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Times New Roman" w:hAnsi="Times New Roman" w:cs="Times New Roman"/>
          <w:color w:val="000000"/>
          <w:szCs w:val="18"/>
          <w:kern w:val="0"/>
        </w:rPr>
      </w:pPr>
      <w:r>
        <w:rPr>
          <w:rFonts w:ascii="Times New Roman" w:hAnsi="Times New Roman" w:cs="Times New Roman"/>
          <w:b/>
          <w:bCs/>
          <w:color w:val="000000"/>
        </w:rPr>
        <w:t>Appendix 1</w:t>
      </w:r>
      <w:r>
        <w:rPr>
          <w:rFonts w:ascii="Times New Roman" w:hAnsi="Times New Roman" w:cs="Times New Roman"/>
          <w:b/>
          <w:bCs/>
          <w:color w:val="000000"/>
          <w:szCs w:val="18"/>
          <w:kern w:val="0"/>
        </w:rPr>
        <w:t xml:space="preserve">. </w:t>
      </w:r>
      <w:r>
        <w:rPr>
          <w:rFonts w:ascii="Times New Roman" w:hAnsi="Times New Roman" w:cs="Times New Roman"/>
          <w:color w:val="000000"/>
          <w:szCs w:val="18"/>
          <w:kern w:val="0"/>
        </w:rPr>
        <w:t>Descriptive summary of the included studies.</w:t>
      </w:r>
    </w:p>
    <w:tbl>
      <w:tblPr>
        <w:tblW w:w="14867" w:type="dxa"/>
        <w:tblLook w:val="04A0" w:firstRow="1" w:lastRow="0" w:firstColumn="1" w:lastColumn="0" w:noHBand="0" w:noVBand="1"/>
        <w:tblLayout w:type="fixed"/>
        <w:tblCellMar>
          <w:left w:w="99" w:type="dxa"/>
          <w:right w:w="99" w:type="dxa"/>
        </w:tblCellMar>
      </w:tblPr>
      <w:tblGrid>
        <w:gridCol w:w="589"/>
        <w:gridCol w:w="937"/>
        <w:gridCol w:w="558"/>
        <w:gridCol w:w="1117"/>
        <w:gridCol w:w="882"/>
        <w:gridCol w:w="1080"/>
        <w:gridCol w:w="1189"/>
        <w:gridCol w:w="1112"/>
        <w:gridCol w:w="1112"/>
        <w:gridCol w:w="1076"/>
        <w:gridCol w:w="1250"/>
        <w:gridCol w:w="1193"/>
        <w:gridCol w:w="1506"/>
        <w:gridCol w:w="1266"/>
      </w:tblGrid>
      <w:tr>
        <w:trPr>
          <w:trHeight w:val="533" w:hRule="atLeast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tudy ID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Au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thor (year)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IRB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Participants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Research design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Intervention type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Control G intervention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bookmarkStart w:id="1" w:name="_Hlk147169670"/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Intervention</w:t>
            </w:r>
            <w:bookmarkEnd w:id="1"/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 xml:space="preserve"> duration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Intervention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 session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bookmarkStart w:id="2" w:name="_Hlk147169686"/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Session time</w:t>
            </w:r>
            <w:bookmarkEnd w:id="2"/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bookmarkStart w:id="3" w:name="_Hlk147169704"/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Measurement time</w:t>
            </w:r>
            <w:bookmarkEnd w:id="3"/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bookmarkStart w:id="4" w:name="_Hlk147169734"/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Delayed Measurement</w:t>
            </w:r>
            <w:bookmarkEnd w:id="4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bookmarkStart w:id="5" w:name="_Hlk147169752"/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Outcome variable</w:t>
            </w:r>
            <w:bookmarkEnd w:id="5"/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 scale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Slagle (2019)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76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Associate degree nursing students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(E: 26, C: 50)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reported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Emotional intelligence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Train Emotional Intelligence Questionnaire: Short Form (TEIQue-SF)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Choi et al. (2016)</w:t>
            </w: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44 Undergraduate nursing students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(E: 22, C: 22)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  <w:kern w:val="0"/>
              </w:rPr>
              <w:t>Comparison (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clinical practicum)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5weeks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30 min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Clinical questions, Mental illness prejudice,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Self-efficacy and satisfaction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 Construct Rating Scale developed by Monica(1981)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3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Fernandez-Gutierrez et al. (2022)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55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3rd year nursing students (E:24, C:31)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16weeks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12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sessions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 hours 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Attitude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Spanish adaptation of the Jefferson Scale of Empathy, student version (JES-S)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4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Ding et al. (2020)</w:t>
            </w: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250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Nursing students in clinical internship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(E: 125,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C: 125)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5 days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3sessions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5 days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Communication competence,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Professional identity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The Jefferson Scale of Empathy-Health Profession-Student(JSE-HP-S)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5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Sung et al. (2022)</w:t>
            </w: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62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First-grade nursing students (E:32, C:30)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Comparison (portable mini cards containing the principles of NVC)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6weeks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6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sessions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120 min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Self-esteem,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Interpersonal relationship,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Communication competency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the empathy scale, originally developed by Davis(1983) and Bryant(1982)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6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Riess (2018)</w:t>
            </w: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123 Nursing students (E:59, C:64)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Self-confidence,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Satisfaction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Jefferson Scale of Empathy-Health Professions Student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7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Li et al. (2019)</w:t>
            </w: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132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1st-year undergraduate nursing students (E:66, C:66)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 weeks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16sessions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30 min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Communication,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Self-efficacy</w:t>
            </w: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Jefferson Scale of Empathy-Health Professionals 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8</w:t>
            </w: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Haley et al. (2017)</w:t>
            </w:r>
          </w:p>
        </w:tc>
        <w:tc>
          <w:tcPr>
            <w:tcW w:w="558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50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Nursing students (E:26, C:24)</w:t>
            </w: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20 min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Active listening,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Self-awareness,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Patient center care (PCC)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The Kiersma-Chen Empathy Scale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9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Huang et al. (2023)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72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1st-year nursing students (E:40, C:32)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6 weeks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6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sessions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50 min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Caring behavior,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Competence</w:t>
            </w: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the Jefferson Scale of Empathy-Healthcare Providers (JSE-HP) 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10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Shin et al. (2023)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53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3rd or 4th year undergrduate nursing students (E:26, C:27)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45 min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Delayed (3 days after the program)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Cultural competency</w:t>
            </w: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Interpersonal Reactivity Index(IRI) developed by Davis(1980)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11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Chen et al. (2020)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209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1st year nursing students (E:99, C:110)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</w:rPr>
              <w:t>8weeks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Knowledge,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Confidence,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Intention to learn,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Health assessment skills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Toronto Empathy Questionnaire(TEQ) 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12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Ma et al. (2021)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35 Undergraduate nursing 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students (E:19, C:16)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Comparison (Between-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subject design)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10 min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Spatial presence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Scale developed by 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Campbell and Babrow(2004)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13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Lobchuk et al. (2018)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42 Undergraduate student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 (E:24, C:18)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  <w:kern w:val="0"/>
              </w:rPr>
              <w:t>Comparison (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Video-feedback only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 weeks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Health risk behavior,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Carers to indicate the health risk behavior,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Student perceptual understanding of carers' thoughts and feelings experienced during the dialogue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Consultation and Relational Empathy (CARE)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14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Levett-Jones (2017)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390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2nd-year bachelor of nursing students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(E: 202, C:188)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rehabilitation nurse role)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1hour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Comprehensive State Empathy Scale (CSES) (Everson et al., under review)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15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Lee et al. (2018)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103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2nd-year BSN students (E:48, C:55)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 weeks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10hours +15min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Jefferson Scale of Empathy-Health Profession-Student version (JSE-HP-S)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16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Bas-Sarmiento et al. (2019)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116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2nd-year nursing students (E:59, C:57)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 weeks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7 sessions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 hours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The Consultation and Relational Empathy Measure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Jefferson Scale of Empathy 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student version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Reynolds Empathy Scale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Carkhuff Scale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17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Regan (2000)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55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1st or 2nd semester sopho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more nursing students (E:28, C:27)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8 weeks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One half hour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Delayed (10th week of semester)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LaMonica Empathy Profile (LEP)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18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Matteoli (1989)</w:t>
            </w:r>
          </w:p>
        </w:tc>
        <w:tc>
          <w:tcPr>
            <w:tcW w:w="558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47 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Undergraduate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 nursing students (E:21, C:26)</w:t>
            </w:r>
          </w:p>
        </w:tc>
        <w:tc>
          <w:tcPr>
            <w:tcW w:w="88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Comparison (audiotaped demonstration)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 sessions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 hours</w:t>
            </w:r>
          </w:p>
        </w:tc>
        <w:tc>
          <w:tcPr>
            <w:tcW w:w="1250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Cognitive style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 communication behavior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Nurse Empathy Checklist (NEC)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Yang et al. (2020)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102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4th Undergraduate nursing students (E:57, C:45)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Comparison (empathy education)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 weeks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 sessions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 hours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Jefferson Scale of Empathy-Health Providers (JSE-HPs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Larti et al. (2018)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77 Operating room nursing students (E:36, C:41)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 weeks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 sessions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 hours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Jefferson Scale of Empathy-Health Profession Student version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Layton (1979)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56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Junior and senior baccalaureate nursing students (E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  <w:vertAlign w:val="superscript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:11, E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  <w:vertAlign w:val="superscript"/>
              </w:rPr>
              <w:t>b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:11, 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  <w:vertAlign w:val="superscript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:10, E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  <w:vertAlign w:val="superscript"/>
              </w:rPr>
              <w:t>d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:11, C:13)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Carkhugg Empathic Understanding in Interpersonal Processes Scale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Thomas et al. (2020)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158 Nursing students (E: 90, C:68)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 reported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Kiersma-Chen Empathy Scale (KCES, Kiersma et al., 2013)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Yu et al. (2021)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195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2nd year nursing students (E:98, C:97)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RCT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Not reported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Jefferson Scale of Empathy (JSE) - Health Professional version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24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Jeong (2019)</w:t>
            </w:r>
          </w:p>
        </w:tc>
        <w:tc>
          <w:tcPr>
            <w:tcW w:w="558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37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2nd year nursing students (E:17, C:20)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Simulation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 weeks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 sessions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4 hours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Communicative competence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Self-efficacy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Jefferson scale of empath</w:t>
            </w:r>
          </w:p>
        </w:tc>
      </w:tr>
      <w:tr>
        <w:trPr>
          <w:trHeight w:val="533" w:hRule="atLeast"/>
        </w:trPr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Seo et al. (2019)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59 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Nursing students (E:29, C:30)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Quasi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Role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play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Conventional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3 weeks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6 sessions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 xml:space="preserve">total 5-6 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18"/>
                <w:szCs w:val="18"/>
                <w:kern w:val="0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ours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Immediately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None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</w:t>
            </w:r>
          </w:p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Communicative competence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kern w:val="0"/>
              </w:rPr>
              <w:t>Empathy Scale developed by Davis(1986)</w:t>
            </w:r>
          </w:p>
        </w:tc>
      </w:tr>
    </w:tbl>
    <w:p>
      <w:pPr>
        <w:rPr>
          <w:rFonts w:ascii="Times New Roman" w:hAnsi="Times New Roman" w:cs="Times New Roman"/>
          <w:color w:val="000000"/>
          <w:szCs w:val="18"/>
          <w:kern w:val="0"/>
        </w:rPr>
      </w:pPr>
      <w:r>
        <w:rPr>
          <w:rFonts w:ascii="Times New Roman" w:hAnsi="Times New Roman" w:cs="Times New Roman"/>
          <w:color w:val="000000"/>
          <w:sz w:val="18"/>
        </w:rPr>
        <w:t>Notes.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IRB:</w:t>
      </w:r>
      <w:r>
        <w:rPr>
          <w:rFonts w:ascii="Times New Roman" w:hAnsi="Times New Roman" w:cs="Times New Roman" w:hint="eastAsia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Institutional Review Board; E: experimental group; C: control group; RCT: randomized controlled trial; Quasi: quasi-experimental study;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</w:rPr>
        <w:t xml:space="preserve"> E</w:t>
      </w:r>
      <w:r>
        <w:rPr>
          <w:rFonts w:ascii="Times New Roman" w:eastAsia="맑은 고딕" w:hAnsi="Times New Roman" w:cs="Times New Roman" w:hint="eastAsia"/>
          <w:color w:val="000000"/>
          <w:sz w:val="18"/>
          <w:szCs w:val="18"/>
          <w:kern w:val="0"/>
          <w:vertAlign w:val="superscript"/>
        </w:rPr>
        <w:t>a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</w:rPr>
        <w:t>: modeling group; E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  <w:vertAlign w:val="superscript"/>
        </w:rPr>
        <w:t>b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</w:rPr>
        <w:t>: Modeling+Labeling group; E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  <w:vertAlign w:val="superscript"/>
        </w:rPr>
        <w:t>c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</w:rPr>
        <w:t>: Modeling+rehearsal group; E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  <w:vertAlign w:val="superscript"/>
        </w:rPr>
        <w:t>d</w:t>
      </w:r>
      <w:r>
        <w:rPr>
          <w:rFonts w:ascii="Times New Roman" w:eastAsia="맑은 고딕" w:hAnsi="Times New Roman" w:cs="Times New Roman"/>
          <w:color w:val="000000"/>
          <w:sz w:val="18"/>
          <w:szCs w:val="18"/>
          <w:kern w:val="0"/>
        </w:rPr>
        <w:t>: Modeling+Labeling+rehearsal group.</w:t>
      </w:r>
    </w:p>
    <w:p>
      <w:pPr>
        <w:rPr>
          <w:rFonts w:ascii="Times New Roman" w:hAnsi="Times New Roman" w:cs="Times New Roman"/>
          <w:color w:val="000000"/>
          <w:szCs w:val="18"/>
          <w:kern w:val="0"/>
        </w:rPr>
      </w:pPr>
    </w:p>
    <w:p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Cs w:val="18"/>
          <w:kern w:val="0"/>
        </w:rPr>
        <w:br w:type="page"/>
      </w:r>
    </w:p>
    <w:p>
      <w:pPr>
        <w:rPr>
          <w:rFonts w:ascii="Times New Roman" w:hAnsi="Times New Roman" w:cs="Times New Roman"/>
          <w:color w:val="000000"/>
          <w:sz w:val="18"/>
        </w:rPr>
      </w:pPr>
      <w:r>
        <w:rPr>
          <w:rFonts w:ascii="Times New Roman" w:hAnsi="Times New Roman" w:cs="Times New Roman"/>
          <w:b/>
          <w:bCs/>
          <w:color w:val="000000"/>
        </w:rPr>
        <w:t>Appendix 2</w:t>
      </w:r>
      <w:r>
        <w:rPr>
          <w:rFonts w:ascii="Times New Roman" w:hAnsi="Times New Roman" w:cs="Times New Roman"/>
          <w:b/>
          <w:bCs/>
          <w:color w:val="000000"/>
          <w:szCs w:val="18"/>
        </w:rPr>
        <w:t>.</w:t>
      </w:r>
      <w:r>
        <w:rPr>
          <w:rFonts w:ascii="Times New Roman" w:hAnsi="Times New Roman" w:cs="Times New Roman"/>
          <w:b/>
          <w:bCs/>
          <w:color w:val="000000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Cs w:val="18"/>
        </w:rPr>
        <w:t>Publication Bias Test of Simulation-Based Intervention</w:t>
      </w:r>
      <w:r>
        <w:rPr>
          <w:rFonts w:ascii="Times New Roman" w:eastAsia="맑은 고딕" w:hAnsi="Times New Roman" w:cs="Times New Roman"/>
          <w:color w:val="000000"/>
          <w:szCs w:val="18"/>
        </w:rPr>
        <w:t xml:space="preserve">s on </w:t>
      </w:r>
      <w:r>
        <w:rPr>
          <w:rFonts w:ascii="Times New Roman" w:hAnsi="Times New Roman" w:cs="Times New Roman"/>
          <w:color w:val="000000"/>
          <w:szCs w:val="18"/>
        </w:rPr>
        <w:t>Empathy.</w:t>
      </w:r>
    </w:p>
    <w:tbl>
      <w:tblPr>
        <w:tblW w:w="7440" w:type="dxa"/>
        <w:tblLook w:val="04A0" w:firstRow="1" w:lastRow="0" w:firstColumn="1" w:lastColumn="0" w:noHBand="0" w:noVBand="1"/>
        <w:tblCellMar>
          <w:left w:w="99" w:type="dxa"/>
          <w:right w:w="99" w:type="dxa"/>
        </w:tblCellMar>
      </w:tblPr>
      <w:tblGrid>
        <w:gridCol w:w="1885"/>
        <w:gridCol w:w="1098"/>
        <w:gridCol w:w="854"/>
        <w:gridCol w:w="942"/>
        <w:gridCol w:w="920"/>
        <w:gridCol w:w="661"/>
        <w:gridCol w:w="1080"/>
      </w:tblGrid>
      <w:tr>
        <w:trPr>
          <w:trHeight w:val="330" w:hRule="atLeast"/>
        </w:trPr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Begg's test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Tau b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K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S (P-Q)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ties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Z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</w:t>
            </w:r>
          </w:p>
        </w:tc>
      </w:tr>
      <w:tr>
        <w:trPr>
          <w:trHeight w:val="330" w:hRule="atLeast"/>
        </w:trPr>
        <w:tc>
          <w:tcPr>
            <w:tcW w:w="191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Standard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0.11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0.429</w:t>
            </w:r>
          </w:p>
        </w:tc>
      </w:tr>
      <w:tr>
        <w:trPr>
          <w:trHeight w:val="330" w:hRule="atLeast"/>
        </w:trPr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Corrected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0.441</w:t>
            </w:r>
          </w:p>
        </w:tc>
      </w:tr>
      <w:tr>
        <w:trPr>
          <w:trHeight w:val="330" w:hRule="atLeast"/>
        </w:trPr>
        <w:tc>
          <w:tcPr>
            <w:tcW w:w="19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Egger's regression test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Coefficient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SE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2"/>
              </w:rPr>
              <w:t>95% CI</w:t>
            </w:r>
          </w:p>
        </w:tc>
        <w:tc>
          <w:tcPr>
            <w:tcW w:w="6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Z</w:t>
            </w:r>
          </w:p>
        </w:tc>
        <w:tc>
          <w:tcPr>
            <w:tcW w:w="10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</w:t>
            </w:r>
          </w:p>
        </w:tc>
      </w:tr>
      <w:tr>
        <w:trPr>
          <w:trHeight w:val="345" w:hRule="atLeast"/>
        </w:trPr>
        <w:tc>
          <w:tcPr>
            <w:tcW w:w="1916" w:type="dxa"/>
            <w:vMerge w:val="continue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98" w:type="dxa"/>
            <w:vMerge w:val="continue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796" w:type="dxa"/>
            <w:vMerge w:val="continue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Lower limit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Upper limit</w:t>
            </w:r>
          </w:p>
        </w:tc>
        <w:tc>
          <w:tcPr>
            <w:tcW w:w="656" w:type="dxa"/>
            <w:vMerge w:val="continue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96" w:type="dxa"/>
            <w:vMerge w:val="continue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>
        <w:trPr>
          <w:trHeight w:val="330" w:hRule="atLeast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Intercept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2.10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1.22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−0.29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4.49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1.72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0.085</w:t>
            </w:r>
          </w:p>
        </w:tc>
      </w:tr>
      <w:tr>
        <w:trPr>
          <w:trHeight w:val="330" w:hRule="atLeast"/>
        </w:trPr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Slope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−0.17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−0.67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−0.65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0.517</w:t>
            </w:r>
          </w:p>
        </w:tc>
      </w:tr>
      <w:tr>
        <w:trPr>
          <w:trHeight w:val="330" w:hRule="atLeast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rim and fill method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K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edge’s g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5% CI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Z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</w:t>
            </w:r>
          </w:p>
        </w:tc>
      </w:tr>
      <w:tr>
        <w:trPr>
          <w:trHeight w:val="330" w:hRule="atLeast"/>
        </w:trPr>
        <w:tc>
          <w:tcPr>
            <w:tcW w:w="1916" w:type="dxa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98" w:type="dxa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796" w:type="dxa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Lower limit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Upper limit</w:t>
            </w:r>
          </w:p>
        </w:tc>
        <w:tc>
          <w:tcPr>
            <w:tcW w:w="656" w:type="dxa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096" w:type="dxa"/>
            <w:vMerge w:val="continue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</w:tr>
      <w:tr>
        <w:trPr>
          <w:trHeight w:val="330" w:hRule="atLeast"/>
        </w:trPr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O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riginal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.35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.14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.57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.001</w:t>
            </w:r>
          </w:p>
        </w:tc>
      </w:tr>
      <w:tr>
        <w:trPr>
          <w:trHeight w:val="330" w:hRule="atLeast"/>
        </w:trPr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orrected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bookmarkStart w:id="6" w:name="_Hlk147432281"/>
            <w:r>
              <w:rPr>
                <w:rFonts w:ascii="Times New Roman" w:eastAsia="맑은 고딕" w:hAnsi="Times New Roman" w:cs="Times New Roman"/>
                <w:color w:val="000000"/>
              </w:rPr>
              <w:t>−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.19</w:t>
            </w:r>
            <w:bookmarkEnd w:id="6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.760</w:t>
            </w:r>
          </w:p>
        </w:tc>
      </w:tr>
    </w:tbl>
    <w:p>
      <w:pPr>
        <w:ind w:firstLine="800"/>
        <w:spacing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 xml:space="preserve">otes. </w:t>
      </w:r>
      <w:r>
        <w:rPr>
          <w:rFonts w:ascii="Times New Roman" w:eastAsia="맑은 고딕" w:hAnsi="Times New Roman" w:cs="Times New Roman"/>
          <w:color w:val="000000"/>
        </w:rPr>
        <w:t>Begg's test</w:t>
      </w:r>
      <w:r>
        <w:rPr>
          <w:rFonts w:ascii="Times New Roman" w:hAnsi="Times New Roman" w:cs="Times New Roman"/>
          <w:color w:val="000000"/>
        </w:rPr>
        <w:t xml:space="preserve"> for rank correlation; </w:t>
      </w:r>
      <w:r>
        <w:rPr>
          <w:rFonts w:ascii="Times New Roman" w:eastAsia="맑은 고딕" w:hAnsi="Times New Roman" w:cs="Times New Roman"/>
          <w:color w:val="000000"/>
        </w:rPr>
        <w:t xml:space="preserve">Egger's regression test for zero intercept; </w:t>
      </w:r>
      <w:r>
        <w:rPr>
          <w:rFonts w:ascii="Times New Roman" w:hAnsi="Times New Roman" w:cs="Times New Roman"/>
          <w:color w:val="000000"/>
        </w:rPr>
        <w:t>SE, standard error; CI, confidence interval; K, number of analysis set</w:t>
      </w:r>
      <w:r>
        <w:rPr>
          <w:rFonts w:ascii="Times New Roman" w:eastAsia="맑은 고딕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>.</w:t>
      </w:r>
    </w:p>
    <w:p>
      <w:pPr>
        <w:ind w:firstLine="800"/>
        <w:spacing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>
      <w:pPr>
        <w:spacing w:line="480" w:lineRule="auto"/>
        <w:rPr>
          <w:rFonts w:ascii="Times New Roman" w:eastAsia="맑은 고딕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Appendix </w:t>
      </w:r>
      <w:r>
        <w:rPr>
          <w:lang w:eastAsia="ko-KR"/>
          <w:rFonts w:ascii="Times New Roman" w:hAnsi="Times New Roman" w:cs="Times New Roman"/>
          <w:b/>
          <w:bCs/>
          <w:color w:val="000000"/>
          <w:rtl w:val="off"/>
        </w:rPr>
        <w:t>3</w:t>
      </w:r>
      <w:r>
        <w:rPr>
          <w:rFonts w:ascii="Times New Roman" w:hAnsi="Times New Roman" w:cs="Times New Roman"/>
          <w:b/>
          <w:bCs/>
          <w:color w:val="000000"/>
          <w:szCs w:val="18"/>
        </w:rPr>
        <w:t>.</w:t>
      </w:r>
      <w:r>
        <w:rPr>
          <w:rFonts w:ascii="Times New Roman" w:hAnsi="Times New Roman" w:cs="Times New Roman"/>
          <w:b/>
          <w:bCs/>
          <w:color w:val="000000"/>
          <w:szCs w:val="18"/>
        </w:rPr>
        <w:t xml:space="preserve"> </w:t>
      </w:r>
      <w:r>
        <w:rPr>
          <w:rFonts w:ascii="Times New Roman" w:eastAsia="맑은 고딕" w:hAnsi="Times New Roman" w:cs="Times New Roman"/>
          <w:b/>
          <w:color w:val="000000"/>
          <w:szCs w:val="24"/>
        </w:rPr>
        <w:t xml:space="preserve">References </w:t>
      </w:r>
      <w:bookmarkStart w:id="7" w:name="_Hlk149659150"/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bookmarkEnd w:id="7"/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1. </w:t>
      </w:r>
      <w:r>
        <w:rPr>
          <w:rFonts w:ascii="Times New Roman" w:eastAsia="맑은 고딕" w:hAnsi="Times New Roman" w:cs="Times New Roman"/>
          <w:color w:val="000000"/>
          <w:szCs w:val="24"/>
        </w:rPr>
        <w:t>Bas-Sarmiento P, Fernández-Gutiérrez M, Díaz-Rodríguez M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Teaching empathy to nursing students: A </w:t>
      </w:r>
      <w:r>
        <w:rPr>
          <w:rFonts w:ascii="Times New Roman" w:eastAsia="맑은 고딕" w:hAnsi="Times New Roman" w:cs="Times New Roman"/>
          <w:color w:val="000000"/>
          <w:szCs w:val="24"/>
        </w:rPr>
        <w:t>randomi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s</w:t>
      </w:r>
      <w:r>
        <w:rPr>
          <w:rFonts w:ascii="Times New Roman" w:eastAsia="맑은 고딕" w:hAnsi="Times New Roman" w:cs="Times New Roman"/>
          <w:color w:val="000000"/>
          <w:szCs w:val="24"/>
        </w:rPr>
        <w:t>ed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controlled trial.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2019;</w:t>
      </w:r>
      <w:r>
        <w:rPr>
          <w:rFonts w:ascii="Times New Roman" w:eastAsia="맑은 고딕" w:hAnsi="Times New Roman" w:cs="Times New Roman"/>
          <w:color w:val="000000"/>
          <w:szCs w:val="24"/>
        </w:rPr>
        <w:t>80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40</w:t>
      </w:r>
      <w:r>
        <w:rPr>
          <w:rFonts w:ascii="Times New Roman" w:eastAsia="맑은 고딕" w:hAnsi="Times New Roman" w:cs="Times New Roman"/>
          <w:color w:val="000000"/>
          <w:szCs w:val="24"/>
        </w:rPr>
        <w:t>-51. https://doi.org/10.1016/j.nedt.2019.06.002.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2. </w:t>
      </w:r>
      <w:r>
        <w:rPr>
          <w:rFonts w:ascii="Times New Roman" w:eastAsia="맑은 고딕" w:hAnsi="Times New Roman" w:cs="Times New Roman"/>
          <w:color w:val="000000"/>
          <w:szCs w:val="24"/>
        </w:rPr>
        <w:t>Chen HC, Ignacio J, Yobas P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Evaluation of the symptom-focused health assessment and empathy program for undergraduate nursing students A randomized controlled trial.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2020;</w:t>
      </w:r>
      <w:r>
        <w:rPr>
          <w:rFonts w:ascii="Times New Roman" w:eastAsia="맑은 고딕" w:hAnsi="Times New Roman" w:cs="Times New Roman"/>
          <w:color w:val="000000"/>
          <w:szCs w:val="24"/>
        </w:rPr>
        <w:t>94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:104566</w:t>
      </w:r>
      <w:r>
        <w:rPr>
          <w:rFonts w:ascii="Times New Roman" w:eastAsia="맑은 고딕" w:hAnsi="Times New Roman" w:cs="Times New Roman"/>
          <w:color w:val="000000"/>
          <w:szCs w:val="24"/>
        </w:rPr>
        <w:t>. https://doi.org/10.1016/j.nedt.2020.104566.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3. </w:t>
      </w:r>
      <w:r>
        <w:rPr>
          <w:rFonts w:ascii="Times New Roman" w:eastAsia="맑은 고딕" w:hAnsi="Times New Roman" w:cs="Times New Roman"/>
          <w:color w:val="000000"/>
          <w:szCs w:val="24"/>
        </w:rPr>
        <w:t>Choi H, Hwang B, Kim S, Ko H, Kim S, Kim C</w:t>
      </w:r>
      <w:r>
        <w:rPr>
          <w:rFonts w:ascii="Times New Roman" w:eastAsia="맑은 고딕" w:hAnsi="Times New Roman" w:cs="Times New Roman"/>
          <w:color w:val="000000"/>
          <w:szCs w:val="24"/>
        </w:rPr>
        <w:t>. Clinical Education in psychiatric mental health nursing: Overcoming current challenges.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/>
          <w:szCs w:val="24"/>
        </w:rPr>
        <w:t>Nurse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2016;</w:t>
      </w:r>
      <w:r>
        <w:rPr>
          <w:rFonts w:ascii="Times New Roman" w:eastAsia="맑은 고딕" w:hAnsi="Times New Roman" w:cs="Times New Roman"/>
          <w:color w:val="000000"/>
          <w:szCs w:val="24"/>
        </w:rPr>
        <w:t>39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109</w:t>
      </w:r>
      <w:r>
        <w:rPr>
          <w:rFonts w:ascii="Times New Roman" w:eastAsia="맑은 고딕" w:hAnsi="Times New Roman" w:cs="Times New Roman"/>
          <w:color w:val="000000"/>
          <w:szCs w:val="24"/>
        </w:rPr>
        <w:t>–115. http://dx.doi.org/10.1016/j.nedt.2016.01.021.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4. </w:t>
      </w:r>
      <w:r>
        <w:rPr>
          <w:rFonts w:ascii="Times New Roman" w:eastAsia="맑은 고딕" w:hAnsi="Times New Roman" w:cs="Times New Roman"/>
          <w:color w:val="000000"/>
          <w:szCs w:val="24"/>
        </w:rPr>
        <w:t>Ding X, Wang L, Sun J, Li DY, Zheng BY, He SW, Zhu LH, Latour JM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Effectiveness of empathy clinical education for children's nursing students: A quasi-experimental study.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2020;</w:t>
      </w:r>
      <w:r>
        <w:rPr>
          <w:rFonts w:ascii="Times New Roman" w:eastAsia="맑은 고딕" w:hAnsi="Times New Roman" w:cs="Times New Roman"/>
          <w:color w:val="000000"/>
          <w:szCs w:val="24"/>
        </w:rPr>
        <w:t>85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:104260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/>
          <w:color w:val="000000"/>
          <w:szCs w:val="24"/>
        </w:rPr>
        <w:t>https://doi.org/10.1016/j.nedt.2019.104260.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5. </w:t>
      </w:r>
      <w:r>
        <w:rPr>
          <w:rFonts w:ascii="Times New Roman" w:eastAsia="맑은 고딕" w:hAnsi="Times New Roman" w:cs="Times New Roman"/>
          <w:color w:val="000000"/>
          <w:szCs w:val="24"/>
        </w:rPr>
        <w:t>Seo DH, Jeong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/>
          <w:szCs w:val="24"/>
        </w:rPr>
        <w:t>IJ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The Effects of Role Playing on Empathy and Communication Competence for Nursing Students in Psychiatric Mental Health Nursing Practicum. </w:t>
      </w:r>
      <w:r>
        <w:rPr>
          <w:rFonts w:ascii="Times New Roman" w:eastAsia="맑은 고딕" w:hAnsi="Times New Roman" w:cs="Times New Roman"/>
          <w:color w:val="000000"/>
          <w:szCs w:val="24"/>
        </w:rPr>
        <w:t>Journal of KOEN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2019;</w:t>
      </w:r>
      <w:r>
        <w:rPr>
          <w:rFonts w:ascii="Times New Roman" w:eastAsia="맑은 고딕" w:hAnsi="Times New Roman" w:cs="Times New Roman"/>
          <w:color w:val="000000"/>
          <w:szCs w:val="24"/>
        </w:rPr>
        <w:t>13(4)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263-270. https://doi.org/10.21184/jkeia.2019.6.13.4.263. 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6. </w:t>
      </w:r>
      <w:r>
        <w:rPr>
          <w:rFonts w:ascii="Times New Roman" w:eastAsia="맑은 고딕" w:hAnsi="Times New Roman" w:cs="Times New Roman"/>
          <w:color w:val="000000"/>
          <w:szCs w:val="24"/>
        </w:rPr>
        <w:t>Fernández-Gutiérrez M, Bas-Sarmiento P, Del Pino-Chinchilla H, Poza-Méndez M, Marín-Paz AJ</w:t>
      </w:r>
      <w:r>
        <w:rPr>
          <w:rFonts w:ascii="Times New Roman" w:eastAsia="맑은 고딕" w:hAnsi="Times New Roman" w:cs="Times New Roman"/>
          <w:color w:val="000000"/>
          <w:szCs w:val="24"/>
        </w:rPr>
        <w:t>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/>
          <w:szCs w:val="24"/>
        </w:rPr>
        <w:t>Effectiveness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of a multimodal intervention and the simulation flow to improve empathy and attitudes towards older adults in nursing students: A 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crossover randomised controlled trial.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Educ. Pract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2022;</w:t>
      </w:r>
      <w:r>
        <w:rPr>
          <w:rFonts w:ascii="Times New Roman" w:eastAsia="맑은 고딕" w:hAnsi="Times New Roman" w:cs="Times New Roman"/>
          <w:color w:val="000000"/>
          <w:szCs w:val="24"/>
        </w:rPr>
        <w:t>64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:103430</w:t>
      </w:r>
      <w:r>
        <w:rPr>
          <w:rFonts w:ascii="Times New Roman" w:eastAsia="맑은 고딕" w:hAnsi="Times New Roman" w:cs="Times New Roman"/>
          <w:color w:val="000000"/>
          <w:szCs w:val="24"/>
        </w:rPr>
        <w:t>. https://doi.org/10.1016/j.nepr.2022.103430.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7. </w:t>
      </w:r>
      <w:r>
        <w:rPr>
          <w:rFonts w:ascii="Times New Roman" w:eastAsia="맑은 고딕" w:hAnsi="Times New Roman" w:cs="Times New Roman"/>
          <w:color w:val="000000"/>
          <w:szCs w:val="24"/>
        </w:rPr>
        <w:t>Haley B, Heo S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,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Wright PB, Barone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/>
          <w:color w:val="000000"/>
          <w:szCs w:val="24"/>
        </w:rPr>
        <w:t>CP, Rettigantid MR, Anders ME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Effects of Using an Advancing Care Excellence for Seniors Simulation Scenario on Nursing Student Empathy: A Randomized Controlled Trial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/>
          <w:color w:val="000000"/>
          <w:szCs w:val="24"/>
        </w:rPr>
        <w:t>Clin. Simul. Nurs.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2017;</w:t>
      </w:r>
      <w:r>
        <w:rPr>
          <w:rFonts w:ascii="Times New Roman" w:eastAsia="맑은 고딕" w:hAnsi="Times New Roman" w:cs="Times New Roman"/>
          <w:color w:val="000000"/>
          <w:szCs w:val="24"/>
        </w:rPr>
        <w:t>13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511</w:t>
      </w:r>
      <w:r>
        <w:rPr>
          <w:rFonts w:ascii="Times New Roman" w:eastAsia="맑은 고딕" w:hAnsi="Times New Roman" w:cs="Times New Roman"/>
          <w:color w:val="000000"/>
          <w:szCs w:val="24"/>
        </w:rPr>
        <w:t>-519. http://dx.doi.org/10.1016/j.ecns.2017.06.003.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8. </w:t>
      </w:r>
      <w:r>
        <w:rPr>
          <w:rFonts w:ascii="Times New Roman" w:eastAsia="맑은 고딕" w:hAnsi="Times New Roman" w:cs="Times New Roman"/>
          <w:color w:val="000000"/>
          <w:szCs w:val="24"/>
        </w:rPr>
        <w:t>Huang SM, Fang SC, Lee SY, Yu PJ, Chen CJ, Lin YS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Effects of video-recorded role-play and guided reflection on nursing student empathy, caring </w:t>
      </w:r>
      <w:r>
        <w:rPr>
          <w:rFonts w:ascii="Times New Roman" w:eastAsia="맑은 고딕" w:hAnsi="Times New Roman" w:cs="Times New Roman"/>
          <w:color w:val="000000"/>
          <w:szCs w:val="24"/>
        </w:rPr>
        <w:t>behavior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and competence: A two-group pretest-posttest study.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Educ. Pract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2023;</w:t>
      </w:r>
      <w:r>
        <w:rPr>
          <w:rFonts w:ascii="Times New Roman" w:eastAsia="맑은 고딕" w:hAnsi="Times New Roman" w:cs="Times New Roman"/>
          <w:color w:val="000000"/>
          <w:szCs w:val="24"/>
        </w:rPr>
        <w:t>67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:103560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https://doi.org/10.1016/j.nepr.2023.103560.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 w:hint="eastAsia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9. </w:t>
      </w:r>
      <w:r>
        <w:rPr>
          <w:rFonts w:ascii="Times New Roman" w:eastAsia="맑은 고딕" w:hAnsi="Times New Roman" w:cs="Times New Roman"/>
          <w:color w:val="000000"/>
          <w:szCs w:val="24"/>
        </w:rPr>
        <w:t>Kye-A J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Development and Effects of Simulation-Based Empathy Improvement Program for Nursing students. Kangwon National University.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2019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10. </w:t>
      </w:r>
      <w:r>
        <w:rPr>
          <w:rFonts w:ascii="Times New Roman" w:eastAsia="맑은 고딕" w:hAnsi="Times New Roman" w:cs="Times New Roman"/>
          <w:color w:val="000000"/>
          <w:szCs w:val="24"/>
        </w:rPr>
        <w:t>Larti N, Ashouri E, Aarabi A</w:t>
      </w:r>
      <w:r>
        <w:rPr>
          <w:rFonts w:ascii="Times New Roman" w:eastAsia="맑은 고딕" w:hAnsi="Times New Roman" w:cs="Times New Roman"/>
          <w:color w:val="000000"/>
          <w:szCs w:val="24"/>
        </w:rPr>
        <w:t>. The effect of an empathy role-playing program for operating room nursing students in Iran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J Educ Eval Health Prof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2018;</w:t>
      </w:r>
      <w:r>
        <w:rPr>
          <w:rFonts w:ascii="Times New Roman" w:eastAsia="맑은 고딕" w:hAnsi="Times New Roman" w:cs="Times New Roman"/>
          <w:color w:val="000000"/>
          <w:szCs w:val="24"/>
        </w:rPr>
        <w:t>15(29). https://doi.org/10.3352/jeehp.2018.15.29.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11. </w:t>
      </w:r>
      <w:r>
        <w:rPr>
          <w:rFonts w:ascii="Times New Roman" w:eastAsia="맑은 고딕" w:hAnsi="Times New Roman" w:cs="Times New Roman"/>
          <w:color w:val="000000"/>
          <w:szCs w:val="24"/>
        </w:rPr>
        <w:t>Layton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JM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The use of modeling to teach empathy to nursing students. </w:t>
      </w:r>
      <w:r>
        <w:rPr>
          <w:rFonts w:ascii="Times New Roman" w:eastAsia="맑은 고딕" w:hAnsi="Times New Roman" w:cs="Times New Roman"/>
          <w:color w:val="000000"/>
          <w:szCs w:val="24"/>
        </w:rPr>
        <w:t>Res Nurs Health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1979;</w:t>
      </w:r>
      <w:r>
        <w:rPr>
          <w:rFonts w:ascii="Times New Roman" w:eastAsia="맑은 고딕" w:hAnsi="Times New Roman" w:cs="Times New Roman"/>
          <w:color w:val="000000"/>
          <w:szCs w:val="24"/>
        </w:rPr>
        <w:t>2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163</w:t>
      </w:r>
      <w:r>
        <w:rPr>
          <w:rFonts w:ascii="Times New Roman" w:eastAsia="맑은 고딕" w:hAnsi="Times New Roman" w:cs="Times New Roman"/>
          <w:color w:val="000000"/>
          <w:szCs w:val="24"/>
        </w:rPr>
        <w:t>-176. https://doi.org/10.1002/nur.4770020405.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12. </w:t>
      </w:r>
      <w:r>
        <w:rPr>
          <w:rFonts w:ascii="Times New Roman" w:eastAsia="맑은 고딕" w:hAnsi="Times New Roman" w:cs="Times New Roman"/>
          <w:color w:val="000000"/>
          <w:szCs w:val="24"/>
        </w:rPr>
        <w:t>Lee KC, Yu CC, Hsieh PL, Li CC, Chao YC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Situated teaching improves empathy learning of the students in a BSN program: A quasi-experimental study.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2018;</w:t>
      </w:r>
      <w:r>
        <w:rPr>
          <w:rFonts w:ascii="Times New Roman" w:eastAsia="맑은 고딕" w:hAnsi="Times New Roman" w:cs="Times New Roman"/>
          <w:color w:val="000000"/>
          <w:szCs w:val="24"/>
        </w:rPr>
        <w:t>64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138</w:t>
      </w:r>
      <w:r>
        <w:rPr>
          <w:rFonts w:ascii="Times New Roman" w:eastAsia="맑은 고딕" w:hAnsi="Times New Roman" w:cs="Times New Roman"/>
          <w:color w:val="000000"/>
          <w:szCs w:val="24"/>
        </w:rPr>
        <w:t>-143. https://doi.org/10.1016/j.nedt.2018.02.013.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13. </w:t>
      </w:r>
      <w:r>
        <w:rPr>
          <w:rFonts w:ascii="Times New Roman" w:eastAsia="맑은 고딕" w:hAnsi="Times New Roman" w:cs="Times New Roman"/>
          <w:color w:val="000000"/>
          <w:szCs w:val="24"/>
        </w:rPr>
        <w:t>Levett-Jones T, Lapkin S, Govind N, Pich J, Hoffman K, Jeong SY, Norton CA, Noble D, Maclellan L, Robinson-Reilly M, Everson N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Measuring the impact of a 'point 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of view' disability simulation on nursing students' empathy using the Comprehensive State Empathy Scale.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2017;</w:t>
      </w:r>
      <w:r>
        <w:rPr>
          <w:rFonts w:ascii="Times New Roman" w:eastAsia="맑은 고딕" w:hAnsi="Times New Roman" w:cs="Times New Roman"/>
          <w:color w:val="000000"/>
          <w:szCs w:val="24"/>
        </w:rPr>
        <w:t>59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75</w:t>
      </w:r>
      <w:r>
        <w:rPr>
          <w:rFonts w:ascii="Times New Roman" w:eastAsia="맑은 고딕" w:hAnsi="Times New Roman" w:cs="Times New Roman"/>
          <w:color w:val="000000"/>
          <w:szCs w:val="24"/>
        </w:rPr>
        <w:t>-81. http://dx.doi.org/10.1016/j.nedt.2017.09.007.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14. </w:t>
      </w:r>
      <w:r>
        <w:rPr>
          <w:rFonts w:ascii="Times New Roman" w:eastAsia="맑은 고딕" w:hAnsi="Times New Roman" w:cs="Times New Roman"/>
          <w:color w:val="000000"/>
          <w:szCs w:val="24"/>
        </w:rPr>
        <w:t>Li J, Li X, Gu L, Zhang R, Zhao R, Cai Q, Lu Y, Wang H, Meng Q, Wei H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Effects of Simulation-Based Deliberate Practice on Nursing Students' Communication, Empathy, and Self-Efficacy. </w:t>
      </w:r>
      <w:r>
        <w:rPr>
          <w:rFonts w:ascii="Times New Roman" w:eastAsia="맑은 고딕" w:hAnsi="Times New Roman" w:cs="Times New Roman"/>
          <w:color w:val="000000"/>
          <w:szCs w:val="24"/>
        </w:rPr>
        <w:t>J Nurs Educ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2019;</w:t>
      </w:r>
      <w:r>
        <w:rPr>
          <w:rFonts w:ascii="Times New Roman" w:eastAsia="맑은 고딕" w:hAnsi="Times New Roman" w:cs="Times New Roman"/>
          <w:color w:val="000000"/>
          <w:szCs w:val="24"/>
        </w:rPr>
        <w:t>58(12)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681-689. https://doi.org/10.3928/01484834-20191120-02.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15. </w:t>
      </w:r>
      <w:r>
        <w:rPr>
          <w:rFonts w:ascii="Times New Roman" w:eastAsia="맑은 고딕" w:hAnsi="Times New Roman" w:cs="Times New Roman"/>
          <w:color w:val="000000"/>
          <w:szCs w:val="24"/>
        </w:rPr>
        <w:t>Lobchuk M, Hoplock L, Halas G, West C, Dika C, Schroeder W, Ashcroft T, Clouston KC, Lemoine J</w:t>
      </w:r>
      <w:r>
        <w:rPr>
          <w:rFonts w:ascii="Times New Roman" w:eastAsia="맑은 고딕" w:hAnsi="Times New Roman" w:cs="Times New Roman"/>
          <w:color w:val="000000"/>
          <w:szCs w:val="24"/>
        </w:rPr>
        <w:t>. Heart health whispering A randomized, controlled pilot study to promote nursing student perspective-taking on carers' health risk behaviors. BMC Nursing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2018;</w:t>
      </w:r>
      <w:r>
        <w:rPr>
          <w:rFonts w:ascii="Times New Roman" w:eastAsia="맑은 고딕" w:hAnsi="Times New Roman" w:cs="Times New Roman"/>
          <w:color w:val="000000"/>
          <w:szCs w:val="24"/>
        </w:rPr>
        <w:t>17(21). https://doi.org/10.1186/s12912-018-0291-1.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16. </w:t>
      </w:r>
      <w:r>
        <w:rPr>
          <w:rFonts w:ascii="Times New Roman" w:eastAsia="맑은 고딕" w:hAnsi="Times New Roman" w:cs="Times New Roman"/>
          <w:color w:val="000000"/>
          <w:szCs w:val="24"/>
        </w:rPr>
        <w:t>Ma Z, Huang KT, Yao L.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Feasibility of a Computer Role-Playing Game to Promote Empathy in Nursing Students </w:t>
      </w:r>
      <w:r>
        <w:rPr>
          <w:rFonts w:ascii="Times New Roman" w:eastAsia="맑은 고딕" w:hAnsi="Times New Roman" w:cs="Times New Roman"/>
          <w:color w:val="000000"/>
          <w:szCs w:val="24"/>
        </w:rPr>
        <w:t>The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Role of Immersiveness and Perspective. </w:t>
      </w:r>
      <w:r>
        <w:rPr>
          <w:rFonts w:ascii="Times New Roman" w:eastAsia="맑은 고딕" w:hAnsi="Times New Roman" w:cs="Times New Roman"/>
          <w:color w:val="000000"/>
          <w:szCs w:val="24"/>
        </w:rPr>
        <w:t>Cyberpsychol Behav Soc Netw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2021;2</w:t>
      </w:r>
      <w:r>
        <w:rPr>
          <w:rFonts w:ascii="Times New Roman" w:eastAsia="맑은 고딕" w:hAnsi="Times New Roman" w:cs="Times New Roman"/>
          <w:color w:val="000000"/>
          <w:szCs w:val="24"/>
        </w:rPr>
        <w:t>4(11)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750-755. https://doi.org/10.1089/cyber.2020.0371.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 w:hint="eastAsia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17. </w:t>
      </w:r>
      <w:r>
        <w:rPr>
          <w:rFonts w:ascii="Times New Roman" w:eastAsia="맑은 고딕" w:hAnsi="Times New Roman" w:cs="Times New Roman"/>
          <w:color w:val="000000"/>
          <w:szCs w:val="24"/>
        </w:rPr>
        <w:t>Matteoli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R</w:t>
      </w:r>
      <w:r>
        <w:rPr>
          <w:rFonts w:ascii="Times New Roman" w:eastAsia="맑은 고딕" w:hAnsi="Times New Roman" w:cs="Times New Roman"/>
          <w:color w:val="000000"/>
          <w:szCs w:val="24"/>
        </w:rPr>
        <w:t>. The effect of modeling instruction and baccalaureate nursing student cognitive style on expressed empathy as measured by the Nurse Empathy Checklist. University of San Francisco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1989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 w:hint="eastAsia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18. </w:t>
      </w:r>
      <w:r>
        <w:rPr>
          <w:rFonts w:ascii="Times New Roman" w:eastAsia="맑은 고딕" w:hAnsi="Times New Roman" w:cs="Times New Roman"/>
          <w:color w:val="000000"/>
          <w:szCs w:val="24"/>
        </w:rPr>
        <w:t>Regan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R</w:t>
      </w:r>
      <w:r>
        <w:rPr>
          <w:rFonts w:ascii="Times New Roman" w:eastAsia="맑은 고딕" w:hAnsi="Times New Roman" w:cs="Times New Roman"/>
          <w:color w:val="000000"/>
          <w:szCs w:val="24"/>
        </w:rPr>
        <w:t>. The effect of gaming on the empathic communication of associate degree nursing students. Widener University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2020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 w:hint="eastAsia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19. </w:t>
      </w:r>
      <w:r>
        <w:rPr>
          <w:rFonts w:ascii="Times New Roman" w:eastAsia="맑은 고딕" w:hAnsi="Times New Roman" w:cs="Times New Roman"/>
          <w:color w:val="000000"/>
          <w:szCs w:val="24"/>
        </w:rPr>
        <w:t>Riess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DL</w:t>
      </w:r>
      <w:r>
        <w:rPr>
          <w:rFonts w:ascii="Times New Roman" w:eastAsia="맑은 고딕" w:hAnsi="Times New Roman" w:cs="Times New Roman"/>
          <w:color w:val="000000"/>
          <w:szCs w:val="24"/>
        </w:rPr>
        <w:t>. Effects of Simulated Clinical Experiences on Empathy, Self-Confidence, and Satisfaction in Nursing Students. Walden University.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2018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20. </w:t>
      </w:r>
      <w:r>
        <w:rPr>
          <w:rFonts w:ascii="Times New Roman" w:eastAsia="맑은 고딕" w:hAnsi="Times New Roman" w:cs="Times New Roman"/>
          <w:color w:val="000000"/>
          <w:szCs w:val="24"/>
        </w:rPr>
        <w:t>Shin M, Na H, Kim S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Enhancing cultural competency and empathy toward foreign patients for Korean nursing students through a simulation: A quasi-experimental study.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Educ. Pract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2023;</w:t>
      </w:r>
      <w:r>
        <w:rPr>
          <w:rFonts w:ascii="Times New Roman" w:eastAsia="맑은 고딕" w:hAnsi="Times New Roman" w:cs="Times New Roman"/>
          <w:color w:val="000000"/>
          <w:szCs w:val="24"/>
        </w:rPr>
        <w:t>69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https://doi.org/10.1016/j.nepr.2023.103615.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 w:hint="eastAsia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21. </w:t>
      </w:r>
      <w:r>
        <w:rPr>
          <w:rFonts w:ascii="Times New Roman" w:eastAsia="맑은 고딕" w:hAnsi="Times New Roman" w:cs="Times New Roman"/>
          <w:color w:val="000000"/>
          <w:szCs w:val="24"/>
        </w:rPr>
        <w:t>Slagle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T.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Advancing Emotional Intelligence in Nursing Students through Debriefing. Capella University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2019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22. </w:t>
      </w:r>
      <w:r>
        <w:rPr>
          <w:rFonts w:ascii="Times New Roman" w:eastAsia="맑은 고딕" w:hAnsi="Times New Roman" w:cs="Times New Roman"/>
          <w:color w:val="000000"/>
          <w:szCs w:val="24"/>
        </w:rPr>
        <w:t>Sung J, Kweon Y</w:t>
      </w:r>
      <w:r>
        <w:rPr>
          <w:rFonts w:ascii="Times New Roman" w:eastAsia="맑은 고딕" w:hAnsi="Times New Roman" w:cs="Times New Roman"/>
          <w:color w:val="000000"/>
          <w:szCs w:val="24"/>
        </w:rPr>
        <w:t>. Effects of a Nonviolent Communication-Based Empathy Education Program for Nursing Students: A Quasi-Experimental Pilot Study. Nur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s.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Rep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2022;</w:t>
      </w:r>
      <w:r>
        <w:rPr>
          <w:rFonts w:ascii="Times New Roman" w:eastAsia="맑은 고딕" w:hAnsi="Times New Roman" w:cs="Times New Roman"/>
          <w:color w:val="000000"/>
          <w:szCs w:val="24"/>
        </w:rPr>
        <w:t>12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824–835. https://doi.org/10.3390/nursrep12040080.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23. </w:t>
      </w:r>
      <w:r>
        <w:rPr>
          <w:rFonts w:ascii="Times New Roman" w:eastAsia="맑은 고딕" w:hAnsi="Times New Roman" w:cs="Times New Roman"/>
          <w:color w:val="000000"/>
          <w:szCs w:val="24"/>
        </w:rPr>
        <w:t>Thomas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 V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Using Simulation Exercises to Teach Nursing Students the Concept of Empathy. </w:t>
      </w:r>
      <w:r>
        <w:rPr>
          <w:rFonts w:ascii="Times New Roman" w:eastAsia="맑은 고딕" w:hAnsi="Times New Roman" w:cs="Times New Roman"/>
          <w:color w:val="000000"/>
          <w:szCs w:val="24"/>
        </w:rPr>
        <w:t>ABNF J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2020;</w:t>
      </w:r>
      <w:r>
        <w:rPr>
          <w:rFonts w:ascii="Times New Roman" w:eastAsia="맑은 고딕" w:hAnsi="Times New Roman" w:cs="Times New Roman"/>
          <w:color w:val="000000"/>
          <w:szCs w:val="24"/>
        </w:rPr>
        <w:t>31(2)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61-66.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24. </w:t>
      </w:r>
      <w:r>
        <w:rPr>
          <w:rFonts w:ascii="Times New Roman" w:eastAsia="맑은 고딕" w:hAnsi="Times New Roman" w:cs="Times New Roman"/>
          <w:color w:val="000000"/>
          <w:szCs w:val="24"/>
        </w:rPr>
        <w:t>Yang C, Zhu YL, Xia BY, Li YW, Zhang J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The effect of structured empathy education on empathy competency of undergraduate nursing interns: A quasi-experimental study. </w:t>
      </w:r>
      <w:r>
        <w:rPr>
          <w:rFonts w:ascii="Times New Roman" w:eastAsia="맑은 고딕" w:hAnsi="Times New Roman" w:cs="Times New Roman"/>
          <w:color w:val="000000"/>
          <w:szCs w:val="24"/>
        </w:rPr>
        <w:t>Nurse Educ Today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 2020;</w:t>
      </w:r>
      <w:r>
        <w:rPr>
          <w:rFonts w:ascii="Times New Roman" w:eastAsia="맑은 고딕" w:hAnsi="Times New Roman" w:cs="Times New Roman"/>
          <w:color w:val="000000"/>
          <w:szCs w:val="24"/>
        </w:rPr>
        <w:t>85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.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 https://doi.org/10.1016/j.nedt.2019.104296.</w:t>
      </w:r>
    </w:p>
    <w:p>
      <w:pPr>
        <w:ind w:left="720" w:hanging="720"/>
        <w:tabs>
          <w:tab w:val="left" w:pos="720"/>
        </w:tabs>
        <w:spacing w:line="480" w:lineRule="auto"/>
        <w:rPr>
          <w:rFonts w:ascii="Times New Roman" w:eastAsia="맑은 고딕" w:hAnsi="Times New Roman" w:cs="Times New Roman"/>
          <w:color w:val="000000"/>
          <w:szCs w:val="24"/>
        </w:rPr>
      </w:pP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25. </w:t>
      </w:r>
      <w:r>
        <w:rPr>
          <w:rFonts w:ascii="Times New Roman" w:eastAsia="맑은 고딕" w:hAnsi="Times New Roman" w:cs="Times New Roman"/>
          <w:color w:val="000000"/>
          <w:szCs w:val="24"/>
        </w:rPr>
        <w:t>Yu J, Parsons GS, Lancastle D, Tonkin ET, Ganesh S</w:t>
      </w:r>
      <w:r>
        <w:rPr>
          <w:rFonts w:ascii="Times New Roman" w:eastAsia="맑은 고딕" w:hAnsi="Times New Roman" w:cs="Times New Roman"/>
          <w:color w:val="000000"/>
          <w:szCs w:val="24"/>
        </w:rPr>
        <w:t xml:space="preserve">. Walking in Their Shoes The effects of an immersive digital story intervention on empathy in nursing students. </w:t>
      </w:r>
      <w:r>
        <w:rPr>
          <w:rFonts w:ascii="Times New Roman" w:eastAsia="맑은 고딕" w:hAnsi="Times New Roman" w:cs="Times New Roman"/>
          <w:color w:val="000000"/>
          <w:szCs w:val="24"/>
        </w:rPr>
        <w:t>Nurs. Open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2021;</w:t>
      </w:r>
      <w:r>
        <w:rPr>
          <w:rFonts w:ascii="Times New Roman" w:eastAsia="맑은 고딕" w:hAnsi="Times New Roman" w:cs="Times New Roman"/>
          <w:color w:val="000000"/>
          <w:szCs w:val="24"/>
        </w:rPr>
        <w:t>8</w:t>
      </w:r>
      <w:r>
        <w:rPr>
          <w:rFonts w:ascii="Times New Roman" w:eastAsia="맑은 고딕" w:hAnsi="Times New Roman" w:cs="Times New Roman" w:hint="eastAsia"/>
          <w:color w:val="000000"/>
          <w:szCs w:val="24"/>
        </w:rPr>
        <w:t>:</w:t>
      </w:r>
      <w:r>
        <w:rPr>
          <w:rFonts w:ascii="Times New Roman" w:eastAsia="맑은 고딕" w:hAnsi="Times New Roman" w:cs="Times New Roman"/>
          <w:color w:val="000000"/>
          <w:szCs w:val="24"/>
        </w:rPr>
        <w:t>2813</w:t>
      </w:r>
      <w:r>
        <w:rPr>
          <w:rFonts w:ascii="Times New Roman" w:eastAsia="맑은 고딕" w:hAnsi="Times New Roman" w:cs="Times New Roman"/>
          <w:color w:val="000000"/>
          <w:szCs w:val="24"/>
        </w:rPr>
        <w:t>–2823. https://doi.org/10.1002/nop2.860.</w:t>
      </w:r>
    </w:p>
    <w:p>
      <w:pPr>
        <w:ind w:firstLine="800"/>
        <w:spacing w:line="480" w:lineRule="auto"/>
        <w:rPr>
          <w:rFonts w:ascii="Times New Roman" w:hAnsi="Times New Roman" w:cs="Times New Roman"/>
          <w:color w:val="000000"/>
        </w:rPr>
      </w:pPr>
    </w:p>
    <w:p>
      <w:pPr>
        <w:rPr>
          <w:rFonts w:ascii="Times New Roman" w:hAnsi="Times New Roman" w:cs="Times New Roman"/>
          <w:b/>
          <w:bCs/>
          <w:color w:val="000000"/>
          <w:szCs w:val="18"/>
          <w:kern w:val="0"/>
        </w:rPr>
      </w:pPr>
    </w:p>
    <w:sectPr>
      <w:pgSz w:w="16838" w:h="11906" w:orient="landscape"/>
      <w:pgMar w:top="1440" w:right="1701" w:bottom="1440" w:left="1440" w:header="851" w:footer="99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22"/>
  <w:removePersonalInformation/>
  <w:bordersDontSurroundHeader/>
  <w:bordersDontSurroundFooter/>
  <w:hideSpellingErrors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</w:style>
  <w:style w:type="character" w:styleId="a5">
    <w:name w:val="annotation reference"/>
    <w:uiPriority w:val="99"/>
    <w:basedOn w:val="a0"/>
    <w:semiHidden/>
    <w:unhideWhenUsed/>
    <w:rPr>
      <w:sz w:val="16"/>
      <w:szCs w:val="16"/>
    </w:rPr>
  </w:style>
  <w:style w:type="paragraph" w:styleId="a6">
    <w:name w:val="annotation text"/>
    <w:uiPriority w:val="99"/>
    <w:basedOn w:val="a"/>
    <w:link w:val="Char1"/>
    <w:semiHidden/>
    <w:unhideWhenUsed/>
    <w:pPr>
      <w:spacing w:line="240" w:lineRule="auto"/>
    </w:pPr>
    <w:rPr>
      <w:szCs w:val="20"/>
    </w:rPr>
  </w:style>
  <w:style w:type="character" w:customStyle="1" w:styleId="Char1">
    <w:name w:val="메모 텍스트 Char"/>
    <w:uiPriority w:val="99"/>
    <w:basedOn w:val="a0"/>
    <w:link w:val="a6"/>
    <w:semiHidden/>
    <w:rPr>
      <w:szCs w:val="20"/>
    </w:rPr>
  </w:style>
  <w:style w:type="paragraph" w:styleId="a7">
    <w:name w:val="annotation subject"/>
    <w:uiPriority w:val="99"/>
    <w:basedOn w:val="a6"/>
    <w:next w:val="a6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7"/>
    <w:semiHidden/>
    <w:rPr>
      <w:b/>
      <w:bCs/>
      <w:szCs w:val="20"/>
    </w:rPr>
  </w:style>
  <w:style w:type="paragraph" w:styleId="a8">
    <w:name w:val="Normal (Web)"/>
    <w:uiPriority w:val="99"/>
    <w:basedOn w:val="a"/>
    <w:semiHidden/>
    <w:unhideWhenUsed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lang w:val="en-IN" w:eastAsia="en-GB"/>
      <w:rFonts w:ascii="Times New Roman" w:eastAsia="Times New Roman" w:hAnsi="Times New Roman" w:cs="Times New Roman"/>
      <w:sz w:val="24"/>
      <w:szCs w:val="24"/>
      <w:kern w:val="0"/>
    </w:rPr>
  </w:style>
  <w:style w:type="character" w:styleId="a9">
    <w:name w:val="Hyperlink"/>
    <w:uiPriority w:val="99"/>
    <w:basedOn w:val="a0"/>
    <w:semiHidden/>
    <w:unhideWhenUsed/>
    <w:rPr>
      <w:color w:val="0000FF"/>
      <w:u w:val="single" w:color="auto"/>
    </w:rPr>
  </w:style>
  <w:style w:type="paragraph" w:styleId="aa">
    <w:name w:val="Balloon Text"/>
    <w:uiPriority w:val="99"/>
    <w:basedOn w:val="a"/>
    <w:link w:val="Char3"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uiPriority w:val="99"/>
    <w:basedOn w:val="a0"/>
    <w:link w:val="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1905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2024-03-15T07:38:00Z</dcterms:created>
  <dcterms:modified xsi:type="dcterms:W3CDTF">2024-03-16T03:29:09Z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062b25912cbd753da22e5e876cbe33a1cb042ac6681b655c6fbde6a91abba1c4</vt:lpwstr>
  </property>
</Properties>
</file>