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19A" w:rsidRPr="00EA3172" w:rsidRDefault="0071219A" w:rsidP="0071219A">
      <w:pPr>
        <w:spacing w:line="360" w:lineRule="auto"/>
        <w:jc w:val="left"/>
        <w:rPr>
          <w:rFonts w:ascii="Arial" w:eastAsia="宋体" w:hAnsi="Arial" w:cs="Arial"/>
          <w:b/>
          <w:sz w:val="32"/>
          <w:szCs w:val="21"/>
        </w:rPr>
      </w:pPr>
      <w:r w:rsidRPr="00EA3172">
        <w:rPr>
          <w:rFonts w:ascii="Arial" w:eastAsia="宋体" w:hAnsi="Arial" w:cs="Arial"/>
          <w:b/>
          <w:sz w:val="32"/>
          <w:szCs w:val="21"/>
        </w:rPr>
        <w:t>Supplementary file 1</w:t>
      </w:r>
    </w:p>
    <w:p w:rsidR="0071219A" w:rsidRPr="00EA3172" w:rsidRDefault="0071219A" w:rsidP="0071219A">
      <w:pPr>
        <w:spacing w:line="360" w:lineRule="auto"/>
        <w:jc w:val="left"/>
        <w:rPr>
          <w:rFonts w:ascii="Arial" w:eastAsia="宋体" w:hAnsi="Arial" w:cs="Arial"/>
          <w:sz w:val="28"/>
          <w:szCs w:val="21"/>
        </w:rPr>
      </w:pPr>
      <w:r w:rsidRPr="00EA3172">
        <w:rPr>
          <w:rFonts w:ascii="Arial" w:eastAsia="宋体" w:hAnsi="Arial" w:cs="Arial"/>
          <w:sz w:val="28"/>
          <w:szCs w:val="21"/>
        </w:rPr>
        <w:t xml:space="preserve">The Self-Care of Stroke Inventory (SCSI) was developed in our previous research and has been validated, demonstrating robust reliability and validity </w:t>
      </w:r>
      <w:r w:rsidRPr="00EA3172">
        <w:rPr>
          <w:rFonts w:ascii="Arial" w:eastAsia="宋体" w:hAnsi="Arial" w:cs="Arial"/>
          <w:sz w:val="28"/>
          <w:szCs w:val="21"/>
          <w:vertAlign w:val="superscript"/>
        </w:rPr>
        <w:t>[1]</w:t>
      </w:r>
      <w:r w:rsidRPr="00EA3172">
        <w:rPr>
          <w:rFonts w:ascii="Arial" w:eastAsia="宋体" w:hAnsi="Arial" w:cs="Arial"/>
          <w:sz w:val="28"/>
          <w:szCs w:val="21"/>
        </w:rPr>
        <w:t>.</w:t>
      </w:r>
    </w:p>
    <w:p w:rsidR="0071219A" w:rsidRPr="00EA3172" w:rsidRDefault="0071219A" w:rsidP="0071219A">
      <w:pPr>
        <w:spacing w:line="360" w:lineRule="auto"/>
        <w:jc w:val="left"/>
        <w:rPr>
          <w:rFonts w:ascii="Arial" w:eastAsia="宋体" w:hAnsi="Arial" w:cs="Arial"/>
          <w:sz w:val="24"/>
          <w:szCs w:val="21"/>
        </w:rPr>
      </w:pPr>
      <w:r w:rsidRPr="00EA3172">
        <w:rPr>
          <w:rFonts w:ascii="Arial" w:eastAsia="宋体" w:hAnsi="Arial" w:cs="Arial"/>
          <w:sz w:val="24"/>
          <w:szCs w:val="21"/>
        </w:rPr>
        <w:t>[1]</w:t>
      </w:r>
      <w:r w:rsidRPr="00EA3172">
        <w:rPr>
          <w:rFonts w:ascii="Arial" w:eastAsia="宋体" w:hAnsi="Arial" w:cs="Arial"/>
          <w:sz w:val="24"/>
          <w:szCs w:val="21"/>
        </w:rPr>
        <w:tab/>
        <w:t xml:space="preserve">Wang W, Mei Y, </w:t>
      </w:r>
      <w:proofErr w:type="spellStart"/>
      <w:r w:rsidRPr="00EA3172">
        <w:rPr>
          <w:rFonts w:ascii="Arial" w:eastAsia="宋体" w:hAnsi="Arial" w:cs="Arial"/>
          <w:sz w:val="24"/>
          <w:szCs w:val="21"/>
        </w:rPr>
        <w:t>Vellone</w:t>
      </w:r>
      <w:proofErr w:type="spellEnd"/>
      <w:r w:rsidRPr="00EA3172">
        <w:rPr>
          <w:rFonts w:ascii="Arial" w:eastAsia="宋体" w:hAnsi="Arial" w:cs="Arial"/>
          <w:sz w:val="24"/>
          <w:szCs w:val="21"/>
        </w:rPr>
        <w:t xml:space="preserve"> E, Zhang Z, Liu B, Zhou C, et al. Development and psychometric testing of the self-care of stroke inventory. </w:t>
      </w:r>
      <w:proofErr w:type="spellStart"/>
      <w:r w:rsidRPr="00EA3172">
        <w:rPr>
          <w:rFonts w:ascii="Arial" w:eastAsia="宋体" w:hAnsi="Arial" w:cs="Arial"/>
          <w:sz w:val="24"/>
          <w:szCs w:val="21"/>
        </w:rPr>
        <w:t>Disabil</w:t>
      </w:r>
      <w:proofErr w:type="spellEnd"/>
      <w:r w:rsidRPr="00EA3172">
        <w:rPr>
          <w:rFonts w:ascii="Arial" w:eastAsia="宋体" w:hAnsi="Arial" w:cs="Arial"/>
          <w:sz w:val="24"/>
          <w:szCs w:val="21"/>
        </w:rPr>
        <w:t xml:space="preserve"> </w:t>
      </w:r>
      <w:proofErr w:type="spellStart"/>
      <w:r w:rsidRPr="00EA3172">
        <w:rPr>
          <w:rFonts w:ascii="Arial" w:eastAsia="宋体" w:hAnsi="Arial" w:cs="Arial"/>
          <w:sz w:val="24"/>
          <w:szCs w:val="21"/>
        </w:rPr>
        <w:t>Rehabil</w:t>
      </w:r>
      <w:proofErr w:type="spellEnd"/>
      <w:r w:rsidRPr="00EA3172">
        <w:rPr>
          <w:rFonts w:ascii="Arial" w:eastAsia="宋体" w:hAnsi="Arial" w:cs="Arial"/>
          <w:sz w:val="24"/>
          <w:szCs w:val="21"/>
        </w:rPr>
        <w:t>. 2023:1-10</w:t>
      </w:r>
    </w:p>
    <w:p w:rsidR="0071219A" w:rsidRPr="00EA3172" w:rsidRDefault="0071219A" w:rsidP="0071219A">
      <w:pPr>
        <w:spacing w:line="360" w:lineRule="auto"/>
        <w:jc w:val="center"/>
        <w:rPr>
          <w:rFonts w:ascii="Arial" w:eastAsia="宋体" w:hAnsi="Arial" w:cs="Arial"/>
          <w:b/>
          <w:sz w:val="24"/>
          <w:szCs w:val="21"/>
        </w:rPr>
      </w:pPr>
      <w:r w:rsidRPr="00EA3172">
        <w:rPr>
          <w:rFonts w:ascii="Arial" w:eastAsia="宋体" w:hAnsi="Arial" w:cs="Arial"/>
          <w:b/>
          <w:sz w:val="24"/>
          <w:szCs w:val="21"/>
        </w:rPr>
        <w:t>The Self-Care of Stroke Inventory (SCSI)</w:t>
      </w:r>
    </w:p>
    <w:p w:rsidR="0071219A" w:rsidRPr="00EA3172" w:rsidRDefault="0071219A" w:rsidP="0071219A">
      <w:pPr>
        <w:spacing w:line="400" w:lineRule="exact"/>
        <w:jc w:val="left"/>
        <w:rPr>
          <w:rFonts w:ascii="Arial" w:hAnsi="Arial" w:cs="Arial"/>
        </w:rPr>
      </w:pPr>
      <w:r w:rsidRPr="00EA3172">
        <w:rPr>
          <w:rFonts w:ascii="Arial" w:hAnsi="Arial" w:cs="Arial"/>
        </w:rPr>
        <w:t>Instructions</w:t>
      </w:r>
      <w:r w:rsidRPr="00EA3172">
        <w:rPr>
          <w:rFonts w:ascii="Arial" w:hAnsi="Arial" w:cs="Arial"/>
        </w:rPr>
        <w:t>：</w:t>
      </w:r>
      <w:r w:rsidRPr="00EA3172">
        <w:rPr>
          <w:rFonts w:ascii="Arial" w:hAnsi="Arial" w:cs="Arial"/>
        </w:rPr>
        <w:t>Please think about your experiences last month while completing this survey.</w:t>
      </w:r>
    </w:p>
    <w:p w:rsidR="0071219A" w:rsidRPr="00EA3172" w:rsidRDefault="0071219A" w:rsidP="0071219A">
      <w:pPr>
        <w:spacing w:line="400" w:lineRule="exact"/>
        <w:jc w:val="left"/>
        <w:rPr>
          <w:rFonts w:ascii="Arial" w:hAnsi="Arial" w:cs="Arial"/>
        </w:rPr>
      </w:pPr>
      <w:r w:rsidRPr="00EA3172">
        <w:rPr>
          <w:rFonts w:ascii="Arial" w:hAnsi="Arial" w:cs="Arial"/>
          <w:b/>
        </w:rPr>
        <w:t xml:space="preserve">Part A (Self-Care Maintenance): </w:t>
      </w:r>
      <w:r w:rsidRPr="00EA3172">
        <w:rPr>
          <w:rFonts w:ascii="Arial" w:hAnsi="Arial" w:cs="Arial"/>
        </w:rPr>
        <w:t>The following behaviors may be adopted by stroke survivors to promote physical and mental health. Please indicate how often you engage in the following behavio</w:t>
      </w:r>
      <w:bookmarkStart w:id="0" w:name="_GoBack"/>
      <w:bookmarkEnd w:id="0"/>
      <w:r w:rsidRPr="00EA3172">
        <w:rPr>
          <w:rFonts w:ascii="Arial" w:hAnsi="Arial" w:cs="Arial"/>
        </w:rPr>
        <w:t>rs by placing a check mark (√) on the corresponding number.</w:t>
      </w:r>
    </w:p>
    <w:p w:rsidR="0071219A" w:rsidRPr="00EA3172" w:rsidRDefault="0071219A" w:rsidP="0071219A">
      <w:pPr>
        <w:spacing w:line="400" w:lineRule="exact"/>
        <w:jc w:val="left"/>
        <w:rPr>
          <w:rFonts w:ascii="Arial" w:hAnsi="Arial" w:cs="Arial"/>
        </w:rPr>
      </w:pPr>
    </w:p>
    <w:tbl>
      <w:tblPr>
        <w:tblStyle w:val="a5"/>
        <w:tblW w:w="0" w:type="auto"/>
        <w:jc w:val="center"/>
        <w:tblInd w:w="-4151" w:type="dxa"/>
        <w:tblLook w:val="04A0" w:firstRow="1" w:lastRow="0" w:firstColumn="1" w:lastColumn="0" w:noHBand="0" w:noVBand="1"/>
      </w:tblPr>
      <w:tblGrid>
        <w:gridCol w:w="2276"/>
        <w:gridCol w:w="9400"/>
        <w:gridCol w:w="777"/>
        <w:gridCol w:w="426"/>
        <w:gridCol w:w="425"/>
        <w:gridCol w:w="425"/>
        <w:gridCol w:w="882"/>
      </w:tblGrid>
      <w:tr w:rsidR="0071219A" w:rsidRPr="00EA3172" w:rsidTr="008A2EE2">
        <w:trPr>
          <w:jc w:val="center"/>
        </w:trPr>
        <w:tc>
          <w:tcPr>
            <w:tcW w:w="2276" w:type="dxa"/>
          </w:tcPr>
          <w:p w:rsidR="0071219A" w:rsidRPr="00EA3172" w:rsidRDefault="0071219A" w:rsidP="008A2EE2">
            <w:pPr>
              <w:jc w:val="left"/>
              <w:rPr>
                <w:rFonts w:ascii="Arial" w:hAnsi="Arial" w:cs="Arial"/>
                <w:szCs w:val="21"/>
              </w:rPr>
            </w:pPr>
          </w:p>
        </w:tc>
        <w:tc>
          <w:tcPr>
            <w:tcW w:w="9400" w:type="dxa"/>
          </w:tcPr>
          <w:p w:rsidR="0071219A" w:rsidRPr="00EA3172" w:rsidRDefault="0071219A" w:rsidP="008A2EE2">
            <w:pPr>
              <w:jc w:val="left"/>
              <w:rPr>
                <w:rFonts w:ascii="Arial" w:hAnsi="Arial" w:cs="Arial"/>
                <w:szCs w:val="21"/>
              </w:rPr>
            </w:pPr>
            <w:r w:rsidRPr="00EA3172">
              <w:rPr>
                <w:rFonts w:ascii="Arial" w:hAnsi="Arial" w:cs="Arial"/>
                <w:szCs w:val="21"/>
              </w:rPr>
              <w:t>Items</w:t>
            </w:r>
          </w:p>
        </w:tc>
        <w:tc>
          <w:tcPr>
            <w:tcW w:w="730" w:type="dxa"/>
          </w:tcPr>
          <w:p w:rsidR="0071219A" w:rsidRPr="00EA3172" w:rsidRDefault="0071219A" w:rsidP="008A2EE2">
            <w:pPr>
              <w:jc w:val="left"/>
              <w:rPr>
                <w:rFonts w:ascii="Arial" w:hAnsi="Arial" w:cs="Arial"/>
                <w:szCs w:val="21"/>
              </w:rPr>
            </w:pPr>
            <w:r w:rsidRPr="00EA3172">
              <w:rPr>
                <w:rFonts w:ascii="Arial" w:hAnsi="Arial" w:cs="Arial"/>
                <w:szCs w:val="21"/>
              </w:rPr>
              <w:t>Never</w:t>
            </w:r>
          </w:p>
        </w:tc>
        <w:tc>
          <w:tcPr>
            <w:tcW w:w="426" w:type="dxa"/>
          </w:tcPr>
          <w:p w:rsidR="0071219A" w:rsidRPr="00EA3172" w:rsidRDefault="0071219A" w:rsidP="008A2EE2">
            <w:pPr>
              <w:jc w:val="left"/>
              <w:rPr>
                <w:rFonts w:ascii="Arial" w:hAnsi="Arial" w:cs="Arial"/>
                <w:szCs w:val="21"/>
              </w:rPr>
            </w:pPr>
          </w:p>
        </w:tc>
        <w:tc>
          <w:tcPr>
            <w:tcW w:w="425" w:type="dxa"/>
          </w:tcPr>
          <w:p w:rsidR="0071219A" w:rsidRPr="00EA3172" w:rsidRDefault="0071219A" w:rsidP="008A2EE2">
            <w:pPr>
              <w:jc w:val="left"/>
              <w:rPr>
                <w:rFonts w:ascii="Arial" w:hAnsi="Arial" w:cs="Arial"/>
                <w:szCs w:val="21"/>
              </w:rPr>
            </w:pPr>
          </w:p>
        </w:tc>
        <w:tc>
          <w:tcPr>
            <w:tcW w:w="425" w:type="dxa"/>
          </w:tcPr>
          <w:p w:rsidR="0071219A" w:rsidRPr="00EA3172" w:rsidRDefault="0071219A" w:rsidP="008A2EE2">
            <w:pPr>
              <w:jc w:val="left"/>
              <w:rPr>
                <w:rFonts w:ascii="Arial" w:hAnsi="Arial" w:cs="Arial"/>
                <w:szCs w:val="21"/>
              </w:rPr>
            </w:pPr>
          </w:p>
        </w:tc>
        <w:tc>
          <w:tcPr>
            <w:tcW w:w="858" w:type="dxa"/>
          </w:tcPr>
          <w:p w:rsidR="0071219A" w:rsidRPr="00EA3172" w:rsidRDefault="0071219A" w:rsidP="008A2EE2">
            <w:pPr>
              <w:jc w:val="left"/>
              <w:rPr>
                <w:rFonts w:ascii="Arial" w:hAnsi="Arial" w:cs="Arial"/>
                <w:szCs w:val="21"/>
              </w:rPr>
            </w:pPr>
            <w:r w:rsidRPr="00EA3172">
              <w:rPr>
                <w:rFonts w:ascii="Arial" w:hAnsi="Arial" w:cs="Arial"/>
                <w:szCs w:val="21"/>
              </w:rPr>
              <w:t>Always</w:t>
            </w:r>
          </w:p>
        </w:tc>
      </w:tr>
      <w:tr w:rsidR="0071219A" w:rsidRPr="00EA3172" w:rsidTr="008A2EE2">
        <w:trPr>
          <w:jc w:val="center"/>
        </w:trPr>
        <w:tc>
          <w:tcPr>
            <w:tcW w:w="2276" w:type="dxa"/>
            <w:vMerge w:val="restart"/>
          </w:tcPr>
          <w:p w:rsidR="0071219A" w:rsidRPr="00EA3172" w:rsidRDefault="0071219A" w:rsidP="008A2EE2">
            <w:pPr>
              <w:jc w:val="left"/>
              <w:rPr>
                <w:rFonts w:ascii="Arial" w:hAnsi="Arial" w:cs="Arial"/>
                <w:szCs w:val="21"/>
              </w:rPr>
            </w:pPr>
            <w:r w:rsidRPr="00EA3172">
              <w:rPr>
                <w:rFonts w:ascii="Arial" w:hAnsi="Arial" w:cs="Arial"/>
                <w:szCs w:val="21"/>
              </w:rPr>
              <w:t>A-1 Daily health behaviors</w:t>
            </w:r>
          </w:p>
        </w:tc>
        <w:tc>
          <w:tcPr>
            <w:tcW w:w="9400"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1.</w:t>
            </w:r>
            <w:r w:rsidRPr="00EA3172">
              <w:rPr>
                <w:rFonts w:ascii="Arial" w:hAnsi="Arial" w:cs="Arial"/>
                <w:szCs w:val="18"/>
              </w:rPr>
              <w:t xml:space="preserve"> </w:t>
            </w:r>
            <w:r w:rsidRPr="00EA3172">
              <w:rPr>
                <w:rFonts w:ascii="Arial" w:eastAsiaTheme="majorEastAsia" w:hAnsi="Arial" w:cs="Arial"/>
                <w:bCs/>
                <w:szCs w:val="18"/>
              </w:rPr>
              <w:t>Maintain normal weight (height/weight</w:t>
            </w:r>
            <w:r w:rsidRPr="00EA3172">
              <w:rPr>
                <w:rFonts w:ascii="Arial" w:eastAsiaTheme="majorEastAsia" w:hAnsi="Arial" w:cs="Arial"/>
                <w:bCs/>
                <w:szCs w:val="18"/>
                <w:vertAlign w:val="superscript"/>
              </w:rPr>
              <w:t>2</w:t>
            </w:r>
            <w:r w:rsidRPr="00EA3172">
              <w:rPr>
                <w:rFonts w:ascii="Arial" w:eastAsiaTheme="majorEastAsia" w:hAnsi="Arial" w:cs="Arial"/>
                <w:bCs/>
                <w:szCs w:val="18"/>
              </w:rPr>
              <w:t>= 18.5~24 kg/m²)</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76" w:type="dxa"/>
            <w:vMerge/>
          </w:tcPr>
          <w:p w:rsidR="0071219A" w:rsidRPr="00EA3172" w:rsidRDefault="0071219A" w:rsidP="008A2EE2">
            <w:pPr>
              <w:jc w:val="left"/>
              <w:rPr>
                <w:rFonts w:ascii="Arial" w:hAnsi="Arial" w:cs="Arial"/>
                <w:szCs w:val="21"/>
              </w:rPr>
            </w:pPr>
          </w:p>
        </w:tc>
        <w:tc>
          <w:tcPr>
            <w:tcW w:w="9400"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2.</w:t>
            </w:r>
            <w:r w:rsidRPr="00EA3172">
              <w:rPr>
                <w:rFonts w:ascii="Arial" w:hAnsi="Arial" w:cs="Arial"/>
                <w:szCs w:val="18"/>
              </w:rPr>
              <w:t xml:space="preserve"> </w:t>
            </w:r>
            <w:r w:rsidRPr="00EA3172">
              <w:rPr>
                <w:rFonts w:ascii="Arial" w:eastAsiaTheme="majorEastAsia" w:hAnsi="Arial" w:cs="Arial"/>
                <w:bCs/>
                <w:szCs w:val="18"/>
              </w:rPr>
              <w:t>Maintain over 30 minutes mild or moderate physical activity 3 or more times a week ( e.g. continuous walking, stair climbing )</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76" w:type="dxa"/>
            <w:vMerge/>
          </w:tcPr>
          <w:p w:rsidR="0071219A" w:rsidRPr="00EA3172" w:rsidRDefault="0071219A" w:rsidP="008A2EE2">
            <w:pPr>
              <w:jc w:val="left"/>
              <w:rPr>
                <w:rFonts w:ascii="Arial" w:hAnsi="Arial" w:cs="Arial"/>
                <w:szCs w:val="21"/>
              </w:rPr>
            </w:pPr>
          </w:p>
        </w:tc>
        <w:tc>
          <w:tcPr>
            <w:tcW w:w="9400"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3.</w:t>
            </w:r>
            <w:r w:rsidRPr="00EA3172">
              <w:rPr>
                <w:rFonts w:ascii="Arial" w:hAnsi="Arial" w:cs="Arial"/>
                <w:szCs w:val="18"/>
              </w:rPr>
              <w:t xml:space="preserve"> </w:t>
            </w:r>
            <w:r w:rsidRPr="00EA3172">
              <w:rPr>
                <w:rFonts w:ascii="Arial" w:eastAsiaTheme="majorEastAsia" w:hAnsi="Arial" w:cs="Arial"/>
                <w:bCs/>
                <w:szCs w:val="18"/>
              </w:rPr>
              <w:t>Maintain healthy eating habits (e.g., Salt intake &lt; 6g/d, have more fruits and vegetables)</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76" w:type="dxa"/>
            <w:vMerge/>
          </w:tcPr>
          <w:p w:rsidR="0071219A" w:rsidRPr="00EA3172" w:rsidRDefault="0071219A" w:rsidP="008A2EE2">
            <w:pPr>
              <w:jc w:val="left"/>
              <w:rPr>
                <w:rFonts w:ascii="Arial" w:hAnsi="Arial" w:cs="Arial"/>
                <w:szCs w:val="21"/>
              </w:rPr>
            </w:pPr>
          </w:p>
        </w:tc>
        <w:tc>
          <w:tcPr>
            <w:tcW w:w="9400"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4.</w:t>
            </w:r>
            <w:r w:rsidRPr="00EA3172">
              <w:rPr>
                <w:rFonts w:ascii="Arial" w:hAnsi="Arial" w:cs="Arial"/>
                <w:szCs w:val="18"/>
              </w:rPr>
              <w:t xml:space="preserve"> </w:t>
            </w:r>
            <w:r w:rsidRPr="00EA3172">
              <w:rPr>
                <w:rFonts w:ascii="Arial" w:eastAsiaTheme="majorEastAsia" w:hAnsi="Arial" w:cs="Arial"/>
                <w:bCs/>
                <w:szCs w:val="18"/>
              </w:rPr>
              <w:t>Maintain a regular life schedule (e.g., early to bed and early to rise, avoid excessive fatigue)</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76" w:type="dxa"/>
            <w:vMerge w:val="restart"/>
          </w:tcPr>
          <w:p w:rsidR="0071219A" w:rsidRPr="00EA3172" w:rsidRDefault="0071219A" w:rsidP="008A2EE2">
            <w:pPr>
              <w:jc w:val="left"/>
              <w:rPr>
                <w:rFonts w:ascii="Arial" w:hAnsi="Arial" w:cs="Arial"/>
              </w:rPr>
            </w:pPr>
            <w:r w:rsidRPr="00EA3172">
              <w:rPr>
                <w:rFonts w:ascii="Arial" w:hAnsi="Arial" w:cs="Arial"/>
              </w:rPr>
              <w:lastRenderedPageBreak/>
              <w:t>A-2 Knowledge gaining</w:t>
            </w:r>
          </w:p>
        </w:tc>
        <w:tc>
          <w:tcPr>
            <w:tcW w:w="9400"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5. Master stroke-related information (e.g., etiology, outcome, treatment and rehabilitation of stroke)</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76" w:type="dxa"/>
            <w:vMerge/>
          </w:tcPr>
          <w:p w:rsidR="0071219A" w:rsidRPr="00EA3172" w:rsidRDefault="0071219A" w:rsidP="008A2EE2">
            <w:pPr>
              <w:jc w:val="left"/>
              <w:rPr>
                <w:rFonts w:ascii="Arial" w:hAnsi="Arial" w:cs="Arial"/>
                <w:szCs w:val="21"/>
              </w:rPr>
            </w:pPr>
          </w:p>
        </w:tc>
        <w:tc>
          <w:tcPr>
            <w:tcW w:w="9400"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6</w:t>
            </w:r>
            <w:r w:rsidRPr="00EA3172">
              <w:rPr>
                <w:rFonts w:ascii="Arial" w:hAnsi="Arial" w:cs="Arial"/>
                <w:szCs w:val="18"/>
              </w:rPr>
              <w:t xml:space="preserve">. </w:t>
            </w:r>
            <w:r w:rsidRPr="00EA3172">
              <w:rPr>
                <w:rFonts w:ascii="Arial" w:eastAsiaTheme="majorEastAsia" w:hAnsi="Arial" w:cs="Arial"/>
                <w:bCs/>
                <w:szCs w:val="18"/>
              </w:rPr>
              <w:t>Obtain stroke-related information through multiple channels ( e.g., mobile terminals, books, consultants )</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76" w:type="dxa"/>
            <w:vMerge w:val="restart"/>
          </w:tcPr>
          <w:p w:rsidR="0071219A" w:rsidRPr="00EA3172" w:rsidRDefault="0071219A" w:rsidP="008A2EE2">
            <w:pPr>
              <w:jc w:val="left"/>
              <w:rPr>
                <w:rFonts w:ascii="Arial" w:hAnsi="Arial" w:cs="Arial"/>
                <w:szCs w:val="21"/>
              </w:rPr>
            </w:pPr>
            <w:r w:rsidRPr="00EA3172">
              <w:rPr>
                <w:rFonts w:ascii="Arial" w:hAnsi="Arial" w:cs="Arial"/>
              </w:rPr>
              <w:t>A-3 Treatment compliance</w:t>
            </w:r>
          </w:p>
        </w:tc>
        <w:tc>
          <w:tcPr>
            <w:tcW w:w="9400"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 xml:space="preserve">7. Take medicines following the doctor advised </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76" w:type="dxa"/>
            <w:vMerge/>
          </w:tcPr>
          <w:p w:rsidR="0071219A" w:rsidRPr="00EA3172" w:rsidRDefault="0071219A" w:rsidP="008A2EE2">
            <w:pPr>
              <w:spacing w:line="360" w:lineRule="auto"/>
              <w:jc w:val="left"/>
              <w:rPr>
                <w:rFonts w:ascii="Arial" w:hAnsi="Arial" w:cs="Arial"/>
              </w:rPr>
            </w:pPr>
          </w:p>
        </w:tc>
        <w:tc>
          <w:tcPr>
            <w:tcW w:w="9400"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8. Do rehabilitation exercises following the doctor advised</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76" w:type="dxa"/>
            <w:vMerge/>
          </w:tcPr>
          <w:p w:rsidR="0071219A" w:rsidRPr="00EA3172" w:rsidRDefault="0071219A" w:rsidP="008A2EE2">
            <w:pPr>
              <w:jc w:val="left"/>
              <w:rPr>
                <w:rFonts w:ascii="Arial" w:hAnsi="Arial" w:cs="Arial"/>
                <w:szCs w:val="21"/>
              </w:rPr>
            </w:pPr>
          </w:p>
        </w:tc>
        <w:tc>
          <w:tcPr>
            <w:tcW w:w="9400"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9. Do regular check-ups following the doctor advised</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bl>
    <w:p w:rsidR="0071219A" w:rsidRPr="00EA3172" w:rsidRDefault="0071219A" w:rsidP="0071219A">
      <w:pPr>
        <w:spacing w:line="400" w:lineRule="exact"/>
        <w:jc w:val="left"/>
        <w:rPr>
          <w:rFonts w:ascii="Arial" w:hAnsi="Arial" w:cs="Arial"/>
          <w:b/>
        </w:rPr>
        <w:sectPr w:rsidR="0071219A" w:rsidRPr="00EA3172" w:rsidSect="002F54F8">
          <w:pgSz w:w="16838" w:h="11906" w:orient="landscape"/>
          <w:pgMar w:top="1800" w:right="1440" w:bottom="1800" w:left="1440" w:header="851" w:footer="992" w:gutter="0"/>
          <w:cols w:space="425"/>
          <w:docGrid w:type="lines" w:linePitch="312"/>
        </w:sectPr>
      </w:pPr>
    </w:p>
    <w:p w:rsidR="0071219A" w:rsidRPr="00EA3172" w:rsidRDefault="0071219A" w:rsidP="0071219A">
      <w:pPr>
        <w:spacing w:line="400" w:lineRule="exact"/>
        <w:jc w:val="left"/>
        <w:rPr>
          <w:rFonts w:ascii="Arial" w:hAnsi="Arial" w:cs="Arial"/>
        </w:rPr>
      </w:pPr>
      <w:r w:rsidRPr="00EA3172">
        <w:rPr>
          <w:rFonts w:ascii="Arial" w:hAnsi="Arial" w:cs="Arial"/>
          <w:b/>
        </w:rPr>
        <w:lastRenderedPageBreak/>
        <w:t>Part B (Self-Care Monitor):</w:t>
      </w:r>
      <w:r w:rsidRPr="00EA3172">
        <w:rPr>
          <w:rFonts w:ascii="Arial" w:hAnsi="Arial" w:cs="Arial"/>
        </w:rPr>
        <w:t xml:space="preserve"> The following behaviors are adopted by stroke survivors to monitor their condition. Please indicate how often you engage in the following behaviors by placing a check mark (√) on the corresponding number. </w:t>
      </w:r>
    </w:p>
    <w:tbl>
      <w:tblPr>
        <w:tblStyle w:val="a5"/>
        <w:tblW w:w="0" w:type="auto"/>
        <w:jc w:val="center"/>
        <w:tblInd w:w="-4943" w:type="dxa"/>
        <w:tblLook w:val="04A0" w:firstRow="1" w:lastRow="0" w:firstColumn="1" w:lastColumn="0" w:noHBand="0" w:noVBand="1"/>
      </w:tblPr>
      <w:tblGrid>
        <w:gridCol w:w="2224"/>
        <w:gridCol w:w="9063"/>
        <w:gridCol w:w="777"/>
        <w:gridCol w:w="426"/>
        <w:gridCol w:w="425"/>
        <w:gridCol w:w="425"/>
        <w:gridCol w:w="882"/>
      </w:tblGrid>
      <w:tr w:rsidR="0071219A" w:rsidRPr="00EA3172" w:rsidTr="008A2EE2">
        <w:trPr>
          <w:jc w:val="center"/>
        </w:trPr>
        <w:tc>
          <w:tcPr>
            <w:tcW w:w="2224" w:type="dxa"/>
          </w:tcPr>
          <w:p w:rsidR="0071219A" w:rsidRPr="00EA3172" w:rsidRDefault="0071219A" w:rsidP="008A2EE2">
            <w:pPr>
              <w:jc w:val="left"/>
              <w:rPr>
                <w:rFonts w:ascii="Arial" w:hAnsi="Arial" w:cs="Arial"/>
                <w:szCs w:val="21"/>
              </w:rPr>
            </w:pPr>
          </w:p>
        </w:tc>
        <w:tc>
          <w:tcPr>
            <w:tcW w:w="9063" w:type="dxa"/>
          </w:tcPr>
          <w:p w:rsidR="0071219A" w:rsidRPr="00EA3172" w:rsidRDefault="0071219A" w:rsidP="008A2EE2">
            <w:pPr>
              <w:jc w:val="left"/>
              <w:rPr>
                <w:rFonts w:ascii="Arial" w:hAnsi="Arial" w:cs="Arial"/>
                <w:szCs w:val="21"/>
              </w:rPr>
            </w:pPr>
            <w:r w:rsidRPr="00EA3172">
              <w:rPr>
                <w:rFonts w:ascii="Arial" w:hAnsi="Arial" w:cs="Arial"/>
                <w:szCs w:val="21"/>
              </w:rPr>
              <w:t>Items</w:t>
            </w:r>
          </w:p>
        </w:tc>
        <w:tc>
          <w:tcPr>
            <w:tcW w:w="730" w:type="dxa"/>
          </w:tcPr>
          <w:p w:rsidR="0071219A" w:rsidRPr="00EA3172" w:rsidRDefault="0071219A" w:rsidP="008A2EE2">
            <w:pPr>
              <w:jc w:val="left"/>
              <w:rPr>
                <w:rFonts w:ascii="Arial" w:hAnsi="Arial" w:cs="Arial"/>
                <w:szCs w:val="21"/>
              </w:rPr>
            </w:pPr>
            <w:r w:rsidRPr="00EA3172">
              <w:rPr>
                <w:rFonts w:ascii="Arial" w:hAnsi="Arial" w:cs="Arial"/>
                <w:szCs w:val="21"/>
              </w:rPr>
              <w:t>Never</w:t>
            </w:r>
          </w:p>
        </w:tc>
        <w:tc>
          <w:tcPr>
            <w:tcW w:w="426" w:type="dxa"/>
          </w:tcPr>
          <w:p w:rsidR="0071219A" w:rsidRPr="00EA3172" w:rsidRDefault="0071219A" w:rsidP="008A2EE2">
            <w:pPr>
              <w:jc w:val="left"/>
              <w:rPr>
                <w:rFonts w:ascii="Arial" w:hAnsi="Arial" w:cs="Arial"/>
                <w:szCs w:val="21"/>
              </w:rPr>
            </w:pPr>
          </w:p>
        </w:tc>
        <w:tc>
          <w:tcPr>
            <w:tcW w:w="425" w:type="dxa"/>
          </w:tcPr>
          <w:p w:rsidR="0071219A" w:rsidRPr="00EA3172" w:rsidRDefault="0071219A" w:rsidP="008A2EE2">
            <w:pPr>
              <w:jc w:val="left"/>
              <w:rPr>
                <w:rFonts w:ascii="Arial" w:hAnsi="Arial" w:cs="Arial"/>
                <w:szCs w:val="21"/>
              </w:rPr>
            </w:pPr>
          </w:p>
        </w:tc>
        <w:tc>
          <w:tcPr>
            <w:tcW w:w="425" w:type="dxa"/>
          </w:tcPr>
          <w:p w:rsidR="0071219A" w:rsidRPr="00EA3172" w:rsidRDefault="0071219A" w:rsidP="008A2EE2">
            <w:pPr>
              <w:jc w:val="left"/>
              <w:rPr>
                <w:rFonts w:ascii="Arial" w:hAnsi="Arial" w:cs="Arial"/>
                <w:szCs w:val="21"/>
              </w:rPr>
            </w:pPr>
          </w:p>
        </w:tc>
        <w:tc>
          <w:tcPr>
            <w:tcW w:w="858" w:type="dxa"/>
          </w:tcPr>
          <w:p w:rsidR="0071219A" w:rsidRPr="00EA3172" w:rsidRDefault="0071219A" w:rsidP="008A2EE2">
            <w:pPr>
              <w:jc w:val="left"/>
              <w:rPr>
                <w:rFonts w:ascii="Arial" w:hAnsi="Arial" w:cs="Arial"/>
                <w:szCs w:val="21"/>
              </w:rPr>
            </w:pPr>
            <w:r w:rsidRPr="00EA3172">
              <w:rPr>
                <w:rFonts w:ascii="Arial" w:hAnsi="Arial" w:cs="Arial"/>
                <w:szCs w:val="21"/>
              </w:rPr>
              <w:t>Always</w:t>
            </w:r>
          </w:p>
        </w:tc>
      </w:tr>
      <w:tr w:rsidR="0071219A" w:rsidRPr="00EA3172" w:rsidTr="008A2EE2">
        <w:trPr>
          <w:jc w:val="center"/>
        </w:trPr>
        <w:tc>
          <w:tcPr>
            <w:tcW w:w="2224" w:type="dxa"/>
            <w:vMerge w:val="restart"/>
          </w:tcPr>
          <w:p w:rsidR="0071219A" w:rsidRPr="00EA3172" w:rsidRDefault="0071219A" w:rsidP="008A2EE2">
            <w:pPr>
              <w:jc w:val="left"/>
              <w:rPr>
                <w:rFonts w:ascii="Arial" w:hAnsi="Arial" w:cs="Arial"/>
                <w:szCs w:val="21"/>
              </w:rPr>
            </w:pPr>
            <w:r w:rsidRPr="00EA3172">
              <w:rPr>
                <w:rFonts w:ascii="Arial" w:hAnsi="Arial" w:cs="Arial"/>
                <w:szCs w:val="21"/>
              </w:rPr>
              <w:t>B-1 Self-care Monitor</w:t>
            </w:r>
          </w:p>
        </w:tc>
        <w:tc>
          <w:tcPr>
            <w:tcW w:w="9063"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10. Monitor the signs and symptoms of stroke</w:t>
            </w:r>
            <w:r w:rsidRPr="00EA3172">
              <w:rPr>
                <w:rFonts w:ascii="Arial" w:hAnsi="Arial" w:cs="Arial"/>
                <w:szCs w:val="18"/>
              </w:rPr>
              <w:t xml:space="preserve"> </w:t>
            </w:r>
            <w:r w:rsidRPr="00EA3172">
              <w:rPr>
                <w:rFonts w:ascii="Arial" w:eastAsiaTheme="majorEastAsia" w:hAnsi="Arial" w:cs="Arial"/>
                <w:bCs/>
                <w:szCs w:val="18"/>
              </w:rPr>
              <w:t xml:space="preserve">occurrence / recurrence ( e.g., dizzy, eye and mouth distortion, limb weakness on one side ) </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24" w:type="dxa"/>
            <w:vMerge/>
          </w:tcPr>
          <w:p w:rsidR="0071219A" w:rsidRPr="00EA3172" w:rsidRDefault="0071219A" w:rsidP="008A2EE2">
            <w:pPr>
              <w:jc w:val="left"/>
              <w:rPr>
                <w:rFonts w:ascii="Arial" w:hAnsi="Arial" w:cs="Arial"/>
                <w:szCs w:val="21"/>
              </w:rPr>
            </w:pPr>
          </w:p>
        </w:tc>
        <w:tc>
          <w:tcPr>
            <w:tcW w:w="9063"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 xml:space="preserve">11. Monitor the occurrence and development of stroke sequelae/complications(e.g., hemiplegia, pneumonia, pressure sores) </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24" w:type="dxa"/>
            <w:vMerge/>
          </w:tcPr>
          <w:p w:rsidR="0071219A" w:rsidRPr="00EA3172" w:rsidRDefault="0071219A" w:rsidP="008A2EE2">
            <w:pPr>
              <w:jc w:val="left"/>
              <w:rPr>
                <w:rFonts w:ascii="Arial" w:hAnsi="Arial" w:cs="Arial"/>
                <w:szCs w:val="21"/>
              </w:rPr>
            </w:pPr>
          </w:p>
        </w:tc>
        <w:tc>
          <w:tcPr>
            <w:tcW w:w="9063"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12. Monitor symptoms during daily activities (e.g., fatigue, pain)</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24" w:type="dxa"/>
            <w:vMerge/>
          </w:tcPr>
          <w:p w:rsidR="0071219A" w:rsidRPr="00EA3172" w:rsidRDefault="0071219A" w:rsidP="008A2EE2">
            <w:pPr>
              <w:jc w:val="left"/>
              <w:rPr>
                <w:rFonts w:ascii="Arial" w:hAnsi="Arial" w:cs="Arial"/>
                <w:szCs w:val="21"/>
              </w:rPr>
            </w:pPr>
          </w:p>
        </w:tc>
        <w:tc>
          <w:tcPr>
            <w:tcW w:w="9063"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 xml:space="preserve">13. Monitor changes in biochemical indicators such as blood pressure and blood sugar </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24" w:type="dxa"/>
            <w:vMerge/>
          </w:tcPr>
          <w:p w:rsidR="0071219A" w:rsidRPr="00EA3172" w:rsidRDefault="0071219A" w:rsidP="008A2EE2">
            <w:pPr>
              <w:jc w:val="left"/>
              <w:rPr>
                <w:rFonts w:ascii="Arial" w:hAnsi="Arial" w:cs="Arial"/>
                <w:szCs w:val="21"/>
              </w:rPr>
            </w:pPr>
          </w:p>
        </w:tc>
        <w:tc>
          <w:tcPr>
            <w:tcW w:w="9063"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 xml:space="preserve">14. Monitor medication effects and side effects </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r w:rsidR="0071219A" w:rsidRPr="00EA3172" w:rsidTr="008A2EE2">
        <w:trPr>
          <w:jc w:val="center"/>
        </w:trPr>
        <w:tc>
          <w:tcPr>
            <w:tcW w:w="2224" w:type="dxa"/>
            <w:vMerge/>
          </w:tcPr>
          <w:p w:rsidR="0071219A" w:rsidRPr="00EA3172" w:rsidRDefault="0071219A" w:rsidP="008A2EE2">
            <w:pPr>
              <w:jc w:val="left"/>
              <w:rPr>
                <w:rFonts w:ascii="Arial" w:hAnsi="Arial" w:cs="Arial"/>
                <w:szCs w:val="21"/>
              </w:rPr>
            </w:pPr>
          </w:p>
        </w:tc>
        <w:tc>
          <w:tcPr>
            <w:tcW w:w="9063"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15.Monitor the effect of rehabilitation exercise</w:t>
            </w:r>
          </w:p>
        </w:tc>
        <w:tc>
          <w:tcPr>
            <w:tcW w:w="730" w:type="dxa"/>
          </w:tcPr>
          <w:p w:rsidR="0071219A" w:rsidRPr="00EA3172" w:rsidRDefault="0071219A" w:rsidP="008A2EE2">
            <w:pPr>
              <w:jc w:val="center"/>
              <w:rPr>
                <w:rFonts w:ascii="Arial" w:hAnsi="Arial" w:cs="Arial"/>
                <w:szCs w:val="21"/>
              </w:rPr>
            </w:pPr>
            <w:r w:rsidRPr="00EA3172">
              <w:rPr>
                <w:rFonts w:ascii="Arial" w:hAnsi="Arial" w:cs="Arial"/>
                <w:szCs w:val="21"/>
              </w:rPr>
              <w:t>1</w:t>
            </w:r>
          </w:p>
        </w:tc>
        <w:tc>
          <w:tcPr>
            <w:tcW w:w="426" w:type="dxa"/>
          </w:tcPr>
          <w:p w:rsidR="0071219A" w:rsidRPr="00EA3172" w:rsidRDefault="0071219A" w:rsidP="008A2EE2">
            <w:pPr>
              <w:jc w:val="center"/>
              <w:rPr>
                <w:rFonts w:ascii="Arial" w:hAnsi="Arial" w:cs="Arial"/>
                <w:szCs w:val="21"/>
              </w:rPr>
            </w:pPr>
            <w:r w:rsidRPr="00EA3172">
              <w:rPr>
                <w:rFonts w:ascii="Arial" w:hAnsi="Arial" w:cs="Arial"/>
                <w:szCs w:val="21"/>
              </w:rPr>
              <w:t>2</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3</w:t>
            </w:r>
          </w:p>
        </w:tc>
        <w:tc>
          <w:tcPr>
            <w:tcW w:w="425" w:type="dxa"/>
          </w:tcPr>
          <w:p w:rsidR="0071219A" w:rsidRPr="00EA3172" w:rsidRDefault="0071219A" w:rsidP="008A2EE2">
            <w:pPr>
              <w:jc w:val="center"/>
              <w:rPr>
                <w:rFonts w:ascii="Arial" w:hAnsi="Arial" w:cs="Arial"/>
                <w:szCs w:val="21"/>
              </w:rPr>
            </w:pPr>
            <w:r w:rsidRPr="00EA3172">
              <w:rPr>
                <w:rFonts w:ascii="Arial" w:hAnsi="Arial" w:cs="Arial"/>
                <w:szCs w:val="21"/>
              </w:rPr>
              <w:t>4</w:t>
            </w:r>
          </w:p>
        </w:tc>
        <w:tc>
          <w:tcPr>
            <w:tcW w:w="858" w:type="dxa"/>
          </w:tcPr>
          <w:p w:rsidR="0071219A" w:rsidRPr="00EA3172" w:rsidRDefault="0071219A" w:rsidP="008A2EE2">
            <w:pPr>
              <w:jc w:val="center"/>
              <w:rPr>
                <w:rFonts w:ascii="Arial" w:hAnsi="Arial" w:cs="Arial"/>
                <w:szCs w:val="21"/>
              </w:rPr>
            </w:pPr>
            <w:r w:rsidRPr="00EA3172">
              <w:rPr>
                <w:rFonts w:ascii="Arial" w:hAnsi="Arial" w:cs="Arial"/>
                <w:szCs w:val="21"/>
              </w:rPr>
              <w:t>5</w:t>
            </w:r>
          </w:p>
        </w:tc>
      </w:tr>
    </w:tbl>
    <w:p w:rsidR="0071219A" w:rsidRPr="00EA3172" w:rsidRDefault="0071219A" w:rsidP="0071219A">
      <w:pPr>
        <w:spacing w:line="400" w:lineRule="exact"/>
        <w:jc w:val="left"/>
        <w:rPr>
          <w:rFonts w:ascii="Arial" w:hAnsi="Arial" w:cs="Arial"/>
          <w:b/>
        </w:rPr>
        <w:sectPr w:rsidR="0071219A" w:rsidRPr="00EA3172" w:rsidSect="002F54F8">
          <w:pgSz w:w="16838" w:h="11906" w:orient="landscape"/>
          <w:pgMar w:top="1800" w:right="1440" w:bottom="1800" w:left="1440" w:header="851" w:footer="992" w:gutter="0"/>
          <w:cols w:space="425"/>
          <w:docGrid w:type="lines" w:linePitch="312"/>
        </w:sectPr>
      </w:pPr>
    </w:p>
    <w:p w:rsidR="0071219A" w:rsidRPr="00EA3172" w:rsidRDefault="0071219A" w:rsidP="0071219A">
      <w:pPr>
        <w:spacing w:line="400" w:lineRule="exact"/>
        <w:jc w:val="left"/>
        <w:rPr>
          <w:rFonts w:ascii="Arial" w:hAnsi="Arial" w:cs="Arial"/>
        </w:rPr>
      </w:pPr>
      <w:r w:rsidRPr="00EA3172">
        <w:rPr>
          <w:rFonts w:ascii="Arial" w:hAnsi="Arial" w:cs="Arial"/>
          <w:b/>
        </w:rPr>
        <w:lastRenderedPageBreak/>
        <w:t>Part C (Self-Care Management):</w:t>
      </w:r>
      <w:r w:rsidRPr="00EA3172">
        <w:rPr>
          <w:rFonts w:ascii="Arial" w:hAnsi="Arial" w:cs="Arial"/>
        </w:rPr>
        <w:t xml:space="preserve"> The following behaviors are adopted by stroke survivors to control physical symptoms and emotional changes. When you experience symptoms or emotional changes, how likely are you to take the following measures? For each measure, please place a check mark (√) on the corresponding number.</w:t>
      </w:r>
    </w:p>
    <w:tbl>
      <w:tblPr>
        <w:tblStyle w:val="a5"/>
        <w:tblW w:w="0" w:type="auto"/>
        <w:jc w:val="center"/>
        <w:tblInd w:w="-4993" w:type="dxa"/>
        <w:tblLook w:val="04A0" w:firstRow="1" w:lastRow="0" w:firstColumn="1" w:lastColumn="0" w:noHBand="0" w:noVBand="1"/>
      </w:tblPr>
      <w:tblGrid>
        <w:gridCol w:w="2249"/>
        <w:gridCol w:w="9088"/>
        <w:gridCol w:w="777"/>
        <w:gridCol w:w="426"/>
        <w:gridCol w:w="425"/>
        <w:gridCol w:w="425"/>
        <w:gridCol w:w="882"/>
      </w:tblGrid>
      <w:tr w:rsidR="0071219A" w:rsidRPr="00EA3172" w:rsidTr="008A2EE2">
        <w:trPr>
          <w:jc w:val="center"/>
        </w:trPr>
        <w:tc>
          <w:tcPr>
            <w:tcW w:w="2249" w:type="dxa"/>
          </w:tcPr>
          <w:p w:rsidR="0071219A" w:rsidRPr="00EA3172" w:rsidRDefault="0071219A" w:rsidP="008A2EE2">
            <w:pPr>
              <w:jc w:val="left"/>
              <w:rPr>
                <w:rFonts w:ascii="Arial" w:hAnsi="Arial" w:cs="Arial"/>
                <w:color w:val="000000" w:themeColor="text1"/>
                <w:szCs w:val="21"/>
              </w:rPr>
            </w:pPr>
          </w:p>
        </w:tc>
        <w:tc>
          <w:tcPr>
            <w:tcW w:w="9088" w:type="dxa"/>
          </w:tcPr>
          <w:p w:rsidR="0071219A" w:rsidRPr="00EA3172" w:rsidRDefault="0071219A" w:rsidP="008A2EE2">
            <w:pPr>
              <w:jc w:val="left"/>
              <w:rPr>
                <w:rFonts w:ascii="Arial" w:hAnsi="Arial" w:cs="Arial"/>
                <w:szCs w:val="21"/>
              </w:rPr>
            </w:pPr>
            <w:r w:rsidRPr="00EA3172">
              <w:rPr>
                <w:rFonts w:ascii="Arial" w:hAnsi="Arial" w:cs="Arial"/>
                <w:szCs w:val="21"/>
              </w:rPr>
              <w:t>Items</w:t>
            </w:r>
          </w:p>
        </w:tc>
        <w:tc>
          <w:tcPr>
            <w:tcW w:w="730" w:type="dxa"/>
          </w:tcPr>
          <w:p w:rsidR="0071219A" w:rsidRPr="00EA3172" w:rsidRDefault="0071219A" w:rsidP="008A2EE2">
            <w:pPr>
              <w:jc w:val="left"/>
              <w:rPr>
                <w:rFonts w:ascii="Arial" w:hAnsi="Arial" w:cs="Arial"/>
                <w:szCs w:val="21"/>
              </w:rPr>
            </w:pPr>
            <w:r w:rsidRPr="00EA3172">
              <w:rPr>
                <w:rFonts w:ascii="Arial" w:hAnsi="Arial" w:cs="Arial"/>
                <w:szCs w:val="21"/>
              </w:rPr>
              <w:t>Never</w:t>
            </w:r>
          </w:p>
        </w:tc>
        <w:tc>
          <w:tcPr>
            <w:tcW w:w="426" w:type="dxa"/>
          </w:tcPr>
          <w:p w:rsidR="0071219A" w:rsidRPr="00EA3172" w:rsidRDefault="0071219A" w:rsidP="008A2EE2">
            <w:pPr>
              <w:jc w:val="left"/>
              <w:rPr>
                <w:rFonts w:ascii="Arial" w:hAnsi="Arial" w:cs="Arial"/>
                <w:szCs w:val="21"/>
              </w:rPr>
            </w:pPr>
          </w:p>
        </w:tc>
        <w:tc>
          <w:tcPr>
            <w:tcW w:w="425" w:type="dxa"/>
          </w:tcPr>
          <w:p w:rsidR="0071219A" w:rsidRPr="00EA3172" w:rsidRDefault="0071219A" w:rsidP="008A2EE2">
            <w:pPr>
              <w:jc w:val="left"/>
              <w:rPr>
                <w:rFonts w:ascii="Arial" w:hAnsi="Arial" w:cs="Arial"/>
                <w:szCs w:val="21"/>
              </w:rPr>
            </w:pPr>
          </w:p>
        </w:tc>
        <w:tc>
          <w:tcPr>
            <w:tcW w:w="425" w:type="dxa"/>
          </w:tcPr>
          <w:p w:rsidR="0071219A" w:rsidRPr="00EA3172" w:rsidRDefault="0071219A" w:rsidP="008A2EE2">
            <w:pPr>
              <w:jc w:val="left"/>
              <w:rPr>
                <w:rFonts w:ascii="Arial" w:hAnsi="Arial" w:cs="Arial"/>
                <w:szCs w:val="21"/>
              </w:rPr>
            </w:pPr>
          </w:p>
        </w:tc>
        <w:tc>
          <w:tcPr>
            <w:tcW w:w="858" w:type="dxa"/>
          </w:tcPr>
          <w:p w:rsidR="0071219A" w:rsidRPr="00EA3172" w:rsidRDefault="0071219A" w:rsidP="008A2EE2">
            <w:pPr>
              <w:jc w:val="left"/>
              <w:rPr>
                <w:rFonts w:ascii="Arial" w:hAnsi="Arial" w:cs="Arial"/>
                <w:szCs w:val="21"/>
              </w:rPr>
            </w:pPr>
            <w:r w:rsidRPr="00EA3172">
              <w:rPr>
                <w:rFonts w:ascii="Arial" w:hAnsi="Arial" w:cs="Arial"/>
                <w:szCs w:val="21"/>
              </w:rPr>
              <w:t>Always</w:t>
            </w:r>
          </w:p>
        </w:tc>
      </w:tr>
      <w:tr w:rsidR="0071219A" w:rsidRPr="00EA3172" w:rsidTr="008A2EE2">
        <w:trPr>
          <w:jc w:val="center"/>
        </w:trPr>
        <w:tc>
          <w:tcPr>
            <w:tcW w:w="2249" w:type="dxa"/>
            <w:vMerge w:val="restart"/>
          </w:tcPr>
          <w:p w:rsidR="0071219A" w:rsidRPr="00EA3172" w:rsidRDefault="0071219A" w:rsidP="008A2EE2">
            <w:pPr>
              <w:jc w:val="left"/>
              <w:rPr>
                <w:rFonts w:ascii="Arial" w:hAnsi="Arial" w:cs="Arial"/>
                <w:color w:val="000000" w:themeColor="text1"/>
                <w:szCs w:val="21"/>
              </w:rPr>
            </w:pPr>
            <w:r w:rsidRPr="00EA3172">
              <w:rPr>
                <w:rFonts w:ascii="Arial" w:hAnsi="Arial" w:cs="Arial"/>
                <w:color w:val="000000" w:themeColor="text1"/>
                <w:szCs w:val="21"/>
              </w:rPr>
              <w:t>C-1 Symptom management</w:t>
            </w:r>
          </w:p>
          <w:p w:rsidR="0071219A" w:rsidRPr="00EA3172" w:rsidRDefault="0071219A" w:rsidP="008A2EE2">
            <w:pPr>
              <w:jc w:val="left"/>
              <w:rPr>
                <w:rFonts w:ascii="Arial" w:hAnsi="Arial" w:cs="Arial"/>
                <w:color w:val="000000" w:themeColor="text1"/>
                <w:szCs w:val="21"/>
              </w:rPr>
            </w:pPr>
          </w:p>
        </w:tc>
        <w:tc>
          <w:tcPr>
            <w:tcW w:w="9088"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 xml:space="preserve">16.Correctly respond to emergency situations such as stroke occurrence / recurrence </w:t>
            </w:r>
          </w:p>
        </w:tc>
        <w:tc>
          <w:tcPr>
            <w:tcW w:w="730"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1</w:t>
            </w:r>
          </w:p>
        </w:tc>
        <w:tc>
          <w:tcPr>
            <w:tcW w:w="426"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2</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3</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4</w:t>
            </w:r>
          </w:p>
        </w:tc>
        <w:tc>
          <w:tcPr>
            <w:tcW w:w="858"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5</w:t>
            </w:r>
          </w:p>
        </w:tc>
      </w:tr>
      <w:tr w:rsidR="0071219A" w:rsidRPr="00EA3172" w:rsidTr="008A2EE2">
        <w:trPr>
          <w:jc w:val="center"/>
        </w:trPr>
        <w:tc>
          <w:tcPr>
            <w:tcW w:w="2249" w:type="dxa"/>
            <w:vMerge/>
          </w:tcPr>
          <w:p w:rsidR="0071219A" w:rsidRPr="00EA3172" w:rsidRDefault="0071219A" w:rsidP="008A2EE2">
            <w:pPr>
              <w:jc w:val="left"/>
              <w:rPr>
                <w:rFonts w:ascii="Arial" w:hAnsi="Arial" w:cs="Arial"/>
                <w:color w:val="000000" w:themeColor="text1"/>
                <w:szCs w:val="21"/>
              </w:rPr>
            </w:pPr>
          </w:p>
        </w:tc>
        <w:tc>
          <w:tcPr>
            <w:tcW w:w="9088"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 xml:space="preserve">17. Correctly handle stroke sequelae / complications </w:t>
            </w:r>
          </w:p>
        </w:tc>
        <w:tc>
          <w:tcPr>
            <w:tcW w:w="730"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1</w:t>
            </w:r>
          </w:p>
        </w:tc>
        <w:tc>
          <w:tcPr>
            <w:tcW w:w="426"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2</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3</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4</w:t>
            </w:r>
          </w:p>
        </w:tc>
        <w:tc>
          <w:tcPr>
            <w:tcW w:w="858"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5</w:t>
            </w:r>
          </w:p>
        </w:tc>
      </w:tr>
      <w:tr w:rsidR="0071219A" w:rsidRPr="00EA3172" w:rsidTr="008A2EE2">
        <w:trPr>
          <w:jc w:val="center"/>
        </w:trPr>
        <w:tc>
          <w:tcPr>
            <w:tcW w:w="2249" w:type="dxa"/>
            <w:vMerge/>
          </w:tcPr>
          <w:p w:rsidR="0071219A" w:rsidRPr="00EA3172" w:rsidRDefault="0071219A" w:rsidP="008A2EE2">
            <w:pPr>
              <w:jc w:val="left"/>
              <w:rPr>
                <w:rFonts w:ascii="Arial" w:hAnsi="Arial" w:cs="Arial"/>
                <w:color w:val="000000" w:themeColor="text1"/>
                <w:szCs w:val="21"/>
              </w:rPr>
            </w:pPr>
          </w:p>
        </w:tc>
        <w:tc>
          <w:tcPr>
            <w:tcW w:w="9088"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18. Inform the medical staff as soon as possible when medication side effects occur</w:t>
            </w:r>
          </w:p>
        </w:tc>
        <w:tc>
          <w:tcPr>
            <w:tcW w:w="730"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1</w:t>
            </w:r>
          </w:p>
        </w:tc>
        <w:tc>
          <w:tcPr>
            <w:tcW w:w="426"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2</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3</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4</w:t>
            </w:r>
          </w:p>
        </w:tc>
        <w:tc>
          <w:tcPr>
            <w:tcW w:w="858"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5</w:t>
            </w:r>
          </w:p>
        </w:tc>
      </w:tr>
      <w:tr w:rsidR="0071219A" w:rsidRPr="00EA3172" w:rsidTr="008A2EE2">
        <w:trPr>
          <w:trHeight w:val="700"/>
          <w:jc w:val="center"/>
        </w:trPr>
        <w:tc>
          <w:tcPr>
            <w:tcW w:w="2249" w:type="dxa"/>
            <w:vMerge w:val="restart"/>
          </w:tcPr>
          <w:p w:rsidR="0071219A" w:rsidRPr="00EA3172" w:rsidRDefault="0071219A" w:rsidP="008A2EE2">
            <w:pPr>
              <w:jc w:val="left"/>
              <w:rPr>
                <w:rFonts w:ascii="Arial" w:hAnsi="Arial" w:cs="Arial"/>
                <w:color w:val="000000" w:themeColor="text1"/>
                <w:szCs w:val="21"/>
              </w:rPr>
            </w:pPr>
            <w:r w:rsidRPr="00EA3172">
              <w:rPr>
                <w:rFonts w:ascii="Arial" w:hAnsi="Arial" w:cs="Arial"/>
                <w:color w:val="000000" w:themeColor="text1"/>
                <w:szCs w:val="21"/>
              </w:rPr>
              <w:t>C-2 Activities and rehabilitation management</w:t>
            </w:r>
          </w:p>
        </w:tc>
        <w:tc>
          <w:tcPr>
            <w:tcW w:w="9088"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19. Do daily activities (e.g., washing, housework) within one's ability, as permitted by physical condition</w:t>
            </w:r>
          </w:p>
        </w:tc>
        <w:tc>
          <w:tcPr>
            <w:tcW w:w="730"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1</w:t>
            </w:r>
          </w:p>
        </w:tc>
        <w:tc>
          <w:tcPr>
            <w:tcW w:w="426"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2</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3</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4</w:t>
            </w:r>
          </w:p>
        </w:tc>
        <w:tc>
          <w:tcPr>
            <w:tcW w:w="858"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5</w:t>
            </w:r>
          </w:p>
        </w:tc>
      </w:tr>
      <w:tr w:rsidR="0071219A" w:rsidRPr="00EA3172" w:rsidTr="008A2EE2">
        <w:trPr>
          <w:jc w:val="center"/>
        </w:trPr>
        <w:tc>
          <w:tcPr>
            <w:tcW w:w="2249" w:type="dxa"/>
            <w:vMerge/>
          </w:tcPr>
          <w:p w:rsidR="0071219A" w:rsidRPr="00EA3172" w:rsidRDefault="0071219A" w:rsidP="008A2EE2">
            <w:pPr>
              <w:jc w:val="left"/>
              <w:rPr>
                <w:rFonts w:ascii="Arial" w:hAnsi="Arial" w:cs="Arial"/>
                <w:color w:val="000000" w:themeColor="text1"/>
                <w:szCs w:val="21"/>
              </w:rPr>
            </w:pPr>
          </w:p>
        </w:tc>
        <w:tc>
          <w:tcPr>
            <w:tcW w:w="9088"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20. Participate in social life (e.g., participation in parties, return to work), as permitted by physical condition</w:t>
            </w:r>
          </w:p>
        </w:tc>
        <w:tc>
          <w:tcPr>
            <w:tcW w:w="730"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1</w:t>
            </w:r>
          </w:p>
        </w:tc>
        <w:tc>
          <w:tcPr>
            <w:tcW w:w="426"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2</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3</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4</w:t>
            </w:r>
          </w:p>
        </w:tc>
        <w:tc>
          <w:tcPr>
            <w:tcW w:w="858"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5</w:t>
            </w:r>
          </w:p>
        </w:tc>
      </w:tr>
      <w:tr w:rsidR="0071219A" w:rsidRPr="00EA3172" w:rsidTr="008A2EE2">
        <w:trPr>
          <w:jc w:val="center"/>
        </w:trPr>
        <w:tc>
          <w:tcPr>
            <w:tcW w:w="2249" w:type="dxa"/>
            <w:vMerge/>
          </w:tcPr>
          <w:p w:rsidR="0071219A" w:rsidRPr="00EA3172" w:rsidRDefault="0071219A" w:rsidP="008A2EE2">
            <w:pPr>
              <w:jc w:val="left"/>
              <w:rPr>
                <w:rFonts w:ascii="Arial" w:hAnsi="Arial" w:cs="Arial"/>
                <w:color w:val="000000" w:themeColor="text1"/>
                <w:szCs w:val="21"/>
              </w:rPr>
            </w:pPr>
          </w:p>
        </w:tc>
        <w:tc>
          <w:tcPr>
            <w:tcW w:w="9088"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21. Adjust the way and intensity of exercise flexibly according to the condition, rehabilitation effect and environmental conditions</w:t>
            </w:r>
          </w:p>
        </w:tc>
        <w:tc>
          <w:tcPr>
            <w:tcW w:w="730"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1</w:t>
            </w:r>
          </w:p>
        </w:tc>
        <w:tc>
          <w:tcPr>
            <w:tcW w:w="426"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2</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3</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4</w:t>
            </w:r>
          </w:p>
        </w:tc>
        <w:tc>
          <w:tcPr>
            <w:tcW w:w="858"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5</w:t>
            </w:r>
          </w:p>
        </w:tc>
      </w:tr>
      <w:tr w:rsidR="0071219A" w:rsidRPr="00EA3172" w:rsidTr="008A2EE2">
        <w:trPr>
          <w:jc w:val="center"/>
        </w:trPr>
        <w:tc>
          <w:tcPr>
            <w:tcW w:w="2249" w:type="dxa"/>
            <w:vMerge w:val="restart"/>
          </w:tcPr>
          <w:p w:rsidR="0071219A" w:rsidRPr="00EA3172" w:rsidRDefault="0071219A" w:rsidP="008A2EE2">
            <w:pPr>
              <w:jc w:val="left"/>
              <w:rPr>
                <w:rFonts w:ascii="Arial" w:hAnsi="Arial" w:cs="Arial"/>
                <w:color w:val="000000" w:themeColor="text1"/>
                <w:szCs w:val="21"/>
              </w:rPr>
            </w:pPr>
            <w:r w:rsidRPr="00EA3172">
              <w:rPr>
                <w:rFonts w:ascii="Arial" w:hAnsi="Arial" w:cs="Arial"/>
                <w:color w:val="000000" w:themeColor="text1"/>
                <w:szCs w:val="21"/>
              </w:rPr>
              <w:t>C-3</w:t>
            </w:r>
            <w:r w:rsidRPr="00EA3172">
              <w:rPr>
                <w:rFonts w:ascii="Arial" w:hAnsi="Arial" w:cs="Arial"/>
                <w:color w:val="000000" w:themeColor="text1"/>
              </w:rPr>
              <w:t xml:space="preserve"> </w:t>
            </w:r>
            <w:r w:rsidRPr="00EA3172">
              <w:rPr>
                <w:rFonts w:ascii="Arial" w:hAnsi="Arial" w:cs="Arial"/>
                <w:color w:val="000000" w:themeColor="text1"/>
                <w:szCs w:val="21"/>
              </w:rPr>
              <w:t>Emotional management</w:t>
            </w:r>
          </w:p>
        </w:tc>
        <w:tc>
          <w:tcPr>
            <w:tcW w:w="9088"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 xml:space="preserve">22. Develop a positive attitude towards life ( e.g., avoid the idea that you are a burden, keep smiling) </w:t>
            </w:r>
          </w:p>
        </w:tc>
        <w:tc>
          <w:tcPr>
            <w:tcW w:w="730"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1</w:t>
            </w:r>
          </w:p>
        </w:tc>
        <w:tc>
          <w:tcPr>
            <w:tcW w:w="426"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2</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3</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4</w:t>
            </w:r>
          </w:p>
        </w:tc>
        <w:tc>
          <w:tcPr>
            <w:tcW w:w="858"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5</w:t>
            </w:r>
          </w:p>
        </w:tc>
      </w:tr>
      <w:tr w:rsidR="0071219A" w:rsidRPr="00EA3172" w:rsidTr="008A2EE2">
        <w:trPr>
          <w:jc w:val="center"/>
        </w:trPr>
        <w:tc>
          <w:tcPr>
            <w:tcW w:w="2249" w:type="dxa"/>
            <w:vMerge/>
          </w:tcPr>
          <w:p w:rsidR="0071219A" w:rsidRPr="00EA3172" w:rsidRDefault="0071219A" w:rsidP="008A2EE2">
            <w:pPr>
              <w:jc w:val="left"/>
              <w:rPr>
                <w:rFonts w:ascii="Arial" w:hAnsi="Arial" w:cs="Arial"/>
                <w:color w:val="000000" w:themeColor="text1"/>
                <w:szCs w:val="21"/>
              </w:rPr>
            </w:pPr>
          </w:p>
        </w:tc>
        <w:tc>
          <w:tcPr>
            <w:tcW w:w="9088" w:type="dxa"/>
          </w:tcPr>
          <w:p w:rsidR="0071219A" w:rsidRPr="00EA3172" w:rsidRDefault="0071219A" w:rsidP="008A2EE2">
            <w:pPr>
              <w:spacing w:before="240"/>
              <w:rPr>
                <w:rFonts w:ascii="Arial" w:eastAsiaTheme="majorEastAsia" w:hAnsi="Arial" w:cs="Arial"/>
                <w:bCs/>
                <w:szCs w:val="18"/>
              </w:rPr>
            </w:pPr>
            <w:r w:rsidRPr="00EA3172">
              <w:rPr>
                <w:rFonts w:ascii="Arial" w:eastAsiaTheme="majorEastAsia" w:hAnsi="Arial" w:cs="Arial"/>
                <w:bCs/>
                <w:szCs w:val="18"/>
              </w:rPr>
              <w:t>23. Do something to relieve stress and negative emotions (e.g., find someone to talk to, listen to music)</w:t>
            </w:r>
          </w:p>
        </w:tc>
        <w:tc>
          <w:tcPr>
            <w:tcW w:w="730"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1</w:t>
            </w:r>
          </w:p>
        </w:tc>
        <w:tc>
          <w:tcPr>
            <w:tcW w:w="426"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2</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3</w:t>
            </w:r>
          </w:p>
        </w:tc>
        <w:tc>
          <w:tcPr>
            <w:tcW w:w="425"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4</w:t>
            </w:r>
          </w:p>
        </w:tc>
        <w:tc>
          <w:tcPr>
            <w:tcW w:w="858" w:type="dxa"/>
          </w:tcPr>
          <w:p w:rsidR="0071219A" w:rsidRPr="00EA3172" w:rsidRDefault="0071219A" w:rsidP="008A2EE2">
            <w:pPr>
              <w:jc w:val="center"/>
              <w:rPr>
                <w:rFonts w:ascii="Arial" w:hAnsi="Arial" w:cs="Arial"/>
                <w:color w:val="000000" w:themeColor="text1"/>
                <w:szCs w:val="21"/>
              </w:rPr>
            </w:pPr>
            <w:r w:rsidRPr="00EA3172">
              <w:rPr>
                <w:rFonts w:ascii="Arial" w:hAnsi="Arial" w:cs="Arial"/>
                <w:color w:val="000000" w:themeColor="text1"/>
                <w:szCs w:val="21"/>
              </w:rPr>
              <w:t>5</w:t>
            </w:r>
          </w:p>
        </w:tc>
      </w:tr>
    </w:tbl>
    <w:p w:rsidR="0071219A" w:rsidRPr="00EA3172" w:rsidRDefault="0071219A" w:rsidP="0071219A">
      <w:pPr>
        <w:spacing w:line="360" w:lineRule="auto"/>
        <w:rPr>
          <w:rFonts w:ascii="Arial" w:hAnsi="Arial" w:cs="Arial"/>
        </w:rPr>
      </w:pPr>
    </w:p>
    <w:p w:rsidR="00405D71" w:rsidRPr="00EA3172" w:rsidRDefault="00405D71">
      <w:pPr>
        <w:rPr>
          <w:rFonts w:ascii="Arial" w:hAnsi="Arial" w:cs="Arial"/>
        </w:rPr>
      </w:pPr>
    </w:p>
    <w:sectPr w:rsidR="00405D71" w:rsidRPr="00EA3172" w:rsidSect="002F54F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E77" w:rsidRDefault="002E7E77" w:rsidP="0071219A">
      <w:r>
        <w:separator/>
      </w:r>
    </w:p>
  </w:endnote>
  <w:endnote w:type="continuationSeparator" w:id="0">
    <w:p w:rsidR="002E7E77" w:rsidRDefault="002E7E77" w:rsidP="00712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E77" w:rsidRDefault="002E7E77" w:rsidP="0071219A">
      <w:r>
        <w:separator/>
      </w:r>
    </w:p>
  </w:footnote>
  <w:footnote w:type="continuationSeparator" w:id="0">
    <w:p w:rsidR="002E7E77" w:rsidRDefault="002E7E77" w:rsidP="00712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73A"/>
    <w:rsid w:val="002E7E77"/>
    <w:rsid w:val="003774B8"/>
    <w:rsid w:val="00405D71"/>
    <w:rsid w:val="0071219A"/>
    <w:rsid w:val="00715206"/>
    <w:rsid w:val="008B373A"/>
    <w:rsid w:val="00900AF9"/>
    <w:rsid w:val="00CD2B04"/>
    <w:rsid w:val="00EA3172"/>
    <w:rsid w:val="00F05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1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21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219A"/>
    <w:rPr>
      <w:sz w:val="18"/>
      <w:szCs w:val="18"/>
    </w:rPr>
  </w:style>
  <w:style w:type="paragraph" w:styleId="a4">
    <w:name w:val="footer"/>
    <w:basedOn w:val="a"/>
    <w:link w:val="Char0"/>
    <w:uiPriority w:val="99"/>
    <w:unhideWhenUsed/>
    <w:rsid w:val="0071219A"/>
    <w:pPr>
      <w:tabs>
        <w:tab w:val="center" w:pos="4153"/>
        <w:tab w:val="right" w:pos="8306"/>
      </w:tabs>
      <w:snapToGrid w:val="0"/>
      <w:jc w:val="left"/>
    </w:pPr>
    <w:rPr>
      <w:sz w:val="18"/>
      <w:szCs w:val="18"/>
    </w:rPr>
  </w:style>
  <w:style w:type="character" w:customStyle="1" w:styleId="Char0">
    <w:name w:val="页脚 Char"/>
    <w:basedOn w:val="a0"/>
    <w:link w:val="a4"/>
    <w:uiPriority w:val="99"/>
    <w:rsid w:val="0071219A"/>
    <w:rPr>
      <w:sz w:val="18"/>
      <w:szCs w:val="18"/>
    </w:rPr>
  </w:style>
  <w:style w:type="table" w:styleId="a5">
    <w:name w:val="Table Grid"/>
    <w:basedOn w:val="a1"/>
    <w:uiPriority w:val="59"/>
    <w:rsid w:val="0071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1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21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219A"/>
    <w:rPr>
      <w:sz w:val="18"/>
      <w:szCs w:val="18"/>
    </w:rPr>
  </w:style>
  <w:style w:type="paragraph" w:styleId="a4">
    <w:name w:val="footer"/>
    <w:basedOn w:val="a"/>
    <w:link w:val="Char0"/>
    <w:uiPriority w:val="99"/>
    <w:unhideWhenUsed/>
    <w:rsid w:val="0071219A"/>
    <w:pPr>
      <w:tabs>
        <w:tab w:val="center" w:pos="4153"/>
        <w:tab w:val="right" w:pos="8306"/>
      </w:tabs>
      <w:snapToGrid w:val="0"/>
      <w:jc w:val="left"/>
    </w:pPr>
    <w:rPr>
      <w:sz w:val="18"/>
      <w:szCs w:val="18"/>
    </w:rPr>
  </w:style>
  <w:style w:type="character" w:customStyle="1" w:styleId="Char0">
    <w:name w:val="页脚 Char"/>
    <w:basedOn w:val="a0"/>
    <w:link w:val="a4"/>
    <w:uiPriority w:val="99"/>
    <w:rsid w:val="0071219A"/>
    <w:rPr>
      <w:sz w:val="18"/>
      <w:szCs w:val="18"/>
    </w:rPr>
  </w:style>
  <w:style w:type="table" w:styleId="a5">
    <w:name w:val="Table Grid"/>
    <w:basedOn w:val="a1"/>
    <w:uiPriority w:val="59"/>
    <w:rsid w:val="0071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1A7C0-803A-4EFA-80EB-68B0BC9BA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577</Words>
  <Characters>3292</Characters>
  <Application>Microsoft Office Word</Application>
  <DocSecurity>0</DocSecurity>
  <Lines>27</Lines>
  <Paragraphs>7</Paragraphs>
  <ScaleCrop>false</ScaleCrop>
  <Company>HP</Company>
  <LinksUpToDate>false</LinksUpToDate>
  <CharactersWithSpaces>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睡神</dc:creator>
  <cp:keywords/>
  <dc:description/>
  <cp:lastModifiedBy>睡神</cp:lastModifiedBy>
  <cp:revision>3</cp:revision>
  <dcterms:created xsi:type="dcterms:W3CDTF">2024-01-09T02:09:00Z</dcterms:created>
  <dcterms:modified xsi:type="dcterms:W3CDTF">2024-01-09T02:18:00Z</dcterms:modified>
</cp:coreProperties>
</file>