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9CAE9B" w14:textId="6F9237A5" w:rsidR="00A60A30" w:rsidRPr="00A60A30" w:rsidRDefault="00A60A30" w:rsidP="00A60A30">
      <w:pPr>
        <w:kinsoku w:val="0"/>
        <w:overflowPunct w:val="0"/>
        <w:autoSpaceDE w:val="0"/>
        <w:autoSpaceDN w:val="0"/>
        <w:adjustRightInd w:val="0"/>
        <w:spacing w:before="26" w:after="0" w:line="240" w:lineRule="auto"/>
        <w:rPr>
          <w:rFonts w:ascii="Arial" w:hAnsi="Arial" w:cs="Arial"/>
          <w:b/>
          <w:bCs/>
          <w:color w:val="231F20"/>
          <w:spacing w:val="-2"/>
          <w:w w:val="110"/>
          <w:kern w:val="0"/>
          <w:position w:val="5"/>
          <w:sz w:val="24"/>
          <w:szCs w:val="24"/>
          <w:lang w:val="en-US"/>
        </w:rPr>
      </w:pPr>
      <w:r w:rsidRPr="00A60A30">
        <w:rPr>
          <w:rFonts w:ascii="Arial" w:hAnsi="Arial" w:cs="Arial"/>
          <w:b/>
          <w:bCs/>
          <w:color w:val="231F20"/>
          <w:spacing w:val="-2"/>
          <w:w w:val="110"/>
          <w:kern w:val="0"/>
          <w:sz w:val="24"/>
          <w:szCs w:val="24"/>
          <w:lang w:val="en-US"/>
        </w:rPr>
        <w:t>Standards for Reporting Qualitative Research (SRQR)</w:t>
      </w:r>
    </w:p>
    <w:p w14:paraId="3EE352C4" w14:textId="77777777" w:rsidR="00A60A30" w:rsidRPr="00A60A30" w:rsidRDefault="00A60A30" w:rsidP="00A60A30">
      <w:pPr>
        <w:kinsoku w:val="0"/>
        <w:overflowPunct w:val="0"/>
        <w:autoSpaceDE w:val="0"/>
        <w:autoSpaceDN w:val="0"/>
        <w:adjustRightInd w:val="0"/>
        <w:spacing w:before="7" w:after="0" w:line="240" w:lineRule="auto"/>
        <w:rPr>
          <w:rFonts w:ascii="Gill Sans MT" w:hAnsi="Gill Sans MT" w:cs="Gill Sans MT"/>
          <w:b/>
          <w:bCs/>
          <w:kern w:val="0"/>
          <w:sz w:val="10"/>
          <w:szCs w:val="10"/>
          <w:lang w:val="en-US"/>
        </w:rPr>
      </w:pPr>
    </w:p>
    <w:tbl>
      <w:tblPr>
        <w:tblStyle w:val="Tabelraster"/>
        <w:tblW w:w="0" w:type="auto"/>
        <w:tblInd w:w="-5" w:type="dxa"/>
        <w:tblLook w:val="0000" w:firstRow="0" w:lastRow="0" w:firstColumn="0" w:lastColumn="0" w:noHBand="0" w:noVBand="0"/>
      </w:tblPr>
      <w:tblGrid>
        <w:gridCol w:w="646"/>
        <w:gridCol w:w="2568"/>
        <w:gridCol w:w="5985"/>
        <w:gridCol w:w="4754"/>
      </w:tblGrid>
      <w:tr w:rsidR="0063193E" w:rsidRPr="001434D2" w14:paraId="52EEAD81" w14:textId="51A25A9D" w:rsidTr="009C42EB">
        <w:trPr>
          <w:trHeight w:val="266"/>
        </w:trPr>
        <w:tc>
          <w:tcPr>
            <w:tcW w:w="0" w:type="auto"/>
            <w:shd w:val="clear" w:color="auto" w:fill="B4C6E7" w:themeFill="accent1" w:themeFillTint="66"/>
          </w:tcPr>
          <w:p w14:paraId="11FF906E" w14:textId="77777777" w:rsidR="0063193E" w:rsidRPr="00216AC3" w:rsidRDefault="0063193E" w:rsidP="001434D2">
            <w:pPr>
              <w:kinsoku w:val="0"/>
              <w:overflowPunct w:val="0"/>
              <w:autoSpaceDE w:val="0"/>
              <w:autoSpaceDN w:val="0"/>
              <w:adjustRightInd w:val="0"/>
              <w:rPr>
                <w:rFonts w:ascii="Arial" w:hAnsi="Arial" w:cs="Arial"/>
                <w:kern w:val="0"/>
                <w:lang w:val="en-US"/>
              </w:rPr>
            </w:pPr>
          </w:p>
        </w:tc>
        <w:tc>
          <w:tcPr>
            <w:tcW w:w="0" w:type="auto"/>
            <w:shd w:val="clear" w:color="auto" w:fill="B4C6E7" w:themeFill="accent1" w:themeFillTint="66"/>
          </w:tcPr>
          <w:p w14:paraId="14548EBA" w14:textId="03576A6A" w:rsidR="0063193E" w:rsidRPr="001434D2" w:rsidRDefault="001434D2" w:rsidP="001434D2">
            <w:pPr>
              <w:kinsoku w:val="0"/>
              <w:overflowPunct w:val="0"/>
              <w:autoSpaceDE w:val="0"/>
              <w:autoSpaceDN w:val="0"/>
              <w:adjustRightInd w:val="0"/>
              <w:spacing w:before="58"/>
              <w:rPr>
                <w:rFonts w:ascii="Arial" w:hAnsi="Arial" w:cs="Arial"/>
                <w:b/>
                <w:bCs/>
                <w:color w:val="231F20"/>
                <w:w w:val="110"/>
                <w:kern w:val="0"/>
              </w:rPr>
            </w:pPr>
            <w:proofErr w:type="spellStart"/>
            <w:r>
              <w:rPr>
                <w:rFonts w:ascii="Arial" w:hAnsi="Arial" w:cs="Arial"/>
                <w:b/>
                <w:bCs/>
                <w:color w:val="231F20"/>
                <w:w w:val="110"/>
                <w:kern w:val="0"/>
              </w:rPr>
              <w:t>Title</w:t>
            </w:r>
            <w:proofErr w:type="spellEnd"/>
            <w:r>
              <w:rPr>
                <w:rFonts w:ascii="Arial" w:hAnsi="Arial" w:cs="Arial"/>
                <w:b/>
                <w:bCs/>
                <w:color w:val="231F20"/>
                <w:w w:val="110"/>
                <w:kern w:val="0"/>
              </w:rPr>
              <w:t xml:space="preserve"> </w:t>
            </w:r>
            <w:proofErr w:type="spellStart"/>
            <w:r w:rsidR="0063193E" w:rsidRPr="001434D2">
              <w:rPr>
                <w:rFonts w:ascii="Arial" w:hAnsi="Arial" w:cs="Arial"/>
                <w:b/>
                <w:bCs/>
                <w:color w:val="231F20"/>
                <w:w w:val="110"/>
                <w:kern w:val="0"/>
              </w:rPr>
              <w:t>and</w:t>
            </w:r>
            <w:proofErr w:type="spellEnd"/>
            <w:r w:rsidR="0063193E" w:rsidRPr="001434D2">
              <w:rPr>
                <w:rFonts w:ascii="Arial" w:hAnsi="Arial" w:cs="Arial"/>
                <w:b/>
                <w:bCs/>
                <w:color w:val="231F20"/>
                <w:w w:val="110"/>
                <w:kern w:val="0"/>
              </w:rPr>
              <w:t xml:space="preserve"> abstract</w:t>
            </w:r>
          </w:p>
        </w:tc>
        <w:tc>
          <w:tcPr>
            <w:tcW w:w="0" w:type="auto"/>
            <w:shd w:val="clear" w:color="auto" w:fill="B4C6E7" w:themeFill="accent1" w:themeFillTint="66"/>
          </w:tcPr>
          <w:p w14:paraId="0AF422FB" w14:textId="77777777" w:rsidR="0063193E" w:rsidRPr="001434D2" w:rsidRDefault="0063193E" w:rsidP="001434D2">
            <w:pPr>
              <w:kinsoku w:val="0"/>
              <w:overflowPunct w:val="0"/>
              <w:autoSpaceDE w:val="0"/>
              <w:autoSpaceDN w:val="0"/>
              <w:adjustRightInd w:val="0"/>
              <w:rPr>
                <w:rFonts w:ascii="Arial" w:hAnsi="Arial" w:cs="Arial"/>
                <w:kern w:val="0"/>
              </w:rPr>
            </w:pPr>
          </w:p>
        </w:tc>
        <w:tc>
          <w:tcPr>
            <w:tcW w:w="0" w:type="auto"/>
            <w:shd w:val="clear" w:color="auto" w:fill="B4C6E7" w:themeFill="accent1" w:themeFillTint="66"/>
          </w:tcPr>
          <w:p w14:paraId="5C7B11E6" w14:textId="77777777" w:rsidR="0063193E" w:rsidRPr="001434D2" w:rsidRDefault="0063193E" w:rsidP="001434D2">
            <w:pPr>
              <w:kinsoku w:val="0"/>
              <w:overflowPunct w:val="0"/>
              <w:autoSpaceDE w:val="0"/>
              <w:autoSpaceDN w:val="0"/>
              <w:adjustRightInd w:val="0"/>
              <w:rPr>
                <w:rFonts w:ascii="Arial" w:hAnsi="Arial" w:cs="Arial"/>
                <w:kern w:val="0"/>
              </w:rPr>
            </w:pPr>
          </w:p>
        </w:tc>
      </w:tr>
      <w:tr w:rsidR="0063193E" w:rsidRPr="00216AC3" w14:paraId="595799B1" w14:textId="2F138757" w:rsidTr="009C42EB">
        <w:trPr>
          <w:trHeight w:val="760"/>
        </w:trPr>
        <w:tc>
          <w:tcPr>
            <w:tcW w:w="0" w:type="auto"/>
          </w:tcPr>
          <w:p w14:paraId="29832227" w14:textId="77777777" w:rsidR="0063193E" w:rsidRPr="001434D2" w:rsidRDefault="0063193E" w:rsidP="001434D2">
            <w:pPr>
              <w:kinsoku w:val="0"/>
              <w:overflowPunct w:val="0"/>
              <w:autoSpaceDE w:val="0"/>
              <w:autoSpaceDN w:val="0"/>
              <w:adjustRightInd w:val="0"/>
              <w:spacing w:before="6"/>
              <w:ind w:left="-6"/>
              <w:rPr>
                <w:rFonts w:ascii="Arial" w:hAnsi="Arial" w:cs="Arial"/>
                <w:color w:val="231F20"/>
                <w:spacing w:val="-6"/>
                <w:w w:val="110"/>
                <w:kern w:val="0"/>
              </w:rPr>
            </w:pPr>
            <w:r w:rsidRPr="001434D2">
              <w:rPr>
                <w:rFonts w:ascii="Arial" w:hAnsi="Arial" w:cs="Arial"/>
                <w:color w:val="231F20"/>
                <w:spacing w:val="-6"/>
                <w:w w:val="110"/>
                <w:kern w:val="0"/>
              </w:rPr>
              <w:t>S1</w:t>
            </w:r>
          </w:p>
        </w:tc>
        <w:tc>
          <w:tcPr>
            <w:tcW w:w="0" w:type="auto"/>
          </w:tcPr>
          <w:p w14:paraId="26C2086A" w14:textId="77777777" w:rsidR="0063193E" w:rsidRPr="001434D2" w:rsidRDefault="0063193E" w:rsidP="001434D2">
            <w:pPr>
              <w:kinsoku w:val="0"/>
              <w:overflowPunct w:val="0"/>
              <w:autoSpaceDE w:val="0"/>
              <w:autoSpaceDN w:val="0"/>
              <w:adjustRightInd w:val="0"/>
              <w:spacing w:before="6"/>
              <w:jc w:val="both"/>
              <w:rPr>
                <w:rFonts w:ascii="Arial" w:hAnsi="Arial" w:cs="Arial"/>
                <w:color w:val="231F20"/>
                <w:spacing w:val="-2"/>
                <w:kern w:val="0"/>
              </w:rPr>
            </w:pPr>
            <w:proofErr w:type="spellStart"/>
            <w:r w:rsidRPr="001434D2">
              <w:rPr>
                <w:rFonts w:ascii="Arial" w:hAnsi="Arial" w:cs="Arial"/>
                <w:color w:val="231F20"/>
                <w:spacing w:val="-2"/>
                <w:kern w:val="0"/>
              </w:rPr>
              <w:t>Title</w:t>
            </w:r>
            <w:proofErr w:type="spellEnd"/>
          </w:p>
        </w:tc>
        <w:tc>
          <w:tcPr>
            <w:tcW w:w="0" w:type="auto"/>
          </w:tcPr>
          <w:p w14:paraId="7CC9809A" w14:textId="77777777" w:rsidR="0063193E" w:rsidRPr="001434D2" w:rsidRDefault="0063193E" w:rsidP="001434D2">
            <w:pPr>
              <w:kinsoku w:val="0"/>
              <w:overflowPunct w:val="0"/>
              <w:autoSpaceDE w:val="0"/>
              <w:autoSpaceDN w:val="0"/>
              <w:adjustRightInd w:val="0"/>
              <w:spacing w:before="10"/>
              <w:ind w:right="232"/>
              <w:rPr>
                <w:rFonts w:ascii="Arial" w:hAnsi="Arial" w:cs="Arial"/>
                <w:color w:val="231F20"/>
                <w:w w:val="105"/>
                <w:kern w:val="0"/>
                <w:lang w:val="en-US"/>
              </w:rPr>
            </w:pPr>
            <w:r w:rsidRPr="001434D2">
              <w:rPr>
                <w:rFonts w:ascii="Arial" w:hAnsi="Arial" w:cs="Arial"/>
                <w:color w:val="231F20"/>
                <w:w w:val="105"/>
                <w:kern w:val="0"/>
                <w:lang w:val="en-US"/>
              </w:rPr>
              <w:t>Concise description of the nature and topic of the study I</w:t>
            </w:r>
            <w:bookmarkStart w:id="0" w:name="_GoBack"/>
            <w:bookmarkEnd w:id="0"/>
            <w:r w:rsidRPr="001434D2">
              <w:rPr>
                <w:rFonts w:ascii="Arial" w:hAnsi="Arial" w:cs="Arial"/>
                <w:color w:val="231F20"/>
                <w:w w:val="105"/>
                <w:kern w:val="0"/>
                <w:lang w:val="en-US"/>
              </w:rPr>
              <w:t>dentifying the study as qualitative or indicating the approach (e.g., ethnography, grounded theory) or data collection methods (e.g., interview, focus group) is recommended</w:t>
            </w:r>
          </w:p>
        </w:tc>
        <w:tc>
          <w:tcPr>
            <w:tcW w:w="0" w:type="auto"/>
          </w:tcPr>
          <w:p w14:paraId="1B3BE7C7" w14:textId="06841703" w:rsidR="0063193E" w:rsidRPr="001434D2" w:rsidRDefault="0063193E" w:rsidP="001434D2">
            <w:pPr>
              <w:kinsoku w:val="0"/>
              <w:overflowPunct w:val="0"/>
              <w:autoSpaceDE w:val="0"/>
              <w:autoSpaceDN w:val="0"/>
              <w:adjustRightInd w:val="0"/>
              <w:spacing w:before="10"/>
              <w:ind w:right="232"/>
              <w:rPr>
                <w:rFonts w:ascii="Arial" w:hAnsi="Arial" w:cs="Arial"/>
                <w:color w:val="231F20"/>
                <w:w w:val="105"/>
                <w:kern w:val="0"/>
                <w:lang w:val="en-US"/>
              </w:rPr>
            </w:pPr>
            <w:r w:rsidRPr="001434D2">
              <w:rPr>
                <w:rFonts w:ascii="Arial" w:hAnsi="Arial" w:cs="Arial"/>
                <w:i/>
                <w:iCs/>
                <w:lang w:val="en-US"/>
              </w:rPr>
              <w:t>Learning from a crisis: a qualitative study on how nurses reshaped their work environment.</w:t>
            </w:r>
          </w:p>
        </w:tc>
      </w:tr>
      <w:tr w:rsidR="0063193E" w:rsidRPr="00216AC3" w14:paraId="62FA1D3A" w14:textId="6B1011C7" w:rsidTr="009C42EB">
        <w:trPr>
          <w:trHeight w:val="580"/>
        </w:trPr>
        <w:tc>
          <w:tcPr>
            <w:tcW w:w="0" w:type="auto"/>
          </w:tcPr>
          <w:p w14:paraId="10AFFDFC" w14:textId="77777777" w:rsidR="0063193E" w:rsidRPr="001434D2" w:rsidRDefault="0063193E" w:rsidP="001434D2">
            <w:pPr>
              <w:kinsoku w:val="0"/>
              <w:overflowPunct w:val="0"/>
              <w:autoSpaceDE w:val="0"/>
              <w:autoSpaceDN w:val="0"/>
              <w:adjustRightInd w:val="0"/>
              <w:spacing w:before="6"/>
              <w:ind w:left="-6"/>
              <w:rPr>
                <w:rFonts w:ascii="Arial" w:hAnsi="Arial" w:cs="Arial"/>
                <w:color w:val="231F20"/>
                <w:spacing w:val="-6"/>
                <w:w w:val="110"/>
                <w:kern w:val="0"/>
              </w:rPr>
            </w:pPr>
            <w:r w:rsidRPr="001434D2">
              <w:rPr>
                <w:rFonts w:ascii="Arial" w:hAnsi="Arial" w:cs="Arial"/>
                <w:color w:val="231F20"/>
                <w:spacing w:val="-6"/>
                <w:w w:val="110"/>
                <w:kern w:val="0"/>
              </w:rPr>
              <w:t>S2</w:t>
            </w:r>
          </w:p>
        </w:tc>
        <w:tc>
          <w:tcPr>
            <w:tcW w:w="0" w:type="auto"/>
          </w:tcPr>
          <w:p w14:paraId="4AAF687D" w14:textId="77777777" w:rsidR="0063193E" w:rsidRPr="001434D2" w:rsidRDefault="0063193E" w:rsidP="001434D2">
            <w:pPr>
              <w:kinsoku w:val="0"/>
              <w:overflowPunct w:val="0"/>
              <w:autoSpaceDE w:val="0"/>
              <w:autoSpaceDN w:val="0"/>
              <w:adjustRightInd w:val="0"/>
              <w:spacing w:before="6"/>
              <w:jc w:val="both"/>
              <w:rPr>
                <w:rFonts w:ascii="Arial" w:hAnsi="Arial" w:cs="Arial"/>
                <w:color w:val="231F20"/>
                <w:spacing w:val="-2"/>
                <w:kern w:val="0"/>
              </w:rPr>
            </w:pPr>
            <w:r w:rsidRPr="001434D2">
              <w:rPr>
                <w:rFonts w:ascii="Arial" w:hAnsi="Arial" w:cs="Arial"/>
                <w:color w:val="231F20"/>
                <w:spacing w:val="-2"/>
                <w:kern w:val="0"/>
              </w:rPr>
              <w:t>Abstract</w:t>
            </w:r>
          </w:p>
        </w:tc>
        <w:tc>
          <w:tcPr>
            <w:tcW w:w="0" w:type="auto"/>
          </w:tcPr>
          <w:p w14:paraId="4648693D" w14:textId="77777777" w:rsidR="0063193E" w:rsidRPr="001434D2" w:rsidRDefault="0063193E" w:rsidP="001434D2">
            <w:pPr>
              <w:kinsoku w:val="0"/>
              <w:overflowPunct w:val="0"/>
              <w:autoSpaceDE w:val="0"/>
              <w:autoSpaceDN w:val="0"/>
              <w:adjustRightInd w:val="0"/>
              <w:spacing w:before="10"/>
              <w:ind w:right="232"/>
              <w:rPr>
                <w:rFonts w:ascii="Arial" w:hAnsi="Arial" w:cs="Arial"/>
                <w:color w:val="231F20"/>
                <w:w w:val="105"/>
                <w:kern w:val="0"/>
                <w:lang w:val="en-US"/>
              </w:rPr>
            </w:pPr>
            <w:r w:rsidRPr="001434D2">
              <w:rPr>
                <w:rFonts w:ascii="Arial" w:hAnsi="Arial" w:cs="Arial"/>
                <w:color w:val="231F20"/>
                <w:w w:val="105"/>
                <w:kern w:val="0"/>
                <w:lang w:val="en-US"/>
              </w:rPr>
              <w:t>Summary</w:t>
            </w:r>
            <w:r w:rsidRPr="001434D2">
              <w:rPr>
                <w:rFonts w:ascii="Arial" w:hAnsi="Arial" w:cs="Arial"/>
                <w:color w:val="231F20"/>
                <w:spacing w:val="-1"/>
                <w:w w:val="105"/>
                <w:kern w:val="0"/>
                <w:lang w:val="en-US"/>
              </w:rPr>
              <w:t xml:space="preserve"> </w:t>
            </w:r>
            <w:r w:rsidRPr="001434D2">
              <w:rPr>
                <w:rFonts w:ascii="Arial" w:hAnsi="Arial" w:cs="Arial"/>
                <w:color w:val="231F20"/>
                <w:w w:val="105"/>
                <w:kern w:val="0"/>
                <w:lang w:val="en-US"/>
              </w:rPr>
              <w:t>of</w:t>
            </w:r>
            <w:r w:rsidRPr="001434D2">
              <w:rPr>
                <w:rFonts w:ascii="Arial" w:hAnsi="Arial" w:cs="Arial"/>
                <w:color w:val="231F20"/>
                <w:spacing w:val="-1"/>
                <w:w w:val="105"/>
                <w:kern w:val="0"/>
                <w:lang w:val="en-US"/>
              </w:rPr>
              <w:t xml:space="preserve"> </w:t>
            </w:r>
            <w:r w:rsidRPr="001434D2">
              <w:rPr>
                <w:rFonts w:ascii="Arial" w:hAnsi="Arial" w:cs="Arial"/>
                <w:color w:val="231F20"/>
                <w:w w:val="105"/>
                <w:kern w:val="0"/>
                <w:lang w:val="en-US"/>
              </w:rPr>
              <w:t>key</w:t>
            </w:r>
            <w:r w:rsidRPr="001434D2">
              <w:rPr>
                <w:rFonts w:ascii="Arial" w:hAnsi="Arial" w:cs="Arial"/>
                <w:color w:val="231F20"/>
                <w:spacing w:val="-1"/>
                <w:w w:val="105"/>
                <w:kern w:val="0"/>
                <w:lang w:val="en-US"/>
              </w:rPr>
              <w:t xml:space="preserve"> </w:t>
            </w:r>
            <w:r w:rsidRPr="001434D2">
              <w:rPr>
                <w:rFonts w:ascii="Arial" w:hAnsi="Arial" w:cs="Arial"/>
                <w:color w:val="231F20"/>
                <w:w w:val="105"/>
                <w:kern w:val="0"/>
                <w:lang w:val="en-US"/>
              </w:rPr>
              <w:t>elements</w:t>
            </w:r>
            <w:r w:rsidRPr="001434D2">
              <w:rPr>
                <w:rFonts w:ascii="Arial" w:hAnsi="Arial" w:cs="Arial"/>
                <w:color w:val="231F20"/>
                <w:spacing w:val="-1"/>
                <w:w w:val="105"/>
                <w:kern w:val="0"/>
                <w:lang w:val="en-US"/>
              </w:rPr>
              <w:t xml:space="preserve"> </w:t>
            </w:r>
            <w:r w:rsidRPr="001434D2">
              <w:rPr>
                <w:rFonts w:ascii="Arial" w:hAnsi="Arial" w:cs="Arial"/>
                <w:color w:val="231F20"/>
                <w:w w:val="105"/>
                <w:kern w:val="0"/>
                <w:lang w:val="en-US"/>
              </w:rPr>
              <w:t>of</w:t>
            </w:r>
            <w:r w:rsidRPr="001434D2">
              <w:rPr>
                <w:rFonts w:ascii="Arial" w:hAnsi="Arial" w:cs="Arial"/>
                <w:color w:val="231F20"/>
                <w:spacing w:val="-1"/>
                <w:w w:val="105"/>
                <w:kern w:val="0"/>
                <w:lang w:val="en-US"/>
              </w:rPr>
              <w:t xml:space="preserve"> </w:t>
            </w:r>
            <w:r w:rsidRPr="001434D2">
              <w:rPr>
                <w:rFonts w:ascii="Arial" w:hAnsi="Arial" w:cs="Arial"/>
                <w:color w:val="231F20"/>
                <w:w w:val="105"/>
                <w:kern w:val="0"/>
                <w:lang w:val="en-US"/>
              </w:rPr>
              <w:t>the</w:t>
            </w:r>
            <w:r w:rsidRPr="001434D2">
              <w:rPr>
                <w:rFonts w:ascii="Arial" w:hAnsi="Arial" w:cs="Arial"/>
                <w:color w:val="231F20"/>
                <w:spacing w:val="-1"/>
                <w:w w:val="105"/>
                <w:kern w:val="0"/>
                <w:lang w:val="en-US"/>
              </w:rPr>
              <w:t xml:space="preserve"> </w:t>
            </w:r>
            <w:r w:rsidRPr="001434D2">
              <w:rPr>
                <w:rFonts w:ascii="Arial" w:hAnsi="Arial" w:cs="Arial"/>
                <w:color w:val="231F20"/>
                <w:w w:val="105"/>
                <w:kern w:val="0"/>
                <w:lang w:val="en-US"/>
              </w:rPr>
              <w:t>study</w:t>
            </w:r>
            <w:r w:rsidRPr="001434D2">
              <w:rPr>
                <w:rFonts w:ascii="Arial" w:hAnsi="Arial" w:cs="Arial"/>
                <w:color w:val="231F20"/>
                <w:spacing w:val="-1"/>
                <w:w w:val="105"/>
                <w:kern w:val="0"/>
                <w:lang w:val="en-US"/>
              </w:rPr>
              <w:t xml:space="preserve"> </w:t>
            </w:r>
            <w:r w:rsidRPr="001434D2">
              <w:rPr>
                <w:rFonts w:ascii="Arial" w:hAnsi="Arial" w:cs="Arial"/>
                <w:color w:val="231F20"/>
                <w:w w:val="105"/>
                <w:kern w:val="0"/>
                <w:lang w:val="en-US"/>
              </w:rPr>
              <w:t>using</w:t>
            </w:r>
            <w:r w:rsidRPr="001434D2">
              <w:rPr>
                <w:rFonts w:ascii="Arial" w:hAnsi="Arial" w:cs="Arial"/>
                <w:color w:val="231F20"/>
                <w:spacing w:val="-1"/>
                <w:w w:val="105"/>
                <w:kern w:val="0"/>
                <w:lang w:val="en-US"/>
              </w:rPr>
              <w:t xml:space="preserve"> </w:t>
            </w:r>
            <w:r w:rsidRPr="001434D2">
              <w:rPr>
                <w:rFonts w:ascii="Arial" w:hAnsi="Arial" w:cs="Arial"/>
                <w:color w:val="231F20"/>
                <w:w w:val="105"/>
                <w:kern w:val="0"/>
                <w:lang w:val="en-US"/>
              </w:rPr>
              <w:t>the</w:t>
            </w:r>
            <w:r w:rsidRPr="001434D2">
              <w:rPr>
                <w:rFonts w:ascii="Arial" w:hAnsi="Arial" w:cs="Arial"/>
                <w:color w:val="231F20"/>
                <w:spacing w:val="-1"/>
                <w:w w:val="105"/>
                <w:kern w:val="0"/>
                <w:lang w:val="en-US"/>
              </w:rPr>
              <w:t xml:space="preserve"> </w:t>
            </w:r>
            <w:r w:rsidRPr="001434D2">
              <w:rPr>
                <w:rFonts w:ascii="Arial" w:hAnsi="Arial" w:cs="Arial"/>
                <w:color w:val="231F20"/>
                <w:w w:val="105"/>
                <w:kern w:val="0"/>
                <w:lang w:val="en-US"/>
              </w:rPr>
              <w:t>abstract</w:t>
            </w:r>
            <w:r w:rsidRPr="001434D2">
              <w:rPr>
                <w:rFonts w:ascii="Arial" w:hAnsi="Arial" w:cs="Arial"/>
                <w:color w:val="231F20"/>
                <w:spacing w:val="-1"/>
                <w:w w:val="105"/>
                <w:kern w:val="0"/>
                <w:lang w:val="en-US"/>
              </w:rPr>
              <w:t xml:space="preserve"> </w:t>
            </w:r>
            <w:r w:rsidRPr="001434D2">
              <w:rPr>
                <w:rFonts w:ascii="Arial" w:hAnsi="Arial" w:cs="Arial"/>
                <w:color w:val="231F20"/>
                <w:w w:val="105"/>
                <w:kern w:val="0"/>
                <w:lang w:val="en-US"/>
              </w:rPr>
              <w:t>format</w:t>
            </w:r>
            <w:r w:rsidRPr="001434D2">
              <w:rPr>
                <w:rFonts w:ascii="Arial" w:hAnsi="Arial" w:cs="Arial"/>
                <w:color w:val="231F20"/>
                <w:spacing w:val="-1"/>
                <w:w w:val="105"/>
                <w:kern w:val="0"/>
                <w:lang w:val="en-US"/>
              </w:rPr>
              <w:t xml:space="preserve"> </w:t>
            </w:r>
            <w:r w:rsidRPr="001434D2">
              <w:rPr>
                <w:rFonts w:ascii="Arial" w:hAnsi="Arial" w:cs="Arial"/>
                <w:color w:val="231F20"/>
                <w:w w:val="105"/>
                <w:kern w:val="0"/>
                <w:lang w:val="en-US"/>
              </w:rPr>
              <w:t>of the intended publication; typically includes background, purpose, methods, results, and conclusions</w:t>
            </w:r>
          </w:p>
        </w:tc>
        <w:tc>
          <w:tcPr>
            <w:tcW w:w="0" w:type="auto"/>
          </w:tcPr>
          <w:p w14:paraId="6286F7ED" w14:textId="52638736" w:rsidR="0063193E" w:rsidRPr="001434D2" w:rsidRDefault="000011E8" w:rsidP="001434D2">
            <w:pPr>
              <w:kinsoku w:val="0"/>
              <w:overflowPunct w:val="0"/>
              <w:autoSpaceDE w:val="0"/>
              <w:autoSpaceDN w:val="0"/>
              <w:adjustRightInd w:val="0"/>
              <w:spacing w:before="10"/>
              <w:ind w:right="232"/>
              <w:rPr>
                <w:rFonts w:ascii="Arial" w:hAnsi="Arial" w:cs="Arial"/>
                <w:i/>
                <w:iCs/>
                <w:color w:val="231F20"/>
                <w:w w:val="105"/>
                <w:kern w:val="0"/>
                <w:lang w:val="en-US"/>
              </w:rPr>
            </w:pPr>
            <w:r w:rsidRPr="001434D2">
              <w:rPr>
                <w:rFonts w:ascii="Arial" w:hAnsi="Arial" w:cs="Arial"/>
                <w:i/>
                <w:iCs/>
                <w:color w:val="231F20"/>
                <w:w w:val="105"/>
                <w:kern w:val="0"/>
                <w:lang w:val="en-US"/>
              </w:rPr>
              <w:t>Conform requirements of the journal</w:t>
            </w:r>
          </w:p>
        </w:tc>
      </w:tr>
      <w:tr w:rsidR="0063193E" w:rsidRPr="001434D2" w14:paraId="743F1A48" w14:textId="5389A088" w:rsidTr="009C42EB">
        <w:trPr>
          <w:trHeight w:val="240"/>
        </w:trPr>
        <w:tc>
          <w:tcPr>
            <w:tcW w:w="0" w:type="auto"/>
            <w:shd w:val="clear" w:color="auto" w:fill="B4C6E7" w:themeFill="accent1" w:themeFillTint="66"/>
          </w:tcPr>
          <w:p w14:paraId="304032A2" w14:textId="77777777" w:rsidR="0063193E" w:rsidRPr="001434D2" w:rsidRDefault="0063193E" w:rsidP="001434D2">
            <w:pPr>
              <w:kinsoku w:val="0"/>
              <w:overflowPunct w:val="0"/>
              <w:autoSpaceDE w:val="0"/>
              <w:autoSpaceDN w:val="0"/>
              <w:adjustRightInd w:val="0"/>
              <w:rPr>
                <w:rFonts w:ascii="Arial" w:hAnsi="Arial" w:cs="Arial"/>
                <w:kern w:val="0"/>
                <w:lang w:val="en-US"/>
              </w:rPr>
            </w:pPr>
          </w:p>
        </w:tc>
        <w:tc>
          <w:tcPr>
            <w:tcW w:w="0" w:type="auto"/>
            <w:shd w:val="clear" w:color="auto" w:fill="B4C6E7" w:themeFill="accent1" w:themeFillTint="66"/>
          </w:tcPr>
          <w:p w14:paraId="29E32E4B" w14:textId="77777777" w:rsidR="0063193E" w:rsidRPr="001434D2" w:rsidRDefault="0063193E" w:rsidP="001434D2">
            <w:pPr>
              <w:kinsoku w:val="0"/>
              <w:overflowPunct w:val="0"/>
              <w:autoSpaceDE w:val="0"/>
              <w:autoSpaceDN w:val="0"/>
              <w:adjustRightInd w:val="0"/>
              <w:spacing w:before="13"/>
              <w:jc w:val="both"/>
              <w:rPr>
                <w:rFonts w:ascii="Arial" w:hAnsi="Arial" w:cs="Arial"/>
                <w:b/>
                <w:bCs/>
                <w:color w:val="231F20"/>
                <w:spacing w:val="-2"/>
                <w:w w:val="110"/>
                <w:kern w:val="0"/>
              </w:rPr>
            </w:pPr>
            <w:proofErr w:type="spellStart"/>
            <w:r w:rsidRPr="001434D2">
              <w:rPr>
                <w:rFonts w:ascii="Arial" w:hAnsi="Arial" w:cs="Arial"/>
                <w:b/>
                <w:bCs/>
                <w:color w:val="231F20"/>
                <w:spacing w:val="-2"/>
                <w:w w:val="110"/>
                <w:kern w:val="0"/>
              </w:rPr>
              <w:t>Introduction</w:t>
            </w:r>
            <w:proofErr w:type="spellEnd"/>
          </w:p>
        </w:tc>
        <w:tc>
          <w:tcPr>
            <w:tcW w:w="0" w:type="auto"/>
            <w:shd w:val="clear" w:color="auto" w:fill="B4C6E7" w:themeFill="accent1" w:themeFillTint="66"/>
          </w:tcPr>
          <w:p w14:paraId="0B73CAFE" w14:textId="77777777" w:rsidR="0063193E" w:rsidRPr="001434D2" w:rsidRDefault="0063193E" w:rsidP="001434D2">
            <w:pPr>
              <w:kinsoku w:val="0"/>
              <w:overflowPunct w:val="0"/>
              <w:autoSpaceDE w:val="0"/>
              <w:autoSpaceDN w:val="0"/>
              <w:adjustRightInd w:val="0"/>
              <w:rPr>
                <w:rFonts w:ascii="Arial" w:hAnsi="Arial" w:cs="Arial"/>
                <w:kern w:val="0"/>
              </w:rPr>
            </w:pPr>
          </w:p>
        </w:tc>
        <w:tc>
          <w:tcPr>
            <w:tcW w:w="0" w:type="auto"/>
            <w:shd w:val="clear" w:color="auto" w:fill="B4C6E7" w:themeFill="accent1" w:themeFillTint="66"/>
          </w:tcPr>
          <w:p w14:paraId="61E06655" w14:textId="77777777" w:rsidR="0063193E" w:rsidRPr="001434D2" w:rsidRDefault="0063193E" w:rsidP="001434D2">
            <w:pPr>
              <w:kinsoku w:val="0"/>
              <w:overflowPunct w:val="0"/>
              <w:autoSpaceDE w:val="0"/>
              <w:autoSpaceDN w:val="0"/>
              <w:adjustRightInd w:val="0"/>
              <w:rPr>
                <w:rFonts w:ascii="Arial" w:hAnsi="Arial" w:cs="Arial"/>
                <w:kern w:val="0"/>
              </w:rPr>
            </w:pPr>
          </w:p>
        </w:tc>
      </w:tr>
      <w:tr w:rsidR="0063193E" w:rsidRPr="00216AC3" w14:paraId="003812E3" w14:textId="17E399EB" w:rsidTr="009C42EB">
        <w:trPr>
          <w:trHeight w:val="400"/>
        </w:trPr>
        <w:tc>
          <w:tcPr>
            <w:tcW w:w="0" w:type="auto"/>
          </w:tcPr>
          <w:p w14:paraId="33E03C36" w14:textId="77777777" w:rsidR="0063193E" w:rsidRPr="001434D2" w:rsidRDefault="0063193E" w:rsidP="001434D2">
            <w:pPr>
              <w:kinsoku w:val="0"/>
              <w:overflowPunct w:val="0"/>
              <w:autoSpaceDE w:val="0"/>
              <w:autoSpaceDN w:val="0"/>
              <w:adjustRightInd w:val="0"/>
              <w:spacing w:before="6"/>
              <w:ind w:left="-6"/>
              <w:rPr>
                <w:rFonts w:ascii="Arial" w:hAnsi="Arial" w:cs="Arial"/>
                <w:color w:val="231F20"/>
                <w:spacing w:val="-6"/>
                <w:w w:val="110"/>
                <w:kern w:val="0"/>
              </w:rPr>
            </w:pPr>
            <w:r w:rsidRPr="001434D2">
              <w:rPr>
                <w:rFonts w:ascii="Arial" w:hAnsi="Arial" w:cs="Arial"/>
                <w:color w:val="231F20"/>
                <w:spacing w:val="-6"/>
                <w:w w:val="110"/>
                <w:kern w:val="0"/>
              </w:rPr>
              <w:t>S3</w:t>
            </w:r>
          </w:p>
        </w:tc>
        <w:tc>
          <w:tcPr>
            <w:tcW w:w="0" w:type="auto"/>
          </w:tcPr>
          <w:p w14:paraId="3C72A76E" w14:textId="77777777" w:rsidR="0063193E" w:rsidRPr="001434D2" w:rsidRDefault="0063193E" w:rsidP="001434D2">
            <w:pPr>
              <w:kinsoku w:val="0"/>
              <w:overflowPunct w:val="0"/>
              <w:autoSpaceDE w:val="0"/>
              <w:autoSpaceDN w:val="0"/>
              <w:adjustRightInd w:val="0"/>
              <w:spacing w:before="6"/>
              <w:jc w:val="both"/>
              <w:rPr>
                <w:rFonts w:ascii="Arial" w:hAnsi="Arial" w:cs="Arial"/>
                <w:color w:val="231F20"/>
                <w:w w:val="105"/>
                <w:kern w:val="0"/>
              </w:rPr>
            </w:pPr>
            <w:proofErr w:type="spellStart"/>
            <w:r w:rsidRPr="001434D2">
              <w:rPr>
                <w:rFonts w:ascii="Arial" w:hAnsi="Arial" w:cs="Arial"/>
                <w:color w:val="231F20"/>
                <w:w w:val="105"/>
                <w:kern w:val="0"/>
              </w:rPr>
              <w:t>Problem</w:t>
            </w:r>
            <w:proofErr w:type="spellEnd"/>
            <w:r w:rsidRPr="001434D2">
              <w:rPr>
                <w:rFonts w:ascii="Arial" w:hAnsi="Arial" w:cs="Arial"/>
                <w:color w:val="231F20"/>
                <w:w w:val="105"/>
                <w:kern w:val="0"/>
              </w:rPr>
              <w:t xml:space="preserve"> </w:t>
            </w:r>
            <w:proofErr w:type="spellStart"/>
            <w:r w:rsidRPr="001434D2">
              <w:rPr>
                <w:rFonts w:ascii="Arial" w:hAnsi="Arial" w:cs="Arial"/>
                <w:color w:val="231F20"/>
                <w:w w:val="105"/>
                <w:kern w:val="0"/>
              </w:rPr>
              <w:t>formulation</w:t>
            </w:r>
            <w:proofErr w:type="spellEnd"/>
          </w:p>
        </w:tc>
        <w:tc>
          <w:tcPr>
            <w:tcW w:w="0" w:type="auto"/>
          </w:tcPr>
          <w:p w14:paraId="158DE933" w14:textId="77777777" w:rsidR="0063193E" w:rsidRPr="001434D2" w:rsidRDefault="0063193E" w:rsidP="001434D2">
            <w:pPr>
              <w:kinsoku w:val="0"/>
              <w:overflowPunct w:val="0"/>
              <w:autoSpaceDE w:val="0"/>
              <w:autoSpaceDN w:val="0"/>
              <w:adjustRightInd w:val="0"/>
              <w:spacing w:before="10"/>
              <w:ind w:right="232"/>
              <w:rPr>
                <w:rFonts w:ascii="Arial" w:hAnsi="Arial" w:cs="Arial"/>
                <w:color w:val="231F20"/>
                <w:w w:val="105"/>
                <w:kern w:val="0"/>
                <w:lang w:val="en-US"/>
              </w:rPr>
            </w:pPr>
            <w:r w:rsidRPr="001434D2">
              <w:rPr>
                <w:rFonts w:ascii="Arial" w:hAnsi="Arial" w:cs="Arial"/>
                <w:color w:val="231F20"/>
                <w:w w:val="105"/>
                <w:kern w:val="0"/>
                <w:lang w:val="en-US"/>
              </w:rPr>
              <w:t>Description</w:t>
            </w:r>
            <w:r w:rsidRPr="001434D2">
              <w:rPr>
                <w:rFonts w:ascii="Arial" w:hAnsi="Arial" w:cs="Arial"/>
                <w:color w:val="231F20"/>
                <w:spacing w:val="-2"/>
                <w:w w:val="105"/>
                <w:kern w:val="0"/>
                <w:lang w:val="en-US"/>
              </w:rPr>
              <w:t xml:space="preserve"> </w:t>
            </w:r>
            <w:r w:rsidRPr="001434D2">
              <w:rPr>
                <w:rFonts w:ascii="Arial" w:hAnsi="Arial" w:cs="Arial"/>
                <w:color w:val="231F20"/>
                <w:w w:val="105"/>
                <w:kern w:val="0"/>
                <w:lang w:val="en-US"/>
              </w:rPr>
              <w:t>and</w:t>
            </w:r>
            <w:r w:rsidRPr="001434D2">
              <w:rPr>
                <w:rFonts w:ascii="Arial" w:hAnsi="Arial" w:cs="Arial"/>
                <w:color w:val="231F20"/>
                <w:spacing w:val="-2"/>
                <w:w w:val="105"/>
                <w:kern w:val="0"/>
                <w:lang w:val="en-US"/>
              </w:rPr>
              <w:t xml:space="preserve"> </w:t>
            </w:r>
            <w:r w:rsidRPr="001434D2">
              <w:rPr>
                <w:rFonts w:ascii="Arial" w:hAnsi="Arial" w:cs="Arial"/>
                <w:color w:val="231F20"/>
                <w:w w:val="105"/>
                <w:kern w:val="0"/>
                <w:lang w:val="en-US"/>
              </w:rPr>
              <w:t>significance</w:t>
            </w:r>
            <w:r w:rsidRPr="001434D2">
              <w:rPr>
                <w:rFonts w:ascii="Arial" w:hAnsi="Arial" w:cs="Arial"/>
                <w:color w:val="231F20"/>
                <w:spacing w:val="-2"/>
                <w:w w:val="105"/>
                <w:kern w:val="0"/>
                <w:lang w:val="en-US"/>
              </w:rPr>
              <w:t xml:space="preserve"> </w:t>
            </w:r>
            <w:r w:rsidRPr="001434D2">
              <w:rPr>
                <w:rFonts w:ascii="Arial" w:hAnsi="Arial" w:cs="Arial"/>
                <w:color w:val="231F20"/>
                <w:w w:val="105"/>
                <w:kern w:val="0"/>
                <w:lang w:val="en-US"/>
              </w:rPr>
              <w:t>of</w:t>
            </w:r>
            <w:r w:rsidRPr="001434D2">
              <w:rPr>
                <w:rFonts w:ascii="Arial" w:hAnsi="Arial" w:cs="Arial"/>
                <w:color w:val="231F20"/>
                <w:spacing w:val="-2"/>
                <w:w w:val="105"/>
                <w:kern w:val="0"/>
                <w:lang w:val="en-US"/>
              </w:rPr>
              <w:t xml:space="preserve"> </w:t>
            </w:r>
            <w:r w:rsidRPr="001434D2">
              <w:rPr>
                <w:rFonts w:ascii="Arial" w:hAnsi="Arial" w:cs="Arial"/>
                <w:color w:val="231F20"/>
                <w:w w:val="105"/>
                <w:kern w:val="0"/>
                <w:lang w:val="en-US"/>
              </w:rPr>
              <w:t>the</w:t>
            </w:r>
            <w:r w:rsidRPr="001434D2">
              <w:rPr>
                <w:rFonts w:ascii="Arial" w:hAnsi="Arial" w:cs="Arial"/>
                <w:color w:val="231F20"/>
                <w:spacing w:val="-2"/>
                <w:w w:val="105"/>
                <w:kern w:val="0"/>
                <w:lang w:val="en-US"/>
              </w:rPr>
              <w:t xml:space="preserve"> </w:t>
            </w:r>
            <w:r w:rsidRPr="001434D2">
              <w:rPr>
                <w:rFonts w:ascii="Arial" w:hAnsi="Arial" w:cs="Arial"/>
                <w:color w:val="231F20"/>
                <w:w w:val="105"/>
                <w:kern w:val="0"/>
                <w:lang w:val="en-US"/>
              </w:rPr>
              <w:t>problem/phenomenon</w:t>
            </w:r>
            <w:r w:rsidRPr="001434D2">
              <w:rPr>
                <w:rFonts w:ascii="Arial" w:hAnsi="Arial" w:cs="Arial"/>
                <w:color w:val="231F20"/>
                <w:spacing w:val="-2"/>
                <w:w w:val="105"/>
                <w:kern w:val="0"/>
                <w:lang w:val="en-US"/>
              </w:rPr>
              <w:t xml:space="preserve"> </w:t>
            </w:r>
            <w:r w:rsidRPr="001434D2">
              <w:rPr>
                <w:rFonts w:ascii="Arial" w:hAnsi="Arial" w:cs="Arial"/>
                <w:color w:val="231F20"/>
                <w:w w:val="105"/>
                <w:kern w:val="0"/>
                <w:lang w:val="en-US"/>
              </w:rPr>
              <w:t>studied; review</w:t>
            </w:r>
            <w:r w:rsidRPr="001434D2">
              <w:rPr>
                <w:rFonts w:ascii="Arial" w:hAnsi="Arial" w:cs="Arial"/>
                <w:color w:val="231F20"/>
                <w:spacing w:val="-1"/>
                <w:w w:val="105"/>
                <w:kern w:val="0"/>
                <w:lang w:val="en-US"/>
              </w:rPr>
              <w:t xml:space="preserve"> </w:t>
            </w:r>
            <w:r w:rsidRPr="001434D2">
              <w:rPr>
                <w:rFonts w:ascii="Arial" w:hAnsi="Arial" w:cs="Arial"/>
                <w:color w:val="231F20"/>
                <w:w w:val="105"/>
                <w:kern w:val="0"/>
                <w:lang w:val="en-US"/>
              </w:rPr>
              <w:t>of</w:t>
            </w:r>
            <w:r w:rsidRPr="001434D2">
              <w:rPr>
                <w:rFonts w:ascii="Arial" w:hAnsi="Arial" w:cs="Arial"/>
                <w:color w:val="231F20"/>
                <w:spacing w:val="-1"/>
                <w:w w:val="105"/>
                <w:kern w:val="0"/>
                <w:lang w:val="en-US"/>
              </w:rPr>
              <w:t xml:space="preserve"> </w:t>
            </w:r>
            <w:r w:rsidRPr="001434D2">
              <w:rPr>
                <w:rFonts w:ascii="Arial" w:hAnsi="Arial" w:cs="Arial"/>
                <w:color w:val="231F20"/>
                <w:w w:val="105"/>
                <w:kern w:val="0"/>
                <w:lang w:val="en-US"/>
              </w:rPr>
              <w:t>relevant</w:t>
            </w:r>
            <w:r w:rsidRPr="001434D2">
              <w:rPr>
                <w:rFonts w:ascii="Arial" w:hAnsi="Arial" w:cs="Arial"/>
                <w:color w:val="231F20"/>
                <w:spacing w:val="-1"/>
                <w:w w:val="105"/>
                <w:kern w:val="0"/>
                <w:lang w:val="en-US"/>
              </w:rPr>
              <w:t xml:space="preserve"> </w:t>
            </w:r>
            <w:r w:rsidRPr="001434D2">
              <w:rPr>
                <w:rFonts w:ascii="Arial" w:hAnsi="Arial" w:cs="Arial"/>
                <w:color w:val="231F20"/>
                <w:w w:val="105"/>
                <w:kern w:val="0"/>
                <w:lang w:val="en-US"/>
              </w:rPr>
              <w:t>theory</w:t>
            </w:r>
            <w:r w:rsidRPr="001434D2">
              <w:rPr>
                <w:rFonts w:ascii="Arial" w:hAnsi="Arial" w:cs="Arial"/>
                <w:color w:val="231F20"/>
                <w:spacing w:val="-1"/>
                <w:w w:val="105"/>
                <w:kern w:val="0"/>
                <w:lang w:val="en-US"/>
              </w:rPr>
              <w:t xml:space="preserve"> </w:t>
            </w:r>
            <w:r w:rsidRPr="001434D2">
              <w:rPr>
                <w:rFonts w:ascii="Arial" w:hAnsi="Arial" w:cs="Arial"/>
                <w:color w:val="231F20"/>
                <w:w w:val="105"/>
                <w:kern w:val="0"/>
                <w:lang w:val="en-US"/>
              </w:rPr>
              <w:t>and</w:t>
            </w:r>
            <w:r w:rsidRPr="001434D2">
              <w:rPr>
                <w:rFonts w:ascii="Arial" w:hAnsi="Arial" w:cs="Arial"/>
                <w:color w:val="231F20"/>
                <w:spacing w:val="-1"/>
                <w:w w:val="105"/>
                <w:kern w:val="0"/>
                <w:lang w:val="en-US"/>
              </w:rPr>
              <w:t xml:space="preserve"> </w:t>
            </w:r>
            <w:r w:rsidRPr="001434D2">
              <w:rPr>
                <w:rFonts w:ascii="Arial" w:hAnsi="Arial" w:cs="Arial"/>
                <w:color w:val="231F20"/>
                <w:w w:val="105"/>
                <w:kern w:val="0"/>
                <w:lang w:val="en-US"/>
              </w:rPr>
              <w:t>empirical</w:t>
            </w:r>
            <w:r w:rsidRPr="001434D2">
              <w:rPr>
                <w:rFonts w:ascii="Arial" w:hAnsi="Arial" w:cs="Arial"/>
                <w:color w:val="231F20"/>
                <w:spacing w:val="-1"/>
                <w:w w:val="105"/>
                <w:kern w:val="0"/>
                <w:lang w:val="en-US"/>
              </w:rPr>
              <w:t xml:space="preserve"> </w:t>
            </w:r>
            <w:r w:rsidRPr="001434D2">
              <w:rPr>
                <w:rFonts w:ascii="Arial" w:hAnsi="Arial" w:cs="Arial"/>
                <w:color w:val="231F20"/>
                <w:w w:val="105"/>
                <w:kern w:val="0"/>
                <w:lang w:val="en-US"/>
              </w:rPr>
              <w:t>work;</w:t>
            </w:r>
            <w:r w:rsidRPr="001434D2">
              <w:rPr>
                <w:rFonts w:ascii="Arial" w:hAnsi="Arial" w:cs="Arial"/>
                <w:color w:val="231F20"/>
                <w:spacing w:val="-1"/>
                <w:w w:val="105"/>
                <w:kern w:val="0"/>
                <w:lang w:val="en-US"/>
              </w:rPr>
              <w:t xml:space="preserve"> </w:t>
            </w:r>
            <w:r w:rsidRPr="001434D2">
              <w:rPr>
                <w:rFonts w:ascii="Arial" w:hAnsi="Arial" w:cs="Arial"/>
                <w:color w:val="231F20"/>
                <w:w w:val="105"/>
                <w:kern w:val="0"/>
                <w:lang w:val="en-US"/>
              </w:rPr>
              <w:t>problem</w:t>
            </w:r>
            <w:r w:rsidRPr="001434D2">
              <w:rPr>
                <w:rFonts w:ascii="Arial" w:hAnsi="Arial" w:cs="Arial"/>
                <w:color w:val="231F20"/>
                <w:spacing w:val="-1"/>
                <w:w w:val="105"/>
                <w:kern w:val="0"/>
                <w:lang w:val="en-US"/>
              </w:rPr>
              <w:t xml:space="preserve"> </w:t>
            </w:r>
            <w:r w:rsidRPr="001434D2">
              <w:rPr>
                <w:rFonts w:ascii="Arial" w:hAnsi="Arial" w:cs="Arial"/>
                <w:color w:val="231F20"/>
                <w:w w:val="105"/>
                <w:kern w:val="0"/>
                <w:lang w:val="en-US"/>
              </w:rPr>
              <w:t>statement</w:t>
            </w:r>
          </w:p>
        </w:tc>
        <w:tc>
          <w:tcPr>
            <w:tcW w:w="0" w:type="auto"/>
          </w:tcPr>
          <w:p w14:paraId="3FDB30A3" w14:textId="77777777" w:rsidR="0063193E" w:rsidRPr="001434D2" w:rsidRDefault="007F770C" w:rsidP="001434D2">
            <w:pPr>
              <w:kinsoku w:val="0"/>
              <w:overflowPunct w:val="0"/>
              <w:autoSpaceDE w:val="0"/>
              <w:autoSpaceDN w:val="0"/>
              <w:adjustRightInd w:val="0"/>
              <w:spacing w:before="10"/>
              <w:ind w:right="232"/>
              <w:rPr>
                <w:rFonts w:ascii="Arial" w:hAnsi="Arial" w:cs="Arial"/>
                <w:i/>
                <w:color w:val="231F20"/>
                <w:w w:val="105"/>
                <w:kern w:val="0"/>
                <w:lang w:val="en-US"/>
              </w:rPr>
            </w:pPr>
            <w:r w:rsidRPr="001434D2">
              <w:rPr>
                <w:rFonts w:ascii="Arial" w:hAnsi="Arial" w:cs="Arial"/>
                <w:i/>
                <w:color w:val="231F20"/>
                <w:w w:val="105"/>
                <w:kern w:val="0"/>
                <w:lang w:val="en-US"/>
              </w:rPr>
              <w:t xml:space="preserve">Worldwide shortages of nurses have strained their work environment. Factors, such as high workloads, forced overtime and a lack of influence on their practices influence nurses’ job satisfaction and </w:t>
            </w:r>
            <w:r w:rsidR="00A75BA6" w:rsidRPr="001434D2">
              <w:rPr>
                <w:rFonts w:ascii="Arial" w:hAnsi="Arial" w:cs="Arial"/>
                <w:i/>
                <w:color w:val="231F20"/>
                <w:w w:val="105"/>
                <w:kern w:val="0"/>
                <w:lang w:val="en-US"/>
              </w:rPr>
              <w:t xml:space="preserve">contribute to </w:t>
            </w:r>
            <w:r w:rsidRPr="001434D2">
              <w:rPr>
                <w:rFonts w:ascii="Arial" w:hAnsi="Arial" w:cs="Arial"/>
                <w:i/>
                <w:color w:val="231F20"/>
                <w:w w:val="105"/>
                <w:kern w:val="0"/>
                <w:lang w:val="en-US"/>
              </w:rPr>
              <w:t>nurses leaving the profession.</w:t>
            </w:r>
          </w:p>
          <w:p w14:paraId="1194889E" w14:textId="73F65CC8" w:rsidR="00A75BA6" w:rsidRPr="001434D2" w:rsidRDefault="00A75BA6" w:rsidP="001434D2">
            <w:pPr>
              <w:kinsoku w:val="0"/>
              <w:overflowPunct w:val="0"/>
              <w:autoSpaceDE w:val="0"/>
              <w:autoSpaceDN w:val="0"/>
              <w:adjustRightInd w:val="0"/>
              <w:spacing w:before="10"/>
              <w:ind w:right="232"/>
              <w:rPr>
                <w:rFonts w:ascii="Arial" w:hAnsi="Arial" w:cs="Arial"/>
                <w:i/>
                <w:color w:val="231F20"/>
                <w:w w:val="105"/>
                <w:kern w:val="0"/>
                <w:lang w:val="en-US"/>
              </w:rPr>
            </w:pPr>
            <w:r w:rsidRPr="001434D2">
              <w:rPr>
                <w:rFonts w:ascii="Arial" w:hAnsi="Arial" w:cs="Arial"/>
                <w:i/>
                <w:color w:val="231F20"/>
                <w:w w:val="105"/>
                <w:kern w:val="0"/>
                <w:lang w:val="en-US"/>
              </w:rPr>
              <w:t xml:space="preserve">Due to the COVID-19 pandemic, nurses’ work environment changed drastically. As a consequence, they </w:t>
            </w:r>
            <w:r w:rsidRPr="001434D2">
              <w:rPr>
                <w:rFonts w:ascii="Arial" w:hAnsi="Arial" w:cs="Arial"/>
                <w:i/>
                <w:lang w:val="en-US"/>
              </w:rPr>
              <w:t xml:space="preserve">had </w:t>
            </w:r>
            <w:r w:rsidRPr="001434D2">
              <w:rPr>
                <w:rFonts w:ascii="Arial" w:hAnsi="Arial" w:cs="Arial"/>
                <w:i/>
                <w:color w:val="231F20"/>
                <w:w w:val="105"/>
                <w:kern w:val="0"/>
                <w:lang w:val="en-US"/>
              </w:rPr>
              <w:t>to learn by experimentation how to care for patients with a new life-threatening disease and to deal with the constant threat of infection, the physical burden of working in protective clothing, and the constraint of social distancing. Thus far, there is limited understanding</w:t>
            </w:r>
            <w:r w:rsidR="00DD5FB3" w:rsidRPr="001434D2">
              <w:rPr>
                <w:rFonts w:ascii="Arial" w:hAnsi="Arial" w:cs="Arial"/>
                <w:i/>
                <w:color w:val="231F20"/>
                <w:w w:val="105"/>
                <w:kern w:val="0"/>
                <w:lang w:val="en-US"/>
              </w:rPr>
              <w:t xml:space="preserve"> regarding h</w:t>
            </w:r>
            <w:r w:rsidRPr="001434D2">
              <w:rPr>
                <w:rFonts w:ascii="Arial" w:hAnsi="Arial" w:cs="Arial"/>
                <w:i/>
                <w:color w:val="231F20"/>
                <w:w w:val="105"/>
                <w:kern w:val="0"/>
                <w:lang w:val="en-US"/>
              </w:rPr>
              <w:t>ealthcare professionals</w:t>
            </w:r>
            <w:r w:rsidR="00DD5FB3" w:rsidRPr="001434D2">
              <w:rPr>
                <w:rFonts w:ascii="Arial" w:hAnsi="Arial" w:cs="Arial"/>
                <w:i/>
                <w:color w:val="231F20"/>
                <w:w w:val="105"/>
                <w:kern w:val="0"/>
                <w:lang w:val="en-US"/>
              </w:rPr>
              <w:t>’ e</w:t>
            </w:r>
            <w:r w:rsidRPr="001434D2">
              <w:rPr>
                <w:rFonts w:ascii="Arial" w:hAnsi="Arial" w:cs="Arial"/>
                <w:i/>
                <w:color w:val="231F20"/>
                <w:w w:val="105"/>
                <w:kern w:val="0"/>
                <w:lang w:val="en-US"/>
              </w:rPr>
              <w:t>xperiences</w:t>
            </w:r>
            <w:r w:rsidR="00DD5FB3" w:rsidRPr="001434D2">
              <w:rPr>
                <w:rFonts w:ascii="Arial" w:hAnsi="Arial" w:cs="Arial"/>
                <w:i/>
                <w:color w:val="231F20"/>
                <w:w w:val="105"/>
                <w:kern w:val="0"/>
                <w:lang w:val="en-US"/>
              </w:rPr>
              <w:t xml:space="preserve"> in taking responsibility to reshape the work environment in response to the demands of the COVID-19 pandemic.</w:t>
            </w:r>
          </w:p>
        </w:tc>
      </w:tr>
      <w:tr w:rsidR="0063193E" w:rsidRPr="00216AC3" w14:paraId="1F125F6B" w14:textId="3FB0EA90" w:rsidTr="009C42EB">
        <w:trPr>
          <w:trHeight w:val="240"/>
        </w:trPr>
        <w:tc>
          <w:tcPr>
            <w:tcW w:w="0" w:type="auto"/>
          </w:tcPr>
          <w:p w14:paraId="02393B47" w14:textId="77777777" w:rsidR="0063193E" w:rsidRPr="001434D2" w:rsidRDefault="0063193E" w:rsidP="001434D2">
            <w:pPr>
              <w:kinsoku w:val="0"/>
              <w:overflowPunct w:val="0"/>
              <w:autoSpaceDE w:val="0"/>
              <w:autoSpaceDN w:val="0"/>
              <w:adjustRightInd w:val="0"/>
              <w:spacing w:before="6"/>
              <w:ind w:left="-6"/>
              <w:rPr>
                <w:rFonts w:ascii="Arial" w:hAnsi="Arial" w:cs="Arial"/>
                <w:color w:val="231F20"/>
                <w:spacing w:val="-6"/>
                <w:w w:val="110"/>
                <w:kern w:val="0"/>
              </w:rPr>
            </w:pPr>
            <w:r w:rsidRPr="001434D2">
              <w:rPr>
                <w:rFonts w:ascii="Arial" w:hAnsi="Arial" w:cs="Arial"/>
                <w:color w:val="231F20"/>
                <w:spacing w:val="-6"/>
                <w:w w:val="110"/>
                <w:kern w:val="0"/>
              </w:rPr>
              <w:lastRenderedPageBreak/>
              <w:t>S4</w:t>
            </w:r>
          </w:p>
        </w:tc>
        <w:tc>
          <w:tcPr>
            <w:tcW w:w="0" w:type="auto"/>
          </w:tcPr>
          <w:p w14:paraId="68A3B7BB" w14:textId="4974C5F7" w:rsidR="0063193E" w:rsidRPr="001434D2" w:rsidRDefault="001434D2" w:rsidP="001434D2">
            <w:pPr>
              <w:kinsoku w:val="0"/>
              <w:overflowPunct w:val="0"/>
              <w:autoSpaceDE w:val="0"/>
              <w:autoSpaceDN w:val="0"/>
              <w:adjustRightInd w:val="0"/>
              <w:spacing w:before="6"/>
              <w:rPr>
                <w:rFonts w:ascii="Arial" w:hAnsi="Arial" w:cs="Arial"/>
                <w:color w:val="231F20"/>
                <w:kern w:val="0"/>
              </w:rPr>
            </w:pPr>
            <w:proofErr w:type="spellStart"/>
            <w:r>
              <w:rPr>
                <w:rFonts w:ascii="Arial" w:hAnsi="Arial" w:cs="Arial"/>
                <w:color w:val="231F20"/>
                <w:kern w:val="0"/>
              </w:rPr>
              <w:t>Purpose</w:t>
            </w:r>
            <w:proofErr w:type="spellEnd"/>
            <w:r>
              <w:rPr>
                <w:rFonts w:ascii="Arial" w:hAnsi="Arial" w:cs="Arial"/>
                <w:color w:val="231F20"/>
                <w:kern w:val="0"/>
              </w:rPr>
              <w:t xml:space="preserve"> </w:t>
            </w:r>
            <w:r w:rsidR="0063193E" w:rsidRPr="001434D2">
              <w:rPr>
                <w:rFonts w:ascii="Arial" w:hAnsi="Arial" w:cs="Arial"/>
                <w:color w:val="231F20"/>
                <w:kern w:val="0"/>
              </w:rPr>
              <w:t>or research question</w:t>
            </w:r>
          </w:p>
        </w:tc>
        <w:tc>
          <w:tcPr>
            <w:tcW w:w="0" w:type="auto"/>
          </w:tcPr>
          <w:p w14:paraId="6BCC7E33" w14:textId="77777777" w:rsidR="0063193E" w:rsidRPr="001434D2" w:rsidRDefault="0063193E" w:rsidP="001434D2">
            <w:pPr>
              <w:kinsoku w:val="0"/>
              <w:overflowPunct w:val="0"/>
              <w:autoSpaceDE w:val="0"/>
              <w:autoSpaceDN w:val="0"/>
              <w:adjustRightInd w:val="0"/>
              <w:spacing w:before="6"/>
              <w:rPr>
                <w:rFonts w:ascii="Arial" w:hAnsi="Arial" w:cs="Arial"/>
                <w:color w:val="231F20"/>
                <w:w w:val="105"/>
                <w:kern w:val="0"/>
                <w:lang w:val="en-US"/>
              </w:rPr>
            </w:pPr>
            <w:r w:rsidRPr="001434D2">
              <w:rPr>
                <w:rFonts w:ascii="Arial" w:hAnsi="Arial" w:cs="Arial"/>
                <w:color w:val="231F20"/>
                <w:w w:val="105"/>
                <w:kern w:val="0"/>
                <w:lang w:val="en-US"/>
              </w:rPr>
              <w:t>Purpose of the study and specific objectives or questions</w:t>
            </w:r>
          </w:p>
        </w:tc>
        <w:tc>
          <w:tcPr>
            <w:tcW w:w="0" w:type="auto"/>
          </w:tcPr>
          <w:p w14:paraId="04605143" w14:textId="3F380DD2" w:rsidR="00361775" w:rsidRPr="001434D2" w:rsidRDefault="00361775" w:rsidP="001434D2">
            <w:pPr>
              <w:rPr>
                <w:rFonts w:ascii="Arial" w:hAnsi="Arial" w:cs="Arial"/>
                <w:i/>
                <w:iCs/>
                <w:lang w:val="en-US"/>
              </w:rPr>
            </w:pPr>
            <w:r w:rsidRPr="001434D2">
              <w:rPr>
                <w:rFonts w:ascii="Arial" w:hAnsi="Arial" w:cs="Arial"/>
                <w:i/>
                <w:iCs/>
                <w:lang w:val="en-US"/>
              </w:rPr>
              <w:t xml:space="preserve">This study explored nurses’ experiences in undertaking the responsibility to reshape their work environment in response to the demands of the COVID-19 pandemic. We examined how nurses influenced the required measures, took responsibility for the quality of care, and altered their practices. </w:t>
            </w:r>
            <w:r w:rsidR="00E16F3D" w:rsidRPr="001434D2">
              <w:rPr>
                <w:rFonts w:ascii="Arial" w:hAnsi="Arial" w:cs="Arial"/>
                <w:i/>
                <w:iCs/>
                <w:lang w:val="en-US"/>
              </w:rPr>
              <w:br/>
            </w:r>
          </w:p>
          <w:p w14:paraId="01236C09" w14:textId="192F63D1" w:rsidR="0063193E" w:rsidRPr="001434D2" w:rsidRDefault="00E16F3D" w:rsidP="001434D2">
            <w:pPr>
              <w:rPr>
                <w:rFonts w:ascii="Arial" w:hAnsi="Arial" w:cs="Arial"/>
                <w:color w:val="231F20"/>
                <w:w w:val="105"/>
                <w:kern w:val="0"/>
                <w:lang w:val="en-US"/>
              </w:rPr>
            </w:pPr>
            <w:r w:rsidRPr="001434D2">
              <w:rPr>
                <w:rFonts w:ascii="Arial" w:hAnsi="Arial" w:cs="Arial"/>
                <w:i/>
                <w:iCs/>
                <w:lang w:val="en-US"/>
              </w:rPr>
              <w:t>How did nurses in a large Dutch teaching hospital reshape their work environment to address the changes needed during the early stages of the COVID-19 pandemic?</w:t>
            </w:r>
          </w:p>
        </w:tc>
      </w:tr>
      <w:tr w:rsidR="0063193E" w:rsidRPr="001434D2" w14:paraId="3B4FA5A6" w14:textId="1A3CB4AD" w:rsidTr="009C42EB">
        <w:trPr>
          <w:trHeight w:val="201"/>
        </w:trPr>
        <w:tc>
          <w:tcPr>
            <w:tcW w:w="0" w:type="auto"/>
            <w:shd w:val="clear" w:color="auto" w:fill="B4C6E7" w:themeFill="accent1" w:themeFillTint="66"/>
          </w:tcPr>
          <w:p w14:paraId="1EE34D23" w14:textId="77777777" w:rsidR="0063193E" w:rsidRPr="001434D2" w:rsidRDefault="0063193E" w:rsidP="001434D2">
            <w:pPr>
              <w:kinsoku w:val="0"/>
              <w:overflowPunct w:val="0"/>
              <w:autoSpaceDE w:val="0"/>
              <w:autoSpaceDN w:val="0"/>
              <w:adjustRightInd w:val="0"/>
              <w:rPr>
                <w:rFonts w:ascii="Arial" w:hAnsi="Arial" w:cs="Arial"/>
                <w:kern w:val="0"/>
                <w:lang w:val="en-US"/>
              </w:rPr>
            </w:pPr>
          </w:p>
        </w:tc>
        <w:tc>
          <w:tcPr>
            <w:tcW w:w="0" w:type="auto"/>
            <w:shd w:val="clear" w:color="auto" w:fill="B4C6E7" w:themeFill="accent1" w:themeFillTint="66"/>
          </w:tcPr>
          <w:p w14:paraId="1112F336" w14:textId="77777777" w:rsidR="0063193E" w:rsidRPr="001434D2" w:rsidRDefault="0063193E" w:rsidP="001434D2">
            <w:pPr>
              <w:kinsoku w:val="0"/>
              <w:overflowPunct w:val="0"/>
              <w:autoSpaceDE w:val="0"/>
              <w:autoSpaceDN w:val="0"/>
              <w:adjustRightInd w:val="0"/>
              <w:spacing w:before="13"/>
              <w:rPr>
                <w:rFonts w:ascii="Arial" w:hAnsi="Arial" w:cs="Arial"/>
                <w:b/>
                <w:bCs/>
                <w:color w:val="231F20"/>
                <w:spacing w:val="-2"/>
                <w:w w:val="115"/>
                <w:kern w:val="0"/>
              </w:rPr>
            </w:pPr>
            <w:proofErr w:type="spellStart"/>
            <w:r w:rsidRPr="001434D2">
              <w:rPr>
                <w:rFonts w:ascii="Arial" w:hAnsi="Arial" w:cs="Arial"/>
                <w:b/>
                <w:bCs/>
                <w:color w:val="231F20"/>
                <w:spacing w:val="-2"/>
                <w:w w:val="115"/>
                <w:kern w:val="0"/>
              </w:rPr>
              <w:t>Methods</w:t>
            </w:r>
            <w:proofErr w:type="spellEnd"/>
          </w:p>
        </w:tc>
        <w:tc>
          <w:tcPr>
            <w:tcW w:w="0" w:type="auto"/>
            <w:shd w:val="clear" w:color="auto" w:fill="B4C6E7" w:themeFill="accent1" w:themeFillTint="66"/>
          </w:tcPr>
          <w:p w14:paraId="1F091AA3" w14:textId="77777777" w:rsidR="0063193E" w:rsidRPr="001434D2" w:rsidRDefault="0063193E" w:rsidP="001434D2">
            <w:pPr>
              <w:kinsoku w:val="0"/>
              <w:overflowPunct w:val="0"/>
              <w:autoSpaceDE w:val="0"/>
              <w:autoSpaceDN w:val="0"/>
              <w:adjustRightInd w:val="0"/>
              <w:rPr>
                <w:rFonts w:ascii="Arial" w:hAnsi="Arial" w:cs="Arial"/>
                <w:kern w:val="0"/>
              </w:rPr>
            </w:pPr>
          </w:p>
        </w:tc>
        <w:tc>
          <w:tcPr>
            <w:tcW w:w="0" w:type="auto"/>
            <w:shd w:val="clear" w:color="auto" w:fill="B4C6E7" w:themeFill="accent1" w:themeFillTint="66"/>
          </w:tcPr>
          <w:p w14:paraId="25EC1675" w14:textId="77777777" w:rsidR="0063193E" w:rsidRPr="001434D2" w:rsidRDefault="0063193E" w:rsidP="001434D2">
            <w:pPr>
              <w:kinsoku w:val="0"/>
              <w:overflowPunct w:val="0"/>
              <w:autoSpaceDE w:val="0"/>
              <w:autoSpaceDN w:val="0"/>
              <w:adjustRightInd w:val="0"/>
              <w:rPr>
                <w:rFonts w:ascii="Arial" w:hAnsi="Arial" w:cs="Arial"/>
                <w:kern w:val="0"/>
              </w:rPr>
            </w:pPr>
          </w:p>
        </w:tc>
      </w:tr>
      <w:tr w:rsidR="0063193E" w:rsidRPr="001434D2" w14:paraId="44ABB1FB" w14:textId="09B6FA5F" w:rsidTr="009C42EB">
        <w:trPr>
          <w:trHeight w:val="759"/>
        </w:trPr>
        <w:tc>
          <w:tcPr>
            <w:tcW w:w="0" w:type="auto"/>
          </w:tcPr>
          <w:p w14:paraId="09410D30" w14:textId="77777777" w:rsidR="0063193E" w:rsidRPr="001434D2" w:rsidRDefault="0063193E" w:rsidP="001434D2">
            <w:pPr>
              <w:kinsoku w:val="0"/>
              <w:overflowPunct w:val="0"/>
              <w:autoSpaceDE w:val="0"/>
              <w:autoSpaceDN w:val="0"/>
              <w:adjustRightInd w:val="0"/>
              <w:spacing w:before="6"/>
              <w:ind w:left="-6"/>
              <w:rPr>
                <w:rFonts w:ascii="Arial" w:hAnsi="Arial" w:cs="Arial"/>
                <w:color w:val="231F20"/>
                <w:spacing w:val="-6"/>
                <w:w w:val="110"/>
                <w:kern w:val="0"/>
              </w:rPr>
            </w:pPr>
            <w:r w:rsidRPr="001434D2">
              <w:rPr>
                <w:rFonts w:ascii="Arial" w:hAnsi="Arial" w:cs="Arial"/>
                <w:color w:val="231F20"/>
                <w:spacing w:val="-6"/>
                <w:w w:val="110"/>
                <w:kern w:val="0"/>
              </w:rPr>
              <w:t>S5</w:t>
            </w:r>
          </w:p>
        </w:tc>
        <w:tc>
          <w:tcPr>
            <w:tcW w:w="0" w:type="auto"/>
          </w:tcPr>
          <w:p w14:paraId="1FA3A482" w14:textId="77777777" w:rsidR="0063193E" w:rsidRPr="001434D2" w:rsidRDefault="0063193E" w:rsidP="001434D2">
            <w:pPr>
              <w:kinsoku w:val="0"/>
              <w:overflowPunct w:val="0"/>
              <w:autoSpaceDE w:val="0"/>
              <w:autoSpaceDN w:val="0"/>
              <w:adjustRightInd w:val="0"/>
              <w:spacing w:before="6"/>
              <w:ind w:right="487"/>
              <w:rPr>
                <w:rFonts w:ascii="Arial" w:hAnsi="Arial" w:cs="Arial"/>
                <w:color w:val="231F20"/>
                <w:w w:val="105"/>
                <w:kern w:val="0"/>
                <w:lang w:val="en-US"/>
              </w:rPr>
            </w:pPr>
            <w:r w:rsidRPr="001434D2">
              <w:rPr>
                <w:rFonts w:ascii="Arial" w:hAnsi="Arial" w:cs="Arial"/>
                <w:color w:val="231F20"/>
                <w:w w:val="105"/>
                <w:kern w:val="0"/>
                <w:lang w:val="en-US"/>
              </w:rPr>
              <w:t>Qualitative approach and research paradigm</w:t>
            </w:r>
          </w:p>
        </w:tc>
        <w:tc>
          <w:tcPr>
            <w:tcW w:w="0" w:type="auto"/>
          </w:tcPr>
          <w:p w14:paraId="63EAE04C" w14:textId="3E2AE970" w:rsidR="0063193E" w:rsidRPr="001434D2" w:rsidRDefault="0063193E" w:rsidP="001434D2">
            <w:pPr>
              <w:kinsoku w:val="0"/>
              <w:overflowPunct w:val="0"/>
              <w:autoSpaceDE w:val="0"/>
              <w:autoSpaceDN w:val="0"/>
              <w:adjustRightInd w:val="0"/>
              <w:spacing w:before="10"/>
              <w:rPr>
                <w:rFonts w:ascii="Arial" w:hAnsi="Arial" w:cs="Arial"/>
                <w:color w:val="231F20"/>
                <w:w w:val="110"/>
                <w:kern w:val="0"/>
                <w:position w:val="5"/>
                <w:lang w:val="en-US"/>
              </w:rPr>
            </w:pPr>
            <w:r w:rsidRPr="001434D2">
              <w:rPr>
                <w:rFonts w:ascii="Arial" w:hAnsi="Arial" w:cs="Arial"/>
                <w:color w:val="231F20"/>
                <w:kern w:val="0"/>
                <w:lang w:val="en-US"/>
              </w:rPr>
              <w:t xml:space="preserve">Qualitative approach (e.g., ethnography, grounded theory, case study, phenomenology, narrative research) and guiding theory if appropriate; </w:t>
            </w:r>
            <w:r w:rsidRPr="001434D2">
              <w:rPr>
                <w:rFonts w:ascii="Arial" w:hAnsi="Arial" w:cs="Arial"/>
                <w:color w:val="231F20"/>
                <w:w w:val="110"/>
                <w:kern w:val="0"/>
                <w:lang w:val="en-US"/>
              </w:rPr>
              <w:t>identifying</w:t>
            </w:r>
            <w:r w:rsidRPr="001434D2">
              <w:rPr>
                <w:rFonts w:ascii="Arial" w:hAnsi="Arial" w:cs="Arial"/>
                <w:color w:val="231F20"/>
                <w:spacing w:val="-13"/>
                <w:w w:val="110"/>
                <w:kern w:val="0"/>
                <w:lang w:val="en-US"/>
              </w:rPr>
              <w:t xml:space="preserve"> </w:t>
            </w:r>
            <w:r w:rsidRPr="001434D2">
              <w:rPr>
                <w:rFonts w:ascii="Arial" w:hAnsi="Arial" w:cs="Arial"/>
                <w:color w:val="231F20"/>
                <w:w w:val="110"/>
                <w:kern w:val="0"/>
                <w:lang w:val="en-US"/>
              </w:rPr>
              <w:t>the</w:t>
            </w:r>
            <w:r w:rsidRPr="001434D2">
              <w:rPr>
                <w:rFonts w:ascii="Arial" w:hAnsi="Arial" w:cs="Arial"/>
                <w:color w:val="231F20"/>
                <w:spacing w:val="-12"/>
                <w:w w:val="110"/>
                <w:kern w:val="0"/>
                <w:lang w:val="en-US"/>
              </w:rPr>
              <w:t xml:space="preserve"> </w:t>
            </w:r>
            <w:r w:rsidRPr="001434D2">
              <w:rPr>
                <w:rFonts w:ascii="Arial" w:hAnsi="Arial" w:cs="Arial"/>
                <w:color w:val="231F20"/>
                <w:w w:val="110"/>
                <w:kern w:val="0"/>
                <w:lang w:val="en-US"/>
              </w:rPr>
              <w:t>research</w:t>
            </w:r>
            <w:r w:rsidRPr="001434D2">
              <w:rPr>
                <w:rFonts w:ascii="Arial" w:hAnsi="Arial" w:cs="Arial"/>
                <w:color w:val="231F20"/>
                <w:spacing w:val="-12"/>
                <w:w w:val="110"/>
                <w:kern w:val="0"/>
                <w:lang w:val="en-US"/>
              </w:rPr>
              <w:t xml:space="preserve"> </w:t>
            </w:r>
            <w:r w:rsidRPr="001434D2">
              <w:rPr>
                <w:rFonts w:ascii="Arial" w:hAnsi="Arial" w:cs="Arial"/>
                <w:color w:val="231F20"/>
                <w:w w:val="110"/>
                <w:kern w:val="0"/>
                <w:lang w:val="en-US"/>
              </w:rPr>
              <w:t>paradigm</w:t>
            </w:r>
            <w:r w:rsidRPr="001434D2">
              <w:rPr>
                <w:rFonts w:ascii="Arial" w:hAnsi="Arial" w:cs="Arial"/>
                <w:color w:val="231F20"/>
                <w:spacing w:val="-12"/>
                <w:w w:val="110"/>
                <w:kern w:val="0"/>
                <w:lang w:val="en-US"/>
              </w:rPr>
              <w:t xml:space="preserve"> </w:t>
            </w:r>
            <w:r w:rsidRPr="001434D2">
              <w:rPr>
                <w:rFonts w:ascii="Arial" w:hAnsi="Arial" w:cs="Arial"/>
                <w:color w:val="231F20"/>
                <w:w w:val="110"/>
                <w:kern w:val="0"/>
                <w:lang w:val="en-US"/>
              </w:rPr>
              <w:t>(e.g.,</w:t>
            </w:r>
            <w:r w:rsidRPr="001434D2">
              <w:rPr>
                <w:rFonts w:ascii="Arial" w:hAnsi="Arial" w:cs="Arial"/>
                <w:color w:val="231F20"/>
                <w:spacing w:val="-13"/>
                <w:w w:val="110"/>
                <w:kern w:val="0"/>
                <w:lang w:val="en-US"/>
              </w:rPr>
              <w:t xml:space="preserve"> </w:t>
            </w:r>
            <w:r w:rsidRPr="001434D2">
              <w:rPr>
                <w:rFonts w:ascii="Arial" w:hAnsi="Arial" w:cs="Arial"/>
                <w:color w:val="231F20"/>
                <w:w w:val="110"/>
                <w:kern w:val="0"/>
                <w:lang w:val="en-US"/>
              </w:rPr>
              <w:t>postpositivist,</w:t>
            </w:r>
            <w:r w:rsidRPr="001434D2">
              <w:rPr>
                <w:rFonts w:ascii="Arial" w:hAnsi="Arial" w:cs="Arial"/>
                <w:color w:val="231F20"/>
                <w:spacing w:val="-12"/>
                <w:w w:val="110"/>
                <w:kern w:val="0"/>
                <w:lang w:val="en-US"/>
              </w:rPr>
              <w:t xml:space="preserve"> </w:t>
            </w:r>
            <w:r w:rsidRPr="001434D2">
              <w:rPr>
                <w:rFonts w:ascii="Arial" w:hAnsi="Arial" w:cs="Arial"/>
                <w:color w:val="231F20"/>
                <w:w w:val="110"/>
                <w:kern w:val="0"/>
                <w:lang w:val="en-US"/>
              </w:rPr>
              <w:t>constructivist/ interpretivist)</w:t>
            </w:r>
            <w:r w:rsidRPr="001434D2">
              <w:rPr>
                <w:rFonts w:ascii="Arial" w:hAnsi="Arial" w:cs="Arial"/>
                <w:color w:val="231F20"/>
                <w:spacing w:val="-13"/>
                <w:w w:val="110"/>
                <w:kern w:val="0"/>
                <w:lang w:val="en-US"/>
              </w:rPr>
              <w:t xml:space="preserve"> </w:t>
            </w:r>
            <w:r w:rsidRPr="001434D2">
              <w:rPr>
                <w:rFonts w:ascii="Arial" w:hAnsi="Arial" w:cs="Arial"/>
                <w:color w:val="231F20"/>
                <w:w w:val="110"/>
                <w:kern w:val="0"/>
                <w:lang w:val="en-US"/>
              </w:rPr>
              <w:t>is</w:t>
            </w:r>
            <w:r w:rsidRPr="001434D2">
              <w:rPr>
                <w:rFonts w:ascii="Arial" w:hAnsi="Arial" w:cs="Arial"/>
                <w:color w:val="231F20"/>
                <w:spacing w:val="-12"/>
                <w:w w:val="110"/>
                <w:kern w:val="0"/>
                <w:lang w:val="en-US"/>
              </w:rPr>
              <w:t xml:space="preserve"> </w:t>
            </w:r>
            <w:r w:rsidRPr="001434D2">
              <w:rPr>
                <w:rFonts w:ascii="Arial" w:hAnsi="Arial" w:cs="Arial"/>
                <w:color w:val="231F20"/>
                <w:w w:val="110"/>
                <w:kern w:val="0"/>
                <w:lang w:val="en-US"/>
              </w:rPr>
              <w:t>also</w:t>
            </w:r>
            <w:r w:rsidRPr="001434D2">
              <w:rPr>
                <w:rFonts w:ascii="Arial" w:hAnsi="Arial" w:cs="Arial"/>
                <w:color w:val="231F20"/>
                <w:spacing w:val="-12"/>
                <w:w w:val="110"/>
                <w:kern w:val="0"/>
                <w:lang w:val="en-US"/>
              </w:rPr>
              <w:t xml:space="preserve"> </w:t>
            </w:r>
            <w:r w:rsidRPr="001434D2">
              <w:rPr>
                <w:rFonts w:ascii="Arial" w:hAnsi="Arial" w:cs="Arial"/>
                <w:color w:val="231F20"/>
                <w:w w:val="110"/>
                <w:kern w:val="0"/>
                <w:lang w:val="en-US"/>
              </w:rPr>
              <w:t>recommended;</w:t>
            </w:r>
            <w:r w:rsidRPr="001434D2">
              <w:rPr>
                <w:rFonts w:ascii="Arial" w:hAnsi="Arial" w:cs="Arial"/>
                <w:color w:val="231F20"/>
                <w:spacing w:val="-12"/>
                <w:w w:val="110"/>
                <w:kern w:val="0"/>
                <w:lang w:val="en-US"/>
              </w:rPr>
              <w:t xml:space="preserve"> </w:t>
            </w:r>
            <w:r w:rsidRPr="001434D2">
              <w:rPr>
                <w:rFonts w:ascii="Arial" w:hAnsi="Arial" w:cs="Arial"/>
                <w:color w:val="231F20"/>
                <w:w w:val="110"/>
                <w:kern w:val="0"/>
                <w:lang w:val="en-US"/>
              </w:rPr>
              <w:t>rationale</w:t>
            </w:r>
          </w:p>
        </w:tc>
        <w:tc>
          <w:tcPr>
            <w:tcW w:w="0" w:type="auto"/>
          </w:tcPr>
          <w:p w14:paraId="4BAFB2B4" w14:textId="30F535E2" w:rsidR="0063193E" w:rsidRPr="001434D2" w:rsidRDefault="00DD5FB3" w:rsidP="001434D2">
            <w:pPr>
              <w:kinsoku w:val="0"/>
              <w:overflowPunct w:val="0"/>
              <w:autoSpaceDE w:val="0"/>
              <w:autoSpaceDN w:val="0"/>
              <w:adjustRightInd w:val="0"/>
              <w:spacing w:before="10"/>
              <w:rPr>
                <w:rFonts w:ascii="Arial" w:hAnsi="Arial" w:cs="Arial"/>
                <w:i/>
                <w:color w:val="231F20"/>
                <w:kern w:val="0"/>
                <w:lang w:val="en-US"/>
              </w:rPr>
            </w:pPr>
            <w:r w:rsidRPr="001434D2">
              <w:rPr>
                <w:rFonts w:ascii="Arial" w:hAnsi="Arial" w:cs="Arial"/>
                <w:i/>
                <w:color w:val="231F20"/>
                <w:kern w:val="0"/>
                <w:lang w:val="en-US"/>
              </w:rPr>
              <w:t>We conducted a descriptive qualitative study, using semi-structured interviews to explore in-depth the reshaping of the nurses’ work environment. Next, we undertook reflexive thematic inductive analysis</w:t>
            </w:r>
            <w:r w:rsidR="002373B8" w:rsidRPr="001434D2">
              <w:rPr>
                <w:rFonts w:ascii="Arial" w:hAnsi="Arial" w:cs="Arial"/>
                <w:i/>
                <w:color w:val="231F20"/>
                <w:kern w:val="0"/>
                <w:lang w:val="en-US"/>
              </w:rPr>
              <w:t>.</w:t>
            </w:r>
          </w:p>
        </w:tc>
      </w:tr>
      <w:tr w:rsidR="0063193E" w:rsidRPr="00216AC3" w14:paraId="04CFA1B1" w14:textId="3EE0C42D" w:rsidTr="009C42EB">
        <w:trPr>
          <w:trHeight w:val="192"/>
        </w:trPr>
        <w:tc>
          <w:tcPr>
            <w:tcW w:w="0" w:type="auto"/>
          </w:tcPr>
          <w:p w14:paraId="09D7B304" w14:textId="77777777" w:rsidR="0063193E" w:rsidRPr="001434D2" w:rsidRDefault="0063193E" w:rsidP="001434D2">
            <w:pPr>
              <w:kinsoku w:val="0"/>
              <w:overflowPunct w:val="0"/>
              <w:autoSpaceDE w:val="0"/>
              <w:autoSpaceDN w:val="0"/>
              <w:adjustRightInd w:val="0"/>
              <w:spacing w:before="6"/>
              <w:ind w:left="-6"/>
              <w:rPr>
                <w:rFonts w:ascii="Arial" w:hAnsi="Arial" w:cs="Arial"/>
                <w:color w:val="231F20"/>
                <w:spacing w:val="-6"/>
                <w:w w:val="110"/>
                <w:kern w:val="0"/>
              </w:rPr>
            </w:pPr>
            <w:r w:rsidRPr="001434D2">
              <w:rPr>
                <w:rFonts w:ascii="Arial" w:hAnsi="Arial" w:cs="Arial"/>
                <w:color w:val="231F20"/>
                <w:spacing w:val="-6"/>
                <w:w w:val="110"/>
                <w:kern w:val="0"/>
              </w:rPr>
              <w:t>S6</w:t>
            </w:r>
          </w:p>
        </w:tc>
        <w:tc>
          <w:tcPr>
            <w:tcW w:w="0" w:type="auto"/>
          </w:tcPr>
          <w:p w14:paraId="32FB6936" w14:textId="77777777" w:rsidR="0063193E" w:rsidRPr="001434D2" w:rsidRDefault="0063193E" w:rsidP="001434D2">
            <w:pPr>
              <w:kinsoku w:val="0"/>
              <w:overflowPunct w:val="0"/>
              <w:autoSpaceDE w:val="0"/>
              <w:autoSpaceDN w:val="0"/>
              <w:adjustRightInd w:val="0"/>
              <w:spacing w:before="6"/>
              <w:rPr>
                <w:rFonts w:ascii="Arial" w:hAnsi="Arial" w:cs="Arial"/>
                <w:color w:val="231F20"/>
                <w:w w:val="105"/>
                <w:kern w:val="0"/>
              </w:rPr>
            </w:pPr>
            <w:r w:rsidRPr="001434D2">
              <w:rPr>
                <w:rFonts w:ascii="Arial" w:hAnsi="Arial" w:cs="Arial"/>
                <w:color w:val="231F20"/>
                <w:w w:val="105"/>
                <w:kern w:val="0"/>
              </w:rPr>
              <w:t xml:space="preserve">Researcher </w:t>
            </w:r>
            <w:proofErr w:type="spellStart"/>
            <w:r w:rsidRPr="001434D2">
              <w:rPr>
                <w:rFonts w:ascii="Arial" w:hAnsi="Arial" w:cs="Arial"/>
                <w:color w:val="231F20"/>
                <w:w w:val="105"/>
                <w:kern w:val="0"/>
              </w:rPr>
              <w:t>characteristics</w:t>
            </w:r>
            <w:proofErr w:type="spellEnd"/>
            <w:r w:rsidRPr="001434D2">
              <w:rPr>
                <w:rFonts w:ascii="Arial" w:hAnsi="Arial" w:cs="Arial"/>
                <w:color w:val="231F20"/>
                <w:w w:val="105"/>
                <w:kern w:val="0"/>
              </w:rPr>
              <w:t xml:space="preserve"> </w:t>
            </w:r>
            <w:proofErr w:type="spellStart"/>
            <w:r w:rsidRPr="001434D2">
              <w:rPr>
                <w:rFonts w:ascii="Arial" w:hAnsi="Arial" w:cs="Arial"/>
                <w:color w:val="231F20"/>
                <w:w w:val="105"/>
                <w:kern w:val="0"/>
              </w:rPr>
              <w:t>and</w:t>
            </w:r>
            <w:proofErr w:type="spellEnd"/>
            <w:r w:rsidRPr="001434D2">
              <w:rPr>
                <w:rFonts w:ascii="Arial" w:hAnsi="Arial" w:cs="Arial"/>
                <w:color w:val="231F20"/>
                <w:w w:val="105"/>
                <w:kern w:val="0"/>
              </w:rPr>
              <w:t xml:space="preserve"> </w:t>
            </w:r>
            <w:proofErr w:type="spellStart"/>
            <w:r w:rsidRPr="001434D2">
              <w:rPr>
                <w:rFonts w:ascii="Arial" w:hAnsi="Arial" w:cs="Arial"/>
                <w:color w:val="231F20"/>
                <w:w w:val="105"/>
                <w:kern w:val="0"/>
              </w:rPr>
              <w:t>reflexivity</w:t>
            </w:r>
            <w:proofErr w:type="spellEnd"/>
          </w:p>
        </w:tc>
        <w:tc>
          <w:tcPr>
            <w:tcW w:w="0" w:type="auto"/>
          </w:tcPr>
          <w:p w14:paraId="71FFFE67" w14:textId="7208EF4E" w:rsidR="0063193E" w:rsidRPr="001434D2" w:rsidRDefault="0063193E" w:rsidP="001434D2">
            <w:pPr>
              <w:kinsoku w:val="0"/>
              <w:overflowPunct w:val="0"/>
              <w:autoSpaceDE w:val="0"/>
              <w:autoSpaceDN w:val="0"/>
              <w:adjustRightInd w:val="0"/>
              <w:spacing w:before="6"/>
              <w:rPr>
                <w:rFonts w:ascii="Arial" w:hAnsi="Arial" w:cs="Arial"/>
                <w:color w:val="231F20"/>
                <w:w w:val="105"/>
                <w:kern w:val="0"/>
                <w:lang w:val="en-US"/>
              </w:rPr>
            </w:pPr>
            <w:r w:rsidRPr="001434D2">
              <w:rPr>
                <w:rFonts w:ascii="Arial" w:hAnsi="Arial" w:cs="Arial"/>
                <w:color w:val="231F20"/>
                <w:w w:val="105"/>
                <w:kern w:val="0"/>
                <w:lang w:val="en-US"/>
              </w:rPr>
              <w:t>Researchers’ characteristics that may influence the research, including</w:t>
            </w:r>
            <w:r w:rsidR="001434D2" w:rsidRPr="001434D2">
              <w:rPr>
                <w:rFonts w:ascii="Arial" w:hAnsi="Arial" w:cs="Arial"/>
                <w:color w:val="231F20"/>
                <w:w w:val="105"/>
                <w:kern w:val="0"/>
                <w:lang w:val="en-US"/>
              </w:rPr>
              <w:t xml:space="preserve"> personal attributes, qualifications/experience, relationship with</w:t>
            </w:r>
            <w:r w:rsidR="001434D2">
              <w:rPr>
                <w:rFonts w:ascii="Arial" w:hAnsi="Arial" w:cs="Arial"/>
                <w:color w:val="231F20"/>
                <w:w w:val="105"/>
                <w:kern w:val="0"/>
                <w:lang w:val="en-US"/>
              </w:rPr>
              <w:t xml:space="preserve"> </w:t>
            </w:r>
            <w:r w:rsidR="001434D2" w:rsidRPr="001434D2">
              <w:rPr>
                <w:rFonts w:ascii="Arial" w:hAnsi="Arial" w:cs="Arial"/>
                <w:color w:val="231F20"/>
                <w:w w:val="105"/>
                <w:kern w:val="0"/>
                <w:lang w:val="en-US"/>
              </w:rPr>
              <w:t>participants, assumptions, and/or presuppositions; potential or actual interaction between researchers’ characteristics and the research questions, approach, methods, results, and/or transferability</w:t>
            </w:r>
          </w:p>
        </w:tc>
        <w:tc>
          <w:tcPr>
            <w:tcW w:w="0" w:type="auto"/>
          </w:tcPr>
          <w:p w14:paraId="4FD2D9F9" w14:textId="6103184F" w:rsidR="0063193E" w:rsidRPr="001434D2" w:rsidRDefault="002373B8" w:rsidP="001434D2">
            <w:pPr>
              <w:kinsoku w:val="0"/>
              <w:overflowPunct w:val="0"/>
              <w:autoSpaceDE w:val="0"/>
              <w:autoSpaceDN w:val="0"/>
              <w:adjustRightInd w:val="0"/>
              <w:spacing w:before="6"/>
              <w:rPr>
                <w:rFonts w:ascii="Arial" w:hAnsi="Arial" w:cs="Arial"/>
                <w:i/>
                <w:color w:val="231F20"/>
                <w:w w:val="105"/>
                <w:kern w:val="0"/>
                <w:lang w:val="en-US"/>
              </w:rPr>
            </w:pPr>
            <w:r w:rsidRPr="001434D2">
              <w:rPr>
                <w:rFonts w:ascii="Arial" w:hAnsi="Arial" w:cs="Arial"/>
                <w:i/>
                <w:color w:val="231F20"/>
                <w:w w:val="105"/>
                <w:kern w:val="0"/>
                <w:lang w:val="en-US"/>
              </w:rPr>
              <w:t>The interviewers worked in the hospital during the period of data collection.</w:t>
            </w:r>
            <w:r w:rsidR="005360C1" w:rsidRPr="001434D2">
              <w:rPr>
                <w:rFonts w:ascii="Arial" w:hAnsi="Arial" w:cs="Arial"/>
                <w:i/>
                <w:color w:val="231F20"/>
                <w:w w:val="105"/>
                <w:kern w:val="0"/>
                <w:lang w:val="en-US"/>
              </w:rPr>
              <w:t xml:space="preserve"> This helped our participants to be sensitive to relevant issues but it may have caused bias. </w:t>
            </w:r>
            <w:r w:rsidRPr="001434D2">
              <w:rPr>
                <w:rFonts w:ascii="Arial" w:hAnsi="Arial" w:cs="Arial"/>
                <w:i/>
                <w:color w:val="231F20"/>
                <w:w w:val="105"/>
                <w:kern w:val="0"/>
                <w:lang w:val="en-US"/>
              </w:rPr>
              <w:t>However, both interviewers have extensive experience in interviewing and the entire research team tested the credibility of the findings by carefully discussing the major themes and key points of all interviews.</w:t>
            </w:r>
          </w:p>
        </w:tc>
      </w:tr>
      <w:tr w:rsidR="0063193E" w:rsidRPr="00216AC3" w14:paraId="051B8F2B" w14:textId="3EC3B7AB" w:rsidTr="009C42EB">
        <w:trPr>
          <w:trHeight w:val="240"/>
        </w:trPr>
        <w:tc>
          <w:tcPr>
            <w:tcW w:w="0" w:type="auto"/>
          </w:tcPr>
          <w:p w14:paraId="3AFE6921" w14:textId="77777777" w:rsidR="0063193E" w:rsidRPr="001434D2" w:rsidRDefault="0063193E" w:rsidP="001434D2">
            <w:pPr>
              <w:kinsoku w:val="0"/>
              <w:overflowPunct w:val="0"/>
              <w:autoSpaceDE w:val="0"/>
              <w:autoSpaceDN w:val="0"/>
              <w:adjustRightInd w:val="0"/>
              <w:spacing w:before="6"/>
              <w:ind w:left="-6"/>
              <w:rPr>
                <w:rFonts w:ascii="Arial" w:hAnsi="Arial" w:cs="Arial"/>
                <w:color w:val="231F20"/>
                <w:spacing w:val="-6"/>
                <w:w w:val="110"/>
                <w:kern w:val="0"/>
              </w:rPr>
            </w:pPr>
            <w:r w:rsidRPr="001434D2">
              <w:rPr>
                <w:rFonts w:ascii="Arial" w:hAnsi="Arial" w:cs="Arial"/>
                <w:color w:val="231F20"/>
                <w:spacing w:val="-6"/>
                <w:w w:val="110"/>
                <w:kern w:val="0"/>
              </w:rPr>
              <w:t>S7</w:t>
            </w:r>
          </w:p>
        </w:tc>
        <w:tc>
          <w:tcPr>
            <w:tcW w:w="0" w:type="auto"/>
          </w:tcPr>
          <w:p w14:paraId="4D13E148" w14:textId="77777777" w:rsidR="0063193E" w:rsidRPr="001434D2" w:rsidRDefault="0063193E" w:rsidP="001434D2">
            <w:pPr>
              <w:kinsoku w:val="0"/>
              <w:overflowPunct w:val="0"/>
              <w:autoSpaceDE w:val="0"/>
              <w:autoSpaceDN w:val="0"/>
              <w:adjustRightInd w:val="0"/>
              <w:spacing w:before="6"/>
              <w:rPr>
                <w:rFonts w:ascii="Arial" w:hAnsi="Arial" w:cs="Arial"/>
                <w:color w:val="231F20"/>
                <w:spacing w:val="-2"/>
                <w:kern w:val="0"/>
              </w:rPr>
            </w:pPr>
            <w:r w:rsidRPr="001434D2">
              <w:rPr>
                <w:rFonts w:ascii="Arial" w:hAnsi="Arial" w:cs="Arial"/>
                <w:color w:val="231F20"/>
                <w:spacing w:val="-2"/>
                <w:kern w:val="0"/>
              </w:rPr>
              <w:t>Context</w:t>
            </w:r>
          </w:p>
        </w:tc>
        <w:tc>
          <w:tcPr>
            <w:tcW w:w="0" w:type="auto"/>
          </w:tcPr>
          <w:p w14:paraId="0EB65D07" w14:textId="0F4A3DF0" w:rsidR="0063193E" w:rsidRPr="001434D2" w:rsidRDefault="0063193E" w:rsidP="001434D2">
            <w:pPr>
              <w:kinsoku w:val="0"/>
              <w:overflowPunct w:val="0"/>
              <w:autoSpaceDE w:val="0"/>
              <w:autoSpaceDN w:val="0"/>
              <w:adjustRightInd w:val="0"/>
              <w:spacing w:before="6"/>
              <w:rPr>
                <w:rFonts w:ascii="Arial" w:hAnsi="Arial" w:cs="Arial"/>
                <w:color w:val="231F20"/>
                <w:w w:val="105"/>
                <w:kern w:val="0"/>
                <w:position w:val="5"/>
                <w:lang w:val="en-US"/>
              </w:rPr>
            </w:pPr>
            <w:r w:rsidRPr="001434D2">
              <w:rPr>
                <w:rFonts w:ascii="Arial" w:hAnsi="Arial" w:cs="Arial"/>
                <w:color w:val="231F20"/>
                <w:w w:val="105"/>
                <w:kern w:val="0"/>
                <w:lang w:val="en-US"/>
              </w:rPr>
              <w:t>Setting/site and salient contextual factors; rationale</w:t>
            </w:r>
          </w:p>
        </w:tc>
        <w:tc>
          <w:tcPr>
            <w:tcW w:w="0" w:type="auto"/>
          </w:tcPr>
          <w:p w14:paraId="7569EF90" w14:textId="6ECD2AE1" w:rsidR="0063193E" w:rsidRPr="001434D2" w:rsidRDefault="005360C1" w:rsidP="001434D2">
            <w:pPr>
              <w:kinsoku w:val="0"/>
              <w:overflowPunct w:val="0"/>
              <w:autoSpaceDE w:val="0"/>
              <w:autoSpaceDN w:val="0"/>
              <w:adjustRightInd w:val="0"/>
              <w:spacing w:before="6"/>
              <w:rPr>
                <w:rFonts w:ascii="Arial" w:hAnsi="Arial" w:cs="Arial"/>
                <w:i/>
                <w:color w:val="231F20"/>
                <w:w w:val="105"/>
                <w:kern w:val="0"/>
                <w:lang w:val="en-US"/>
              </w:rPr>
            </w:pPr>
            <w:r w:rsidRPr="001434D2">
              <w:rPr>
                <w:rFonts w:ascii="Arial" w:hAnsi="Arial" w:cs="Arial"/>
                <w:i/>
                <w:color w:val="231F20"/>
                <w:w w:val="105"/>
                <w:kern w:val="0"/>
                <w:lang w:val="en-US"/>
              </w:rPr>
              <w:t>The study was conducted in a large Dutch teaching hospital (69,245 admissions and 93,221 outpatient visits per year; 4,385 employees in 2020). When the COVID-19 pandemic began in the Netherlands (March 2020), this hospital was one of the first to be flooded with COVID-19-infected patients.</w:t>
            </w:r>
          </w:p>
        </w:tc>
      </w:tr>
      <w:tr w:rsidR="0063193E" w:rsidRPr="00216AC3" w14:paraId="1A952B0A" w14:textId="69F0659F" w:rsidTr="009C42EB">
        <w:trPr>
          <w:trHeight w:val="192"/>
        </w:trPr>
        <w:tc>
          <w:tcPr>
            <w:tcW w:w="0" w:type="auto"/>
          </w:tcPr>
          <w:p w14:paraId="0D500BE3" w14:textId="77777777" w:rsidR="0063193E" w:rsidRPr="001434D2" w:rsidRDefault="0063193E" w:rsidP="001434D2">
            <w:pPr>
              <w:kinsoku w:val="0"/>
              <w:overflowPunct w:val="0"/>
              <w:autoSpaceDE w:val="0"/>
              <w:autoSpaceDN w:val="0"/>
              <w:adjustRightInd w:val="0"/>
              <w:spacing w:before="6"/>
              <w:ind w:left="-6"/>
              <w:rPr>
                <w:rFonts w:ascii="Arial" w:hAnsi="Arial" w:cs="Arial"/>
                <w:color w:val="231F20"/>
                <w:spacing w:val="-6"/>
                <w:w w:val="110"/>
                <w:kern w:val="0"/>
              </w:rPr>
            </w:pPr>
            <w:r w:rsidRPr="001434D2">
              <w:rPr>
                <w:rFonts w:ascii="Arial" w:hAnsi="Arial" w:cs="Arial"/>
                <w:color w:val="231F20"/>
                <w:spacing w:val="-6"/>
                <w:w w:val="110"/>
                <w:kern w:val="0"/>
              </w:rPr>
              <w:lastRenderedPageBreak/>
              <w:t>S8</w:t>
            </w:r>
          </w:p>
        </w:tc>
        <w:tc>
          <w:tcPr>
            <w:tcW w:w="0" w:type="auto"/>
          </w:tcPr>
          <w:p w14:paraId="52E4BDD5" w14:textId="77777777" w:rsidR="0063193E" w:rsidRPr="001434D2" w:rsidRDefault="0063193E" w:rsidP="001434D2">
            <w:pPr>
              <w:kinsoku w:val="0"/>
              <w:overflowPunct w:val="0"/>
              <w:autoSpaceDE w:val="0"/>
              <w:autoSpaceDN w:val="0"/>
              <w:adjustRightInd w:val="0"/>
              <w:spacing w:before="6"/>
              <w:rPr>
                <w:rFonts w:ascii="Arial" w:hAnsi="Arial" w:cs="Arial"/>
                <w:color w:val="231F20"/>
                <w:w w:val="110"/>
                <w:kern w:val="0"/>
              </w:rPr>
            </w:pPr>
            <w:r w:rsidRPr="001434D2">
              <w:rPr>
                <w:rFonts w:ascii="Arial" w:hAnsi="Arial" w:cs="Arial"/>
                <w:color w:val="231F20"/>
                <w:w w:val="110"/>
                <w:kern w:val="0"/>
              </w:rPr>
              <w:t>Sampling</w:t>
            </w:r>
            <w:r w:rsidRPr="001434D2">
              <w:rPr>
                <w:rFonts w:ascii="Arial" w:hAnsi="Arial" w:cs="Arial"/>
                <w:color w:val="231F20"/>
                <w:spacing w:val="-1"/>
                <w:w w:val="110"/>
                <w:kern w:val="0"/>
              </w:rPr>
              <w:t xml:space="preserve"> </w:t>
            </w:r>
            <w:proofErr w:type="spellStart"/>
            <w:r w:rsidRPr="001434D2">
              <w:rPr>
                <w:rFonts w:ascii="Arial" w:hAnsi="Arial" w:cs="Arial"/>
                <w:color w:val="231F20"/>
                <w:w w:val="110"/>
                <w:kern w:val="0"/>
              </w:rPr>
              <w:t>strategy</w:t>
            </w:r>
            <w:proofErr w:type="spellEnd"/>
          </w:p>
        </w:tc>
        <w:tc>
          <w:tcPr>
            <w:tcW w:w="0" w:type="auto"/>
          </w:tcPr>
          <w:p w14:paraId="2C538153" w14:textId="2E36E845" w:rsidR="0063193E" w:rsidRPr="001434D2" w:rsidRDefault="0063193E" w:rsidP="001434D2">
            <w:pPr>
              <w:kinsoku w:val="0"/>
              <w:overflowPunct w:val="0"/>
              <w:autoSpaceDE w:val="0"/>
              <w:autoSpaceDN w:val="0"/>
              <w:adjustRightInd w:val="0"/>
              <w:spacing w:before="6"/>
              <w:rPr>
                <w:rFonts w:ascii="Arial" w:hAnsi="Arial" w:cs="Arial"/>
                <w:color w:val="231F20"/>
                <w:w w:val="105"/>
                <w:kern w:val="0"/>
                <w:lang w:val="en-US"/>
              </w:rPr>
            </w:pPr>
            <w:r w:rsidRPr="001434D2">
              <w:rPr>
                <w:rFonts w:ascii="Arial" w:hAnsi="Arial" w:cs="Arial"/>
                <w:color w:val="231F20"/>
                <w:w w:val="105"/>
                <w:kern w:val="0"/>
                <w:lang w:val="en-US"/>
              </w:rPr>
              <w:t>How and why research participants, documents, or events were</w:t>
            </w:r>
            <w:r w:rsidR="001434D2">
              <w:rPr>
                <w:rFonts w:ascii="Arial" w:hAnsi="Arial" w:cs="Arial"/>
                <w:color w:val="231F20"/>
                <w:w w:val="105"/>
                <w:kern w:val="0"/>
                <w:lang w:val="en-US"/>
              </w:rPr>
              <w:t xml:space="preserve"> </w:t>
            </w:r>
            <w:r w:rsidR="001434D2" w:rsidRPr="001434D2">
              <w:rPr>
                <w:rFonts w:ascii="Arial" w:hAnsi="Arial" w:cs="Arial"/>
                <w:color w:val="231F20"/>
                <w:w w:val="105"/>
                <w:kern w:val="0"/>
                <w:lang w:val="en-US"/>
              </w:rPr>
              <w:t>selected; criteria for deciding when no further sampling was necessary</w:t>
            </w:r>
            <w:r w:rsidR="001434D2">
              <w:rPr>
                <w:rFonts w:ascii="Arial" w:hAnsi="Arial" w:cs="Arial"/>
                <w:color w:val="231F20"/>
                <w:w w:val="105"/>
                <w:kern w:val="0"/>
                <w:lang w:val="en-US"/>
              </w:rPr>
              <w:t xml:space="preserve"> </w:t>
            </w:r>
            <w:r w:rsidR="001434D2" w:rsidRPr="001434D2">
              <w:rPr>
                <w:rFonts w:ascii="Arial" w:hAnsi="Arial" w:cs="Arial"/>
                <w:color w:val="231F20"/>
                <w:w w:val="110"/>
                <w:kern w:val="0"/>
                <w:lang w:val="en-US"/>
              </w:rPr>
              <w:t>(e.g., sampling saturation); rationale</w:t>
            </w:r>
          </w:p>
        </w:tc>
        <w:tc>
          <w:tcPr>
            <w:tcW w:w="0" w:type="auto"/>
          </w:tcPr>
          <w:p w14:paraId="5F026310" w14:textId="6FD8FE75" w:rsidR="008E06F2" w:rsidRPr="001434D2" w:rsidRDefault="008E06F2" w:rsidP="001434D2">
            <w:pPr>
              <w:kinsoku w:val="0"/>
              <w:overflowPunct w:val="0"/>
              <w:autoSpaceDE w:val="0"/>
              <w:autoSpaceDN w:val="0"/>
              <w:adjustRightInd w:val="0"/>
              <w:spacing w:before="6"/>
              <w:rPr>
                <w:rFonts w:ascii="Arial" w:hAnsi="Arial" w:cs="Arial"/>
                <w:i/>
                <w:color w:val="231F20"/>
                <w:w w:val="105"/>
                <w:kern w:val="0"/>
                <w:lang w:val="en-US"/>
              </w:rPr>
            </w:pPr>
            <w:r w:rsidRPr="001434D2">
              <w:rPr>
                <w:rFonts w:ascii="Arial" w:hAnsi="Arial" w:cs="Arial"/>
                <w:i/>
                <w:color w:val="231F20"/>
                <w:w w:val="105"/>
                <w:kern w:val="0"/>
                <w:lang w:val="en-US"/>
              </w:rPr>
              <w:t>For the semi-structured interviews, we invited all 245 nurses and outpatient clinic assistants who had worked in one of the newly established COVID-19 wards during the first waves. Additionally, we purposively invited ten healthcare professionals who were either involved in developing and implementing the Nursing Staff Deployment Plan (n=7) or were members of the Hospital Outbreak Management Team (n=3) to gain more insight into hospital policy and the challenges faced. We included everyone who wanted or was able to participate.</w:t>
            </w:r>
          </w:p>
          <w:p w14:paraId="42FA385B" w14:textId="0A02FB05" w:rsidR="008E06F2" w:rsidRPr="001434D2" w:rsidRDefault="008E06F2" w:rsidP="001434D2">
            <w:pPr>
              <w:kinsoku w:val="0"/>
              <w:overflowPunct w:val="0"/>
              <w:autoSpaceDE w:val="0"/>
              <w:autoSpaceDN w:val="0"/>
              <w:adjustRightInd w:val="0"/>
              <w:spacing w:before="6"/>
              <w:rPr>
                <w:rFonts w:ascii="Arial" w:hAnsi="Arial" w:cs="Arial"/>
                <w:i/>
                <w:color w:val="231F20"/>
                <w:w w:val="105"/>
                <w:kern w:val="0"/>
                <w:lang w:val="en-US"/>
              </w:rPr>
            </w:pPr>
            <w:r w:rsidRPr="001434D2">
              <w:rPr>
                <w:rFonts w:ascii="Arial" w:hAnsi="Arial" w:cs="Arial"/>
                <w:i/>
                <w:color w:val="231F20"/>
                <w:w w:val="105"/>
                <w:kern w:val="0"/>
                <w:lang w:val="en-US"/>
              </w:rPr>
              <w:t>In total 26 participants expressed willingness to be interviewed and were contacted by one researcher via an email outlining the study aim, confidentiality, data storage, and ethics.</w:t>
            </w:r>
          </w:p>
          <w:p w14:paraId="2F64B2C7" w14:textId="77777777" w:rsidR="008E06F2" w:rsidRPr="001434D2" w:rsidRDefault="008E06F2" w:rsidP="001434D2">
            <w:pPr>
              <w:kinsoku w:val="0"/>
              <w:overflowPunct w:val="0"/>
              <w:autoSpaceDE w:val="0"/>
              <w:autoSpaceDN w:val="0"/>
              <w:adjustRightInd w:val="0"/>
              <w:spacing w:before="6"/>
              <w:ind w:left="423"/>
              <w:rPr>
                <w:rFonts w:ascii="Arial" w:hAnsi="Arial" w:cs="Arial"/>
                <w:i/>
                <w:color w:val="231F20"/>
                <w:w w:val="105"/>
                <w:kern w:val="0"/>
                <w:lang w:val="en-US"/>
              </w:rPr>
            </w:pPr>
          </w:p>
          <w:p w14:paraId="4677669E" w14:textId="0FB43A92" w:rsidR="008E06F2" w:rsidRPr="001434D2" w:rsidRDefault="008E06F2" w:rsidP="001434D2">
            <w:pPr>
              <w:kinsoku w:val="0"/>
              <w:overflowPunct w:val="0"/>
              <w:autoSpaceDE w:val="0"/>
              <w:autoSpaceDN w:val="0"/>
              <w:adjustRightInd w:val="0"/>
              <w:spacing w:before="6"/>
              <w:rPr>
                <w:rFonts w:ascii="Arial" w:hAnsi="Arial" w:cs="Arial"/>
                <w:i/>
                <w:color w:val="231F20"/>
                <w:w w:val="105"/>
                <w:kern w:val="0"/>
                <w:lang w:val="en-US"/>
              </w:rPr>
            </w:pPr>
            <w:r w:rsidRPr="001434D2">
              <w:rPr>
                <w:rFonts w:ascii="Arial" w:hAnsi="Arial" w:cs="Arial"/>
                <w:i/>
                <w:color w:val="231F20"/>
                <w:w w:val="105"/>
                <w:kern w:val="0"/>
                <w:lang w:val="en-US"/>
              </w:rPr>
              <w:t>Based on the results of the data analysis we concluded that saturation had been achieved.</w:t>
            </w:r>
          </w:p>
        </w:tc>
      </w:tr>
      <w:tr w:rsidR="0063193E" w:rsidRPr="001434D2" w14:paraId="3FA1A72A" w14:textId="08F8A3AE" w:rsidTr="009C42EB">
        <w:trPr>
          <w:trHeight w:val="192"/>
        </w:trPr>
        <w:tc>
          <w:tcPr>
            <w:tcW w:w="0" w:type="auto"/>
          </w:tcPr>
          <w:p w14:paraId="41E0505F" w14:textId="77777777" w:rsidR="0063193E" w:rsidRPr="001434D2" w:rsidRDefault="0063193E" w:rsidP="001434D2">
            <w:pPr>
              <w:kinsoku w:val="0"/>
              <w:overflowPunct w:val="0"/>
              <w:autoSpaceDE w:val="0"/>
              <w:autoSpaceDN w:val="0"/>
              <w:adjustRightInd w:val="0"/>
              <w:spacing w:before="6"/>
              <w:ind w:left="-6"/>
              <w:rPr>
                <w:rFonts w:ascii="Arial" w:hAnsi="Arial" w:cs="Arial"/>
                <w:color w:val="231F20"/>
                <w:spacing w:val="-6"/>
                <w:w w:val="110"/>
                <w:kern w:val="0"/>
              </w:rPr>
            </w:pPr>
            <w:r w:rsidRPr="001434D2">
              <w:rPr>
                <w:rFonts w:ascii="Arial" w:hAnsi="Arial" w:cs="Arial"/>
                <w:color w:val="231F20"/>
                <w:spacing w:val="-6"/>
                <w:w w:val="110"/>
                <w:kern w:val="0"/>
              </w:rPr>
              <w:t>S9</w:t>
            </w:r>
          </w:p>
        </w:tc>
        <w:tc>
          <w:tcPr>
            <w:tcW w:w="0" w:type="auto"/>
          </w:tcPr>
          <w:p w14:paraId="55782959" w14:textId="77777777" w:rsidR="0063193E" w:rsidRPr="001434D2" w:rsidRDefault="0063193E" w:rsidP="001434D2">
            <w:pPr>
              <w:kinsoku w:val="0"/>
              <w:overflowPunct w:val="0"/>
              <w:autoSpaceDE w:val="0"/>
              <w:autoSpaceDN w:val="0"/>
              <w:adjustRightInd w:val="0"/>
              <w:spacing w:before="6"/>
              <w:rPr>
                <w:rFonts w:ascii="Arial" w:hAnsi="Arial" w:cs="Arial"/>
                <w:color w:val="231F20"/>
                <w:w w:val="105"/>
                <w:kern w:val="0"/>
                <w:lang w:val="en-US"/>
              </w:rPr>
            </w:pPr>
            <w:r w:rsidRPr="001434D2">
              <w:rPr>
                <w:rFonts w:ascii="Arial" w:hAnsi="Arial" w:cs="Arial"/>
                <w:color w:val="231F20"/>
                <w:w w:val="105"/>
                <w:kern w:val="0"/>
                <w:lang w:val="en-US"/>
              </w:rPr>
              <w:t>Ethical issues pertaining to human subjects</w:t>
            </w:r>
          </w:p>
        </w:tc>
        <w:tc>
          <w:tcPr>
            <w:tcW w:w="0" w:type="auto"/>
          </w:tcPr>
          <w:p w14:paraId="7DD71731" w14:textId="0BE3705A" w:rsidR="0063193E" w:rsidRPr="001434D2" w:rsidRDefault="0063193E" w:rsidP="001434D2">
            <w:pPr>
              <w:kinsoku w:val="0"/>
              <w:overflowPunct w:val="0"/>
              <w:autoSpaceDE w:val="0"/>
              <w:autoSpaceDN w:val="0"/>
              <w:adjustRightInd w:val="0"/>
              <w:spacing w:before="6"/>
              <w:rPr>
                <w:rFonts w:ascii="Arial" w:hAnsi="Arial" w:cs="Arial"/>
                <w:color w:val="231F20"/>
                <w:w w:val="105"/>
                <w:kern w:val="0"/>
                <w:lang w:val="en-US"/>
              </w:rPr>
            </w:pPr>
            <w:r w:rsidRPr="001434D2">
              <w:rPr>
                <w:rFonts w:ascii="Arial" w:hAnsi="Arial" w:cs="Arial"/>
                <w:color w:val="231F20"/>
                <w:w w:val="105"/>
                <w:kern w:val="0"/>
                <w:lang w:val="en-US"/>
              </w:rPr>
              <w:t>Documentation of approval by an appropriate ethics review board</w:t>
            </w:r>
            <w:r w:rsidR="001434D2">
              <w:rPr>
                <w:rFonts w:ascii="Arial" w:hAnsi="Arial" w:cs="Arial"/>
                <w:color w:val="231F20"/>
                <w:w w:val="105"/>
                <w:kern w:val="0"/>
                <w:lang w:val="en-US"/>
              </w:rPr>
              <w:t xml:space="preserve"> </w:t>
            </w:r>
            <w:r w:rsidR="001434D2" w:rsidRPr="001434D2">
              <w:rPr>
                <w:rFonts w:ascii="Arial" w:hAnsi="Arial" w:cs="Arial"/>
                <w:color w:val="231F20"/>
                <w:w w:val="105"/>
                <w:kern w:val="0"/>
                <w:lang w:val="en-US"/>
              </w:rPr>
              <w:t>and participant consent, or explanation for lack thereof; other</w:t>
            </w:r>
            <w:r w:rsidR="001434D2">
              <w:rPr>
                <w:rFonts w:ascii="Arial" w:hAnsi="Arial" w:cs="Arial"/>
                <w:color w:val="231F20"/>
                <w:w w:val="105"/>
                <w:kern w:val="0"/>
                <w:lang w:val="en-US"/>
              </w:rPr>
              <w:t xml:space="preserve"> </w:t>
            </w:r>
            <w:r w:rsidR="001434D2" w:rsidRPr="001434D2">
              <w:rPr>
                <w:rFonts w:ascii="Arial" w:hAnsi="Arial" w:cs="Arial"/>
                <w:color w:val="231F20"/>
                <w:w w:val="105"/>
                <w:kern w:val="0"/>
                <w:lang w:val="en-US"/>
              </w:rPr>
              <w:t>confidentiality and data security issues</w:t>
            </w:r>
          </w:p>
        </w:tc>
        <w:tc>
          <w:tcPr>
            <w:tcW w:w="0" w:type="auto"/>
          </w:tcPr>
          <w:p w14:paraId="45AC12AB" w14:textId="3DA6595D" w:rsidR="0063193E" w:rsidRPr="001434D2" w:rsidRDefault="008E06F2" w:rsidP="001434D2">
            <w:pPr>
              <w:kinsoku w:val="0"/>
              <w:overflowPunct w:val="0"/>
              <w:autoSpaceDE w:val="0"/>
              <w:autoSpaceDN w:val="0"/>
              <w:adjustRightInd w:val="0"/>
              <w:spacing w:before="6"/>
              <w:rPr>
                <w:rFonts w:ascii="Arial" w:hAnsi="Arial" w:cs="Arial"/>
                <w:i/>
                <w:color w:val="231F20"/>
                <w:w w:val="105"/>
                <w:kern w:val="0"/>
                <w:lang w:val="en-US"/>
              </w:rPr>
            </w:pPr>
            <w:r w:rsidRPr="001434D2">
              <w:rPr>
                <w:rFonts w:ascii="Arial" w:hAnsi="Arial" w:cs="Arial"/>
                <w:i/>
                <w:color w:val="231F20"/>
                <w:w w:val="105"/>
                <w:kern w:val="0"/>
                <w:lang w:val="en-US"/>
              </w:rPr>
              <w:t xml:space="preserve">All participants were informed of the study objectives and provided written informed consent before their semi-structured interview. Data were collected and stored in line with the Dutch General Data Protection Regulation. The study was approved by </w:t>
            </w:r>
            <w:r w:rsidRPr="00216AC3">
              <w:rPr>
                <w:rFonts w:ascii="Arial" w:hAnsi="Arial" w:cs="Arial"/>
                <w:i/>
                <w:color w:val="231F20"/>
                <w:w w:val="105"/>
                <w:kern w:val="0"/>
                <w:highlight w:val="yellow"/>
                <w:lang w:val="en-US"/>
              </w:rPr>
              <w:t>[blinded for review].</w:t>
            </w:r>
          </w:p>
        </w:tc>
      </w:tr>
      <w:tr w:rsidR="0063193E" w:rsidRPr="00216AC3" w14:paraId="122FB874" w14:textId="3745AAB4" w:rsidTr="009C42EB">
        <w:trPr>
          <w:trHeight w:val="192"/>
        </w:trPr>
        <w:tc>
          <w:tcPr>
            <w:tcW w:w="0" w:type="auto"/>
          </w:tcPr>
          <w:p w14:paraId="63DB06D8" w14:textId="77777777" w:rsidR="0063193E" w:rsidRPr="001434D2" w:rsidRDefault="0063193E" w:rsidP="001434D2">
            <w:pPr>
              <w:kinsoku w:val="0"/>
              <w:overflowPunct w:val="0"/>
              <w:autoSpaceDE w:val="0"/>
              <w:autoSpaceDN w:val="0"/>
              <w:adjustRightInd w:val="0"/>
              <w:spacing w:before="6"/>
              <w:ind w:left="-6"/>
              <w:rPr>
                <w:rFonts w:ascii="Arial" w:hAnsi="Arial" w:cs="Arial"/>
                <w:color w:val="231F20"/>
                <w:spacing w:val="-4"/>
                <w:w w:val="110"/>
                <w:kern w:val="0"/>
              </w:rPr>
            </w:pPr>
            <w:r w:rsidRPr="001434D2">
              <w:rPr>
                <w:rFonts w:ascii="Arial" w:hAnsi="Arial" w:cs="Arial"/>
                <w:color w:val="231F20"/>
                <w:spacing w:val="-4"/>
                <w:w w:val="110"/>
                <w:kern w:val="0"/>
              </w:rPr>
              <w:t>S10</w:t>
            </w:r>
          </w:p>
        </w:tc>
        <w:tc>
          <w:tcPr>
            <w:tcW w:w="0" w:type="auto"/>
          </w:tcPr>
          <w:p w14:paraId="64A286D3" w14:textId="77777777" w:rsidR="0063193E" w:rsidRPr="001434D2" w:rsidRDefault="0063193E" w:rsidP="001434D2">
            <w:pPr>
              <w:kinsoku w:val="0"/>
              <w:overflowPunct w:val="0"/>
              <w:autoSpaceDE w:val="0"/>
              <w:autoSpaceDN w:val="0"/>
              <w:adjustRightInd w:val="0"/>
              <w:spacing w:before="6"/>
              <w:rPr>
                <w:rFonts w:ascii="Arial" w:hAnsi="Arial" w:cs="Arial"/>
                <w:color w:val="231F20"/>
                <w:w w:val="105"/>
                <w:kern w:val="0"/>
              </w:rPr>
            </w:pPr>
            <w:r w:rsidRPr="001434D2">
              <w:rPr>
                <w:rFonts w:ascii="Arial" w:hAnsi="Arial" w:cs="Arial"/>
                <w:color w:val="231F20"/>
                <w:w w:val="105"/>
                <w:kern w:val="0"/>
              </w:rPr>
              <w:t xml:space="preserve">Data </w:t>
            </w:r>
            <w:proofErr w:type="spellStart"/>
            <w:r w:rsidRPr="001434D2">
              <w:rPr>
                <w:rFonts w:ascii="Arial" w:hAnsi="Arial" w:cs="Arial"/>
                <w:color w:val="231F20"/>
                <w:w w:val="105"/>
                <w:kern w:val="0"/>
              </w:rPr>
              <w:t>collection</w:t>
            </w:r>
            <w:proofErr w:type="spellEnd"/>
            <w:r w:rsidRPr="001434D2">
              <w:rPr>
                <w:rFonts w:ascii="Arial" w:hAnsi="Arial" w:cs="Arial"/>
                <w:color w:val="231F20"/>
                <w:w w:val="105"/>
                <w:kern w:val="0"/>
              </w:rPr>
              <w:t xml:space="preserve"> </w:t>
            </w:r>
            <w:proofErr w:type="spellStart"/>
            <w:r w:rsidRPr="001434D2">
              <w:rPr>
                <w:rFonts w:ascii="Arial" w:hAnsi="Arial" w:cs="Arial"/>
                <w:color w:val="231F20"/>
                <w:w w:val="105"/>
                <w:kern w:val="0"/>
              </w:rPr>
              <w:t>methods</w:t>
            </w:r>
            <w:proofErr w:type="spellEnd"/>
          </w:p>
        </w:tc>
        <w:tc>
          <w:tcPr>
            <w:tcW w:w="0" w:type="auto"/>
          </w:tcPr>
          <w:p w14:paraId="4A1B3E3E" w14:textId="0B796EDE" w:rsidR="0063193E" w:rsidRPr="001434D2" w:rsidRDefault="0063193E" w:rsidP="001434D2">
            <w:pPr>
              <w:kinsoku w:val="0"/>
              <w:overflowPunct w:val="0"/>
              <w:autoSpaceDE w:val="0"/>
              <w:autoSpaceDN w:val="0"/>
              <w:adjustRightInd w:val="0"/>
              <w:spacing w:before="6"/>
              <w:rPr>
                <w:rFonts w:ascii="Arial" w:hAnsi="Arial" w:cs="Arial"/>
                <w:color w:val="231F20"/>
                <w:w w:val="105"/>
                <w:kern w:val="0"/>
                <w:lang w:val="en-US"/>
              </w:rPr>
            </w:pPr>
            <w:r w:rsidRPr="001434D2">
              <w:rPr>
                <w:rFonts w:ascii="Arial" w:hAnsi="Arial" w:cs="Arial"/>
                <w:color w:val="231F20"/>
                <w:w w:val="105"/>
                <w:kern w:val="0"/>
                <w:lang w:val="en-US"/>
              </w:rPr>
              <w:t>Types of data collected; details of data collection procedures including</w:t>
            </w:r>
            <w:r w:rsidR="001434D2">
              <w:rPr>
                <w:rFonts w:ascii="Arial" w:hAnsi="Arial" w:cs="Arial"/>
                <w:color w:val="231F20"/>
                <w:w w:val="105"/>
                <w:kern w:val="0"/>
                <w:lang w:val="en-US"/>
              </w:rPr>
              <w:t xml:space="preserve"> </w:t>
            </w:r>
            <w:r w:rsidR="001434D2" w:rsidRPr="001434D2">
              <w:rPr>
                <w:rFonts w:ascii="Arial" w:hAnsi="Arial" w:cs="Arial"/>
                <w:color w:val="231F20"/>
                <w:w w:val="105"/>
                <w:kern w:val="0"/>
                <w:lang w:val="en-US"/>
              </w:rPr>
              <w:t>(as appropriate) start and stop dates of data collection and analysis,</w:t>
            </w:r>
            <w:r w:rsidR="001434D2">
              <w:rPr>
                <w:rFonts w:ascii="Arial" w:hAnsi="Arial" w:cs="Arial"/>
                <w:color w:val="231F20"/>
                <w:w w:val="105"/>
                <w:kern w:val="0"/>
                <w:lang w:val="en-US"/>
              </w:rPr>
              <w:t xml:space="preserve"> </w:t>
            </w:r>
            <w:r w:rsidR="001434D2" w:rsidRPr="001434D2">
              <w:rPr>
                <w:rFonts w:ascii="Arial" w:hAnsi="Arial" w:cs="Arial"/>
                <w:color w:val="231F20"/>
                <w:w w:val="105"/>
                <w:kern w:val="0"/>
                <w:lang w:val="en-US"/>
              </w:rPr>
              <w:t>iterative process, triangulation of sources/methods, and modification</w:t>
            </w:r>
            <w:r w:rsidR="001434D2">
              <w:rPr>
                <w:rFonts w:ascii="Arial" w:hAnsi="Arial" w:cs="Arial"/>
                <w:color w:val="231F20"/>
                <w:w w:val="105"/>
                <w:kern w:val="0"/>
                <w:lang w:val="en-US"/>
              </w:rPr>
              <w:t xml:space="preserve"> </w:t>
            </w:r>
            <w:r w:rsidR="001434D2" w:rsidRPr="001434D2">
              <w:rPr>
                <w:rFonts w:ascii="Arial" w:hAnsi="Arial" w:cs="Arial"/>
                <w:color w:val="231F20"/>
                <w:w w:val="105"/>
                <w:kern w:val="0"/>
                <w:lang w:val="en-US"/>
              </w:rPr>
              <w:t>of procedures in response to evolving study findings; rationale</w:t>
            </w:r>
          </w:p>
        </w:tc>
        <w:tc>
          <w:tcPr>
            <w:tcW w:w="0" w:type="auto"/>
          </w:tcPr>
          <w:p w14:paraId="0C5000E0" w14:textId="15C43B46" w:rsidR="00216AC3" w:rsidRPr="00216AC3" w:rsidRDefault="00216AC3" w:rsidP="00216AC3">
            <w:pPr>
              <w:rPr>
                <w:rFonts w:ascii="Arial" w:hAnsi="Arial" w:cs="Arial"/>
                <w:i/>
                <w:color w:val="231F20"/>
                <w:w w:val="105"/>
                <w:kern w:val="0"/>
                <w:lang w:val="en-US"/>
              </w:rPr>
            </w:pPr>
            <w:r w:rsidRPr="00216AC3">
              <w:rPr>
                <w:rFonts w:ascii="Arial" w:hAnsi="Arial" w:cs="Arial"/>
                <w:i/>
                <w:color w:val="231F20"/>
                <w:w w:val="105"/>
                <w:kern w:val="0"/>
                <w:lang w:val="en-US"/>
              </w:rPr>
              <w:t xml:space="preserve">We conducted a descriptive qualitative study to capture various dimensions of the changes needed to address the challenges posed by the COVID-19 pandemic using semi-structured interviews to explore in-depth the reshaping of the nurses’ work </w:t>
            </w:r>
            <w:r w:rsidRPr="00216AC3">
              <w:rPr>
                <w:rFonts w:ascii="Arial" w:hAnsi="Arial" w:cs="Arial"/>
                <w:i/>
                <w:color w:val="231F20"/>
                <w:w w:val="105"/>
                <w:kern w:val="0"/>
                <w:lang w:val="en-US"/>
              </w:rPr>
              <w:lastRenderedPageBreak/>
              <w:t>environment</w:t>
            </w:r>
            <w:r>
              <w:rPr>
                <w:rFonts w:ascii="Arial" w:hAnsi="Arial" w:cs="Arial"/>
                <w:i/>
                <w:color w:val="231F20"/>
                <w:w w:val="105"/>
                <w:kern w:val="0"/>
                <w:lang w:val="en-US"/>
              </w:rPr>
              <w:t>….</w:t>
            </w:r>
            <w:r w:rsidRPr="00216AC3">
              <w:rPr>
                <w:rFonts w:ascii="Arial" w:hAnsi="Arial" w:cs="Arial"/>
                <w:i/>
                <w:color w:val="231F20"/>
                <w:w w:val="105"/>
                <w:kern w:val="0"/>
                <w:lang w:val="en-US"/>
              </w:rPr>
              <w:t xml:space="preserve"> For the semi-structured interviews, we invited all 245 nurses and outpatient clinic assistants (in the three roles classified in the Nursing Staff Deployment Plan) who had worked in one of the newly established COVID-19 wards during the first waves of the pandemic. We purposively invited another ten healthcare professionals who were either involved in developing and implementing the Nursing Staff Deployment Plan (n=7) or were members of the Hospital Outbreak Management Team (n=3) to gain more insight into hospital policy and the challenges faced. We included everyone who wanted or was able to participate.</w:t>
            </w:r>
          </w:p>
          <w:p w14:paraId="06B2923D" w14:textId="743E515C" w:rsidR="0063193E" w:rsidRPr="00216AC3" w:rsidRDefault="0063193E" w:rsidP="00216AC3">
            <w:pPr>
              <w:kinsoku w:val="0"/>
              <w:overflowPunct w:val="0"/>
              <w:autoSpaceDE w:val="0"/>
              <w:autoSpaceDN w:val="0"/>
              <w:adjustRightInd w:val="0"/>
              <w:spacing w:before="6"/>
              <w:rPr>
                <w:rFonts w:ascii="Arial" w:hAnsi="Arial" w:cs="Arial"/>
                <w:i/>
                <w:color w:val="231F20"/>
                <w:w w:val="105"/>
                <w:kern w:val="0"/>
                <w:lang w:val="en-US"/>
              </w:rPr>
            </w:pPr>
          </w:p>
        </w:tc>
      </w:tr>
      <w:tr w:rsidR="0063193E" w:rsidRPr="001434D2" w14:paraId="60CB81AE" w14:textId="05245763" w:rsidTr="009C42EB">
        <w:trPr>
          <w:trHeight w:val="192"/>
        </w:trPr>
        <w:tc>
          <w:tcPr>
            <w:tcW w:w="0" w:type="auto"/>
          </w:tcPr>
          <w:p w14:paraId="5FB7C84B" w14:textId="77777777" w:rsidR="0063193E" w:rsidRPr="001434D2" w:rsidRDefault="0063193E" w:rsidP="001434D2">
            <w:pPr>
              <w:kinsoku w:val="0"/>
              <w:overflowPunct w:val="0"/>
              <w:autoSpaceDE w:val="0"/>
              <w:autoSpaceDN w:val="0"/>
              <w:adjustRightInd w:val="0"/>
              <w:spacing w:before="6"/>
              <w:ind w:left="-6"/>
              <w:rPr>
                <w:rFonts w:ascii="Arial" w:hAnsi="Arial" w:cs="Arial"/>
                <w:color w:val="231F20"/>
                <w:spacing w:val="-4"/>
                <w:w w:val="110"/>
                <w:kern w:val="0"/>
              </w:rPr>
            </w:pPr>
            <w:r w:rsidRPr="001434D2">
              <w:rPr>
                <w:rFonts w:ascii="Arial" w:hAnsi="Arial" w:cs="Arial"/>
                <w:color w:val="231F20"/>
                <w:spacing w:val="-4"/>
                <w:w w:val="110"/>
                <w:kern w:val="0"/>
              </w:rPr>
              <w:lastRenderedPageBreak/>
              <w:t>S11</w:t>
            </w:r>
          </w:p>
        </w:tc>
        <w:tc>
          <w:tcPr>
            <w:tcW w:w="0" w:type="auto"/>
          </w:tcPr>
          <w:p w14:paraId="288BC2D5" w14:textId="77777777" w:rsidR="0063193E" w:rsidRPr="001434D2" w:rsidRDefault="0063193E" w:rsidP="001434D2">
            <w:pPr>
              <w:kinsoku w:val="0"/>
              <w:overflowPunct w:val="0"/>
              <w:autoSpaceDE w:val="0"/>
              <w:autoSpaceDN w:val="0"/>
              <w:adjustRightInd w:val="0"/>
              <w:spacing w:before="6"/>
              <w:ind w:right="434"/>
              <w:rPr>
                <w:rFonts w:ascii="Arial" w:hAnsi="Arial" w:cs="Arial"/>
                <w:color w:val="231F20"/>
                <w:w w:val="105"/>
                <w:kern w:val="0"/>
                <w:lang w:val="en-US"/>
              </w:rPr>
            </w:pPr>
            <w:r w:rsidRPr="001434D2">
              <w:rPr>
                <w:rFonts w:ascii="Arial" w:hAnsi="Arial" w:cs="Arial"/>
                <w:color w:val="231F20"/>
                <w:w w:val="105"/>
                <w:kern w:val="0"/>
                <w:lang w:val="en-US"/>
              </w:rPr>
              <w:t>Data collection instruments and technologies</w:t>
            </w:r>
          </w:p>
        </w:tc>
        <w:tc>
          <w:tcPr>
            <w:tcW w:w="0" w:type="auto"/>
          </w:tcPr>
          <w:p w14:paraId="14BE3A33" w14:textId="05207F07" w:rsidR="0063193E" w:rsidRPr="001434D2" w:rsidRDefault="0063193E" w:rsidP="001434D2">
            <w:pPr>
              <w:kinsoku w:val="0"/>
              <w:overflowPunct w:val="0"/>
              <w:autoSpaceDE w:val="0"/>
              <w:autoSpaceDN w:val="0"/>
              <w:adjustRightInd w:val="0"/>
              <w:spacing w:before="6"/>
              <w:rPr>
                <w:lang w:val="en-US"/>
              </w:rPr>
            </w:pPr>
            <w:r w:rsidRPr="001434D2">
              <w:rPr>
                <w:rFonts w:ascii="Arial" w:hAnsi="Arial" w:cs="Arial"/>
                <w:color w:val="231F20"/>
                <w:w w:val="105"/>
                <w:kern w:val="0"/>
                <w:lang w:val="en-US"/>
              </w:rPr>
              <w:t>Description of instruments (e.g., interview guides, questionnaires)</w:t>
            </w:r>
            <w:r w:rsidR="001434D2">
              <w:rPr>
                <w:rFonts w:ascii="Arial" w:hAnsi="Arial" w:cs="Arial"/>
                <w:color w:val="231F20"/>
                <w:w w:val="105"/>
                <w:kern w:val="0"/>
                <w:lang w:val="en-US"/>
              </w:rPr>
              <w:t xml:space="preserve"> </w:t>
            </w:r>
            <w:r w:rsidR="001434D2" w:rsidRPr="001434D2">
              <w:rPr>
                <w:rFonts w:ascii="Arial" w:hAnsi="Arial" w:cs="Arial"/>
                <w:color w:val="231F20"/>
                <w:w w:val="105"/>
                <w:kern w:val="0"/>
                <w:lang w:val="en-US"/>
              </w:rPr>
              <w:t>and devices (e.g., audio recorders) used for data collection; if/how the instrument(s) changed over the course of the study</w:t>
            </w:r>
          </w:p>
        </w:tc>
        <w:tc>
          <w:tcPr>
            <w:tcW w:w="0" w:type="auto"/>
          </w:tcPr>
          <w:p w14:paraId="5E393333" w14:textId="5883A21B" w:rsidR="0063193E" w:rsidRPr="001434D2" w:rsidRDefault="008E06F2" w:rsidP="001434D2">
            <w:pPr>
              <w:kinsoku w:val="0"/>
              <w:overflowPunct w:val="0"/>
              <w:autoSpaceDE w:val="0"/>
              <w:autoSpaceDN w:val="0"/>
              <w:adjustRightInd w:val="0"/>
              <w:spacing w:before="6"/>
              <w:rPr>
                <w:rFonts w:ascii="Arial" w:hAnsi="Arial" w:cs="Arial"/>
                <w:color w:val="231F20"/>
                <w:w w:val="105"/>
                <w:kern w:val="0"/>
                <w:lang w:val="en-US"/>
              </w:rPr>
            </w:pPr>
            <w:r w:rsidRPr="001434D2">
              <w:rPr>
                <w:rFonts w:ascii="Arial" w:hAnsi="Arial" w:cs="Arial"/>
                <w:i/>
                <w:color w:val="231F20"/>
                <w:w w:val="105"/>
                <w:kern w:val="0"/>
                <w:lang w:val="en-US"/>
              </w:rPr>
              <w:t xml:space="preserve">Two researchers developed a pre-defined topic list based on the Essentials of Magnetism (Kramer et al., 2008; </w:t>
            </w:r>
            <w:proofErr w:type="spellStart"/>
            <w:r w:rsidRPr="001434D2">
              <w:rPr>
                <w:rFonts w:ascii="Arial" w:hAnsi="Arial" w:cs="Arial"/>
                <w:i/>
                <w:color w:val="231F20"/>
                <w:w w:val="105"/>
                <w:kern w:val="0"/>
                <w:lang w:val="en-US"/>
              </w:rPr>
              <w:t>Mcclure</w:t>
            </w:r>
            <w:proofErr w:type="spellEnd"/>
            <w:r w:rsidRPr="001434D2">
              <w:rPr>
                <w:rFonts w:ascii="Arial" w:hAnsi="Arial" w:cs="Arial"/>
                <w:i/>
                <w:color w:val="231F20"/>
                <w:w w:val="105"/>
                <w:kern w:val="0"/>
                <w:lang w:val="en-US"/>
              </w:rPr>
              <w:t xml:space="preserve"> et al., 1983) (see Appendix 1). This topic list was discussed with nurses, to ensure the relevance of the study. By aligning with Magnet principles, we were able to study elements relevant for nurses’ work environment, including 1) governance structures that empower nurses to participate in decision-making processes, 2) driving organizational change and innovation through personal leadership, 3) fostering a culture of nursing excellence, and 4) ultimately improving patient outcomes. Next, face to face semi-structured interviews were conducted between June and September 2020, at the </w:t>
            </w:r>
            <w:r w:rsidRPr="001434D2">
              <w:rPr>
                <w:rFonts w:ascii="Arial" w:hAnsi="Arial" w:cs="Arial"/>
                <w:i/>
                <w:color w:val="231F20"/>
                <w:w w:val="105"/>
                <w:kern w:val="0"/>
                <w:lang w:val="en-US"/>
              </w:rPr>
              <w:lastRenderedPageBreak/>
              <w:t>workplace, which lasted 50 minutes on average. The audio recordings of the interviews were transcribed verbatim, summarized, and anonymized by two researchers and accompanied by field notes. The field notes described the setting, and the observations and thoughts of the researcher to reflect and prevent bias and support memory recollection. The reliability and integrity of the transcripts were tested by a member check, which involved sending the transcripts to five participants. The member checks yielded no changes to the transcripts</w:t>
            </w:r>
            <w:r w:rsidRPr="001434D2">
              <w:rPr>
                <w:rFonts w:ascii="Arial" w:hAnsi="Arial" w:cs="Arial"/>
                <w:color w:val="231F20"/>
                <w:w w:val="105"/>
                <w:kern w:val="0"/>
                <w:lang w:val="en-US"/>
              </w:rPr>
              <w:t>.</w:t>
            </w:r>
          </w:p>
        </w:tc>
      </w:tr>
      <w:tr w:rsidR="0063193E" w:rsidRPr="00216AC3" w14:paraId="30436DA9" w14:textId="0F1F8479" w:rsidTr="009C42EB">
        <w:trPr>
          <w:trHeight w:val="192"/>
        </w:trPr>
        <w:tc>
          <w:tcPr>
            <w:tcW w:w="0" w:type="auto"/>
          </w:tcPr>
          <w:p w14:paraId="1B1EA955" w14:textId="77777777" w:rsidR="0063193E" w:rsidRPr="001434D2" w:rsidRDefault="0063193E" w:rsidP="001434D2">
            <w:pPr>
              <w:kinsoku w:val="0"/>
              <w:overflowPunct w:val="0"/>
              <w:autoSpaceDE w:val="0"/>
              <w:autoSpaceDN w:val="0"/>
              <w:adjustRightInd w:val="0"/>
              <w:spacing w:before="6"/>
              <w:ind w:left="-6"/>
              <w:rPr>
                <w:rFonts w:ascii="Arial" w:hAnsi="Arial" w:cs="Arial"/>
                <w:color w:val="231F20"/>
                <w:spacing w:val="-4"/>
                <w:w w:val="110"/>
                <w:kern w:val="0"/>
              </w:rPr>
            </w:pPr>
            <w:r w:rsidRPr="001434D2">
              <w:rPr>
                <w:rFonts w:ascii="Arial" w:hAnsi="Arial" w:cs="Arial"/>
                <w:color w:val="231F20"/>
                <w:spacing w:val="-4"/>
                <w:w w:val="110"/>
                <w:kern w:val="0"/>
              </w:rPr>
              <w:lastRenderedPageBreak/>
              <w:t>S12</w:t>
            </w:r>
          </w:p>
        </w:tc>
        <w:tc>
          <w:tcPr>
            <w:tcW w:w="0" w:type="auto"/>
          </w:tcPr>
          <w:p w14:paraId="0252E385" w14:textId="77777777" w:rsidR="0063193E" w:rsidRPr="001434D2" w:rsidRDefault="0063193E" w:rsidP="001434D2">
            <w:pPr>
              <w:kinsoku w:val="0"/>
              <w:overflowPunct w:val="0"/>
              <w:autoSpaceDE w:val="0"/>
              <w:autoSpaceDN w:val="0"/>
              <w:adjustRightInd w:val="0"/>
              <w:spacing w:before="6"/>
              <w:rPr>
                <w:rFonts w:ascii="Arial" w:hAnsi="Arial" w:cs="Arial"/>
                <w:color w:val="231F20"/>
                <w:w w:val="105"/>
                <w:kern w:val="0"/>
              </w:rPr>
            </w:pPr>
            <w:r w:rsidRPr="001434D2">
              <w:rPr>
                <w:rFonts w:ascii="Arial" w:hAnsi="Arial" w:cs="Arial"/>
                <w:color w:val="231F20"/>
                <w:w w:val="105"/>
                <w:kern w:val="0"/>
              </w:rPr>
              <w:t xml:space="preserve">Units of </w:t>
            </w:r>
            <w:proofErr w:type="spellStart"/>
            <w:r w:rsidRPr="001434D2">
              <w:rPr>
                <w:rFonts w:ascii="Arial" w:hAnsi="Arial" w:cs="Arial"/>
                <w:color w:val="231F20"/>
                <w:w w:val="105"/>
                <w:kern w:val="0"/>
              </w:rPr>
              <w:t>study</w:t>
            </w:r>
            <w:proofErr w:type="spellEnd"/>
          </w:p>
        </w:tc>
        <w:tc>
          <w:tcPr>
            <w:tcW w:w="0" w:type="auto"/>
          </w:tcPr>
          <w:p w14:paraId="40EF1D4A" w14:textId="07D58DFC" w:rsidR="0063193E" w:rsidRPr="001434D2" w:rsidRDefault="0063193E" w:rsidP="001434D2">
            <w:pPr>
              <w:kinsoku w:val="0"/>
              <w:overflowPunct w:val="0"/>
              <w:autoSpaceDE w:val="0"/>
              <w:autoSpaceDN w:val="0"/>
              <w:adjustRightInd w:val="0"/>
              <w:spacing w:before="6"/>
              <w:rPr>
                <w:rFonts w:ascii="Arial" w:hAnsi="Arial" w:cs="Arial"/>
                <w:color w:val="231F20"/>
                <w:w w:val="105"/>
                <w:kern w:val="0"/>
                <w:lang w:val="en-US"/>
              </w:rPr>
            </w:pPr>
            <w:r w:rsidRPr="001434D2">
              <w:rPr>
                <w:rFonts w:ascii="Arial" w:hAnsi="Arial" w:cs="Arial"/>
                <w:color w:val="231F20"/>
                <w:w w:val="105"/>
                <w:kern w:val="0"/>
                <w:lang w:val="en-US"/>
              </w:rPr>
              <w:t>Number and relevant characteristics of participants, documents, or</w:t>
            </w:r>
            <w:r w:rsidR="001434D2">
              <w:rPr>
                <w:rFonts w:ascii="Arial" w:hAnsi="Arial" w:cs="Arial"/>
                <w:color w:val="231F20"/>
                <w:w w:val="105"/>
                <w:kern w:val="0"/>
                <w:lang w:val="en-US"/>
              </w:rPr>
              <w:t xml:space="preserve"> </w:t>
            </w:r>
            <w:r w:rsidR="001434D2" w:rsidRPr="001434D2">
              <w:rPr>
                <w:rFonts w:ascii="Arial" w:hAnsi="Arial" w:cs="Arial"/>
                <w:color w:val="231F20"/>
                <w:w w:val="105"/>
                <w:kern w:val="0"/>
                <w:lang w:val="en-US"/>
              </w:rPr>
              <w:t>events included in the study; level of participation (could be reported</w:t>
            </w:r>
            <w:r w:rsidR="001434D2">
              <w:rPr>
                <w:rFonts w:ascii="Arial" w:hAnsi="Arial" w:cs="Arial"/>
                <w:color w:val="231F20"/>
                <w:w w:val="105"/>
                <w:kern w:val="0"/>
                <w:lang w:val="en-US"/>
              </w:rPr>
              <w:t xml:space="preserve"> </w:t>
            </w:r>
            <w:r w:rsidR="001434D2" w:rsidRPr="001434D2">
              <w:rPr>
                <w:rFonts w:ascii="Arial" w:hAnsi="Arial" w:cs="Arial"/>
                <w:color w:val="231F20"/>
                <w:kern w:val="0"/>
                <w:lang w:val="en-US"/>
              </w:rPr>
              <w:t>in results)</w:t>
            </w:r>
          </w:p>
        </w:tc>
        <w:tc>
          <w:tcPr>
            <w:tcW w:w="0" w:type="auto"/>
          </w:tcPr>
          <w:p w14:paraId="2F13F86D" w14:textId="77777777" w:rsidR="00247BBC" w:rsidRPr="001434D2" w:rsidRDefault="00247BBC" w:rsidP="001434D2">
            <w:pPr>
              <w:kinsoku w:val="0"/>
              <w:overflowPunct w:val="0"/>
              <w:autoSpaceDE w:val="0"/>
              <w:autoSpaceDN w:val="0"/>
              <w:adjustRightInd w:val="0"/>
              <w:spacing w:before="6"/>
              <w:rPr>
                <w:rFonts w:ascii="Arial" w:hAnsi="Arial" w:cs="Arial"/>
                <w:i/>
                <w:color w:val="231F20"/>
                <w:w w:val="105"/>
                <w:kern w:val="0"/>
                <w:lang w:val="en-US"/>
              </w:rPr>
            </w:pPr>
            <w:r w:rsidRPr="001434D2">
              <w:rPr>
                <w:rFonts w:ascii="Arial" w:hAnsi="Arial" w:cs="Arial"/>
                <w:i/>
                <w:color w:val="231F20"/>
                <w:w w:val="105"/>
                <w:kern w:val="0"/>
                <w:lang w:val="en-US"/>
              </w:rPr>
              <w:t>We invited all 245 nurses and outpatient clinic assistants who had worked in one of the newly established COVID-19 wards during the first waves. Additionally, we purposively invited ten healthcare professionals who were either involved in developing and implementing the Nursing Staff Deployment Plan (n=7) or were members of the Hospital Outbreak Management Team (n=3) to gain more insight into hospital policy and the challenges faced. We included everyone who wanted or was able to participate.</w:t>
            </w:r>
          </w:p>
          <w:p w14:paraId="06BF4221" w14:textId="77777777" w:rsidR="00247BBC" w:rsidRPr="001434D2" w:rsidRDefault="00247BBC" w:rsidP="00216AC3">
            <w:pPr>
              <w:kinsoku w:val="0"/>
              <w:overflowPunct w:val="0"/>
              <w:autoSpaceDE w:val="0"/>
              <w:autoSpaceDN w:val="0"/>
              <w:adjustRightInd w:val="0"/>
              <w:spacing w:before="6"/>
              <w:rPr>
                <w:rFonts w:ascii="Arial" w:hAnsi="Arial" w:cs="Arial"/>
                <w:i/>
                <w:color w:val="231F20"/>
                <w:w w:val="105"/>
                <w:kern w:val="0"/>
                <w:lang w:val="en-US"/>
              </w:rPr>
            </w:pPr>
          </w:p>
          <w:p w14:paraId="4729C7DC" w14:textId="3B412F0A" w:rsidR="0063193E" w:rsidRPr="001434D2" w:rsidRDefault="00247BBC" w:rsidP="001434D2">
            <w:pPr>
              <w:kinsoku w:val="0"/>
              <w:overflowPunct w:val="0"/>
              <w:autoSpaceDE w:val="0"/>
              <w:autoSpaceDN w:val="0"/>
              <w:adjustRightInd w:val="0"/>
              <w:spacing w:before="6"/>
              <w:rPr>
                <w:rFonts w:ascii="Arial" w:hAnsi="Arial" w:cs="Arial"/>
                <w:i/>
                <w:color w:val="231F20"/>
                <w:w w:val="105"/>
                <w:kern w:val="0"/>
                <w:lang w:val="en-US"/>
              </w:rPr>
            </w:pPr>
            <w:r w:rsidRPr="001434D2">
              <w:rPr>
                <w:rFonts w:ascii="Arial" w:hAnsi="Arial" w:cs="Arial"/>
                <w:i/>
                <w:color w:val="231F20"/>
                <w:w w:val="105"/>
                <w:kern w:val="0"/>
                <w:lang w:val="en-US"/>
              </w:rPr>
              <w:t>In total 26 participants were included in the study. Characteristics, such as profession, usual work setting, work setting during COVID-19 pandemic and</w:t>
            </w:r>
            <w:r w:rsidRPr="001434D2">
              <w:rPr>
                <w:rFonts w:ascii="Arial" w:hAnsi="Arial" w:cs="Arial"/>
                <w:i/>
                <w:lang w:val="en-US"/>
              </w:rPr>
              <w:t xml:space="preserve"> </w:t>
            </w:r>
            <w:r w:rsidRPr="001434D2">
              <w:rPr>
                <w:rFonts w:ascii="Arial" w:hAnsi="Arial" w:cs="Arial"/>
                <w:i/>
                <w:color w:val="231F20"/>
                <w:w w:val="105"/>
                <w:kern w:val="0"/>
                <w:lang w:val="en-US"/>
              </w:rPr>
              <w:t>additional roles and tasks during COVID-19 pandemic are presented in Table 1.</w:t>
            </w:r>
          </w:p>
        </w:tc>
      </w:tr>
      <w:tr w:rsidR="0063193E" w:rsidRPr="00216AC3" w14:paraId="282A9E2F" w14:textId="7A65DAF5" w:rsidTr="009C42EB">
        <w:trPr>
          <w:trHeight w:val="191"/>
        </w:trPr>
        <w:tc>
          <w:tcPr>
            <w:tcW w:w="0" w:type="auto"/>
          </w:tcPr>
          <w:p w14:paraId="30359767" w14:textId="77777777" w:rsidR="0063193E" w:rsidRPr="001434D2" w:rsidRDefault="0063193E" w:rsidP="001434D2">
            <w:pPr>
              <w:kinsoku w:val="0"/>
              <w:overflowPunct w:val="0"/>
              <w:autoSpaceDE w:val="0"/>
              <w:autoSpaceDN w:val="0"/>
              <w:adjustRightInd w:val="0"/>
              <w:spacing w:before="6"/>
              <w:ind w:left="-6"/>
              <w:rPr>
                <w:rFonts w:ascii="Arial" w:hAnsi="Arial" w:cs="Arial"/>
                <w:color w:val="231F20"/>
                <w:spacing w:val="-4"/>
                <w:w w:val="110"/>
                <w:kern w:val="0"/>
              </w:rPr>
            </w:pPr>
            <w:r w:rsidRPr="001434D2">
              <w:rPr>
                <w:rFonts w:ascii="Arial" w:hAnsi="Arial" w:cs="Arial"/>
                <w:color w:val="231F20"/>
                <w:spacing w:val="-4"/>
                <w:w w:val="110"/>
                <w:kern w:val="0"/>
              </w:rPr>
              <w:lastRenderedPageBreak/>
              <w:t>S13</w:t>
            </w:r>
          </w:p>
        </w:tc>
        <w:tc>
          <w:tcPr>
            <w:tcW w:w="0" w:type="auto"/>
          </w:tcPr>
          <w:p w14:paraId="12FE0EAE" w14:textId="525AB150" w:rsidR="0063193E" w:rsidRPr="001434D2" w:rsidRDefault="009C42EB" w:rsidP="001434D2">
            <w:pPr>
              <w:kinsoku w:val="0"/>
              <w:overflowPunct w:val="0"/>
              <w:autoSpaceDE w:val="0"/>
              <w:autoSpaceDN w:val="0"/>
              <w:adjustRightInd w:val="0"/>
              <w:spacing w:before="6"/>
              <w:rPr>
                <w:rFonts w:ascii="Arial" w:hAnsi="Arial" w:cs="Arial"/>
                <w:color w:val="231F20"/>
                <w:w w:val="105"/>
                <w:kern w:val="0"/>
              </w:rPr>
            </w:pPr>
            <w:r w:rsidRPr="001434D2">
              <w:rPr>
                <w:rFonts w:ascii="Arial" w:hAnsi="Arial" w:cs="Arial"/>
                <w:color w:val="231F20"/>
                <w:w w:val="105"/>
                <w:kern w:val="0"/>
              </w:rPr>
              <w:t>Dataprocessing</w:t>
            </w:r>
          </w:p>
        </w:tc>
        <w:tc>
          <w:tcPr>
            <w:tcW w:w="0" w:type="auto"/>
          </w:tcPr>
          <w:p w14:paraId="3785EEE5" w14:textId="3C4481B4" w:rsidR="0063193E" w:rsidRPr="00A330E5" w:rsidRDefault="0063193E" w:rsidP="001434D2">
            <w:pPr>
              <w:kinsoku w:val="0"/>
              <w:overflowPunct w:val="0"/>
              <w:autoSpaceDE w:val="0"/>
              <w:autoSpaceDN w:val="0"/>
              <w:adjustRightInd w:val="0"/>
              <w:spacing w:before="6"/>
              <w:rPr>
                <w:rFonts w:ascii="Arial" w:hAnsi="Arial" w:cs="Arial"/>
                <w:color w:val="231F20"/>
                <w:w w:val="105"/>
                <w:kern w:val="0"/>
                <w:lang w:val="en-US"/>
              </w:rPr>
            </w:pPr>
            <w:r w:rsidRPr="001434D2">
              <w:rPr>
                <w:rFonts w:ascii="Arial" w:hAnsi="Arial" w:cs="Arial"/>
                <w:color w:val="231F20"/>
                <w:w w:val="105"/>
                <w:kern w:val="0"/>
                <w:lang w:val="en-US"/>
              </w:rPr>
              <w:t>Methods for processing data prior to and during analysis, including</w:t>
            </w:r>
            <w:r w:rsidR="001434D2">
              <w:rPr>
                <w:rFonts w:ascii="Arial" w:hAnsi="Arial" w:cs="Arial"/>
                <w:color w:val="231F20"/>
                <w:w w:val="105"/>
                <w:kern w:val="0"/>
                <w:lang w:val="en-US"/>
              </w:rPr>
              <w:t xml:space="preserve"> </w:t>
            </w:r>
            <w:r w:rsidR="001434D2" w:rsidRPr="001434D2">
              <w:rPr>
                <w:rFonts w:ascii="Arial" w:hAnsi="Arial" w:cs="Arial"/>
                <w:color w:val="231F20"/>
                <w:w w:val="105"/>
                <w:kern w:val="0"/>
                <w:lang w:val="en-US"/>
              </w:rPr>
              <w:t>transcription, data entry, data management and security, verification</w:t>
            </w:r>
            <w:r w:rsidR="00A330E5">
              <w:rPr>
                <w:rFonts w:ascii="Arial" w:hAnsi="Arial" w:cs="Arial"/>
                <w:color w:val="231F20"/>
                <w:w w:val="105"/>
                <w:kern w:val="0"/>
                <w:lang w:val="en-US"/>
              </w:rPr>
              <w:t xml:space="preserve"> </w:t>
            </w:r>
            <w:r w:rsidR="00A330E5" w:rsidRPr="001434D2">
              <w:rPr>
                <w:rFonts w:ascii="Arial" w:hAnsi="Arial" w:cs="Arial"/>
                <w:color w:val="231F20"/>
                <w:w w:val="110"/>
                <w:kern w:val="0"/>
                <w:lang w:val="en-US"/>
              </w:rPr>
              <w:t>of data integrity, data coding, and anonymization/deidentification of</w:t>
            </w:r>
            <w:r w:rsidR="00A330E5">
              <w:rPr>
                <w:rFonts w:ascii="Arial" w:hAnsi="Arial" w:cs="Arial"/>
                <w:color w:val="231F20"/>
                <w:w w:val="110"/>
                <w:kern w:val="0"/>
                <w:lang w:val="en-US"/>
              </w:rPr>
              <w:t xml:space="preserve"> </w:t>
            </w:r>
            <w:r w:rsidR="00A330E5" w:rsidRPr="00A330E5">
              <w:rPr>
                <w:rFonts w:ascii="Arial" w:hAnsi="Arial" w:cs="Arial"/>
                <w:color w:val="231F20"/>
                <w:spacing w:val="-2"/>
                <w:kern w:val="0"/>
                <w:lang w:val="en-US"/>
              </w:rPr>
              <w:t>excerpts</w:t>
            </w:r>
          </w:p>
        </w:tc>
        <w:tc>
          <w:tcPr>
            <w:tcW w:w="0" w:type="auto"/>
          </w:tcPr>
          <w:p w14:paraId="308DD008" w14:textId="0CD45DEA" w:rsidR="0063193E" w:rsidRPr="001434D2" w:rsidRDefault="00D301A2" w:rsidP="001434D2">
            <w:pPr>
              <w:kinsoku w:val="0"/>
              <w:overflowPunct w:val="0"/>
              <w:autoSpaceDE w:val="0"/>
              <w:autoSpaceDN w:val="0"/>
              <w:adjustRightInd w:val="0"/>
              <w:spacing w:before="6"/>
              <w:rPr>
                <w:rFonts w:ascii="Arial" w:hAnsi="Arial" w:cs="Arial"/>
                <w:i/>
                <w:color w:val="231F20"/>
                <w:w w:val="105"/>
                <w:kern w:val="0"/>
                <w:lang w:val="en-US"/>
              </w:rPr>
            </w:pPr>
            <w:r w:rsidRPr="001434D2">
              <w:rPr>
                <w:rFonts w:ascii="Arial" w:hAnsi="Arial" w:cs="Arial"/>
                <w:i/>
                <w:color w:val="231F20"/>
                <w:w w:val="105"/>
                <w:kern w:val="0"/>
                <w:lang w:val="en-US"/>
              </w:rPr>
              <w:t xml:space="preserve">The audio recordings of the interviews were transcribed verbatim, summarized, and anonymized by two researchers and accompanied by field notes. The field notes described the setting, and the observations and thoughts of the researcher to reflect and prevent bias and support memory recollection. </w:t>
            </w:r>
          </w:p>
        </w:tc>
      </w:tr>
      <w:tr w:rsidR="0063193E" w:rsidRPr="00216AC3" w14:paraId="2F2C654C" w14:textId="5B6F5579" w:rsidTr="009C42EB">
        <w:trPr>
          <w:trHeight w:val="191"/>
        </w:trPr>
        <w:tc>
          <w:tcPr>
            <w:tcW w:w="0" w:type="auto"/>
          </w:tcPr>
          <w:p w14:paraId="7B0DCAD8" w14:textId="77777777" w:rsidR="0063193E" w:rsidRPr="001434D2" w:rsidRDefault="0063193E" w:rsidP="001434D2">
            <w:pPr>
              <w:kinsoku w:val="0"/>
              <w:overflowPunct w:val="0"/>
              <w:autoSpaceDE w:val="0"/>
              <w:autoSpaceDN w:val="0"/>
              <w:adjustRightInd w:val="0"/>
              <w:spacing w:before="6"/>
              <w:ind w:left="-6"/>
              <w:rPr>
                <w:rFonts w:ascii="Arial" w:hAnsi="Arial" w:cs="Arial"/>
                <w:color w:val="231F20"/>
                <w:spacing w:val="-4"/>
                <w:w w:val="110"/>
                <w:kern w:val="0"/>
              </w:rPr>
            </w:pPr>
            <w:r w:rsidRPr="001434D2">
              <w:rPr>
                <w:rFonts w:ascii="Arial" w:hAnsi="Arial" w:cs="Arial"/>
                <w:color w:val="231F20"/>
                <w:spacing w:val="-4"/>
                <w:w w:val="110"/>
                <w:kern w:val="0"/>
              </w:rPr>
              <w:t>S14</w:t>
            </w:r>
          </w:p>
        </w:tc>
        <w:tc>
          <w:tcPr>
            <w:tcW w:w="0" w:type="auto"/>
          </w:tcPr>
          <w:p w14:paraId="5B2BC7DD" w14:textId="77777777" w:rsidR="0063193E" w:rsidRPr="001434D2" w:rsidRDefault="0063193E" w:rsidP="00A330E5">
            <w:pPr>
              <w:kinsoku w:val="0"/>
              <w:overflowPunct w:val="0"/>
              <w:autoSpaceDE w:val="0"/>
              <w:autoSpaceDN w:val="0"/>
              <w:adjustRightInd w:val="0"/>
              <w:spacing w:before="6"/>
              <w:rPr>
                <w:rFonts w:ascii="Arial" w:hAnsi="Arial" w:cs="Arial"/>
                <w:color w:val="231F20"/>
                <w:w w:val="105"/>
                <w:kern w:val="0"/>
              </w:rPr>
            </w:pPr>
            <w:r w:rsidRPr="001434D2">
              <w:rPr>
                <w:rFonts w:ascii="Arial" w:hAnsi="Arial" w:cs="Arial"/>
                <w:color w:val="231F20"/>
                <w:w w:val="105"/>
                <w:kern w:val="0"/>
              </w:rPr>
              <w:t>Data analysis</w:t>
            </w:r>
          </w:p>
        </w:tc>
        <w:tc>
          <w:tcPr>
            <w:tcW w:w="0" w:type="auto"/>
          </w:tcPr>
          <w:p w14:paraId="399F4BD1" w14:textId="0AB455AF" w:rsidR="0063193E" w:rsidRPr="001434D2" w:rsidRDefault="0063193E" w:rsidP="00A330E5">
            <w:pPr>
              <w:kinsoku w:val="0"/>
              <w:overflowPunct w:val="0"/>
              <w:autoSpaceDE w:val="0"/>
              <w:autoSpaceDN w:val="0"/>
              <w:adjustRightInd w:val="0"/>
              <w:spacing w:before="6"/>
              <w:rPr>
                <w:rFonts w:ascii="Arial" w:hAnsi="Arial" w:cs="Arial"/>
                <w:color w:val="231F20"/>
                <w:w w:val="105"/>
                <w:kern w:val="0"/>
                <w:lang w:val="en-US"/>
              </w:rPr>
            </w:pPr>
            <w:r w:rsidRPr="001434D2">
              <w:rPr>
                <w:rFonts w:ascii="Arial" w:hAnsi="Arial" w:cs="Arial"/>
                <w:color w:val="231F20"/>
                <w:w w:val="105"/>
                <w:kern w:val="0"/>
                <w:lang w:val="en-US"/>
              </w:rPr>
              <w:t>Process by which inferences, themes, etc., were identified and</w:t>
            </w:r>
            <w:r w:rsidR="00A330E5" w:rsidRPr="001434D2">
              <w:rPr>
                <w:rFonts w:ascii="Arial" w:hAnsi="Arial" w:cs="Arial"/>
                <w:color w:val="231F20"/>
                <w:w w:val="105"/>
                <w:kern w:val="0"/>
                <w:lang w:val="en-US"/>
              </w:rPr>
              <w:t xml:space="preserve"> developed, including the researchers involved in data analysis; usually</w:t>
            </w:r>
            <w:r w:rsidR="00A330E5">
              <w:rPr>
                <w:rFonts w:ascii="Arial" w:hAnsi="Arial" w:cs="Arial"/>
                <w:color w:val="231F20"/>
                <w:w w:val="105"/>
                <w:kern w:val="0"/>
                <w:lang w:val="en-US"/>
              </w:rPr>
              <w:t xml:space="preserve"> </w:t>
            </w:r>
            <w:r w:rsidR="00A330E5" w:rsidRPr="001434D2">
              <w:rPr>
                <w:rFonts w:ascii="Arial" w:hAnsi="Arial" w:cs="Arial"/>
                <w:color w:val="231F20"/>
                <w:w w:val="105"/>
                <w:kern w:val="0"/>
                <w:lang w:val="en-US"/>
              </w:rPr>
              <w:t>references a specific paradigm or approach; rationale</w:t>
            </w:r>
          </w:p>
        </w:tc>
        <w:tc>
          <w:tcPr>
            <w:tcW w:w="0" w:type="auto"/>
          </w:tcPr>
          <w:p w14:paraId="592EE0FE" w14:textId="6035FB61" w:rsidR="0063193E" w:rsidRPr="001434D2" w:rsidRDefault="00D301A2" w:rsidP="00A330E5">
            <w:pPr>
              <w:kinsoku w:val="0"/>
              <w:overflowPunct w:val="0"/>
              <w:autoSpaceDE w:val="0"/>
              <w:autoSpaceDN w:val="0"/>
              <w:adjustRightInd w:val="0"/>
              <w:spacing w:before="6"/>
              <w:rPr>
                <w:rFonts w:ascii="Arial" w:hAnsi="Arial" w:cs="Arial"/>
                <w:i/>
                <w:color w:val="231F20"/>
                <w:w w:val="105"/>
                <w:kern w:val="0"/>
                <w:lang w:val="en-US"/>
              </w:rPr>
            </w:pPr>
            <w:r w:rsidRPr="001434D2">
              <w:rPr>
                <w:rFonts w:ascii="Arial" w:hAnsi="Arial" w:cs="Arial"/>
                <w:i/>
                <w:color w:val="231F20"/>
                <w:w w:val="105"/>
                <w:kern w:val="0"/>
                <w:lang w:val="en-US"/>
              </w:rPr>
              <w:t xml:space="preserve">Two experienced researchers began the data analysis by independently close reading each summary and undertaking multiple reflexive thematic inductive analysis coding steps (Gehman et al., 2018; Williams &amp; Moser, 2019). They compared the open codes of the first 15 interviews and discussed the code labels until consensus was reached. The same researchers then </w:t>
            </w:r>
            <w:proofErr w:type="spellStart"/>
            <w:r w:rsidRPr="001434D2">
              <w:rPr>
                <w:rFonts w:ascii="Arial" w:hAnsi="Arial" w:cs="Arial"/>
                <w:i/>
                <w:color w:val="231F20"/>
                <w:w w:val="105"/>
                <w:kern w:val="0"/>
                <w:lang w:val="en-US"/>
              </w:rPr>
              <w:t>relabelled</w:t>
            </w:r>
            <w:proofErr w:type="spellEnd"/>
            <w:r w:rsidRPr="001434D2">
              <w:rPr>
                <w:rFonts w:ascii="Arial" w:hAnsi="Arial" w:cs="Arial"/>
                <w:i/>
                <w:color w:val="231F20"/>
                <w:w w:val="105"/>
                <w:kern w:val="0"/>
                <w:lang w:val="en-US"/>
              </w:rPr>
              <w:t xml:space="preserve"> their first 15 transcripts as well as labelled the rest. In the next phase, one researcher axial-coded the labels and then linked the codes in clusters. The whole research team, including members not involved in the hospital nor data gathering, discussed until consensus was reached and situational findings were provided (Bowen, 2006). Next, the same researcher performed selective coding to merge the clusters in themes. Ultimately, the whole research group identified and agreed upon the five themes described in the Results section. </w:t>
            </w:r>
          </w:p>
        </w:tc>
      </w:tr>
      <w:tr w:rsidR="0063193E" w:rsidRPr="00216AC3" w14:paraId="2CE6EF58" w14:textId="33C57F24" w:rsidTr="009C42EB">
        <w:trPr>
          <w:trHeight w:val="192"/>
        </w:trPr>
        <w:tc>
          <w:tcPr>
            <w:tcW w:w="0" w:type="auto"/>
          </w:tcPr>
          <w:p w14:paraId="29F4678C" w14:textId="77777777" w:rsidR="0063193E" w:rsidRPr="001434D2" w:rsidRDefault="0063193E" w:rsidP="001434D2">
            <w:pPr>
              <w:kinsoku w:val="0"/>
              <w:overflowPunct w:val="0"/>
              <w:autoSpaceDE w:val="0"/>
              <w:autoSpaceDN w:val="0"/>
              <w:adjustRightInd w:val="0"/>
              <w:spacing w:before="6"/>
              <w:ind w:left="-6"/>
              <w:rPr>
                <w:rFonts w:ascii="Arial" w:hAnsi="Arial" w:cs="Arial"/>
                <w:color w:val="231F20"/>
                <w:spacing w:val="-4"/>
                <w:w w:val="110"/>
                <w:kern w:val="0"/>
              </w:rPr>
            </w:pPr>
            <w:r w:rsidRPr="001434D2">
              <w:rPr>
                <w:rFonts w:ascii="Arial" w:hAnsi="Arial" w:cs="Arial"/>
                <w:color w:val="231F20"/>
                <w:spacing w:val="-4"/>
                <w:w w:val="110"/>
                <w:kern w:val="0"/>
              </w:rPr>
              <w:t>S15</w:t>
            </w:r>
          </w:p>
        </w:tc>
        <w:tc>
          <w:tcPr>
            <w:tcW w:w="0" w:type="auto"/>
          </w:tcPr>
          <w:p w14:paraId="203529D2" w14:textId="77777777" w:rsidR="0063193E" w:rsidRPr="001434D2" w:rsidRDefault="0063193E" w:rsidP="00A330E5">
            <w:pPr>
              <w:kinsoku w:val="0"/>
              <w:overflowPunct w:val="0"/>
              <w:autoSpaceDE w:val="0"/>
              <w:autoSpaceDN w:val="0"/>
              <w:adjustRightInd w:val="0"/>
              <w:spacing w:before="6"/>
              <w:rPr>
                <w:rFonts w:ascii="Arial" w:hAnsi="Arial" w:cs="Arial"/>
                <w:color w:val="231F20"/>
                <w:w w:val="105"/>
                <w:kern w:val="0"/>
              </w:rPr>
            </w:pPr>
            <w:proofErr w:type="spellStart"/>
            <w:r w:rsidRPr="001434D2">
              <w:rPr>
                <w:rFonts w:ascii="Arial" w:hAnsi="Arial" w:cs="Arial"/>
                <w:color w:val="231F20"/>
                <w:w w:val="105"/>
                <w:kern w:val="0"/>
              </w:rPr>
              <w:t>Techniques</w:t>
            </w:r>
            <w:proofErr w:type="spellEnd"/>
            <w:r w:rsidRPr="001434D2">
              <w:rPr>
                <w:rFonts w:ascii="Arial" w:hAnsi="Arial" w:cs="Arial"/>
                <w:color w:val="231F20"/>
                <w:w w:val="105"/>
                <w:kern w:val="0"/>
              </w:rPr>
              <w:t xml:space="preserve"> </w:t>
            </w:r>
            <w:proofErr w:type="spellStart"/>
            <w:r w:rsidRPr="001434D2">
              <w:rPr>
                <w:rFonts w:ascii="Arial" w:hAnsi="Arial" w:cs="Arial"/>
                <w:color w:val="231F20"/>
                <w:w w:val="105"/>
                <w:kern w:val="0"/>
              </w:rPr>
              <w:t>to</w:t>
            </w:r>
            <w:proofErr w:type="spellEnd"/>
            <w:r w:rsidRPr="001434D2">
              <w:rPr>
                <w:rFonts w:ascii="Arial" w:hAnsi="Arial" w:cs="Arial"/>
                <w:color w:val="231F20"/>
                <w:w w:val="105"/>
                <w:kern w:val="0"/>
              </w:rPr>
              <w:t xml:space="preserve"> </w:t>
            </w:r>
            <w:proofErr w:type="spellStart"/>
            <w:r w:rsidRPr="001434D2">
              <w:rPr>
                <w:rFonts w:ascii="Arial" w:hAnsi="Arial" w:cs="Arial"/>
                <w:color w:val="231F20"/>
                <w:w w:val="105"/>
                <w:kern w:val="0"/>
              </w:rPr>
              <w:t>enhance</w:t>
            </w:r>
            <w:proofErr w:type="spellEnd"/>
            <w:r w:rsidRPr="001434D2">
              <w:rPr>
                <w:rFonts w:ascii="Arial" w:hAnsi="Arial" w:cs="Arial"/>
                <w:color w:val="231F20"/>
                <w:w w:val="105"/>
                <w:kern w:val="0"/>
              </w:rPr>
              <w:t xml:space="preserve"> </w:t>
            </w:r>
            <w:proofErr w:type="spellStart"/>
            <w:r w:rsidRPr="001434D2">
              <w:rPr>
                <w:rFonts w:ascii="Arial" w:hAnsi="Arial" w:cs="Arial"/>
                <w:color w:val="231F20"/>
                <w:w w:val="105"/>
                <w:kern w:val="0"/>
              </w:rPr>
              <w:t>trustworthiness</w:t>
            </w:r>
            <w:proofErr w:type="spellEnd"/>
          </w:p>
        </w:tc>
        <w:tc>
          <w:tcPr>
            <w:tcW w:w="0" w:type="auto"/>
          </w:tcPr>
          <w:p w14:paraId="32922D77" w14:textId="4347DCF6" w:rsidR="0063193E" w:rsidRPr="001434D2" w:rsidRDefault="0063193E" w:rsidP="00A330E5">
            <w:pPr>
              <w:kinsoku w:val="0"/>
              <w:overflowPunct w:val="0"/>
              <w:autoSpaceDE w:val="0"/>
              <w:autoSpaceDN w:val="0"/>
              <w:adjustRightInd w:val="0"/>
              <w:spacing w:before="6"/>
              <w:rPr>
                <w:rFonts w:ascii="Arial" w:hAnsi="Arial" w:cs="Arial"/>
                <w:color w:val="231F20"/>
                <w:w w:val="105"/>
                <w:kern w:val="0"/>
                <w:lang w:val="en-US"/>
              </w:rPr>
            </w:pPr>
            <w:r w:rsidRPr="001434D2">
              <w:rPr>
                <w:rFonts w:ascii="Arial" w:hAnsi="Arial" w:cs="Arial"/>
                <w:color w:val="231F20"/>
                <w:w w:val="105"/>
                <w:kern w:val="0"/>
                <w:lang w:val="en-US"/>
              </w:rPr>
              <w:t>Techniques to enhance trustworthiness and credibility of data analysis</w:t>
            </w:r>
            <w:r w:rsidR="00A330E5">
              <w:rPr>
                <w:rFonts w:ascii="Arial" w:hAnsi="Arial" w:cs="Arial"/>
                <w:color w:val="231F20"/>
                <w:w w:val="105"/>
                <w:kern w:val="0"/>
                <w:lang w:val="en-US"/>
              </w:rPr>
              <w:t xml:space="preserve"> </w:t>
            </w:r>
            <w:r w:rsidR="00A330E5" w:rsidRPr="001434D2">
              <w:rPr>
                <w:rFonts w:ascii="Arial" w:hAnsi="Arial" w:cs="Arial"/>
                <w:color w:val="231F20"/>
                <w:w w:val="105"/>
                <w:kern w:val="0"/>
                <w:lang w:val="en-US"/>
              </w:rPr>
              <w:t>(e.g., member checking, audit trail, triangulation); rationale</w:t>
            </w:r>
          </w:p>
        </w:tc>
        <w:tc>
          <w:tcPr>
            <w:tcW w:w="0" w:type="auto"/>
          </w:tcPr>
          <w:p w14:paraId="05B39ED3" w14:textId="77777777" w:rsidR="00D301A2" w:rsidRPr="001434D2" w:rsidRDefault="00D301A2" w:rsidP="00A330E5">
            <w:pPr>
              <w:kinsoku w:val="0"/>
              <w:overflowPunct w:val="0"/>
              <w:autoSpaceDE w:val="0"/>
              <w:autoSpaceDN w:val="0"/>
              <w:adjustRightInd w:val="0"/>
              <w:spacing w:before="6"/>
              <w:rPr>
                <w:rFonts w:ascii="Arial" w:hAnsi="Arial" w:cs="Arial"/>
                <w:i/>
                <w:color w:val="231F20"/>
                <w:w w:val="105"/>
                <w:kern w:val="0"/>
                <w:lang w:val="en-US"/>
              </w:rPr>
            </w:pPr>
            <w:r w:rsidRPr="001434D2">
              <w:rPr>
                <w:rFonts w:ascii="Arial" w:hAnsi="Arial" w:cs="Arial"/>
                <w:i/>
                <w:color w:val="231F20"/>
                <w:w w:val="105"/>
                <w:kern w:val="0"/>
                <w:lang w:val="en-US"/>
              </w:rPr>
              <w:t xml:space="preserve">The reliability and integrity of the transcripts were tested by a member check, which involved sending the transcripts to five </w:t>
            </w:r>
            <w:r w:rsidRPr="001434D2">
              <w:rPr>
                <w:rFonts w:ascii="Arial" w:hAnsi="Arial" w:cs="Arial"/>
                <w:i/>
                <w:color w:val="231F20"/>
                <w:w w:val="105"/>
                <w:kern w:val="0"/>
                <w:lang w:val="en-US"/>
              </w:rPr>
              <w:lastRenderedPageBreak/>
              <w:t>participants. The member checks yielded no changes to the transcripts.</w:t>
            </w:r>
          </w:p>
          <w:p w14:paraId="084661AB" w14:textId="77777777" w:rsidR="00D301A2" w:rsidRPr="001434D2" w:rsidRDefault="00D301A2" w:rsidP="001434D2">
            <w:pPr>
              <w:kinsoku w:val="0"/>
              <w:overflowPunct w:val="0"/>
              <w:autoSpaceDE w:val="0"/>
              <w:autoSpaceDN w:val="0"/>
              <w:adjustRightInd w:val="0"/>
              <w:spacing w:before="6"/>
              <w:ind w:left="423"/>
              <w:rPr>
                <w:rFonts w:ascii="Arial" w:hAnsi="Arial" w:cs="Arial"/>
                <w:i/>
                <w:color w:val="231F20"/>
                <w:w w:val="105"/>
                <w:kern w:val="0"/>
                <w:lang w:val="en-US"/>
              </w:rPr>
            </w:pPr>
          </w:p>
          <w:p w14:paraId="3AAB472B" w14:textId="56E0C730" w:rsidR="0063193E" w:rsidRPr="001434D2" w:rsidRDefault="00D301A2" w:rsidP="00A330E5">
            <w:pPr>
              <w:kinsoku w:val="0"/>
              <w:overflowPunct w:val="0"/>
              <w:autoSpaceDE w:val="0"/>
              <w:autoSpaceDN w:val="0"/>
              <w:adjustRightInd w:val="0"/>
              <w:spacing w:before="6"/>
              <w:rPr>
                <w:rFonts w:ascii="Arial" w:hAnsi="Arial" w:cs="Arial"/>
                <w:i/>
                <w:color w:val="231F20"/>
                <w:w w:val="105"/>
                <w:kern w:val="0"/>
                <w:lang w:val="en-US"/>
              </w:rPr>
            </w:pPr>
            <w:r w:rsidRPr="001434D2">
              <w:rPr>
                <w:rFonts w:ascii="Arial" w:hAnsi="Arial" w:cs="Arial"/>
                <w:i/>
                <w:color w:val="231F20"/>
                <w:w w:val="105"/>
                <w:kern w:val="0"/>
                <w:lang w:val="en-US"/>
              </w:rPr>
              <w:t>To ensure dependability, all research steps, including data collection, data analysis, and manuscript preparation, were documented in a reflexive journal. Reflections, particularly potential preconceptions, were continuously crosschecked among the entire research team.</w:t>
            </w:r>
          </w:p>
        </w:tc>
      </w:tr>
      <w:tr w:rsidR="0063193E" w:rsidRPr="00A330E5" w14:paraId="203A888F" w14:textId="556A48C9" w:rsidTr="009C42EB">
        <w:trPr>
          <w:trHeight w:val="240"/>
        </w:trPr>
        <w:tc>
          <w:tcPr>
            <w:tcW w:w="0" w:type="auto"/>
            <w:shd w:val="clear" w:color="auto" w:fill="B4C6E7" w:themeFill="accent1" w:themeFillTint="66"/>
          </w:tcPr>
          <w:p w14:paraId="5395669E" w14:textId="77777777" w:rsidR="0063193E" w:rsidRPr="001434D2" w:rsidRDefault="0063193E" w:rsidP="001434D2">
            <w:pPr>
              <w:kinsoku w:val="0"/>
              <w:overflowPunct w:val="0"/>
              <w:autoSpaceDE w:val="0"/>
              <w:autoSpaceDN w:val="0"/>
              <w:adjustRightInd w:val="0"/>
              <w:rPr>
                <w:rFonts w:ascii="Arial" w:hAnsi="Arial" w:cs="Arial"/>
                <w:kern w:val="0"/>
                <w:lang w:val="en-US"/>
              </w:rPr>
            </w:pPr>
          </w:p>
        </w:tc>
        <w:tc>
          <w:tcPr>
            <w:tcW w:w="0" w:type="auto"/>
            <w:shd w:val="clear" w:color="auto" w:fill="B4C6E7" w:themeFill="accent1" w:themeFillTint="66"/>
          </w:tcPr>
          <w:p w14:paraId="258E9EFB" w14:textId="38ACD6D4" w:rsidR="0063193E" w:rsidRPr="00A330E5" w:rsidRDefault="0063193E" w:rsidP="00A330E5">
            <w:pPr>
              <w:kinsoku w:val="0"/>
              <w:overflowPunct w:val="0"/>
              <w:autoSpaceDE w:val="0"/>
              <w:autoSpaceDN w:val="0"/>
              <w:adjustRightInd w:val="0"/>
              <w:spacing w:before="13"/>
              <w:rPr>
                <w:rFonts w:ascii="Arial" w:hAnsi="Arial" w:cs="Arial"/>
                <w:b/>
                <w:bCs/>
                <w:color w:val="231F20"/>
                <w:spacing w:val="-2"/>
                <w:w w:val="115"/>
                <w:kern w:val="0"/>
                <w:lang w:val="en-US"/>
              </w:rPr>
            </w:pPr>
            <w:r w:rsidRPr="00A330E5">
              <w:rPr>
                <w:rFonts w:ascii="Arial" w:hAnsi="Arial" w:cs="Arial"/>
                <w:b/>
                <w:bCs/>
                <w:color w:val="231F20"/>
                <w:spacing w:val="-2"/>
                <w:w w:val="115"/>
                <w:kern w:val="0"/>
                <w:lang w:val="en-US"/>
              </w:rPr>
              <w:t>Results/</w:t>
            </w:r>
            <w:r w:rsidR="00A330E5" w:rsidRPr="00A330E5">
              <w:rPr>
                <w:rFonts w:ascii="Arial" w:hAnsi="Arial" w:cs="Arial"/>
                <w:b/>
                <w:bCs/>
                <w:color w:val="231F20"/>
                <w:spacing w:val="-2"/>
                <w:w w:val="115"/>
                <w:kern w:val="0"/>
                <w:lang w:val="en-US"/>
              </w:rPr>
              <w:br/>
            </w:r>
            <w:r w:rsidRPr="00A330E5">
              <w:rPr>
                <w:rFonts w:ascii="Arial" w:hAnsi="Arial" w:cs="Arial"/>
                <w:b/>
                <w:bCs/>
                <w:color w:val="231F20"/>
                <w:spacing w:val="-2"/>
                <w:w w:val="115"/>
                <w:kern w:val="0"/>
                <w:lang w:val="en-US"/>
              </w:rPr>
              <w:t>findings</w:t>
            </w:r>
          </w:p>
        </w:tc>
        <w:tc>
          <w:tcPr>
            <w:tcW w:w="0" w:type="auto"/>
            <w:shd w:val="clear" w:color="auto" w:fill="B4C6E7" w:themeFill="accent1" w:themeFillTint="66"/>
          </w:tcPr>
          <w:p w14:paraId="6B75C604" w14:textId="77777777" w:rsidR="0063193E" w:rsidRPr="00A330E5" w:rsidRDefault="0063193E" w:rsidP="001434D2">
            <w:pPr>
              <w:kinsoku w:val="0"/>
              <w:overflowPunct w:val="0"/>
              <w:autoSpaceDE w:val="0"/>
              <w:autoSpaceDN w:val="0"/>
              <w:adjustRightInd w:val="0"/>
              <w:rPr>
                <w:rFonts w:ascii="Arial" w:hAnsi="Arial" w:cs="Arial"/>
                <w:kern w:val="0"/>
                <w:lang w:val="en-US"/>
              </w:rPr>
            </w:pPr>
          </w:p>
        </w:tc>
        <w:tc>
          <w:tcPr>
            <w:tcW w:w="0" w:type="auto"/>
            <w:shd w:val="clear" w:color="auto" w:fill="B4C6E7" w:themeFill="accent1" w:themeFillTint="66"/>
          </w:tcPr>
          <w:p w14:paraId="697735B0" w14:textId="77777777" w:rsidR="0063193E" w:rsidRPr="00A330E5" w:rsidRDefault="0063193E" w:rsidP="001434D2">
            <w:pPr>
              <w:kinsoku w:val="0"/>
              <w:overflowPunct w:val="0"/>
              <w:autoSpaceDE w:val="0"/>
              <w:autoSpaceDN w:val="0"/>
              <w:adjustRightInd w:val="0"/>
              <w:rPr>
                <w:rFonts w:ascii="Arial" w:hAnsi="Arial" w:cs="Arial"/>
                <w:kern w:val="0"/>
                <w:lang w:val="en-US"/>
              </w:rPr>
            </w:pPr>
          </w:p>
        </w:tc>
      </w:tr>
      <w:tr w:rsidR="0063193E" w:rsidRPr="00216AC3" w14:paraId="58881AFB" w14:textId="715FD843" w:rsidTr="009C42EB">
        <w:trPr>
          <w:trHeight w:val="192"/>
        </w:trPr>
        <w:tc>
          <w:tcPr>
            <w:tcW w:w="0" w:type="auto"/>
          </w:tcPr>
          <w:p w14:paraId="0095883B" w14:textId="77777777" w:rsidR="0063193E" w:rsidRPr="00A330E5" w:rsidRDefault="0063193E" w:rsidP="001434D2">
            <w:pPr>
              <w:kinsoku w:val="0"/>
              <w:overflowPunct w:val="0"/>
              <w:autoSpaceDE w:val="0"/>
              <w:autoSpaceDN w:val="0"/>
              <w:adjustRightInd w:val="0"/>
              <w:spacing w:before="6"/>
              <w:ind w:left="-6"/>
              <w:rPr>
                <w:rFonts w:ascii="Arial" w:hAnsi="Arial" w:cs="Arial"/>
                <w:color w:val="231F20"/>
                <w:spacing w:val="-4"/>
                <w:w w:val="110"/>
                <w:kern w:val="0"/>
                <w:lang w:val="en-US"/>
              </w:rPr>
            </w:pPr>
            <w:r w:rsidRPr="00A330E5">
              <w:rPr>
                <w:rFonts w:ascii="Arial" w:hAnsi="Arial" w:cs="Arial"/>
                <w:color w:val="231F20"/>
                <w:spacing w:val="-4"/>
                <w:w w:val="110"/>
                <w:kern w:val="0"/>
                <w:lang w:val="en-US"/>
              </w:rPr>
              <w:t>S16</w:t>
            </w:r>
          </w:p>
        </w:tc>
        <w:tc>
          <w:tcPr>
            <w:tcW w:w="0" w:type="auto"/>
          </w:tcPr>
          <w:p w14:paraId="0397EE58" w14:textId="77777777" w:rsidR="0063193E" w:rsidRPr="00A330E5" w:rsidRDefault="0063193E" w:rsidP="00A330E5">
            <w:pPr>
              <w:kinsoku w:val="0"/>
              <w:overflowPunct w:val="0"/>
              <w:autoSpaceDE w:val="0"/>
              <w:autoSpaceDN w:val="0"/>
              <w:adjustRightInd w:val="0"/>
              <w:spacing w:before="6"/>
              <w:rPr>
                <w:rFonts w:ascii="Arial" w:hAnsi="Arial" w:cs="Arial"/>
                <w:color w:val="231F20"/>
                <w:w w:val="105"/>
                <w:kern w:val="0"/>
                <w:lang w:val="en-US"/>
              </w:rPr>
            </w:pPr>
            <w:r w:rsidRPr="00A330E5">
              <w:rPr>
                <w:rFonts w:ascii="Arial" w:hAnsi="Arial" w:cs="Arial"/>
                <w:color w:val="231F20"/>
                <w:w w:val="105"/>
                <w:kern w:val="0"/>
                <w:lang w:val="en-US"/>
              </w:rPr>
              <w:t>Synthesis and interpretation</w:t>
            </w:r>
          </w:p>
        </w:tc>
        <w:tc>
          <w:tcPr>
            <w:tcW w:w="0" w:type="auto"/>
          </w:tcPr>
          <w:p w14:paraId="769F4E34" w14:textId="1B1486FD" w:rsidR="0063193E" w:rsidRPr="00A330E5" w:rsidRDefault="0063193E" w:rsidP="00A330E5">
            <w:pPr>
              <w:kinsoku w:val="0"/>
              <w:overflowPunct w:val="0"/>
              <w:autoSpaceDE w:val="0"/>
              <w:autoSpaceDN w:val="0"/>
              <w:adjustRightInd w:val="0"/>
              <w:spacing w:before="6"/>
              <w:rPr>
                <w:rFonts w:ascii="Arial" w:hAnsi="Arial" w:cs="Arial"/>
                <w:color w:val="231F20"/>
                <w:w w:val="105"/>
                <w:kern w:val="0"/>
                <w:lang w:val="en-US"/>
              </w:rPr>
            </w:pPr>
            <w:r w:rsidRPr="001434D2">
              <w:rPr>
                <w:rFonts w:ascii="Arial" w:hAnsi="Arial" w:cs="Arial"/>
                <w:color w:val="231F20"/>
                <w:w w:val="105"/>
                <w:kern w:val="0"/>
                <w:lang w:val="en-US"/>
              </w:rPr>
              <w:t>Main findings (e.g., interpretations, inferences, and themes); might</w:t>
            </w:r>
            <w:r w:rsidR="00A330E5">
              <w:rPr>
                <w:rFonts w:ascii="Arial" w:hAnsi="Arial" w:cs="Arial"/>
                <w:color w:val="231F20"/>
                <w:w w:val="105"/>
                <w:kern w:val="0"/>
                <w:lang w:val="en-US"/>
              </w:rPr>
              <w:t xml:space="preserve"> </w:t>
            </w:r>
            <w:r w:rsidR="00A330E5" w:rsidRPr="001434D2">
              <w:rPr>
                <w:rFonts w:ascii="Arial" w:hAnsi="Arial" w:cs="Arial"/>
                <w:color w:val="231F20"/>
                <w:w w:val="105"/>
                <w:kern w:val="0"/>
                <w:lang w:val="en-US"/>
              </w:rPr>
              <w:t>include development of a theory or model, or integration with prior</w:t>
            </w:r>
            <w:r w:rsidR="00A330E5">
              <w:rPr>
                <w:rFonts w:ascii="Arial" w:hAnsi="Arial" w:cs="Arial"/>
                <w:color w:val="231F20"/>
                <w:w w:val="105"/>
                <w:kern w:val="0"/>
                <w:lang w:val="en-US"/>
              </w:rPr>
              <w:t xml:space="preserve"> </w:t>
            </w:r>
            <w:r w:rsidR="00A330E5" w:rsidRPr="00A330E5">
              <w:rPr>
                <w:rFonts w:ascii="Arial" w:hAnsi="Arial" w:cs="Arial"/>
                <w:color w:val="231F20"/>
                <w:kern w:val="0"/>
                <w:lang w:val="en-US"/>
              </w:rPr>
              <w:t>research or theory</w:t>
            </w:r>
          </w:p>
        </w:tc>
        <w:tc>
          <w:tcPr>
            <w:tcW w:w="0" w:type="auto"/>
          </w:tcPr>
          <w:p w14:paraId="04F886E4" w14:textId="0DC5776D" w:rsidR="0063193E" w:rsidRPr="001434D2" w:rsidRDefault="00D301A2" w:rsidP="00A330E5">
            <w:pPr>
              <w:kinsoku w:val="0"/>
              <w:overflowPunct w:val="0"/>
              <w:autoSpaceDE w:val="0"/>
              <w:autoSpaceDN w:val="0"/>
              <w:adjustRightInd w:val="0"/>
              <w:spacing w:before="6"/>
              <w:rPr>
                <w:rFonts w:ascii="Arial" w:hAnsi="Arial" w:cs="Arial"/>
                <w:i/>
                <w:color w:val="231F20"/>
                <w:w w:val="105"/>
                <w:kern w:val="0"/>
                <w:lang w:val="en-US"/>
              </w:rPr>
            </w:pPr>
            <w:r w:rsidRPr="001434D2">
              <w:rPr>
                <w:rFonts w:ascii="Arial" w:hAnsi="Arial" w:cs="Arial"/>
                <w:i/>
                <w:color w:val="231F20"/>
                <w:w w:val="105"/>
                <w:kern w:val="0"/>
                <w:lang w:val="en-US"/>
              </w:rPr>
              <w:t>We identified five themes: 1) the Nursing Staff Deployment Plan created new micro-teams with complementary roles to meet the care needs of COVID-19 infected patients; 2) nurse-led adaptations effectively managed the increased workload, thereby ensuring the quality of care; 3) continuous professional development activities ensured adequate competence levels for all roles; 4) interprofessional collaboration resulted in experienced solidarity, a positive atmosphere, and increased autonomy for nurses; and, 5) nurse managers supported nurses resulting in reduced stress and improved work conditions.</w:t>
            </w:r>
          </w:p>
        </w:tc>
      </w:tr>
      <w:tr w:rsidR="0063193E" w:rsidRPr="001434D2" w14:paraId="3881DD6E" w14:textId="55866BA1" w:rsidTr="009C42EB">
        <w:trPr>
          <w:trHeight w:val="192"/>
        </w:trPr>
        <w:tc>
          <w:tcPr>
            <w:tcW w:w="0" w:type="auto"/>
          </w:tcPr>
          <w:p w14:paraId="452A6FAE" w14:textId="77777777" w:rsidR="0063193E" w:rsidRPr="001434D2" w:rsidRDefault="0063193E" w:rsidP="001434D2">
            <w:pPr>
              <w:kinsoku w:val="0"/>
              <w:overflowPunct w:val="0"/>
              <w:autoSpaceDE w:val="0"/>
              <w:autoSpaceDN w:val="0"/>
              <w:adjustRightInd w:val="0"/>
              <w:spacing w:before="6"/>
              <w:ind w:left="-6"/>
              <w:rPr>
                <w:rFonts w:ascii="Arial" w:hAnsi="Arial" w:cs="Arial"/>
                <w:color w:val="231F20"/>
                <w:spacing w:val="-4"/>
                <w:w w:val="110"/>
                <w:kern w:val="0"/>
              </w:rPr>
            </w:pPr>
            <w:r w:rsidRPr="001434D2">
              <w:rPr>
                <w:rFonts w:ascii="Arial" w:hAnsi="Arial" w:cs="Arial"/>
                <w:color w:val="231F20"/>
                <w:spacing w:val="-4"/>
                <w:w w:val="110"/>
                <w:kern w:val="0"/>
              </w:rPr>
              <w:t>S17</w:t>
            </w:r>
          </w:p>
        </w:tc>
        <w:tc>
          <w:tcPr>
            <w:tcW w:w="0" w:type="auto"/>
          </w:tcPr>
          <w:p w14:paraId="080B4A18" w14:textId="77777777" w:rsidR="0063193E" w:rsidRPr="001434D2" w:rsidRDefault="0063193E" w:rsidP="00A330E5">
            <w:pPr>
              <w:kinsoku w:val="0"/>
              <w:overflowPunct w:val="0"/>
              <w:autoSpaceDE w:val="0"/>
              <w:autoSpaceDN w:val="0"/>
              <w:adjustRightInd w:val="0"/>
              <w:spacing w:before="6"/>
              <w:rPr>
                <w:rFonts w:ascii="Arial" w:hAnsi="Arial" w:cs="Arial"/>
                <w:color w:val="231F20"/>
                <w:w w:val="105"/>
                <w:kern w:val="0"/>
              </w:rPr>
            </w:pPr>
            <w:r w:rsidRPr="001434D2">
              <w:rPr>
                <w:rFonts w:ascii="Arial" w:hAnsi="Arial" w:cs="Arial"/>
                <w:color w:val="231F20"/>
                <w:w w:val="105"/>
                <w:kern w:val="0"/>
              </w:rPr>
              <w:t xml:space="preserve">Links </w:t>
            </w:r>
            <w:proofErr w:type="spellStart"/>
            <w:r w:rsidRPr="001434D2">
              <w:rPr>
                <w:rFonts w:ascii="Arial" w:hAnsi="Arial" w:cs="Arial"/>
                <w:color w:val="231F20"/>
                <w:w w:val="105"/>
                <w:kern w:val="0"/>
              </w:rPr>
              <w:t>to</w:t>
            </w:r>
            <w:proofErr w:type="spellEnd"/>
            <w:r w:rsidRPr="001434D2">
              <w:rPr>
                <w:rFonts w:ascii="Arial" w:hAnsi="Arial" w:cs="Arial"/>
                <w:color w:val="231F20"/>
                <w:w w:val="105"/>
                <w:kern w:val="0"/>
              </w:rPr>
              <w:t xml:space="preserve"> </w:t>
            </w:r>
            <w:proofErr w:type="spellStart"/>
            <w:r w:rsidRPr="001434D2">
              <w:rPr>
                <w:rFonts w:ascii="Arial" w:hAnsi="Arial" w:cs="Arial"/>
                <w:color w:val="231F20"/>
                <w:w w:val="105"/>
                <w:kern w:val="0"/>
              </w:rPr>
              <w:t>empirical</w:t>
            </w:r>
            <w:proofErr w:type="spellEnd"/>
            <w:r w:rsidRPr="001434D2">
              <w:rPr>
                <w:rFonts w:ascii="Arial" w:hAnsi="Arial" w:cs="Arial"/>
                <w:color w:val="231F20"/>
                <w:w w:val="105"/>
                <w:kern w:val="0"/>
              </w:rPr>
              <w:t xml:space="preserve"> data</w:t>
            </w:r>
          </w:p>
        </w:tc>
        <w:tc>
          <w:tcPr>
            <w:tcW w:w="0" w:type="auto"/>
          </w:tcPr>
          <w:p w14:paraId="34263311" w14:textId="0DA5E1C5" w:rsidR="0063193E" w:rsidRPr="00A330E5" w:rsidRDefault="0063193E" w:rsidP="00A330E5">
            <w:pPr>
              <w:kinsoku w:val="0"/>
              <w:overflowPunct w:val="0"/>
              <w:autoSpaceDE w:val="0"/>
              <w:autoSpaceDN w:val="0"/>
              <w:adjustRightInd w:val="0"/>
              <w:spacing w:before="6"/>
              <w:rPr>
                <w:rFonts w:ascii="Arial" w:hAnsi="Arial" w:cs="Arial"/>
                <w:color w:val="231F20"/>
                <w:w w:val="105"/>
                <w:kern w:val="0"/>
                <w:lang w:val="en-US"/>
              </w:rPr>
            </w:pPr>
            <w:r w:rsidRPr="001434D2">
              <w:rPr>
                <w:rFonts w:ascii="Arial" w:hAnsi="Arial" w:cs="Arial"/>
                <w:color w:val="231F20"/>
                <w:w w:val="105"/>
                <w:kern w:val="0"/>
                <w:lang w:val="en-US"/>
              </w:rPr>
              <w:t>Evidence (e.g., quotes, field notes, text excerpts, photographs) to</w:t>
            </w:r>
            <w:r w:rsidR="00A330E5">
              <w:rPr>
                <w:rFonts w:ascii="Arial" w:hAnsi="Arial" w:cs="Arial"/>
                <w:color w:val="231F20"/>
                <w:w w:val="105"/>
                <w:kern w:val="0"/>
                <w:lang w:val="en-US"/>
              </w:rPr>
              <w:t xml:space="preserve"> </w:t>
            </w:r>
            <w:r w:rsidR="00A330E5" w:rsidRPr="00A330E5">
              <w:rPr>
                <w:rFonts w:ascii="Arial" w:hAnsi="Arial" w:cs="Arial"/>
                <w:color w:val="231F20"/>
                <w:w w:val="110"/>
                <w:kern w:val="0"/>
                <w:lang w:val="en-US"/>
              </w:rPr>
              <w:t>substantiate analytic findings</w:t>
            </w:r>
          </w:p>
        </w:tc>
        <w:tc>
          <w:tcPr>
            <w:tcW w:w="0" w:type="auto"/>
          </w:tcPr>
          <w:p w14:paraId="20DBDFB3" w14:textId="2E348806" w:rsidR="0063193E" w:rsidRPr="001434D2" w:rsidRDefault="00CC11FE" w:rsidP="00A330E5">
            <w:pPr>
              <w:kinsoku w:val="0"/>
              <w:overflowPunct w:val="0"/>
              <w:autoSpaceDE w:val="0"/>
              <w:autoSpaceDN w:val="0"/>
              <w:adjustRightInd w:val="0"/>
              <w:spacing w:before="6"/>
              <w:rPr>
                <w:rFonts w:ascii="Arial" w:hAnsi="Arial" w:cs="Arial"/>
                <w:i/>
                <w:color w:val="231F20"/>
                <w:w w:val="105"/>
                <w:kern w:val="0"/>
                <w:lang w:val="en-US"/>
              </w:rPr>
            </w:pPr>
            <w:r w:rsidRPr="001434D2">
              <w:rPr>
                <w:rFonts w:ascii="Arial" w:hAnsi="Arial" w:cs="Arial"/>
                <w:i/>
                <w:color w:val="231F20"/>
                <w:w w:val="105"/>
                <w:kern w:val="0"/>
                <w:lang w:val="en-US"/>
              </w:rPr>
              <w:t>Throughout the manuscript we have used 22 quotes to substantiate the findings. E.g.</w:t>
            </w:r>
            <w:r w:rsidRPr="001434D2">
              <w:rPr>
                <w:i/>
                <w:lang w:val="en-US"/>
              </w:rPr>
              <w:t xml:space="preserve"> </w:t>
            </w:r>
            <w:r w:rsidRPr="001434D2">
              <w:rPr>
                <w:rFonts w:ascii="Arial" w:hAnsi="Arial" w:cs="Arial"/>
                <w:i/>
                <w:color w:val="231F20"/>
                <w:w w:val="105"/>
                <w:kern w:val="0"/>
                <w:lang w:val="en-US"/>
              </w:rPr>
              <w:t xml:space="preserve">“I worked in a team that functioned like a well-oiled machine. I saw the nurse manager regularly, and she always asked how I was doing. If I needed anything or if any adjustments needed to be made. She emphasized the need to tell her these </w:t>
            </w:r>
            <w:r w:rsidRPr="001434D2">
              <w:rPr>
                <w:rFonts w:ascii="Arial" w:hAnsi="Arial" w:cs="Arial"/>
                <w:i/>
                <w:color w:val="231F20"/>
                <w:w w:val="105"/>
                <w:kern w:val="0"/>
                <w:lang w:val="en-US"/>
              </w:rPr>
              <w:lastRenderedPageBreak/>
              <w:t xml:space="preserve">things, so the team could learn from the situation. They were very open to learning.” (Registered nurse) </w:t>
            </w:r>
          </w:p>
        </w:tc>
      </w:tr>
      <w:tr w:rsidR="0063193E" w:rsidRPr="001434D2" w14:paraId="2EA57DFE" w14:textId="6E3E57C2" w:rsidTr="009C42EB">
        <w:trPr>
          <w:trHeight w:val="240"/>
        </w:trPr>
        <w:tc>
          <w:tcPr>
            <w:tcW w:w="0" w:type="auto"/>
            <w:shd w:val="clear" w:color="auto" w:fill="B4C6E7" w:themeFill="accent1" w:themeFillTint="66"/>
          </w:tcPr>
          <w:p w14:paraId="6154F52B" w14:textId="77777777" w:rsidR="0063193E" w:rsidRPr="001434D2" w:rsidRDefault="0063193E" w:rsidP="001434D2">
            <w:pPr>
              <w:kinsoku w:val="0"/>
              <w:overflowPunct w:val="0"/>
              <w:autoSpaceDE w:val="0"/>
              <w:autoSpaceDN w:val="0"/>
              <w:adjustRightInd w:val="0"/>
              <w:rPr>
                <w:rFonts w:ascii="Arial" w:hAnsi="Arial" w:cs="Arial"/>
                <w:kern w:val="0"/>
              </w:rPr>
            </w:pPr>
          </w:p>
        </w:tc>
        <w:tc>
          <w:tcPr>
            <w:tcW w:w="0" w:type="auto"/>
            <w:shd w:val="clear" w:color="auto" w:fill="B4C6E7" w:themeFill="accent1" w:themeFillTint="66"/>
          </w:tcPr>
          <w:p w14:paraId="134E4D83" w14:textId="77777777" w:rsidR="0063193E" w:rsidRPr="001434D2" w:rsidRDefault="0063193E" w:rsidP="00A330E5">
            <w:pPr>
              <w:kinsoku w:val="0"/>
              <w:overflowPunct w:val="0"/>
              <w:autoSpaceDE w:val="0"/>
              <w:autoSpaceDN w:val="0"/>
              <w:adjustRightInd w:val="0"/>
              <w:spacing w:before="13"/>
              <w:rPr>
                <w:rFonts w:ascii="Arial" w:hAnsi="Arial" w:cs="Arial"/>
                <w:b/>
                <w:bCs/>
                <w:color w:val="231F20"/>
                <w:spacing w:val="-2"/>
                <w:w w:val="110"/>
                <w:kern w:val="0"/>
              </w:rPr>
            </w:pPr>
            <w:proofErr w:type="spellStart"/>
            <w:r w:rsidRPr="001434D2">
              <w:rPr>
                <w:rFonts w:ascii="Arial" w:hAnsi="Arial" w:cs="Arial"/>
                <w:b/>
                <w:bCs/>
                <w:color w:val="231F20"/>
                <w:spacing w:val="-2"/>
                <w:w w:val="110"/>
                <w:kern w:val="0"/>
              </w:rPr>
              <w:t>Discussion</w:t>
            </w:r>
            <w:proofErr w:type="spellEnd"/>
          </w:p>
        </w:tc>
        <w:tc>
          <w:tcPr>
            <w:tcW w:w="0" w:type="auto"/>
            <w:shd w:val="clear" w:color="auto" w:fill="B4C6E7" w:themeFill="accent1" w:themeFillTint="66"/>
          </w:tcPr>
          <w:p w14:paraId="3E005ABB" w14:textId="77777777" w:rsidR="0063193E" w:rsidRPr="001434D2" w:rsidRDefault="0063193E" w:rsidP="001434D2">
            <w:pPr>
              <w:kinsoku w:val="0"/>
              <w:overflowPunct w:val="0"/>
              <w:autoSpaceDE w:val="0"/>
              <w:autoSpaceDN w:val="0"/>
              <w:adjustRightInd w:val="0"/>
              <w:rPr>
                <w:rFonts w:ascii="Arial" w:hAnsi="Arial" w:cs="Arial"/>
                <w:kern w:val="0"/>
              </w:rPr>
            </w:pPr>
          </w:p>
        </w:tc>
        <w:tc>
          <w:tcPr>
            <w:tcW w:w="0" w:type="auto"/>
            <w:shd w:val="clear" w:color="auto" w:fill="B4C6E7" w:themeFill="accent1" w:themeFillTint="66"/>
          </w:tcPr>
          <w:p w14:paraId="68B99F11" w14:textId="77777777" w:rsidR="0063193E" w:rsidRPr="001434D2" w:rsidRDefault="0063193E" w:rsidP="001434D2">
            <w:pPr>
              <w:kinsoku w:val="0"/>
              <w:overflowPunct w:val="0"/>
              <w:autoSpaceDE w:val="0"/>
              <w:autoSpaceDN w:val="0"/>
              <w:adjustRightInd w:val="0"/>
              <w:rPr>
                <w:rFonts w:ascii="Arial" w:hAnsi="Arial" w:cs="Arial"/>
                <w:kern w:val="0"/>
              </w:rPr>
            </w:pPr>
          </w:p>
        </w:tc>
      </w:tr>
      <w:tr w:rsidR="0063193E" w:rsidRPr="00216AC3" w14:paraId="2908E1EF" w14:textId="3CC67876" w:rsidTr="009C42EB">
        <w:trPr>
          <w:trHeight w:val="192"/>
        </w:trPr>
        <w:tc>
          <w:tcPr>
            <w:tcW w:w="0" w:type="auto"/>
          </w:tcPr>
          <w:p w14:paraId="1DDF4CBF" w14:textId="77777777" w:rsidR="0063193E" w:rsidRPr="001434D2" w:rsidRDefault="0063193E" w:rsidP="001434D2">
            <w:pPr>
              <w:kinsoku w:val="0"/>
              <w:overflowPunct w:val="0"/>
              <w:autoSpaceDE w:val="0"/>
              <w:autoSpaceDN w:val="0"/>
              <w:adjustRightInd w:val="0"/>
              <w:spacing w:before="6"/>
              <w:ind w:left="-6"/>
              <w:rPr>
                <w:rFonts w:ascii="Arial" w:hAnsi="Arial" w:cs="Arial"/>
                <w:color w:val="231F20"/>
                <w:spacing w:val="-4"/>
                <w:w w:val="110"/>
                <w:kern w:val="0"/>
              </w:rPr>
            </w:pPr>
            <w:r w:rsidRPr="001434D2">
              <w:rPr>
                <w:rFonts w:ascii="Arial" w:hAnsi="Arial" w:cs="Arial"/>
                <w:color w:val="231F20"/>
                <w:spacing w:val="-4"/>
                <w:w w:val="110"/>
                <w:kern w:val="0"/>
              </w:rPr>
              <w:t>S18</w:t>
            </w:r>
          </w:p>
        </w:tc>
        <w:tc>
          <w:tcPr>
            <w:tcW w:w="0" w:type="auto"/>
          </w:tcPr>
          <w:p w14:paraId="1A8FFC34" w14:textId="68A45806" w:rsidR="0063193E" w:rsidRPr="001434D2" w:rsidRDefault="0063193E" w:rsidP="00A330E5">
            <w:pPr>
              <w:kinsoku w:val="0"/>
              <w:overflowPunct w:val="0"/>
              <w:autoSpaceDE w:val="0"/>
              <w:autoSpaceDN w:val="0"/>
              <w:adjustRightInd w:val="0"/>
              <w:spacing w:before="6"/>
              <w:rPr>
                <w:rFonts w:ascii="Arial" w:hAnsi="Arial" w:cs="Arial"/>
                <w:color w:val="231F20"/>
                <w:w w:val="105"/>
                <w:kern w:val="0"/>
                <w:lang w:val="en-US"/>
              </w:rPr>
            </w:pPr>
            <w:r w:rsidRPr="001434D2">
              <w:rPr>
                <w:rFonts w:ascii="Arial" w:hAnsi="Arial" w:cs="Arial"/>
                <w:color w:val="231F20"/>
                <w:w w:val="105"/>
                <w:kern w:val="0"/>
                <w:lang w:val="en-US"/>
              </w:rPr>
              <w:t>Integrat</w:t>
            </w:r>
            <w:r w:rsidR="00A330E5">
              <w:rPr>
                <w:rFonts w:ascii="Arial" w:hAnsi="Arial" w:cs="Arial"/>
                <w:color w:val="231F20"/>
                <w:w w:val="105"/>
                <w:kern w:val="0"/>
                <w:lang w:val="en-US"/>
              </w:rPr>
              <w:t>ion with prior work, implication</w:t>
            </w:r>
            <w:r w:rsidRPr="001434D2">
              <w:rPr>
                <w:rFonts w:ascii="Arial" w:hAnsi="Arial" w:cs="Arial"/>
                <w:color w:val="231F20"/>
                <w:w w:val="105"/>
                <w:kern w:val="0"/>
                <w:lang w:val="en-US"/>
              </w:rPr>
              <w:t>s,</w:t>
            </w:r>
            <w:r w:rsidR="00A330E5">
              <w:rPr>
                <w:rFonts w:ascii="Arial" w:hAnsi="Arial" w:cs="Arial"/>
                <w:color w:val="231F20"/>
                <w:w w:val="105"/>
                <w:kern w:val="0"/>
                <w:lang w:val="en-US"/>
              </w:rPr>
              <w:t xml:space="preserve"> </w:t>
            </w:r>
            <w:r w:rsidR="00A330E5" w:rsidRPr="001434D2">
              <w:rPr>
                <w:rFonts w:ascii="Arial" w:hAnsi="Arial" w:cs="Arial"/>
                <w:color w:val="231F20"/>
                <w:w w:val="105"/>
                <w:kern w:val="0"/>
                <w:lang w:val="en-US"/>
              </w:rPr>
              <w:t>transferability, and contribution(s) to the field</w:t>
            </w:r>
          </w:p>
        </w:tc>
        <w:tc>
          <w:tcPr>
            <w:tcW w:w="0" w:type="auto"/>
          </w:tcPr>
          <w:p w14:paraId="20CB0EF0" w14:textId="193E4E0D" w:rsidR="0063193E" w:rsidRPr="001434D2" w:rsidRDefault="0063193E" w:rsidP="00A330E5">
            <w:pPr>
              <w:kinsoku w:val="0"/>
              <w:overflowPunct w:val="0"/>
              <w:autoSpaceDE w:val="0"/>
              <w:autoSpaceDN w:val="0"/>
              <w:adjustRightInd w:val="0"/>
              <w:spacing w:before="6"/>
              <w:rPr>
                <w:rFonts w:ascii="Arial" w:hAnsi="Arial" w:cs="Arial"/>
                <w:color w:val="231F20"/>
                <w:w w:val="105"/>
                <w:kern w:val="0"/>
                <w:lang w:val="en-US"/>
              </w:rPr>
            </w:pPr>
            <w:r w:rsidRPr="001434D2">
              <w:rPr>
                <w:rFonts w:ascii="Arial" w:hAnsi="Arial" w:cs="Arial"/>
                <w:color w:val="231F20"/>
                <w:w w:val="105"/>
                <w:kern w:val="0"/>
                <w:lang w:val="en-US"/>
              </w:rPr>
              <w:t>Short summary of main findings; explanation of how findings</w:t>
            </w:r>
            <w:r w:rsidR="00A330E5">
              <w:rPr>
                <w:rFonts w:ascii="Arial" w:hAnsi="Arial" w:cs="Arial"/>
                <w:color w:val="231F20"/>
                <w:w w:val="105"/>
                <w:kern w:val="0"/>
                <w:lang w:val="en-US"/>
              </w:rPr>
              <w:t xml:space="preserve"> </w:t>
            </w:r>
            <w:r w:rsidR="00A330E5" w:rsidRPr="001434D2">
              <w:rPr>
                <w:rFonts w:ascii="Arial" w:hAnsi="Arial" w:cs="Arial"/>
                <w:color w:val="231F20"/>
                <w:w w:val="105"/>
                <w:kern w:val="0"/>
                <w:lang w:val="en-US"/>
              </w:rPr>
              <w:t>and conclusions connect to, support, elaborate on, or challenge</w:t>
            </w:r>
            <w:r w:rsidR="00A330E5">
              <w:rPr>
                <w:rFonts w:ascii="Arial" w:hAnsi="Arial" w:cs="Arial"/>
                <w:color w:val="231F20"/>
                <w:w w:val="105"/>
                <w:kern w:val="0"/>
                <w:lang w:val="en-US"/>
              </w:rPr>
              <w:t xml:space="preserve"> </w:t>
            </w:r>
            <w:r w:rsidR="00A330E5" w:rsidRPr="001434D2">
              <w:rPr>
                <w:rFonts w:ascii="Arial" w:hAnsi="Arial" w:cs="Arial"/>
                <w:color w:val="231F20"/>
                <w:w w:val="105"/>
                <w:kern w:val="0"/>
                <w:lang w:val="en-US"/>
              </w:rPr>
              <w:t>conclusions of earlier scholarship; discussion of scope of application/ generalizability; identification of unique contribution(s) to scholarship</w:t>
            </w:r>
            <w:r w:rsidR="00A330E5">
              <w:rPr>
                <w:rFonts w:ascii="Arial" w:hAnsi="Arial" w:cs="Arial"/>
                <w:color w:val="231F20"/>
                <w:w w:val="105"/>
                <w:kern w:val="0"/>
                <w:lang w:val="en-US"/>
              </w:rPr>
              <w:t xml:space="preserve"> </w:t>
            </w:r>
            <w:r w:rsidR="00A330E5" w:rsidRPr="001434D2">
              <w:rPr>
                <w:rFonts w:ascii="Arial" w:hAnsi="Arial" w:cs="Arial"/>
                <w:color w:val="231F20"/>
                <w:w w:val="105"/>
                <w:kern w:val="0"/>
                <w:lang w:val="en-US"/>
              </w:rPr>
              <w:t>in a discipline or field</w:t>
            </w:r>
          </w:p>
        </w:tc>
        <w:tc>
          <w:tcPr>
            <w:tcW w:w="0" w:type="auto"/>
          </w:tcPr>
          <w:p w14:paraId="25080ECD" w14:textId="2661585E" w:rsidR="0063193E" w:rsidRPr="001434D2" w:rsidRDefault="00CC11FE" w:rsidP="00A330E5">
            <w:pPr>
              <w:kinsoku w:val="0"/>
              <w:overflowPunct w:val="0"/>
              <w:autoSpaceDE w:val="0"/>
              <w:autoSpaceDN w:val="0"/>
              <w:adjustRightInd w:val="0"/>
              <w:spacing w:before="6"/>
              <w:rPr>
                <w:rFonts w:ascii="Arial" w:hAnsi="Arial" w:cs="Arial"/>
                <w:i/>
                <w:color w:val="231F20"/>
                <w:w w:val="105"/>
                <w:kern w:val="0"/>
                <w:lang w:val="en-US"/>
              </w:rPr>
            </w:pPr>
            <w:r w:rsidRPr="001434D2">
              <w:rPr>
                <w:rFonts w:ascii="Arial" w:hAnsi="Arial" w:cs="Arial"/>
                <w:i/>
                <w:color w:val="231F20"/>
                <w:w w:val="105"/>
                <w:kern w:val="0"/>
                <w:lang w:val="en-US"/>
              </w:rPr>
              <w:t>This study explored how nurses reshaped their work environment during the COVID-19 pandemic. We revealed how nurses coped with changes in tasks and team composition in the early stages of the pandemic. Without any knowledge of this new disease, professionals from different backgrounds with different competencies worked together in newly formed micro-teams to care for COVID-19-infected patients. Nurses coordinated the assignment of work to the three roles (A, B, and C) and began innovating care processes to safeguard the quality of care. The nurses in our study found new ways to cope with existing rules and regulations and new ways to reshape their work environment. Other studies have also demonstrated how nurses all over the world were forced to continuously reshape their working conditions and alter their working routines as new information about the virus became available (</w:t>
            </w:r>
            <w:proofErr w:type="spellStart"/>
            <w:r w:rsidRPr="001434D2">
              <w:rPr>
                <w:rFonts w:ascii="Arial" w:hAnsi="Arial" w:cs="Arial"/>
                <w:i/>
                <w:color w:val="231F20"/>
                <w:w w:val="105"/>
                <w:kern w:val="0"/>
                <w:lang w:val="en-US"/>
              </w:rPr>
              <w:t>Eysenbach</w:t>
            </w:r>
            <w:proofErr w:type="spellEnd"/>
            <w:r w:rsidRPr="001434D2">
              <w:rPr>
                <w:rFonts w:ascii="Arial" w:hAnsi="Arial" w:cs="Arial"/>
                <w:i/>
                <w:color w:val="231F20"/>
                <w:w w:val="105"/>
                <w:kern w:val="0"/>
                <w:lang w:val="en-US"/>
              </w:rPr>
              <w:t>, 2020; Gómez-Ochoa et al., 2021; Islam et al., 2020; Mira et al., 2020).</w:t>
            </w:r>
            <w:r w:rsidRPr="001434D2">
              <w:rPr>
                <w:lang w:val="en-US"/>
              </w:rPr>
              <w:t xml:space="preserve"> </w:t>
            </w:r>
            <w:r w:rsidRPr="001434D2">
              <w:rPr>
                <w:rFonts w:ascii="Arial" w:hAnsi="Arial" w:cs="Arial"/>
                <w:i/>
                <w:color w:val="231F20"/>
                <w:w w:val="105"/>
                <w:kern w:val="0"/>
              </w:rPr>
              <w:t>(</w:t>
            </w:r>
            <w:proofErr w:type="spellStart"/>
            <w:r w:rsidRPr="001434D2">
              <w:rPr>
                <w:rFonts w:ascii="Arial" w:hAnsi="Arial" w:cs="Arial"/>
                <w:i/>
                <w:color w:val="231F20"/>
                <w:w w:val="105"/>
                <w:kern w:val="0"/>
              </w:rPr>
              <w:t>Eysenbach</w:t>
            </w:r>
            <w:proofErr w:type="spellEnd"/>
            <w:r w:rsidRPr="001434D2">
              <w:rPr>
                <w:rFonts w:ascii="Arial" w:hAnsi="Arial" w:cs="Arial"/>
                <w:i/>
                <w:color w:val="231F20"/>
                <w:w w:val="105"/>
                <w:kern w:val="0"/>
              </w:rPr>
              <w:t>, 2020; Gómez-</w:t>
            </w:r>
            <w:proofErr w:type="spellStart"/>
            <w:r w:rsidRPr="001434D2">
              <w:rPr>
                <w:rFonts w:ascii="Arial" w:hAnsi="Arial" w:cs="Arial"/>
                <w:i/>
                <w:color w:val="231F20"/>
                <w:w w:val="105"/>
                <w:kern w:val="0"/>
              </w:rPr>
              <w:t>Ochoa</w:t>
            </w:r>
            <w:proofErr w:type="spellEnd"/>
            <w:r w:rsidRPr="001434D2">
              <w:rPr>
                <w:rFonts w:ascii="Arial" w:hAnsi="Arial" w:cs="Arial"/>
                <w:i/>
                <w:color w:val="231F20"/>
                <w:w w:val="105"/>
                <w:kern w:val="0"/>
              </w:rPr>
              <w:t xml:space="preserve"> et al., 2021; Islam et al., 2020; Mira et al., 2020).</w:t>
            </w:r>
            <w:r w:rsidR="00D301A2" w:rsidRPr="001434D2">
              <w:rPr>
                <w:rFonts w:ascii="Arial" w:hAnsi="Arial" w:cs="Arial"/>
                <w:i/>
                <w:color w:val="231F20"/>
                <w:w w:val="105"/>
                <w:kern w:val="0"/>
              </w:rPr>
              <w:t xml:space="preserve"> </w:t>
            </w:r>
            <w:r w:rsidRPr="001434D2">
              <w:rPr>
                <w:rFonts w:ascii="Arial" w:hAnsi="Arial" w:cs="Arial"/>
                <w:i/>
                <w:color w:val="231F20"/>
                <w:w w:val="105"/>
                <w:kern w:val="0"/>
                <w:lang w:val="en-US"/>
              </w:rPr>
              <w:t xml:space="preserve">Our findings illustrate how the rigorous changes in the nurses’ working conditions – on top of existing shortages and work environment issues (Burmeister et al., 2019; Harris, </w:t>
            </w:r>
            <w:r w:rsidRPr="001434D2">
              <w:rPr>
                <w:rFonts w:ascii="Arial" w:hAnsi="Arial" w:cs="Arial"/>
                <w:i/>
                <w:color w:val="231F20"/>
                <w:w w:val="105"/>
                <w:kern w:val="0"/>
                <w:lang w:val="en-US"/>
              </w:rPr>
              <w:lastRenderedPageBreak/>
              <w:t xml:space="preserve">2019; World Health Organization, 2020) – could have reduced job satisfaction and increased the nursing staff attrition reported by many other scholars (e.g., Brown et al., 2018; </w:t>
            </w:r>
            <w:proofErr w:type="spellStart"/>
            <w:r w:rsidRPr="001434D2">
              <w:rPr>
                <w:rFonts w:ascii="Arial" w:hAnsi="Arial" w:cs="Arial"/>
                <w:i/>
                <w:color w:val="231F20"/>
                <w:w w:val="105"/>
                <w:kern w:val="0"/>
                <w:lang w:val="en-US"/>
              </w:rPr>
              <w:t>Cicolini</w:t>
            </w:r>
            <w:proofErr w:type="spellEnd"/>
            <w:r w:rsidRPr="001434D2">
              <w:rPr>
                <w:rFonts w:ascii="Arial" w:hAnsi="Arial" w:cs="Arial"/>
                <w:i/>
                <w:color w:val="231F20"/>
                <w:w w:val="105"/>
                <w:kern w:val="0"/>
                <w:lang w:val="en-US"/>
              </w:rPr>
              <w:t xml:space="preserve"> et al., 2014; </w:t>
            </w:r>
            <w:proofErr w:type="spellStart"/>
            <w:r w:rsidRPr="001434D2">
              <w:rPr>
                <w:rFonts w:ascii="Arial" w:hAnsi="Arial" w:cs="Arial"/>
                <w:i/>
                <w:color w:val="231F20"/>
                <w:w w:val="105"/>
                <w:kern w:val="0"/>
                <w:lang w:val="en-US"/>
              </w:rPr>
              <w:t>Gellasch</w:t>
            </w:r>
            <w:proofErr w:type="spellEnd"/>
            <w:r w:rsidRPr="001434D2">
              <w:rPr>
                <w:rFonts w:ascii="Arial" w:hAnsi="Arial" w:cs="Arial"/>
                <w:i/>
                <w:color w:val="231F20"/>
                <w:w w:val="105"/>
                <w:kern w:val="0"/>
                <w:lang w:val="en-US"/>
              </w:rPr>
              <w:t xml:space="preserve">, 2015; </w:t>
            </w:r>
            <w:proofErr w:type="spellStart"/>
            <w:r w:rsidRPr="001434D2">
              <w:rPr>
                <w:rFonts w:ascii="Arial" w:hAnsi="Arial" w:cs="Arial"/>
                <w:i/>
                <w:color w:val="231F20"/>
                <w:w w:val="105"/>
                <w:kern w:val="0"/>
                <w:lang w:val="en-US"/>
              </w:rPr>
              <w:t>Özgür</w:t>
            </w:r>
            <w:proofErr w:type="spellEnd"/>
            <w:r w:rsidRPr="001434D2">
              <w:rPr>
                <w:rFonts w:ascii="Arial" w:hAnsi="Arial" w:cs="Arial"/>
                <w:i/>
                <w:color w:val="231F20"/>
                <w:w w:val="105"/>
                <w:kern w:val="0"/>
                <w:lang w:val="en-US"/>
              </w:rPr>
              <w:t xml:space="preserve"> &amp; </w:t>
            </w:r>
            <w:proofErr w:type="spellStart"/>
            <w:r w:rsidRPr="001434D2">
              <w:rPr>
                <w:rFonts w:ascii="Arial" w:hAnsi="Arial" w:cs="Arial"/>
                <w:i/>
                <w:color w:val="231F20"/>
                <w:w w:val="105"/>
                <w:kern w:val="0"/>
                <w:lang w:val="en-US"/>
              </w:rPr>
              <w:t>Tektaş</w:t>
            </w:r>
            <w:proofErr w:type="spellEnd"/>
            <w:r w:rsidRPr="001434D2">
              <w:rPr>
                <w:rFonts w:ascii="Arial" w:hAnsi="Arial" w:cs="Arial"/>
                <w:i/>
                <w:color w:val="231F20"/>
                <w:w w:val="105"/>
                <w:kern w:val="0"/>
                <w:lang w:val="en-US"/>
              </w:rPr>
              <w:t xml:space="preserve">, 2018). However, our study shows that effective communication and collaboration created a positive work environment also during the dire circumstances of the COVID-19 pandemic that enhanced the value of nurses in the eyes of other professionals and management. Other studies also show that nurses, who form the largest proportion of healthcare professionals, played a key role in responding to the crisis. Their hard work became visible and was respected by the public too (e.g., Aquila et al., 2020; </w:t>
            </w:r>
            <w:proofErr w:type="spellStart"/>
            <w:r w:rsidRPr="001434D2">
              <w:rPr>
                <w:rFonts w:ascii="Arial" w:hAnsi="Arial" w:cs="Arial"/>
                <w:i/>
                <w:color w:val="231F20"/>
                <w:w w:val="105"/>
                <w:kern w:val="0"/>
                <w:lang w:val="en-US"/>
              </w:rPr>
              <w:t>Miawati</w:t>
            </w:r>
            <w:proofErr w:type="spellEnd"/>
            <w:r w:rsidRPr="001434D2">
              <w:rPr>
                <w:rFonts w:ascii="Arial" w:hAnsi="Arial" w:cs="Arial"/>
                <w:i/>
                <w:color w:val="231F20"/>
                <w:w w:val="105"/>
                <w:kern w:val="0"/>
                <w:lang w:val="en-US"/>
              </w:rPr>
              <w:t xml:space="preserve"> et al., 2021).</w:t>
            </w:r>
          </w:p>
        </w:tc>
      </w:tr>
      <w:tr w:rsidR="0063193E" w:rsidRPr="00216AC3" w14:paraId="49AAE5C9" w14:textId="6618316E" w:rsidTr="009C42EB">
        <w:trPr>
          <w:trHeight w:val="194"/>
        </w:trPr>
        <w:tc>
          <w:tcPr>
            <w:tcW w:w="0" w:type="auto"/>
          </w:tcPr>
          <w:p w14:paraId="25F28138" w14:textId="77777777" w:rsidR="0063193E" w:rsidRPr="001434D2" w:rsidRDefault="0063193E" w:rsidP="001434D2">
            <w:pPr>
              <w:kinsoku w:val="0"/>
              <w:overflowPunct w:val="0"/>
              <w:autoSpaceDE w:val="0"/>
              <w:autoSpaceDN w:val="0"/>
              <w:adjustRightInd w:val="0"/>
              <w:spacing w:before="6"/>
              <w:ind w:left="-6"/>
              <w:rPr>
                <w:rFonts w:ascii="Arial" w:hAnsi="Arial" w:cs="Arial"/>
                <w:color w:val="231F20"/>
                <w:spacing w:val="-4"/>
                <w:w w:val="110"/>
                <w:kern w:val="0"/>
              </w:rPr>
            </w:pPr>
            <w:r w:rsidRPr="001434D2">
              <w:rPr>
                <w:rFonts w:ascii="Arial" w:hAnsi="Arial" w:cs="Arial"/>
                <w:color w:val="231F20"/>
                <w:spacing w:val="-4"/>
                <w:w w:val="110"/>
                <w:kern w:val="0"/>
              </w:rPr>
              <w:lastRenderedPageBreak/>
              <w:t>S19</w:t>
            </w:r>
          </w:p>
        </w:tc>
        <w:tc>
          <w:tcPr>
            <w:tcW w:w="0" w:type="auto"/>
          </w:tcPr>
          <w:p w14:paraId="63540D78" w14:textId="77777777" w:rsidR="0063193E" w:rsidRPr="001434D2" w:rsidRDefault="0063193E" w:rsidP="00A330E5">
            <w:pPr>
              <w:kinsoku w:val="0"/>
              <w:overflowPunct w:val="0"/>
              <w:autoSpaceDE w:val="0"/>
              <w:autoSpaceDN w:val="0"/>
              <w:adjustRightInd w:val="0"/>
              <w:spacing w:before="6"/>
              <w:rPr>
                <w:rFonts w:ascii="Arial" w:hAnsi="Arial" w:cs="Arial"/>
                <w:color w:val="231F20"/>
                <w:spacing w:val="-2"/>
                <w:w w:val="105"/>
                <w:kern w:val="0"/>
              </w:rPr>
            </w:pPr>
            <w:proofErr w:type="spellStart"/>
            <w:r w:rsidRPr="001434D2">
              <w:rPr>
                <w:rFonts w:ascii="Arial" w:hAnsi="Arial" w:cs="Arial"/>
                <w:color w:val="231F20"/>
                <w:spacing w:val="-2"/>
                <w:w w:val="105"/>
                <w:kern w:val="0"/>
              </w:rPr>
              <w:t>Limitations</w:t>
            </w:r>
            <w:proofErr w:type="spellEnd"/>
          </w:p>
        </w:tc>
        <w:tc>
          <w:tcPr>
            <w:tcW w:w="0" w:type="auto"/>
          </w:tcPr>
          <w:p w14:paraId="2A95A36A" w14:textId="77777777" w:rsidR="0063193E" w:rsidRPr="001434D2" w:rsidRDefault="0063193E" w:rsidP="00A330E5">
            <w:pPr>
              <w:kinsoku w:val="0"/>
              <w:overflowPunct w:val="0"/>
              <w:autoSpaceDE w:val="0"/>
              <w:autoSpaceDN w:val="0"/>
              <w:adjustRightInd w:val="0"/>
              <w:spacing w:before="6"/>
              <w:rPr>
                <w:rFonts w:ascii="Arial" w:hAnsi="Arial" w:cs="Arial"/>
                <w:color w:val="231F20"/>
                <w:w w:val="105"/>
                <w:kern w:val="0"/>
                <w:lang w:val="en-US"/>
              </w:rPr>
            </w:pPr>
            <w:r w:rsidRPr="001434D2">
              <w:rPr>
                <w:rFonts w:ascii="Arial" w:hAnsi="Arial" w:cs="Arial"/>
                <w:color w:val="231F20"/>
                <w:w w:val="105"/>
                <w:kern w:val="0"/>
                <w:lang w:val="en-US"/>
              </w:rPr>
              <w:t>Trustworthiness and limitations of findings</w:t>
            </w:r>
          </w:p>
        </w:tc>
        <w:tc>
          <w:tcPr>
            <w:tcW w:w="0" w:type="auto"/>
          </w:tcPr>
          <w:p w14:paraId="379818CA" w14:textId="77777777" w:rsidR="005360C1" w:rsidRPr="001434D2" w:rsidRDefault="005360C1" w:rsidP="00A330E5">
            <w:pPr>
              <w:kinsoku w:val="0"/>
              <w:overflowPunct w:val="0"/>
              <w:autoSpaceDE w:val="0"/>
              <w:autoSpaceDN w:val="0"/>
              <w:adjustRightInd w:val="0"/>
              <w:spacing w:before="6"/>
              <w:rPr>
                <w:rFonts w:ascii="Arial" w:hAnsi="Arial" w:cs="Arial"/>
                <w:i/>
                <w:color w:val="231F20"/>
                <w:w w:val="105"/>
                <w:kern w:val="0"/>
                <w:lang w:val="en-US"/>
              </w:rPr>
            </w:pPr>
            <w:r w:rsidRPr="001434D2">
              <w:rPr>
                <w:rFonts w:ascii="Arial" w:hAnsi="Arial" w:cs="Arial"/>
                <w:i/>
                <w:color w:val="231F20"/>
                <w:w w:val="105"/>
                <w:kern w:val="0"/>
                <w:lang w:val="en-US"/>
              </w:rPr>
              <w:t>This study has some limitations. Firstly, the findings represent the opinions and insights of a (purposefully) sampled group from only one Dutch hospital. Outpatient clinic assistants and nursing students (the C role) are particularly underrepresented. Moreover, only 10% of potential participants were selected for inclusion; it could be possible that a group with specific opinions or feelings agreed to an interview. Therefore, this potentially impacted the findings, and consequently, caution is advised when interpreting our results.</w:t>
            </w:r>
          </w:p>
          <w:p w14:paraId="673C3FC5" w14:textId="7A234EEF" w:rsidR="005360C1" w:rsidRPr="001434D2" w:rsidRDefault="005360C1" w:rsidP="00A330E5">
            <w:pPr>
              <w:kinsoku w:val="0"/>
              <w:overflowPunct w:val="0"/>
              <w:autoSpaceDE w:val="0"/>
              <w:autoSpaceDN w:val="0"/>
              <w:adjustRightInd w:val="0"/>
              <w:spacing w:before="6"/>
              <w:rPr>
                <w:rFonts w:ascii="Arial" w:hAnsi="Arial" w:cs="Arial"/>
                <w:i/>
                <w:color w:val="231F20"/>
                <w:w w:val="105"/>
                <w:kern w:val="0"/>
                <w:lang w:val="en-US"/>
              </w:rPr>
            </w:pPr>
            <w:r w:rsidRPr="001434D2">
              <w:rPr>
                <w:rFonts w:ascii="Arial" w:hAnsi="Arial" w:cs="Arial"/>
                <w:i/>
                <w:color w:val="231F20"/>
                <w:w w:val="105"/>
                <w:kern w:val="0"/>
                <w:lang w:val="en-US"/>
              </w:rPr>
              <w:t xml:space="preserve">Secondly, our participants' views of on the nurses’ work environment might have been affected by their elevated levels of stress </w:t>
            </w:r>
            <w:r w:rsidRPr="001434D2">
              <w:rPr>
                <w:rFonts w:ascii="Arial" w:hAnsi="Arial" w:cs="Arial"/>
                <w:i/>
                <w:color w:val="231F20"/>
                <w:w w:val="105"/>
                <w:kern w:val="0"/>
                <w:lang w:val="en-US"/>
              </w:rPr>
              <w:lastRenderedPageBreak/>
              <w:t>and relief just after the first wave of the pandemic. Participants might have expressed different opinions and feelings on the situation over time, after the second or following waves.</w:t>
            </w:r>
          </w:p>
          <w:p w14:paraId="492D26FF" w14:textId="7CFB5922" w:rsidR="0063193E" w:rsidRPr="001434D2" w:rsidRDefault="005360C1" w:rsidP="00A330E5">
            <w:pPr>
              <w:kinsoku w:val="0"/>
              <w:overflowPunct w:val="0"/>
              <w:autoSpaceDE w:val="0"/>
              <w:autoSpaceDN w:val="0"/>
              <w:adjustRightInd w:val="0"/>
              <w:spacing w:before="6"/>
              <w:rPr>
                <w:rFonts w:ascii="Arial" w:hAnsi="Arial" w:cs="Arial"/>
                <w:i/>
                <w:color w:val="231F20"/>
                <w:w w:val="105"/>
                <w:kern w:val="0"/>
                <w:lang w:val="en-US"/>
              </w:rPr>
            </w:pPr>
            <w:r w:rsidRPr="001434D2">
              <w:rPr>
                <w:rFonts w:ascii="Arial" w:hAnsi="Arial" w:cs="Arial"/>
                <w:i/>
                <w:color w:val="231F20"/>
                <w:w w:val="105"/>
                <w:kern w:val="0"/>
                <w:lang w:val="en-US"/>
              </w:rPr>
              <w:t>Thirdly, the interviewers worked in the hospital during the period of data collection. This helped our participants to be sensitive to relevant issues but it may have caused bias. However, both interviewers have extensive experience in interviewing and the entire research team tested the credibility of the findings by carefully discussing the major themes and key points of all interviews. To maximize reliability, all steps – from data collection and analysis to manuscript preparation – were well-documented and assessed by the whole research team, including researchers working outside the hospital.</w:t>
            </w:r>
          </w:p>
        </w:tc>
      </w:tr>
      <w:tr w:rsidR="0063193E" w:rsidRPr="00216AC3" w14:paraId="651B1A40" w14:textId="77777777" w:rsidTr="009C42EB">
        <w:trPr>
          <w:trHeight w:val="420"/>
        </w:trPr>
        <w:tc>
          <w:tcPr>
            <w:tcW w:w="0" w:type="auto"/>
          </w:tcPr>
          <w:p w14:paraId="334B2472" w14:textId="77777777" w:rsidR="0063193E" w:rsidRPr="001434D2" w:rsidRDefault="0063193E" w:rsidP="001434D2">
            <w:pPr>
              <w:pStyle w:val="TableParagraph"/>
              <w:kinsoku w:val="0"/>
              <w:overflowPunct w:val="0"/>
              <w:rPr>
                <w:rFonts w:ascii="Arial" w:hAnsi="Arial" w:cs="Arial"/>
                <w:color w:val="231F20"/>
                <w:spacing w:val="-4"/>
                <w:w w:val="110"/>
                <w:sz w:val="22"/>
                <w:szCs w:val="22"/>
              </w:rPr>
            </w:pPr>
            <w:r w:rsidRPr="001434D2">
              <w:rPr>
                <w:rFonts w:ascii="Arial" w:hAnsi="Arial" w:cs="Arial"/>
                <w:color w:val="231F20"/>
                <w:spacing w:val="-4"/>
                <w:w w:val="110"/>
                <w:sz w:val="22"/>
                <w:szCs w:val="22"/>
              </w:rPr>
              <w:lastRenderedPageBreak/>
              <w:t>S20</w:t>
            </w:r>
          </w:p>
        </w:tc>
        <w:tc>
          <w:tcPr>
            <w:tcW w:w="0" w:type="auto"/>
          </w:tcPr>
          <w:p w14:paraId="64C1FEE8" w14:textId="77777777" w:rsidR="0063193E" w:rsidRPr="001434D2" w:rsidRDefault="0063193E" w:rsidP="00A330E5">
            <w:pPr>
              <w:pStyle w:val="TableParagraph"/>
              <w:kinsoku w:val="0"/>
              <w:overflowPunct w:val="0"/>
              <w:rPr>
                <w:rFonts w:ascii="Arial" w:hAnsi="Arial" w:cs="Arial"/>
                <w:color w:val="231F20"/>
                <w:w w:val="105"/>
                <w:sz w:val="22"/>
                <w:szCs w:val="22"/>
              </w:rPr>
            </w:pPr>
            <w:proofErr w:type="spellStart"/>
            <w:r w:rsidRPr="001434D2">
              <w:rPr>
                <w:rFonts w:ascii="Arial" w:hAnsi="Arial" w:cs="Arial"/>
                <w:color w:val="231F20"/>
                <w:w w:val="105"/>
                <w:sz w:val="22"/>
                <w:szCs w:val="22"/>
              </w:rPr>
              <w:t>Conflicts</w:t>
            </w:r>
            <w:proofErr w:type="spellEnd"/>
            <w:r w:rsidRPr="001434D2">
              <w:rPr>
                <w:rFonts w:ascii="Arial" w:hAnsi="Arial" w:cs="Arial"/>
                <w:color w:val="231F20"/>
                <w:w w:val="105"/>
                <w:sz w:val="22"/>
                <w:szCs w:val="22"/>
              </w:rPr>
              <w:t xml:space="preserve"> of interest</w:t>
            </w:r>
          </w:p>
        </w:tc>
        <w:tc>
          <w:tcPr>
            <w:tcW w:w="0" w:type="auto"/>
          </w:tcPr>
          <w:p w14:paraId="727D4FB9" w14:textId="4016EA50" w:rsidR="0063193E" w:rsidRPr="001434D2" w:rsidRDefault="005360C1" w:rsidP="00A330E5">
            <w:pPr>
              <w:pStyle w:val="TableParagraph"/>
              <w:kinsoku w:val="0"/>
              <w:overflowPunct w:val="0"/>
              <w:spacing w:before="10"/>
              <w:ind w:right="152"/>
              <w:rPr>
                <w:rFonts w:ascii="Arial" w:hAnsi="Arial" w:cs="Arial"/>
                <w:color w:val="231F20"/>
                <w:w w:val="105"/>
                <w:sz w:val="22"/>
                <w:szCs w:val="22"/>
                <w:lang w:val="en-US"/>
              </w:rPr>
            </w:pPr>
            <w:r w:rsidRPr="001434D2">
              <w:rPr>
                <w:rFonts w:ascii="Arial" w:hAnsi="Arial" w:cs="Arial"/>
                <w:color w:val="231F20"/>
                <w:w w:val="105"/>
                <w:sz w:val="22"/>
                <w:szCs w:val="22"/>
                <w:lang w:val="en-US"/>
              </w:rPr>
              <w:t>Potential</w:t>
            </w:r>
            <w:r w:rsidRPr="001434D2">
              <w:rPr>
                <w:rFonts w:ascii="Arial" w:hAnsi="Arial" w:cs="Arial"/>
                <w:color w:val="231F20"/>
                <w:spacing w:val="-8"/>
                <w:w w:val="105"/>
                <w:sz w:val="22"/>
                <w:szCs w:val="22"/>
                <w:lang w:val="en-US"/>
              </w:rPr>
              <w:t xml:space="preserve"> </w:t>
            </w:r>
            <w:r w:rsidRPr="001434D2">
              <w:rPr>
                <w:rFonts w:ascii="Arial" w:hAnsi="Arial" w:cs="Arial"/>
                <w:color w:val="231F20"/>
                <w:w w:val="105"/>
                <w:sz w:val="22"/>
                <w:szCs w:val="22"/>
                <w:lang w:val="en-US"/>
              </w:rPr>
              <w:t>sources</w:t>
            </w:r>
            <w:r w:rsidRPr="001434D2">
              <w:rPr>
                <w:rFonts w:ascii="Arial" w:hAnsi="Arial" w:cs="Arial"/>
                <w:color w:val="231F20"/>
                <w:spacing w:val="-8"/>
                <w:w w:val="105"/>
                <w:sz w:val="22"/>
                <w:szCs w:val="22"/>
                <w:lang w:val="en-US"/>
              </w:rPr>
              <w:t xml:space="preserve"> </w:t>
            </w:r>
            <w:r w:rsidRPr="001434D2">
              <w:rPr>
                <w:rFonts w:ascii="Arial" w:hAnsi="Arial" w:cs="Arial"/>
                <w:color w:val="231F20"/>
                <w:w w:val="105"/>
                <w:sz w:val="22"/>
                <w:szCs w:val="22"/>
                <w:lang w:val="en-US"/>
              </w:rPr>
              <w:t>of</w:t>
            </w:r>
            <w:r w:rsidRPr="001434D2">
              <w:rPr>
                <w:rFonts w:ascii="Arial" w:hAnsi="Arial" w:cs="Arial"/>
                <w:color w:val="231F20"/>
                <w:spacing w:val="-8"/>
                <w:w w:val="105"/>
                <w:sz w:val="22"/>
                <w:szCs w:val="22"/>
                <w:lang w:val="en-US"/>
              </w:rPr>
              <w:t xml:space="preserve"> </w:t>
            </w:r>
            <w:r w:rsidRPr="001434D2">
              <w:rPr>
                <w:rFonts w:ascii="Arial" w:hAnsi="Arial" w:cs="Arial"/>
                <w:color w:val="231F20"/>
                <w:w w:val="105"/>
                <w:sz w:val="22"/>
                <w:szCs w:val="22"/>
                <w:lang w:val="en-US"/>
              </w:rPr>
              <w:t>influence</w:t>
            </w:r>
            <w:r w:rsidRPr="001434D2">
              <w:rPr>
                <w:rFonts w:ascii="Arial" w:hAnsi="Arial" w:cs="Arial"/>
                <w:color w:val="231F20"/>
                <w:spacing w:val="-8"/>
                <w:w w:val="105"/>
                <w:sz w:val="22"/>
                <w:szCs w:val="22"/>
                <w:lang w:val="en-US"/>
              </w:rPr>
              <w:t xml:space="preserve"> </w:t>
            </w:r>
            <w:r w:rsidRPr="001434D2">
              <w:rPr>
                <w:rFonts w:ascii="Arial" w:hAnsi="Arial" w:cs="Arial"/>
                <w:color w:val="231F20"/>
                <w:w w:val="105"/>
                <w:sz w:val="22"/>
                <w:szCs w:val="22"/>
                <w:lang w:val="en-US"/>
              </w:rPr>
              <w:t>or</w:t>
            </w:r>
            <w:r w:rsidRPr="001434D2">
              <w:rPr>
                <w:rFonts w:ascii="Arial" w:hAnsi="Arial" w:cs="Arial"/>
                <w:color w:val="231F20"/>
                <w:spacing w:val="-8"/>
                <w:w w:val="105"/>
                <w:sz w:val="22"/>
                <w:szCs w:val="22"/>
                <w:lang w:val="en-US"/>
              </w:rPr>
              <w:t xml:space="preserve"> </w:t>
            </w:r>
            <w:r w:rsidRPr="001434D2">
              <w:rPr>
                <w:rFonts w:ascii="Arial" w:hAnsi="Arial" w:cs="Arial"/>
                <w:color w:val="231F20"/>
                <w:w w:val="105"/>
                <w:sz w:val="22"/>
                <w:szCs w:val="22"/>
                <w:lang w:val="en-US"/>
              </w:rPr>
              <w:t>perceived</w:t>
            </w:r>
            <w:r w:rsidRPr="001434D2">
              <w:rPr>
                <w:rFonts w:ascii="Arial" w:hAnsi="Arial" w:cs="Arial"/>
                <w:color w:val="231F20"/>
                <w:spacing w:val="-8"/>
                <w:w w:val="105"/>
                <w:sz w:val="22"/>
                <w:szCs w:val="22"/>
                <w:lang w:val="en-US"/>
              </w:rPr>
              <w:t xml:space="preserve"> </w:t>
            </w:r>
            <w:r w:rsidRPr="001434D2">
              <w:rPr>
                <w:rFonts w:ascii="Arial" w:hAnsi="Arial" w:cs="Arial"/>
                <w:color w:val="231F20"/>
                <w:w w:val="105"/>
                <w:sz w:val="22"/>
                <w:szCs w:val="22"/>
                <w:lang w:val="en-US"/>
              </w:rPr>
              <w:t>influence</w:t>
            </w:r>
            <w:r w:rsidRPr="001434D2">
              <w:rPr>
                <w:rFonts w:ascii="Arial" w:hAnsi="Arial" w:cs="Arial"/>
                <w:color w:val="231F20"/>
                <w:spacing w:val="-8"/>
                <w:w w:val="105"/>
                <w:sz w:val="22"/>
                <w:szCs w:val="22"/>
                <w:lang w:val="en-US"/>
              </w:rPr>
              <w:t xml:space="preserve"> </w:t>
            </w:r>
            <w:r w:rsidRPr="001434D2">
              <w:rPr>
                <w:rFonts w:ascii="Arial" w:hAnsi="Arial" w:cs="Arial"/>
                <w:color w:val="231F20"/>
                <w:w w:val="105"/>
                <w:sz w:val="22"/>
                <w:szCs w:val="22"/>
                <w:lang w:val="en-US"/>
              </w:rPr>
              <w:t>on</w:t>
            </w:r>
            <w:r w:rsidRPr="001434D2">
              <w:rPr>
                <w:rFonts w:ascii="Arial" w:hAnsi="Arial" w:cs="Arial"/>
                <w:color w:val="231F20"/>
                <w:spacing w:val="-8"/>
                <w:w w:val="105"/>
                <w:sz w:val="22"/>
                <w:szCs w:val="22"/>
                <w:lang w:val="en-US"/>
              </w:rPr>
              <w:t xml:space="preserve"> </w:t>
            </w:r>
            <w:r w:rsidRPr="001434D2">
              <w:rPr>
                <w:rFonts w:ascii="Arial" w:hAnsi="Arial" w:cs="Arial"/>
                <w:color w:val="231F20"/>
                <w:w w:val="105"/>
                <w:sz w:val="22"/>
                <w:szCs w:val="22"/>
                <w:lang w:val="en-US"/>
              </w:rPr>
              <w:t>study</w:t>
            </w:r>
            <w:r w:rsidRPr="001434D2">
              <w:rPr>
                <w:rFonts w:ascii="Arial" w:hAnsi="Arial" w:cs="Arial"/>
                <w:color w:val="231F20"/>
                <w:spacing w:val="-8"/>
                <w:w w:val="105"/>
                <w:sz w:val="22"/>
                <w:szCs w:val="22"/>
                <w:lang w:val="en-US"/>
              </w:rPr>
              <w:t xml:space="preserve"> </w:t>
            </w:r>
            <w:r w:rsidRPr="001434D2">
              <w:rPr>
                <w:rFonts w:ascii="Arial" w:hAnsi="Arial" w:cs="Arial"/>
                <w:color w:val="231F20"/>
                <w:w w:val="105"/>
                <w:sz w:val="22"/>
                <w:szCs w:val="22"/>
                <w:lang w:val="en-US"/>
              </w:rPr>
              <w:t>conduct and conclusions; how these were managed</w:t>
            </w:r>
          </w:p>
        </w:tc>
        <w:tc>
          <w:tcPr>
            <w:tcW w:w="0" w:type="auto"/>
          </w:tcPr>
          <w:p w14:paraId="015CEDCA" w14:textId="3E23259E" w:rsidR="0063193E" w:rsidRPr="001434D2" w:rsidRDefault="005360C1" w:rsidP="00A330E5">
            <w:pPr>
              <w:pStyle w:val="TableParagraph"/>
              <w:kinsoku w:val="0"/>
              <w:overflowPunct w:val="0"/>
              <w:spacing w:before="10"/>
              <w:ind w:right="152"/>
              <w:rPr>
                <w:rFonts w:ascii="Arial" w:hAnsi="Arial" w:cs="Arial"/>
                <w:i/>
                <w:color w:val="231F20"/>
                <w:w w:val="105"/>
                <w:sz w:val="22"/>
                <w:szCs w:val="22"/>
                <w:lang w:val="en-US"/>
              </w:rPr>
            </w:pPr>
            <w:r w:rsidRPr="001434D2">
              <w:rPr>
                <w:rFonts w:ascii="Arial" w:hAnsi="Arial" w:cs="Arial"/>
                <w:i/>
                <w:color w:val="231F20"/>
                <w:w w:val="105"/>
                <w:sz w:val="22"/>
                <w:szCs w:val="22"/>
                <w:lang w:val="en-US"/>
              </w:rPr>
              <w:t>The researchers have no conflicts of interest.</w:t>
            </w:r>
          </w:p>
        </w:tc>
      </w:tr>
      <w:tr w:rsidR="0063193E" w:rsidRPr="00216AC3" w14:paraId="2790E9E8" w14:textId="77777777" w:rsidTr="009C42EB">
        <w:trPr>
          <w:trHeight w:val="455"/>
        </w:trPr>
        <w:tc>
          <w:tcPr>
            <w:tcW w:w="0" w:type="auto"/>
          </w:tcPr>
          <w:p w14:paraId="5BCAE81C" w14:textId="77777777" w:rsidR="0063193E" w:rsidRPr="001434D2" w:rsidRDefault="0063193E" w:rsidP="001434D2">
            <w:pPr>
              <w:pStyle w:val="TableParagraph"/>
              <w:kinsoku w:val="0"/>
              <w:overflowPunct w:val="0"/>
              <w:rPr>
                <w:rFonts w:ascii="Arial" w:hAnsi="Arial" w:cs="Arial"/>
                <w:color w:val="231F20"/>
                <w:spacing w:val="-4"/>
                <w:w w:val="110"/>
                <w:sz w:val="22"/>
                <w:szCs w:val="22"/>
              </w:rPr>
            </w:pPr>
            <w:r w:rsidRPr="001434D2">
              <w:rPr>
                <w:rFonts w:ascii="Arial" w:hAnsi="Arial" w:cs="Arial"/>
                <w:color w:val="231F20"/>
                <w:spacing w:val="-4"/>
                <w:w w:val="110"/>
                <w:sz w:val="22"/>
                <w:szCs w:val="22"/>
              </w:rPr>
              <w:t>S21</w:t>
            </w:r>
          </w:p>
        </w:tc>
        <w:tc>
          <w:tcPr>
            <w:tcW w:w="0" w:type="auto"/>
          </w:tcPr>
          <w:p w14:paraId="12375DD4" w14:textId="77777777" w:rsidR="0063193E" w:rsidRPr="001434D2" w:rsidRDefault="0063193E" w:rsidP="00A330E5">
            <w:pPr>
              <w:pStyle w:val="TableParagraph"/>
              <w:kinsoku w:val="0"/>
              <w:overflowPunct w:val="0"/>
              <w:rPr>
                <w:rFonts w:ascii="Arial" w:hAnsi="Arial" w:cs="Arial"/>
                <w:color w:val="231F20"/>
                <w:spacing w:val="-2"/>
                <w:w w:val="110"/>
                <w:sz w:val="22"/>
                <w:szCs w:val="22"/>
              </w:rPr>
            </w:pPr>
            <w:proofErr w:type="spellStart"/>
            <w:r w:rsidRPr="001434D2">
              <w:rPr>
                <w:rFonts w:ascii="Arial" w:hAnsi="Arial" w:cs="Arial"/>
                <w:color w:val="231F20"/>
                <w:spacing w:val="-2"/>
                <w:w w:val="110"/>
                <w:sz w:val="22"/>
                <w:szCs w:val="22"/>
              </w:rPr>
              <w:t>Funding</w:t>
            </w:r>
            <w:proofErr w:type="spellEnd"/>
          </w:p>
        </w:tc>
        <w:tc>
          <w:tcPr>
            <w:tcW w:w="0" w:type="auto"/>
          </w:tcPr>
          <w:p w14:paraId="25EEB7D0" w14:textId="6407A3D4" w:rsidR="0063193E" w:rsidRPr="001434D2" w:rsidRDefault="005360C1" w:rsidP="00A330E5">
            <w:pPr>
              <w:pStyle w:val="TableParagraph"/>
              <w:kinsoku w:val="0"/>
              <w:overflowPunct w:val="0"/>
              <w:spacing w:before="10"/>
              <w:ind w:right="152"/>
              <w:rPr>
                <w:rFonts w:ascii="Arial" w:hAnsi="Arial" w:cs="Arial"/>
                <w:color w:val="231F20"/>
                <w:w w:val="105"/>
                <w:sz w:val="22"/>
                <w:szCs w:val="22"/>
                <w:lang w:val="en-US"/>
              </w:rPr>
            </w:pPr>
            <w:r w:rsidRPr="001434D2">
              <w:rPr>
                <w:rFonts w:ascii="Arial" w:hAnsi="Arial" w:cs="Arial"/>
                <w:color w:val="231F20"/>
                <w:w w:val="105"/>
                <w:sz w:val="22"/>
                <w:szCs w:val="22"/>
                <w:lang w:val="en-US"/>
              </w:rPr>
              <w:t>Sources</w:t>
            </w:r>
            <w:r w:rsidRPr="001434D2">
              <w:rPr>
                <w:rFonts w:ascii="Arial" w:hAnsi="Arial" w:cs="Arial"/>
                <w:color w:val="231F20"/>
                <w:spacing w:val="-1"/>
                <w:w w:val="105"/>
                <w:sz w:val="22"/>
                <w:szCs w:val="22"/>
                <w:lang w:val="en-US"/>
              </w:rPr>
              <w:t xml:space="preserve"> </w:t>
            </w:r>
            <w:r w:rsidRPr="001434D2">
              <w:rPr>
                <w:rFonts w:ascii="Arial" w:hAnsi="Arial" w:cs="Arial"/>
                <w:color w:val="231F20"/>
                <w:w w:val="105"/>
                <w:sz w:val="22"/>
                <w:szCs w:val="22"/>
                <w:lang w:val="en-US"/>
              </w:rPr>
              <w:t>of</w:t>
            </w:r>
            <w:r w:rsidRPr="001434D2">
              <w:rPr>
                <w:rFonts w:ascii="Arial" w:hAnsi="Arial" w:cs="Arial"/>
                <w:color w:val="231F20"/>
                <w:spacing w:val="-1"/>
                <w:w w:val="105"/>
                <w:sz w:val="22"/>
                <w:szCs w:val="22"/>
                <w:lang w:val="en-US"/>
              </w:rPr>
              <w:t xml:space="preserve"> </w:t>
            </w:r>
            <w:r w:rsidRPr="001434D2">
              <w:rPr>
                <w:rFonts w:ascii="Arial" w:hAnsi="Arial" w:cs="Arial"/>
                <w:color w:val="231F20"/>
                <w:w w:val="105"/>
                <w:sz w:val="22"/>
                <w:szCs w:val="22"/>
                <w:lang w:val="en-US"/>
              </w:rPr>
              <w:t>funding</w:t>
            </w:r>
            <w:r w:rsidRPr="001434D2">
              <w:rPr>
                <w:rFonts w:ascii="Arial" w:hAnsi="Arial" w:cs="Arial"/>
                <w:color w:val="231F20"/>
                <w:spacing w:val="-1"/>
                <w:w w:val="105"/>
                <w:sz w:val="22"/>
                <w:szCs w:val="22"/>
                <w:lang w:val="en-US"/>
              </w:rPr>
              <w:t xml:space="preserve"> </w:t>
            </w:r>
            <w:r w:rsidRPr="001434D2">
              <w:rPr>
                <w:rFonts w:ascii="Arial" w:hAnsi="Arial" w:cs="Arial"/>
                <w:color w:val="231F20"/>
                <w:w w:val="105"/>
                <w:sz w:val="22"/>
                <w:szCs w:val="22"/>
                <w:lang w:val="en-US"/>
              </w:rPr>
              <w:t>and</w:t>
            </w:r>
            <w:r w:rsidRPr="001434D2">
              <w:rPr>
                <w:rFonts w:ascii="Arial" w:hAnsi="Arial" w:cs="Arial"/>
                <w:color w:val="231F20"/>
                <w:spacing w:val="-1"/>
                <w:w w:val="105"/>
                <w:sz w:val="22"/>
                <w:szCs w:val="22"/>
                <w:lang w:val="en-US"/>
              </w:rPr>
              <w:t xml:space="preserve"> </w:t>
            </w:r>
            <w:r w:rsidRPr="001434D2">
              <w:rPr>
                <w:rFonts w:ascii="Arial" w:hAnsi="Arial" w:cs="Arial"/>
                <w:color w:val="231F20"/>
                <w:w w:val="105"/>
                <w:sz w:val="22"/>
                <w:szCs w:val="22"/>
                <w:lang w:val="en-US"/>
              </w:rPr>
              <w:t>other</w:t>
            </w:r>
            <w:r w:rsidRPr="001434D2">
              <w:rPr>
                <w:rFonts w:ascii="Arial" w:hAnsi="Arial" w:cs="Arial"/>
                <w:color w:val="231F20"/>
                <w:spacing w:val="-1"/>
                <w:w w:val="105"/>
                <w:sz w:val="22"/>
                <w:szCs w:val="22"/>
                <w:lang w:val="en-US"/>
              </w:rPr>
              <w:t xml:space="preserve"> </w:t>
            </w:r>
            <w:r w:rsidRPr="001434D2">
              <w:rPr>
                <w:rFonts w:ascii="Arial" w:hAnsi="Arial" w:cs="Arial"/>
                <w:color w:val="231F20"/>
                <w:w w:val="105"/>
                <w:sz w:val="22"/>
                <w:szCs w:val="22"/>
                <w:lang w:val="en-US"/>
              </w:rPr>
              <w:t>support;</w:t>
            </w:r>
            <w:r w:rsidRPr="001434D2">
              <w:rPr>
                <w:rFonts w:ascii="Arial" w:hAnsi="Arial" w:cs="Arial"/>
                <w:color w:val="231F20"/>
                <w:spacing w:val="-1"/>
                <w:w w:val="105"/>
                <w:sz w:val="22"/>
                <w:szCs w:val="22"/>
                <w:lang w:val="en-US"/>
              </w:rPr>
              <w:t xml:space="preserve"> </w:t>
            </w:r>
            <w:r w:rsidRPr="001434D2">
              <w:rPr>
                <w:rFonts w:ascii="Arial" w:hAnsi="Arial" w:cs="Arial"/>
                <w:color w:val="231F20"/>
                <w:w w:val="105"/>
                <w:sz w:val="22"/>
                <w:szCs w:val="22"/>
                <w:lang w:val="en-US"/>
              </w:rPr>
              <w:t>role</w:t>
            </w:r>
            <w:r w:rsidRPr="001434D2">
              <w:rPr>
                <w:rFonts w:ascii="Arial" w:hAnsi="Arial" w:cs="Arial"/>
                <w:color w:val="231F20"/>
                <w:spacing w:val="-1"/>
                <w:w w:val="105"/>
                <w:sz w:val="22"/>
                <w:szCs w:val="22"/>
                <w:lang w:val="en-US"/>
              </w:rPr>
              <w:t xml:space="preserve"> </w:t>
            </w:r>
            <w:r w:rsidRPr="001434D2">
              <w:rPr>
                <w:rFonts w:ascii="Arial" w:hAnsi="Arial" w:cs="Arial"/>
                <w:color w:val="231F20"/>
                <w:w w:val="105"/>
                <w:sz w:val="22"/>
                <w:szCs w:val="22"/>
                <w:lang w:val="en-US"/>
              </w:rPr>
              <w:t>of</w:t>
            </w:r>
            <w:r w:rsidRPr="001434D2">
              <w:rPr>
                <w:rFonts w:ascii="Arial" w:hAnsi="Arial" w:cs="Arial"/>
                <w:color w:val="231F20"/>
                <w:spacing w:val="-1"/>
                <w:w w:val="105"/>
                <w:sz w:val="22"/>
                <w:szCs w:val="22"/>
                <w:lang w:val="en-US"/>
              </w:rPr>
              <w:t xml:space="preserve"> </w:t>
            </w:r>
            <w:r w:rsidRPr="001434D2">
              <w:rPr>
                <w:rFonts w:ascii="Arial" w:hAnsi="Arial" w:cs="Arial"/>
                <w:color w:val="231F20"/>
                <w:w w:val="105"/>
                <w:sz w:val="22"/>
                <w:szCs w:val="22"/>
                <w:lang w:val="en-US"/>
              </w:rPr>
              <w:t>funders</w:t>
            </w:r>
            <w:r w:rsidRPr="001434D2">
              <w:rPr>
                <w:rFonts w:ascii="Arial" w:hAnsi="Arial" w:cs="Arial"/>
                <w:color w:val="231F20"/>
                <w:spacing w:val="-1"/>
                <w:w w:val="105"/>
                <w:sz w:val="22"/>
                <w:szCs w:val="22"/>
                <w:lang w:val="en-US"/>
              </w:rPr>
              <w:t xml:space="preserve"> </w:t>
            </w:r>
            <w:r w:rsidRPr="001434D2">
              <w:rPr>
                <w:rFonts w:ascii="Arial" w:hAnsi="Arial" w:cs="Arial"/>
                <w:color w:val="231F20"/>
                <w:w w:val="105"/>
                <w:sz w:val="22"/>
                <w:szCs w:val="22"/>
                <w:lang w:val="en-US"/>
              </w:rPr>
              <w:t>in</w:t>
            </w:r>
            <w:r w:rsidRPr="001434D2">
              <w:rPr>
                <w:rFonts w:ascii="Arial" w:hAnsi="Arial" w:cs="Arial"/>
                <w:color w:val="231F20"/>
                <w:spacing w:val="-1"/>
                <w:w w:val="105"/>
                <w:sz w:val="22"/>
                <w:szCs w:val="22"/>
                <w:lang w:val="en-US"/>
              </w:rPr>
              <w:t xml:space="preserve"> </w:t>
            </w:r>
            <w:r w:rsidRPr="001434D2">
              <w:rPr>
                <w:rFonts w:ascii="Arial" w:hAnsi="Arial" w:cs="Arial"/>
                <w:color w:val="231F20"/>
                <w:w w:val="105"/>
                <w:sz w:val="22"/>
                <w:szCs w:val="22"/>
                <w:lang w:val="en-US"/>
              </w:rPr>
              <w:t>data collection, interpretation, and reporting</w:t>
            </w:r>
          </w:p>
        </w:tc>
        <w:tc>
          <w:tcPr>
            <w:tcW w:w="0" w:type="auto"/>
          </w:tcPr>
          <w:p w14:paraId="711757D1" w14:textId="1C2A161A" w:rsidR="0063193E" w:rsidRPr="001434D2" w:rsidRDefault="00CC11FE" w:rsidP="00A330E5">
            <w:pPr>
              <w:pStyle w:val="TableParagraph"/>
              <w:kinsoku w:val="0"/>
              <w:overflowPunct w:val="0"/>
              <w:spacing w:before="10"/>
              <w:ind w:right="152"/>
              <w:rPr>
                <w:rFonts w:ascii="Arial" w:hAnsi="Arial" w:cs="Arial"/>
                <w:i/>
                <w:color w:val="231F20"/>
                <w:w w:val="105"/>
                <w:sz w:val="22"/>
                <w:szCs w:val="22"/>
                <w:lang w:val="en-US"/>
              </w:rPr>
            </w:pPr>
            <w:r w:rsidRPr="001434D2">
              <w:rPr>
                <w:rFonts w:ascii="Arial" w:hAnsi="Arial" w:cs="Arial"/>
                <w:i/>
                <w:color w:val="231F20"/>
                <w:w w:val="105"/>
                <w:sz w:val="22"/>
                <w:szCs w:val="22"/>
                <w:lang w:val="en-US"/>
              </w:rPr>
              <w:t>The researchers received no specific funding for this work.</w:t>
            </w:r>
          </w:p>
        </w:tc>
      </w:tr>
    </w:tbl>
    <w:p w14:paraId="5294ECB2" w14:textId="77777777" w:rsidR="006D1463" w:rsidRPr="00A60A30" w:rsidRDefault="006D1463" w:rsidP="00A60A30">
      <w:pPr>
        <w:spacing w:line="276" w:lineRule="auto"/>
        <w:rPr>
          <w:rFonts w:ascii="Arial" w:hAnsi="Arial" w:cs="Arial"/>
          <w:lang w:val="en-US"/>
        </w:rPr>
      </w:pPr>
    </w:p>
    <w:sectPr w:rsidR="006D1463" w:rsidRPr="00A60A30" w:rsidSect="00E4683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30"/>
    <w:rsid w:val="000011E8"/>
    <w:rsid w:val="001434D2"/>
    <w:rsid w:val="00216AC3"/>
    <w:rsid w:val="002373B8"/>
    <w:rsid w:val="00247BBC"/>
    <w:rsid w:val="00361775"/>
    <w:rsid w:val="005360C1"/>
    <w:rsid w:val="0063193E"/>
    <w:rsid w:val="00686E23"/>
    <w:rsid w:val="006D1463"/>
    <w:rsid w:val="00777D93"/>
    <w:rsid w:val="007F770C"/>
    <w:rsid w:val="008E06F2"/>
    <w:rsid w:val="009C42EB"/>
    <w:rsid w:val="00A330E5"/>
    <w:rsid w:val="00A60A30"/>
    <w:rsid w:val="00A75BA6"/>
    <w:rsid w:val="00B12B2F"/>
    <w:rsid w:val="00B8784E"/>
    <w:rsid w:val="00CC11FE"/>
    <w:rsid w:val="00D301A2"/>
    <w:rsid w:val="00DD3A18"/>
    <w:rsid w:val="00DD5FB3"/>
    <w:rsid w:val="00E16F3D"/>
    <w:rsid w:val="00E468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5585F"/>
  <w15:chartTrackingRefBased/>
  <w15:docId w15:val="{8BA253F0-21F8-4ED6-AF0D-846276DE1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A60A30"/>
    <w:pPr>
      <w:autoSpaceDE w:val="0"/>
      <w:autoSpaceDN w:val="0"/>
      <w:adjustRightInd w:val="0"/>
      <w:spacing w:before="7" w:after="0" w:line="240" w:lineRule="auto"/>
    </w:pPr>
    <w:rPr>
      <w:rFonts w:ascii="Gill Sans MT" w:hAnsi="Gill Sans MT" w:cs="Gill Sans MT"/>
      <w:b/>
      <w:bCs/>
      <w:kern w:val="0"/>
      <w:sz w:val="16"/>
      <w:szCs w:val="16"/>
    </w:rPr>
  </w:style>
  <w:style w:type="character" w:customStyle="1" w:styleId="PlattetekstChar">
    <w:name w:val="Platte tekst Char"/>
    <w:basedOn w:val="Standaardalinea-lettertype"/>
    <w:link w:val="Plattetekst"/>
    <w:uiPriority w:val="1"/>
    <w:rsid w:val="00A60A30"/>
    <w:rPr>
      <w:rFonts w:ascii="Gill Sans MT" w:hAnsi="Gill Sans MT" w:cs="Gill Sans MT"/>
      <w:b/>
      <w:bCs/>
      <w:kern w:val="0"/>
      <w:sz w:val="16"/>
      <w:szCs w:val="16"/>
    </w:rPr>
  </w:style>
  <w:style w:type="paragraph" w:styleId="Titel">
    <w:name w:val="Title"/>
    <w:basedOn w:val="Standaard"/>
    <w:next w:val="Standaard"/>
    <w:link w:val="TitelChar"/>
    <w:uiPriority w:val="1"/>
    <w:qFormat/>
    <w:rsid w:val="00A60A30"/>
    <w:pPr>
      <w:autoSpaceDE w:val="0"/>
      <w:autoSpaceDN w:val="0"/>
      <w:adjustRightInd w:val="0"/>
      <w:spacing w:after="0" w:line="146" w:lineRule="exact"/>
    </w:pPr>
    <w:rPr>
      <w:rFonts w:ascii="Gill Sans MT" w:hAnsi="Gill Sans MT" w:cs="Gill Sans MT"/>
      <w:kern w:val="0"/>
      <w:sz w:val="24"/>
      <w:szCs w:val="24"/>
    </w:rPr>
  </w:style>
  <w:style w:type="character" w:customStyle="1" w:styleId="TitelChar">
    <w:name w:val="Titel Char"/>
    <w:basedOn w:val="Standaardalinea-lettertype"/>
    <w:link w:val="Titel"/>
    <w:uiPriority w:val="1"/>
    <w:rsid w:val="00A60A30"/>
    <w:rPr>
      <w:rFonts w:ascii="Gill Sans MT" w:hAnsi="Gill Sans MT" w:cs="Gill Sans MT"/>
      <w:kern w:val="0"/>
      <w:sz w:val="24"/>
      <w:szCs w:val="24"/>
    </w:rPr>
  </w:style>
  <w:style w:type="paragraph" w:customStyle="1" w:styleId="TableParagraph">
    <w:name w:val="Table Paragraph"/>
    <w:basedOn w:val="Standaard"/>
    <w:uiPriority w:val="1"/>
    <w:qFormat/>
    <w:rsid w:val="00A60A30"/>
    <w:pPr>
      <w:autoSpaceDE w:val="0"/>
      <w:autoSpaceDN w:val="0"/>
      <w:adjustRightInd w:val="0"/>
      <w:spacing w:after="0" w:line="240" w:lineRule="auto"/>
    </w:pPr>
    <w:rPr>
      <w:rFonts w:ascii="Gill Sans MT" w:hAnsi="Gill Sans MT" w:cs="Gill Sans MT"/>
      <w:kern w:val="0"/>
      <w:sz w:val="24"/>
      <w:szCs w:val="24"/>
    </w:rPr>
  </w:style>
  <w:style w:type="table" w:styleId="Tabelraster">
    <w:name w:val="Table Grid"/>
    <w:basedOn w:val="Standaardtabel"/>
    <w:uiPriority w:val="39"/>
    <w:rsid w:val="001434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2579</Words>
  <Characters>14189</Characters>
  <Application>Microsoft Office Word</Application>
  <DocSecurity>0</DocSecurity>
  <Lines>118</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Weggelaar</dc:creator>
  <cp:keywords/>
  <dc:description/>
  <cp:lastModifiedBy>Annemarie de Vos</cp:lastModifiedBy>
  <cp:revision>4</cp:revision>
  <dcterms:created xsi:type="dcterms:W3CDTF">2024-04-07T12:26:00Z</dcterms:created>
  <dcterms:modified xsi:type="dcterms:W3CDTF">2024-05-18T17:51:00Z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