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DB34E" w14:textId="77777777" w:rsidR="00731092" w:rsidRPr="00062E8C" w:rsidRDefault="00731092" w:rsidP="00731092">
      <w:pPr>
        <w:spacing w:line="360" w:lineRule="auto"/>
        <w:rPr>
          <w:rFonts w:ascii="Times New Roman" w:eastAsia="宋体" w:hAnsi="Times New Roman" w:cs="Times New Roman"/>
          <w:sz w:val="22"/>
          <w:shd w:val="clear" w:color="auto" w:fill="FFFFFF"/>
        </w:rPr>
      </w:pPr>
      <w:r w:rsidRPr="00062E8C">
        <w:rPr>
          <w:rFonts w:ascii="Times New Roman" w:eastAsia="宋体" w:hAnsi="Times New Roman" w:cs="Times New Roman"/>
          <w:sz w:val="22"/>
          <w:shd w:val="clear" w:color="auto" w:fill="FFFFFF"/>
        </w:rPr>
        <w:t>Supplementary Table 1.</w:t>
      </w:r>
      <w:r w:rsidRPr="00062E8C">
        <w:rPr>
          <w:rFonts w:ascii="Times New Roman" w:hAnsi="Times New Roman" w:cs="Times New Roman"/>
          <w:sz w:val="22"/>
        </w:rPr>
        <w:t xml:space="preserve"> </w:t>
      </w:r>
      <w:r w:rsidRPr="00062E8C">
        <w:rPr>
          <w:rFonts w:ascii="Times New Roman" w:eastAsia="宋体" w:hAnsi="Times New Roman" w:cs="Times New Roman"/>
          <w:sz w:val="22"/>
          <w:shd w:val="clear" w:color="auto" w:fill="FFFFFF"/>
        </w:rPr>
        <w:t xml:space="preserve">The </w:t>
      </w:r>
      <w:r w:rsidRPr="00062E8C">
        <w:rPr>
          <w:rFonts w:ascii="Times New Roman" w:eastAsia="宋体" w:hAnsi="Times New Roman" w:cs="Times New Roman"/>
          <w:sz w:val="22"/>
        </w:rPr>
        <w:t>caregivers</w:t>
      </w:r>
      <w:r w:rsidRPr="00062E8C">
        <w:rPr>
          <w:rFonts w:ascii="Times New Roman" w:eastAsia="黑体" w:hAnsi="Times New Roman" w:cs="Times New Roman"/>
          <w:sz w:val="24"/>
          <w:szCs w:val="24"/>
          <w:shd w:val="clear" w:color="auto" w:fill="FFFFFF"/>
        </w:rPr>
        <w:t>'</w:t>
      </w:r>
      <w:r w:rsidRPr="00062E8C">
        <w:rPr>
          <w:rFonts w:ascii="Times New Roman" w:eastAsia="宋体" w:hAnsi="Times New Roman" w:cs="Times New Roman"/>
          <w:sz w:val="22"/>
        </w:rPr>
        <w:t xml:space="preserve"> sociodemographic and patient</w:t>
      </w:r>
      <w:r w:rsidRPr="00062E8C">
        <w:rPr>
          <w:rFonts w:ascii="Times New Roman" w:eastAsia="黑体" w:hAnsi="Times New Roman" w:cs="Times New Roman"/>
          <w:sz w:val="24"/>
          <w:szCs w:val="24"/>
          <w:shd w:val="clear" w:color="auto" w:fill="FFFFFF"/>
        </w:rPr>
        <w:t>'</w:t>
      </w:r>
      <w:r w:rsidRPr="00062E8C">
        <w:rPr>
          <w:rFonts w:ascii="Times New Roman" w:eastAsia="宋体" w:hAnsi="Times New Roman" w:cs="Times New Roman"/>
          <w:sz w:val="22"/>
        </w:rPr>
        <w:t xml:space="preserve"> disease characteristics (N=265)</w:t>
      </w:r>
    </w:p>
    <w:tbl>
      <w:tblPr>
        <w:tblW w:w="9215" w:type="dxa"/>
        <w:tblInd w:w="-431" w:type="dxa"/>
        <w:tblLook w:val="04A0" w:firstRow="1" w:lastRow="0" w:firstColumn="1" w:lastColumn="0" w:noHBand="0" w:noVBand="1"/>
      </w:tblPr>
      <w:tblGrid>
        <w:gridCol w:w="2978"/>
        <w:gridCol w:w="1984"/>
        <w:gridCol w:w="2268"/>
        <w:gridCol w:w="1985"/>
      </w:tblGrid>
      <w:tr w:rsidR="00062E8C" w:rsidRPr="00062E8C" w14:paraId="34605D31" w14:textId="77777777" w:rsidTr="00B07AC4">
        <w:trPr>
          <w:trHeight w:val="336"/>
          <w:tblHeader/>
        </w:trPr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36749080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b/>
                <w:bCs/>
                <w:sz w:val="22"/>
              </w:rPr>
              <w:t>Sociodemographic variables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30D85E2F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b/>
                <w:bCs/>
                <w:sz w:val="22"/>
              </w:rPr>
              <w:t>N(%)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77A20930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b/>
                <w:bCs/>
                <w:sz w:val="22"/>
              </w:rPr>
              <w:t>Disease variables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1E4767A8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b/>
                <w:bCs/>
                <w:sz w:val="22"/>
              </w:rPr>
              <w:t>N(%)</w:t>
            </w:r>
          </w:p>
        </w:tc>
      </w:tr>
      <w:tr w:rsidR="00062E8C" w:rsidRPr="00062E8C" w14:paraId="12DD6C2C" w14:textId="77777777" w:rsidTr="00B07AC4">
        <w:trPr>
          <w:trHeight w:val="288"/>
        </w:trPr>
        <w:tc>
          <w:tcPr>
            <w:tcW w:w="2978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FE3ED60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Age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6166E25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58C3510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Cancer diagnosis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EDCACC9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71646387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538B7C98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18</w:t>
            </w:r>
            <w:r w:rsidRPr="00062E8C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35 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2937BE4B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63 (23.8%)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A8C0C60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Breast cancer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49C3A381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164 (61.9%)</w:t>
            </w:r>
          </w:p>
        </w:tc>
      </w:tr>
      <w:tr w:rsidR="00062E8C" w:rsidRPr="00062E8C" w14:paraId="360D0890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334B1FD0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36</w:t>
            </w:r>
            <w:r w:rsidRPr="00062E8C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59 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64104C72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176 (66.4%)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051A21B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Lung cancer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36C4C6D7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101 (38.1%)</w:t>
            </w:r>
          </w:p>
        </w:tc>
      </w:tr>
      <w:tr w:rsidR="00062E8C" w:rsidRPr="00062E8C" w14:paraId="61C6AE48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2D0E49B7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≥60 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182EBD50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26 (9.8%)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42152A5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Cancer stage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1D6C60B4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　</w:t>
            </w:r>
          </w:p>
        </w:tc>
      </w:tr>
      <w:tr w:rsidR="00062E8C" w:rsidRPr="00062E8C" w14:paraId="70ABF6CC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1E18F8A5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Gender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3F07886A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　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F09265F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Ⅰ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3D11D883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86 (32.5%)</w:t>
            </w:r>
          </w:p>
        </w:tc>
      </w:tr>
      <w:tr w:rsidR="00062E8C" w:rsidRPr="00062E8C" w14:paraId="135B2CD6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1027EED1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Male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67018165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117 (44.2%)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FCDE5BE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Ⅱ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58F392FF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111 (41.9%)</w:t>
            </w:r>
          </w:p>
        </w:tc>
      </w:tr>
      <w:tr w:rsidR="00062E8C" w:rsidRPr="00062E8C" w14:paraId="72F1F7E5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2BD3CC4F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Female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7751BFDF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148 (55.8%)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63AD1AA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Ⅲ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698A1FC7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44 (16.9%)</w:t>
            </w:r>
          </w:p>
        </w:tc>
      </w:tr>
      <w:tr w:rsidR="00062E8C" w:rsidRPr="00062E8C" w14:paraId="381833BD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47C00DE4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Education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2DE1CDDA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　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AA2FEDC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Ⅳ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6A180F84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24 (9.1%)</w:t>
            </w:r>
          </w:p>
        </w:tc>
      </w:tr>
      <w:tr w:rsidR="00062E8C" w:rsidRPr="00062E8C" w14:paraId="74E0394C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1385AC02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Primary school or less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0A24941C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44 (16.6%)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8529F4F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Cancer diagnosis time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54B668D3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　</w:t>
            </w:r>
          </w:p>
        </w:tc>
      </w:tr>
      <w:tr w:rsidR="00062E8C" w:rsidRPr="00062E8C" w14:paraId="7437BB0A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5902FFDC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High school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631E8073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46 (17.4%)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4329A57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＜</w:t>
            </w:r>
            <w:r w:rsidRPr="00062E8C">
              <w:rPr>
                <w:rFonts w:ascii="Times New Roman" w:eastAsia="宋体" w:hAnsi="Times New Roman" w:cs="Times New Roman"/>
                <w:sz w:val="22"/>
              </w:rPr>
              <w:t>6 months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4457B7EC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155 (58.5%)</w:t>
            </w:r>
          </w:p>
        </w:tc>
      </w:tr>
      <w:tr w:rsidR="00062E8C" w:rsidRPr="00062E8C" w14:paraId="076FD378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190F5477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bookmarkStart w:id="0" w:name="_Hlk155255890"/>
            <w:r w:rsidRPr="00062E8C">
              <w:rPr>
                <w:rFonts w:ascii="Times New Roman" w:eastAsia="宋体" w:hAnsi="Times New Roman" w:cs="Times New Roman"/>
                <w:sz w:val="22"/>
              </w:rPr>
              <w:t>Bachelor and above</w:t>
            </w:r>
            <w:bookmarkEnd w:id="0"/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7C280702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175 (66.0%)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6A1D742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6-12 months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29CBB873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55 (20.8%)</w:t>
            </w:r>
          </w:p>
        </w:tc>
      </w:tr>
      <w:tr w:rsidR="00062E8C" w:rsidRPr="00062E8C" w14:paraId="5E75C1EE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68106534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R</w:t>
            </w:r>
            <w:bookmarkStart w:id="1" w:name="_Hlk155255925"/>
            <w:r w:rsidRPr="00062E8C">
              <w:rPr>
                <w:rFonts w:ascii="Times New Roman" w:eastAsia="宋体" w:hAnsi="Times New Roman" w:cs="Times New Roman"/>
                <w:sz w:val="22"/>
              </w:rPr>
              <w:t>eligion</w:t>
            </w:r>
            <w:bookmarkEnd w:id="1"/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58076816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　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F30F8EC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＞</w:t>
            </w:r>
            <w:r w:rsidRPr="00062E8C">
              <w:rPr>
                <w:rFonts w:ascii="Times New Roman" w:eastAsia="宋体" w:hAnsi="Times New Roman" w:cs="Times New Roman"/>
                <w:sz w:val="22"/>
              </w:rPr>
              <w:t>12 months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04CA42EA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55 (20.8%)</w:t>
            </w:r>
          </w:p>
        </w:tc>
      </w:tr>
      <w:tr w:rsidR="00062E8C" w:rsidRPr="00062E8C" w14:paraId="3EE86380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669DA6C5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Yes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4913AF34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18 (6.8%)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3353D5A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7C7F68E7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0424F1C4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743DE975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No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0632240B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247 (93.2%)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C9D7B42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508E74D5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4866C92F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185B8C46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bookmarkStart w:id="2" w:name="_Hlk155253951"/>
            <w:r w:rsidRPr="00062E8C">
              <w:rPr>
                <w:rFonts w:ascii="Times New Roman" w:eastAsia="宋体" w:hAnsi="Times New Roman" w:cs="Times New Roman"/>
                <w:sz w:val="22"/>
              </w:rPr>
              <w:t>Marital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0B212962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　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23D40D0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52EC257B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bookmarkEnd w:id="2"/>
      <w:tr w:rsidR="00062E8C" w:rsidRPr="00062E8C" w14:paraId="0F44BD82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2A40E053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Never married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15EA983C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35 (13.2%)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3DF0598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7DE68337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09FEF653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5B26E6B0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Married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7E6CCC32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219 (82.6%)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EE28756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436EBABE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5EB106CD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153C85D4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Divorced/widowed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4DE6C7EB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11 (4.2%)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9905B2A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2206171A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7560F2E9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485ED5D1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Income/month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793D899D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　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8D5524E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3AC3675B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4CB84862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2353C138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Low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5F283C76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92 (34.8%)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5A460C6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2E21409B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32EABC06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54BDBBC8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Moderate 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0DD9BBE1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78 (29.4%)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5096081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03C836CB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61433A29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723C0772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High 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03F69562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95 (35.8%)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5CD728C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55B02333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6F8088EE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6B1B208B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Duration of caregiving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0ABC52AF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　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5BCC37C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65A469ED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0D2AF61E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3111F884" w14:textId="43A54978" w:rsidR="00731092" w:rsidRPr="00062E8C" w:rsidRDefault="00763CFB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 to 6 months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1977A2B8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89 (33.6%)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DAA1A41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21BDE5F0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53E86B5C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44308CC7" w14:textId="3C263DD1" w:rsidR="00731092" w:rsidRPr="00062E8C" w:rsidRDefault="00763CFB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 w:hint="eastAsia"/>
                <w:sz w:val="22"/>
              </w:rPr>
              <w:t>7</w:t>
            </w: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 to </w:t>
            </w:r>
            <w:r w:rsidRPr="00062E8C">
              <w:rPr>
                <w:rFonts w:ascii="Times New Roman" w:eastAsia="宋体" w:hAnsi="Times New Roman" w:cs="Times New Roman" w:hint="eastAsia"/>
                <w:sz w:val="22"/>
              </w:rPr>
              <w:t>12</w:t>
            </w: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 months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15958AC2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99 (37.3%)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4F8ED80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7CBC03BD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79185419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166B9273" w14:textId="655067B8" w:rsidR="00731092" w:rsidRPr="00062E8C" w:rsidRDefault="00763CFB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More than a year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37DDFA14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77 (29.1%)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9CFA2DC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0DA7CAB6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7422DE7B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355F34D3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lastRenderedPageBreak/>
              <w:t>Work situation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207A524E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　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FB43109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0EC9F0AD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030FE542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78BE1961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Working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2FE09274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183 (69.1%)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55F3B7D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417A11F6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23B7CB32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</w:tcPr>
          <w:p w14:paraId="13DAD51E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Retired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14:paraId="4D2EA5F5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40 (15.1%)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1A1927B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7E7D306D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457A486C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5CFB11E8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No job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26EADBD5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42 (15.8%)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B003919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729B28D4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7DF782FC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7F39375D" w14:textId="77777777" w:rsidR="00731092" w:rsidRPr="00062E8C" w:rsidRDefault="00731092" w:rsidP="00B07AC4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Relationship with patients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510DECB6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 xml:space="preserve">　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E3EDAC2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6C5B19BE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4B6B2C4E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1B68EC38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Spouse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233ADEC3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82 (30.9%)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4809E15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753D4ACA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3D01E8B7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698F8F2A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Children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43742E80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134 (50.6%)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B28C216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45AA9AD0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2A9469B3" w14:textId="77777777" w:rsidTr="00B07AC4">
        <w:trPr>
          <w:trHeight w:val="288"/>
        </w:trPr>
        <w:tc>
          <w:tcPr>
            <w:tcW w:w="2978" w:type="dxa"/>
            <w:shd w:val="clear" w:color="000000" w:fill="FFFFFF"/>
            <w:vAlign w:val="center"/>
            <w:hideMark/>
          </w:tcPr>
          <w:p w14:paraId="0D499571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Parents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14:paraId="5AF6C52C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7 (2.6%)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7F720DF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6EB4D676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062E8C" w:rsidRPr="00062E8C" w14:paraId="5062129E" w14:textId="77777777" w:rsidTr="00B07AC4">
        <w:trPr>
          <w:trHeight w:val="288"/>
        </w:trPr>
        <w:tc>
          <w:tcPr>
            <w:tcW w:w="2978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AA7C32F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Other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0F79CAB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sz w:val="22"/>
              </w:rPr>
              <w:t>42 (15.8%)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642279C" w14:textId="77777777" w:rsidR="00731092" w:rsidRPr="00062E8C" w:rsidRDefault="00731092" w:rsidP="00B07AC4">
            <w:pPr>
              <w:spacing w:line="360" w:lineRule="auto"/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2F65D31" w14:textId="77777777" w:rsidR="00731092" w:rsidRPr="00062E8C" w:rsidRDefault="00731092" w:rsidP="00B07AC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</w:tbl>
    <w:p w14:paraId="101E504A" w14:textId="15EEC268" w:rsidR="00763CFB" w:rsidRPr="00062E8C" w:rsidRDefault="00731092" w:rsidP="00763CFB">
      <w:pPr>
        <w:rPr>
          <w:rFonts w:ascii="Times New Roman" w:hAnsi="Times New Roman" w:cs="Times New Roman"/>
          <w:sz w:val="22"/>
        </w:rPr>
      </w:pPr>
      <w:r w:rsidRPr="00062E8C">
        <w:rPr>
          <w:rFonts w:ascii="Times New Roman" w:hAnsi="Times New Roman" w:cs="Times New Roman"/>
          <w:sz w:val="22"/>
        </w:rPr>
        <w:br/>
      </w:r>
    </w:p>
    <w:p w14:paraId="13C29954" w14:textId="012A9F0C" w:rsidR="00731092" w:rsidRPr="00062E8C" w:rsidRDefault="00731092">
      <w:pPr>
        <w:widowControl/>
        <w:jc w:val="left"/>
        <w:rPr>
          <w:rFonts w:ascii="Times New Roman" w:hAnsi="Times New Roman" w:cs="Times New Roman"/>
          <w:sz w:val="22"/>
        </w:rPr>
      </w:pPr>
      <w:r w:rsidRPr="00062E8C">
        <w:rPr>
          <w:rFonts w:ascii="Times New Roman" w:hAnsi="Times New Roman" w:cs="Times New Roman"/>
          <w:sz w:val="22"/>
        </w:rPr>
        <w:br w:type="page"/>
      </w:r>
    </w:p>
    <w:p w14:paraId="40EBF958" w14:textId="0C50D330" w:rsidR="00731092" w:rsidRPr="00062E8C" w:rsidRDefault="00731092" w:rsidP="00731092">
      <w:pPr>
        <w:rPr>
          <w:rFonts w:ascii="Times New Roman" w:hAnsi="Times New Roman" w:cs="Times New Roman"/>
          <w:sz w:val="22"/>
        </w:rPr>
      </w:pPr>
      <w:r w:rsidRPr="00062E8C">
        <w:rPr>
          <w:rFonts w:ascii="Times New Roman" w:hAnsi="Times New Roman" w:cs="Times New Roman"/>
          <w:sz w:val="22"/>
        </w:rPr>
        <w:lastRenderedPageBreak/>
        <w:t>Supplementary Table2.</w:t>
      </w:r>
      <w:r w:rsidRPr="00062E8C">
        <w:rPr>
          <w:rFonts w:ascii="Times New Roman" w:hAnsi="Times New Roman" w:cs="Times New Roman"/>
        </w:rPr>
        <w:t xml:space="preserve"> </w:t>
      </w:r>
      <w:r w:rsidRPr="00062E8C">
        <w:rPr>
          <w:rFonts w:ascii="Times New Roman" w:hAnsi="Times New Roman" w:cs="Times New Roman"/>
          <w:sz w:val="22"/>
        </w:rPr>
        <w:t>Bayesian SEM path coefficient test</w:t>
      </w:r>
      <w:r w:rsidRPr="00062E8C">
        <w:t xml:space="preserve"> </w:t>
      </w:r>
    </w:p>
    <w:tbl>
      <w:tblPr>
        <w:tblpPr w:leftFromText="180" w:rightFromText="180" w:vertAnchor="text" w:horzAnchor="margin" w:tblpY="222"/>
        <w:tblW w:w="8867" w:type="dxa"/>
        <w:tblLook w:val="04A0" w:firstRow="1" w:lastRow="0" w:firstColumn="1" w:lastColumn="0" w:noHBand="0" w:noVBand="1"/>
      </w:tblPr>
      <w:tblGrid>
        <w:gridCol w:w="665"/>
        <w:gridCol w:w="583"/>
        <w:gridCol w:w="703"/>
        <w:gridCol w:w="1267"/>
        <w:gridCol w:w="1370"/>
        <w:gridCol w:w="1097"/>
        <w:gridCol w:w="973"/>
        <w:gridCol w:w="1134"/>
        <w:gridCol w:w="1075"/>
      </w:tblGrid>
      <w:tr w:rsidR="00062E8C" w:rsidRPr="00062E8C" w14:paraId="18F2300A" w14:textId="77777777" w:rsidTr="00A21C4A">
        <w:trPr>
          <w:trHeight w:val="288"/>
          <w:tblHeader/>
        </w:trPr>
        <w:tc>
          <w:tcPr>
            <w:tcW w:w="1951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97CC9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Path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005D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coefficients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C55A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Standard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F82B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b/>
                <w:bCs/>
                <w:sz w:val="22"/>
              </w:rPr>
              <w:t>Standard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70035F05" w14:textId="40B7A44E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062E8C">
              <w:rPr>
                <w:rFonts w:ascii="Times New Roman" w:eastAsia="宋体" w:hAnsi="Times New Roman" w:cs="Times New Roman" w:hint="eastAsia"/>
                <w:b/>
                <w:bCs/>
                <w:sz w:val="22"/>
              </w:rPr>
              <w:t>P</w:t>
            </w:r>
          </w:p>
        </w:tc>
        <w:tc>
          <w:tcPr>
            <w:tcW w:w="220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67CF" w14:textId="0C929FA6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b/>
                <w:bCs/>
                <w:sz w:val="22"/>
              </w:rPr>
              <w:t>95%CI</w:t>
            </w:r>
          </w:p>
        </w:tc>
      </w:tr>
      <w:tr w:rsidR="00062E8C" w:rsidRPr="00062E8C" w14:paraId="0D624298" w14:textId="77777777" w:rsidTr="00A21C4A">
        <w:trPr>
          <w:trHeight w:val="288"/>
          <w:tblHeader/>
        </w:trPr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C02F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88AA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C770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8D9D2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27BB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coefficients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EDA1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eastAsia="宋体" w:hAnsi="Times New Roman" w:cs="Times New Roman"/>
                <w:b/>
                <w:bCs/>
                <w:sz w:val="22"/>
              </w:rPr>
              <w:t>error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48FED7E1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F1EA" w14:textId="4C613A1A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Lower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48DD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Upper</w:t>
            </w:r>
          </w:p>
        </w:tc>
      </w:tr>
      <w:tr w:rsidR="00062E8C" w:rsidRPr="00062E8C" w14:paraId="1ACB54CA" w14:textId="77777777" w:rsidTr="00A21C4A">
        <w:trPr>
          <w:trHeight w:val="288"/>
        </w:trPr>
        <w:tc>
          <w:tcPr>
            <w:tcW w:w="66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81E3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CB</w:t>
            </w:r>
          </w:p>
        </w:tc>
        <w:tc>
          <w:tcPr>
            <w:tcW w:w="5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8B94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→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6364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CAT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B6C4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-0.345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42F6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-0.481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B554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0.046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41152A92" w14:textId="4961C553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28D0" w14:textId="73ACA3CF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-0.568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89079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-0.386</w:t>
            </w:r>
          </w:p>
        </w:tc>
      </w:tr>
      <w:tr w:rsidR="00062E8C" w:rsidRPr="00062E8C" w14:paraId="4E2F5055" w14:textId="77777777" w:rsidTr="00A21C4A">
        <w:trPr>
          <w:trHeight w:val="288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14:paraId="05809344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sz w:val="22"/>
              </w:rPr>
              <w:t>CB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14:paraId="309E4EED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→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446AEEB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sz w:val="22"/>
              </w:rPr>
              <w:t>CO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66B13886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-0.001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37D24DA3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-0.002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14:paraId="19F941B4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0.070</w:t>
            </w:r>
          </w:p>
        </w:tc>
        <w:tc>
          <w:tcPr>
            <w:tcW w:w="973" w:type="dxa"/>
          </w:tcPr>
          <w:p w14:paraId="2B7E72A4" w14:textId="37EADC85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0.934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5A67EB" w14:textId="640EEBF1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-0.137</w:t>
            </w:r>
          </w:p>
        </w:tc>
        <w:tc>
          <w:tcPr>
            <w:tcW w:w="1075" w:type="dxa"/>
            <w:shd w:val="clear" w:color="auto" w:fill="auto"/>
            <w:noWrap/>
            <w:vAlign w:val="bottom"/>
            <w:hideMark/>
          </w:tcPr>
          <w:p w14:paraId="49514776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0.135</w:t>
            </w:r>
          </w:p>
        </w:tc>
      </w:tr>
      <w:tr w:rsidR="00062E8C" w:rsidRPr="00062E8C" w14:paraId="54D1BAA9" w14:textId="77777777" w:rsidTr="00A21C4A">
        <w:trPr>
          <w:trHeight w:val="288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14:paraId="0829BE40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CB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14:paraId="447449E8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→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C442D03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AG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1E7F9CDD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0.590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20B19CC9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0.757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14:paraId="58D87DF8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0.043</w:t>
            </w:r>
          </w:p>
        </w:tc>
        <w:tc>
          <w:tcPr>
            <w:tcW w:w="973" w:type="dxa"/>
          </w:tcPr>
          <w:p w14:paraId="101C262C" w14:textId="421E68DD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6580B8" w14:textId="2D00BB3F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0.667</w:t>
            </w:r>
          </w:p>
        </w:tc>
        <w:tc>
          <w:tcPr>
            <w:tcW w:w="1075" w:type="dxa"/>
            <w:shd w:val="clear" w:color="auto" w:fill="auto"/>
            <w:noWrap/>
            <w:vAlign w:val="bottom"/>
            <w:hideMark/>
          </w:tcPr>
          <w:p w14:paraId="4507BC5B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0.839</w:t>
            </w:r>
          </w:p>
        </w:tc>
      </w:tr>
      <w:tr w:rsidR="00062E8C" w:rsidRPr="00062E8C" w14:paraId="0F163AA8" w14:textId="77777777" w:rsidTr="00A21C4A">
        <w:trPr>
          <w:trHeight w:val="288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14:paraId="0CF2C9CD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FR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14:paraId="5934803C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→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E285191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CAT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7BCE045C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0.128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298A31B6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0.241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14:paraId="35A1E95C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0.062</w:t>
            </w:r>
          </w:p>
        </w:tc>
        <w:tc>
          <w:tcPr>
            <w:tcW w:w="973" w:type="dxa"/>
          </w:tcPr>
          <w:p w14:paraId="18983C74" w14:textId="36465BDB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824AE3" w14:textId="22F12800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0.120</w:t>
            </w:r>
          </w:p>
        </w:tc>
        <w:tc>
          <w:tcPr>
            <w:tcW w:w="1075" w:type="dxa"/>
            <w:shd w:val="clear" w:color="auto" w:fill="auto"/>
            <w:noWrap/>
            <w:vAlign w:val="bottom"/>
            <w:hideMark/>
          </w:tcPr>
          <w:p w14:paraId="647F9F7C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0.360</w:t>
            </w:r>
          </w:p>
        </w:tc>
      </w:tr>
      <w:tr w:rsidR="00062E8C" w:rsidRPr="00062E8C" w14:paraId="3708EC24" w14:textId="77777777" w:rsidTr="00A21C4A">
        <w:trPr>
          <w:trHeight w:val="288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14:paraId="62D4F401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sz w:val="22"/>
              </w:rPr>
              <w:t>FR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14:paraId="1EA1B450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→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C8F34C2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sz w:val="22"/>
              </w:rPr>
              <w:t>CO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5CE7CC31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0.033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43916C36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0.104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14:paraId="3CF1297C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0.072</w:t>
            </w:r>
          </w:p>
        </w:tc>
        <w:tc>
          <w:tcPr>
            <w:tcW w:w="973" w:type="dxa"/>
          </w:tcPr>
          <w:p w14:paraId="64DDB23D" w14:textId="275AF956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0.159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D15A09" w14:textId="2353E750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-0.041</w:t>
            </w:r>
          </w:p>
        </w:tc>
        <w:tc>
          <w:tcPr>
            <w:tcW w:w="1075" w:type="dxa"/>
            <w:shd w:val="clear" w:color="auto" w:fill="auto"/>
            <w:noWrap/>
            <w:vAlign w:val="bottom"/>
            <w:hideMark/>
          </w:tcPr>
          <w:p w14:paraId="1C77B289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0.240</w:t>
            </w:r>
          </w:p>
        </w:tc>
      </w:tr>
      <w:tr w:rsidR="00062E8C" w:rsidRPr="00062E8C" w14:paraId="039AE855" w14:textId="77777777" w:rsidTr="00A21C4A">
        <w:trPr>
          <w:trHeight w:val="288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14:paraId="6C57E7A8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sz w:val="22"/>
              </w:rPr>
              <w:t>FR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14:paraId="035F1C49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→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2CCC08F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sz w:val="22"/>
              </w:rPr>
              <w:t>AG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340415F3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-0.002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1BCAE99D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-0.003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14:paraId="5270F9CF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0.056</w:t>
            </w:r>
          </w:p>
        </w:tc>
        <w:tc>
          <w:tcPr>
            <w:tcW w:w="973" w:type="dxa"/>
          </w:tcPr>
          <w:p w14:paraId="66F5E318" w14:textId="49E97C80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0.949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2C68DE" w14:textId="280BC79F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-0.115</w:t>
            </w:r>
          </w:p>
        </w:tc>
        <w:tc>
          <w:tcPr>
            <w:tcW w:w="1075" w:type="dxa"/>
            <w:shd w:val="clear" w:color="auto" w:fill="auto"/>
            <w:noWrap/>
            <w:vAlign w:val="bottom"/>
            <w:hideMark/>
          </w:tcPr>
          <w:p w14:paraId="69BFF15A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0.111</w:t>
            </w:r>
          </w:p>
        </w:tc>
      </w:tr>
      <w:tr w:rsidR="00062E8C" w:rsidRPr="00062E8C" w14:paraId="3BB54EE3" w14:textId="77777777" w:rsidTr="00A21C4A">
        <w:trPr>
          <w:trHeight w:val="288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14:paraId="68CFC82A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PC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14:paraId="063ED172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→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2F5C241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CAT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192A082A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0.063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7C87F0D8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0.189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14:paraId="062F9A83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0.059</w:t>
            </w:r>
          </w:p>
        </w:tc>
        <w:tc>
          <w:tcPr>
            <w:tcW w:w="973" w:type="dxa"/>
          </w:tcPr>
          <w:p w14:paraId="2173B92B" w14:textId="1563F7FF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4759CC" w14:textId="021602BD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0.069</w:t>
            </w:r>
          </w:p>
        </w:tc>
        <w:tc>
          <w:tcPr>
            <w:tcW w:w="1075" w:type="dxa"/>
            <w:shd w:val="clear" w:color="auto" w:fill="auto"/>
            <w:noWrap/>
            <w:vAlign w:val="bottom"/>
            <w:hideMark/>
          </w:tcPr>
          <w:p w14:paraId="2B4CC885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0.301</w:t>
            </w:r>
          </w:p>
        </w:tc>
      </w:tr>
      <w:tr w:rsidR="00062E8C" w:rsidRPr="00062E8C" w14:paraId="36CF3520" w14:textId="77777777" w:rsidTr="00A21C4A">
        <w:trPr>
          <w:trHeight w:val="288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14:paraId="35A039A0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PC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14:paraId="5ECF7CD3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→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8F4925A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CO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399F6F85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0.047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34861F94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0.236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14:paraId="18763793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0.066</w:t>
            </w:r>
          </w:p>
        </w:tc>
        <w:tc>
          <w:tcPr>
            <w:tcW w:w="973" w:type="dxa"/>
          </w:tcPr>
          <w:p w14:paraId="0818DE88" w14:textId="7D681120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3ECED5" w14:textId="6F937C6A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0.102</w:t>
            </w:r>
          </w:p>
        </w:tc>
        <w:tc>
          <w:tcPr>
            <w:tcW w:w="1075" w:type="dxa"/>
            <w:shd w:val="clear" w:color="auto" w:fill="auto"/>
            <w:noWrap/>
            <w:vAlign w:val="bottom"/>
            <w:hideMark/>
          </w:tcPr>
          <w:p w14:paraId="26917F59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0.364</w:t>
            </w:r>
          </w:p>
        </w:tc>
      </w:tr>
      <w:tr w:rsidR="00062E8C" w:rsidRPr="00062E8C" w14:paraId="1F57A665" w14:textId="77777777" w:rsidTr="00A21C4A">
        <w:trPr>
          <w:trHeight w:val="288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14:paraId="4635E484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sz w:val="22"/>
              </w:rPr>
              <w:t>PC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14:paraId="1C8C7844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→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3EE9A26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sz w:val="22"/>
              </w:rPr>
              <w:t>AG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039C8EA8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-0.003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28197742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-0.007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14:paraId="7400E99A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0.052</w:t>
            </w:r>
          </w:p>
        </w:tc>
        <w:tc>
          <w:tcPr>
            <w:tcW w:w="973" w:type="dxa"/>
          </w:tcPr>
          <w:p w14:paraId="3607DF43" w14:textId="5211A3DE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0.932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0EB5D9" w14:textId="3D1DA9CD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-0.107</w:t>
            </w:r>
          </w:p>
        </w:tc>
        <w:tc>
          <w:tcPr>
            <w:tcW w:w="1075" w:type="dxa"/>
            <w:shd w:val="clear" w:color="auto" w:fill="auto"/>
            <w:noWrap/>
            <w:vAlign w:val="bottom"/>
            <w:hideMark/>
          </w:tcPr>
          <w:p w14:paraId="69633E3D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0.096</w:t>
            </w:r>
          </w:p>
        </w:tc>
      </w:tr>
      <w:tr w:rsidR="00062E8C" w:rsidRPr="00062E8C" w14:paraId="2E6F6F31" w14:textId="77777777" w:rsidTr="00A21C4A">
        <w:trPr>
          <w:trHeight w:val="288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14:paraId="00972A51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CAT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14:paraId="423F0CB0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→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7D69CAD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CO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4F454488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0.145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2F62EB47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0.245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14:paraId="00E8BC6B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0.070</w:t>
            </w:r>
          </w:p>
        </w:tc>
        <w:tc>
          <w:tcPr>
            <w:tcW w:w="973" w:type="dxa"/>
          </w:tcPr>
          <w:p w14:paraId="721103C8" w14:textId="1F600E12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90FC21" w14:textId="670CD33F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0.108</w:t>
            </w:r>
          </w:p>
        </w:tc>
        <w:tc>
          <w:tcPr>
            <w:tcW w:w="1075" w:type="dxa"/>
            <w:shd w:val="clear" w:color="auto" w:fill="auto"/>
            <w:noWrap/>
            <w:vAlign w:val="bottom"/>
            <w:hideMark/>
          </w:tcPr>
          <w:p w14:paraId="04258517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0.381</w:t>
            </w:r>
          </w:p>
        </w:tc>
      </w:tr>
      <w:tr w:rsidR="00062E8C" w:rsidRPr="00062E8C" w14:paraId="02270794" w14:textId="77777777" w:rsidTr="00A21C4A">
        <w:trPr>
          <w:trHeight w:val="288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14:paraId="0409683F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sz w:val="22"/>
              </w:rPr>
              <w:t>CAT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14:paraId="77F0EA43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→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0580113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sz w:val="22"/>
              </w:rPr>
              <w:t>AG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7B2E361A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-0.059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36DE7B8E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-0.054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14:paraId="1036D706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0.058</w:t>
            </w:r>
          </w:p>
        </w:tc>
        <w:tc>
          <w:tcPr>
            <w:tcW w:w="973" w:type="dxa"/>
          </w:tcPr>
          <w:p w14:paraId="33A859A4" w14:textId="5ED392CB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0.314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E3ABE4" w14:textId="11CAFF14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-0.166</w:t>
            </w:r>
          </w:p>
        </w:tc>
        <w:tc>
          <w:tcPr>
            <w:tcW w:w="1075" w:type="dxa"/>
            <w:shd w:val="clear" w:color="auto" w:fill="auto"/>
            <w:noWrap/>
            <w:vAlign w:val="bottom"/>
            <w:hideMark/>
          </w:tcPr>
          <w:p w14:paraId="134611D6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kern w:val="0"/>
                <w:sz w:val="22"/>
              </w:rPr>
              <w:t>0.061</w:t>
            </w:r>
          </w:p>
        </w:tc>
      </w:tr>
      <w:tr w:rsidR="00062E8C" w:rsidRPr="00062E8C" w14:paraId="6AF0ECED" w14:textId="77777777" w:rsidTr="00A21C4A">
        <w:trPr>
          <w:trHeight w:val="288"/>
        </w:trPr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5B29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CO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F5AF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→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177C" w14:textId="77777777" w:rsidR="00A21C4A" w:rsidRPr="00062E8C" w:rsidRDefault="00A21C4A" w:rsidP="00B07AC4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Times New Roman" w:hAnsi="Times New Roman" w:cs="Times New Roman"/>
                <w:b/>
                <w:bCs/>
                <w:sz w:val="22"/>
              </w:rPr>
              <w:t>AG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6D2E1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-0.189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4CB9F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-0.103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49FB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0.050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415CA75E" w14:textId="7A8F86A2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1D5E" w14:textId="5C83A4F8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-0.201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6A4E" w14:textId="77777777" w:rsidR="00A21C4A" w:rsidRPr="00062E8C" w:rsidRDefault="00A21C4A" w:rsidP="00B07AC4">
            <w:pPr>
              <w:widowControl/>
              <w:spacing w:line="276" w:lineRule="auto"/>
              <w:jc w:val="righ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62E8C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-0.007</w:t>
            </w:r>
          </w:p>
        </w:tc>
      </w:tr>
    </w:tbl>
    <w:p w14:paraId="37BE41F3" w14:textId="77777777" w:rsidR="00731092" w:rsidRPr="00062E8C" w:rsidRDefault="00731092" w:rsidP="00731092">
      <w:pPr>
        <w:spacing w:line="360" w:lineRule="auto"/>
        <w:rPr>
          <w:rFonts w:ascii="Times New Roman" w:hAnsi="Times New Roman" w:cs="Times New Roman"/>
          <w:sz w:val="22"/>
        </w:rPr>
      </w:pPr>
      <w:r w:rsidRPr="00062E8C">
        <w:rPr>
          <w:rFonts w:ascii="Times New Roman" w:hAnsi="Times New Roman" w:cs="Times New Roman"/>
          <w:sz w:val="22"/>
        </w:rPr>
        <w:t xml:space="preserve">Note: </w:t>
      </w:r>
      <w:bookmarkStart w:id="3" w:name="_Hlk155343977"/>
      <w:r w:rsidRPr="00062E8C">
        <w:rPr>
          <w:rFonts w:ascii="Times New Roman" w:hAnsi="Times New Roman" w:cs="Times New Roman"/>
          <w:kern w:val="0"/>
          <w:sz w:val="22"/>
        </w:rPr>
        <w:t xml:space="preserve">AG, </w:t>
      </w:r>
      <w:r w:rsidRPr="00062E8C">
        <w:rPr>
          <w:rFonts w:ascii="Times New Roman" w:eastAsia="黑体" w:hAnsi="Times New Roman" w:cs="Times New Roman"/>
          <w:sz w:val="24"/>
          <w:szCs w:val="24"/>
          <w:shd w:val="clear" w:color="auto" w:fill="FFFFFF"/>
        </w:rPr>
        <w:t>Anticipatory grief</w:t>
      </w:r>
      <w:r w:rsidRPr="00062E8C">
        <w:rPr>
          <w:rFonts w:ascii="Times New Roman" w:hAnsi="Times New Roman" w:cs="Times New Roman"/>
          <w:kern w:val="0"/>
          <w:sz w:val="22"/>
        </w:rPr>
        <w:t xml:space="preserve">; </w:t>
      </w:r>
      <w:r w:rsidRPr="00062E8C">
        <w:rPr>
          <w:rFonts w:ascii="Times New Roman" w:hAnsi="Times New Roman" w:cs="Times New Roman"/>
        </w:rPr>
        <w:t xml:space="preserve">CB, Caregiver burden; FR, </w:t>
      </w:r>
      <w:r w:rsidRPr="00062E8C">
        <w:rPr>
          <w:rFonts w:ascii="Times New Roman" w:hAnsi="Times New Roman" w:cs="Times New Roman"/>
          <w:kern w:val="0"/>
          <w:sz w:val="22"/>
        </w:rPr>
        <w:t xml:space="preserve">Family resilience; PC, Psychological capital; CAT, Cognitive appraisal tendency; CO, Coping tendency. </w:t>
      </w:r>
      <w:bookmarkEnd w:id="3"/>
      <w:r w:rsidRPr="00062E8C">
        <w:rPr>
          <w:rFonts w:ascii="Times New Roman" w:hAnsi="Times New Roman" w:cs="Times New Roman"/>
          <w:sz w:val="22"/>
        </w:rPr>
        <w:t>Bolded values are statistically significant.</w:t>
      </w:r>
    </w:p>
    <w:p w14:paraId="4DB8A089" w14:textId="77777777" w:rsidR="00731092" w:rsidRPr="00062E8C" w:rsidRDefault="00731092">
      <w:pPr>
        <w:widowControl/>
        <w:jc w:val="left"/>
        <w:rPr>
          <w:rFonts w:ascii="Times New Roman" w:hAnsi="Times New Roman" w:cs="Times New Roman"/>
          <w:sz w:val="22"/>
        </w:rPr>
      </w:pPr>
      <w:r w:rsidRPr="00062E8C">
        <w:rPr>
          <w:rFonts w:ascii="Times New Roman" w:hAnsi="Times New Roman" w:cs="Times New Roman"/>
          <w:sz w:val="22"/>
        </w:rPr>
        <w:br w:type="page"/>
      </w:r>
    </w:p>
    <w:p w14:paraId="0D2A45CA" w14:textId="0981A58C" w:rsidR="00731092" w:rsidRPr="00062E8C" w:rsidRDefault="00731092" w:rsidP="00731092">
      <w:pPr>
        <w:spacing w:line="360" w:lineRule="auto"/>
        <w:rPr>
          <w:rFonts w:ascii="Times New Roman" w:hAnsi="Times New Roman" w:cs="Times New Roman"/>
          <w:sz w:val="22"/>
        </w:rPr>
      </w:pPr>
      <w:r w:rsidRPr="00062E8C">
        <w:rPr>
          <w:rFonts w:ascii="Times New Roman" w:hAnsi="Times New Roman" w:cs="Times New Roman"/>
          <w:sz w:val="22"/>
        </w:rPr>
        <w:lastRenderedPageBreak/>
        <w:t>Supplementary Figure 1. The hypothesized model.</w:t>
      </w:r>
    </w:p>
    <w:p w14:paraId="766D8F2E" w14:textId="0795C4B8" w:rsidR="00731092" w:rsidRPr="00062E8C" w:rsidRDefault="00731092" w:rsidP="00731092">
      <w:pPr>
        <w:spacing w:line="360" w:lineRule="auto"/>
        <w:rPr>
          <w:rFonts w:ascii="Times New Roman" w:hAnsi="Times New Roman" w:cs="Times New Roman"/>
          <w:sz w:val="22"/>
        </w:rPr>
      </w:pPr>
      <w:r w:rsidRPr="00062E8C">
        <w:rPr>
          <w:noProof/>
        </w:rPr>
        <w:drawing>
          <wp:inline distT="0" distB="0" distL="0" distR="0" wp14:anchorId="0E7C3760" wp14:editId="1A4FFBF5">
            <wp:extent cx="5274310" cy="2946400"/>
            <wp:effectExtent l="0" t="0" r="2540" b="6350"/>
            <wp:docPr id="13883465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CC3A6" w14:textId="77777777" w:rsidR="00731092" w:rsidRPr="00062E8C" w:rsidRDefault="00731092">
      <w:pPr>
        <w:widowControl/>
        <w:jc w:val="left"/>
        <w:rPr>
          <w:rFonts w:ascii="Times New Roman" w:hAnsi="Times New Roman" w:cs="Times New Roman"/>
          <w:sz w:val="22"/>
        </w:rPr>
      </w:pPr>
      <w:r w:rsidRPr="00062E8C">
        <w:rPr>
          <w:rFonts w:ascii="Times New Roman" w:hAnsi="Times New Roman" w:cs="Times New Roman"/>
          <w:sz w:val="22"/>
        </w:rPr>
        <w:br w:type="page"/>
      </w:r>
    </w:p>
    <w:p w14:paraId="07630D7E" w14:textId="77777777" w:rsidR="00731092" w:rsidRPr="00062E8C" w:rsidRDefault="00731092" w:rsidP="00731092">
      <w:r w:rsidRPr="00062E8C">
        <w:rPr>
          <w:rFonts w:ascii="Times New Roman" w:hAnsi="Times New Roman" w:cs="Times New Roman"/>
          <w:sz w:val="22"/>
        </w:rPr>
        <w:lastRenderedPageBreak/>
        <w:t>Supplementary Figure 2. Iteration trace plots.</w:t>
      </w:r>
      <w:r w:rsidRPr="00062E8C">
        <w:t xml:space="preserve"> </w:t>
      </w:r>
      <w:r w:rsidRPr="00062E8C">
        <w:rPr>
          <w:rFonts w:ascii="Times New Roman" w:hAnsi="Times New Roman" w:cs="Times New Roman"/>
          <w:sz w:val="22"/>
        </w:rPr>
        <w:t>AG, Anticipatory grief; CB, Caregiver burden; FR, Family resilience; PC, Psychological capital</w:t>
      </w:r>
      <w:r w:rsidRPr="00062E8C">
        <w:t xml:space="preserve"> </w:t>
      </w:r>
    </w:p>
    <w:p w14:paraId="452470C2" w14:textId="542415BE" w:rsidR="009A56DD" w:rsidRPr="00062E8C" w:rsidRDefault="00731092" w:rsidP="00731092">
      <w:r w:rsidRPr="00062E8C">
        <w:rPr>
          <w:noProof/>
        </w:rPr>
        <w:drawing>
          <wp:inline distT="0" distB="0" distL="0" distR="0" wp14:anchorId="454A7A44" wp14:editId="2FDD3417">
            <wp:extent cx="5274310" cy="4290060"/>
            <wp:effectExtent l="0" t="0" r="2540" b="0"/>
            <wp:docPr id="3441815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8DD38" w14:textId="75535FD0" w:rsidR="003E6551" w:rsidRPr="00062E8C" w:rsidRDefault="003E6551" w:rsidP="00772263"/>
    <w:sectPr w:rsidR="003E6551" w:rsidRPr="00062E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7A7FA" w14:textId="77777777" w:rsidR="00487752" w:rsidRDefault="00487752" w:rsidP="00731092">
      <w:r>
        <w:separator/>
      </w:r>
    </w:p>
  </w:endnote>
  <w:endnote w:type="continuationSeparator" w:id="0">
    <w:p w14:paraId="0C9B9F99" w14:textId="77777777" w:rsidR="00487752" w:rsidRDefault="00487752" w:rsidP="00731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77D1" w14:textId="77777777" w:rsidR="00487752" w:rsidRDefault="00487752" w:rsidP="00731092">
      <w:r>
        <w:separator/>
      </w:r>
    </w:p>
  </w:footnote>
  <w:footnote w:type="continuationSeparator" w:id="0">
    <w:p w14:paraId="5B83B826" w14:textId="77777777" w:rsidR="00487752" w:rsidRDefault="00487752" w:rsidP="007310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92"/>
    <w:rsid w:val="00062E8C"/>
    <w:rsid w:val="00067192"/>
    <w:rsid w:val="00270976"/>
    <w:rsid w:val="003E6551"/>
    <w:rsid w:val="00487752"/>
    <w:rsid w:val="00690885"/>
    <w:rsid w:val="00731092"/>
    <w:rsid w:val="00763CFB"/>
    <w:rsid w:val="00772263"/>
    <w:rsid w:val="0082216F"/>
    <w:rsid w:val="009A56DD"/>
    <w:rsid w:val="00A21C4A"/>
    <w:rsid w:val="00C26DC2"/>
    <w:rsid w:val="00D8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CF374"/>
  <w15:chartTrackingRefBased/>
  <w15:docId w15:val="{177D8ABA-7DF5-4B95-AC40-BA3C8AD93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0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0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10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10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10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92091-2CCF-47EF-99DF-04CF9654D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Sun</dc:creator>
  <cp:keywords/>
  <dc:description/>
  <cp:lastModifiedBy>Di Sun</cp:lastModifiedBy>
  <cp:revision>4</cp:revision>
  <dcterms:created xsi:type="dcterms:W3CDTF">2024-01-18T01:30:00Z</dcterms:created>
  <dcterms:modified xsi:type="dcterms:W3CDTF">2024-03-17T05:34:00Z</dcterms:modified>
</cp:coreProperties>
</file>