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Calibri" w:hAnsi="Calibri" w:cs="Calibri"/>
          <w:b/>
          <w:bCs/>
          <w:sz w:val="28"/>
          <w:szCs w:val="28"/>
        </w:rPr>
      </w:pPr>
      <w:r>
        <w:rPr>
          <w:rFonts w:hint="default" w:ascii="Calibri" w:hAnsi="Calibri" w:cs="Calibri"/>
          <w:b/>
          <w:bCs/>
          <w:sz w:val="28"/>
          <w:szCs w:val="28"/>
        </w:rPr>
        <w:t>Analysis Following the Inclusion of the Control Group</w:t>
      </w:r>
    </w:p>
    <w:p>
      <w:pPr>
        <w:spacing w:line="360" w:lineRule="auto"/>
        <w:rPr>
          <w:rFonts w:hint="default" w:ascii="Calibri" w:hAnsi="Calibri" w:cs="Calibri"/>
          <w:sz w:val="24"/>
          <w:szCs w:val="24"/>
        </w:rPr>
      </w:pPr>
      <w:r>
        <w:rPr>
          <w:rFonts w:hint="default" w:ascii="Calibri" w:hAnsi="Calibri" w:cs="Calibri"/>
          <w:sz w:val="24"/>
          <w:szCs w:val="24"/>
        </w:rPr>
        <w:t>To further compare the autonomic state of nurses after night shifts, particularly during the six-minute walk test</w:t>
      </w:r>
      <w:r>
        <w:rPr>
          <w:rFonts w:hint="eastAsia" w:ascii="Calibri" w:hAnsi="Calibri" w:cs="Calibri"/>
          <w:sz w:val="24"/>
          <w:szCs w:val="24"/>
          <w:lang w:val="en-US" w:eastAsia="zh-CN"/>
        </w:rPr>
        <w:t xml:space="preserve"> (6MWT)</w:t>
      </w:r>
      <w:r>
        <w:rPr>
          <w:rFonts w:hint="default" w:ascii="Calibri" w:hAnsi="Calibri" w:cs="Calibri"/>
          <w:sz w:val="24"/>
          <w:szCs w:val="24"/>
        </w:rPr>
        <w:t>, we recruited 35 additional subjects as a new control group (Group B). Of these, 20 participants were from the previous trial (Group A), and 15 were newly enrolled because 15 of the original subjects were unable to rejoin the study due to reasons such as marriage, vacation, or illness (e.g., diarrhea).</w:t>
      </w:r>
    </w:p>
    <w:p>
      <w:pPr>
        <w:spacing w:line="360" w:lineRule="auto"/>
        <w:rPr>
          <w:rFonts w:hint="default" w:ascii="Calibri" w:hAnsi="Calibri" w:cs="Calibri"/>
          <w:sz w:val="24"/>
          <w:szCs w:val="24"/>
        </w:rPr>
      </w:pPr>
      <w:r>
        <w:rPr>
          <w:rFonts w:hint="default" w:ascii="Calibri" w:hAnsi="Calibri" w:cs="Calibri"/>
          <w:sz w:val="24"/>
          <w:szCs w:val="24"/>
        </w:rPr>
        <w:t xml:space="preserve">The trial began the day before their night shift, typically an evening shift. The average age of the control group was 28.2 ± 4.4 years, the duration of night shift work was 5.3 ± 4.2 years, the frequency of night shifts in </w:t>
      </w:r>
      <w:r>
        <w:rPr>
          <w:rFonts w:hint="eastAsia" w:ascii="Calibri" w:hAnsi="Calibri" w:cs="Calibri"/>
          <w:sz w:val="24"/>
          <w:szCs w:val="24"/>
          <w:lang w:val="en-US" w:eastAsia="zh-CN"/>
        </w:rPr>
        <w:t>l</w:t>
      </w:r>
      <w:r>
        <w:rPr>
          <w:rFonts w:hint="default" w:ascii="Calibri" w:hAnsi="Calibri" w:cs="Calibri"/>
          <w:sz w:val="24"/>
          <w:szCs w:val="24"/>
        </w:rPr>
        <w:t>ast 1 month was 6.3 ± 1.9 days, and the time since their last night shift was 5.3 ± 2.6 days (range, 1–14 days) before participating in the experiment.</w:t>
      </w:r>
    </w:p>
    <w:p>
      <w:pPr>
        <w:spacing w:line="360" w:lineRule="auto"/>
        <w:rPr>
          <w:rFonts w:hint="default" w:ascii="Calibri" w:hAnsi="Calibri" w:cs="Calibri"/>
          <w:sz w:val="24"/>
          <w:szCs w:val="24"/>
        </w:rPr>
      </w:pPr>
      <w:r>
        <w:rPr>
          <w:rFonts w:hint="default" w:ascii="Calibri" w:hAnsi="Calibri" w:cs="Calibri"/>
          <w:sz w:val="24"/>
          <w:szCs w:val="24"/>
        </w:rPr>
        <w:t>Compared to the 6MWT</w:t>
      </w:r>
      <w:r>
        <w:rPr>
          <w:rFonts w:hint="eastAsia" w:ascii="Calibri" w:hAnsi="Calibri" w:cs="Calibri"/>
          <w:sz w:val="24"/>
          <w:szCs w:val="24"/>
          <w:lang w:val="en-US" w:eastAsia="zh-CN"/>
        </w:rPr>
        <w:t xml:space="preserve"> </w:t>
      </w:r>
      <w:r>
        <w:rPr>
          <w:rFonts w:hint="default" w:ascii="Calibri" w:hAnsi="Calibri" w:cs="Calibri"/>
          <w:sz w:val="24"/>
          <w:szCs w:val="24"/>
        </w:rPr>
        <w:t>conducted on the first morning following the night shift in Group A, the heart rate variability (HRV) of Group B showed a similar performance to that observed on the second morning following the night shift in Group A. For detailed data, please refer to Supplementary Tables S1, S2, and S3.</w:t>
      </w:r>
    </w:p>
    <w:p>
      <w:pPr>
        <w:spacing w:line="360" w:lineRule="auto"/>
        <w:rPr>
          <w:rFonts w:hint="default" w:ascii="Calibri" w:hAnsi="Calibri" w:cs="Calibri"/>
          <w:sz w:val="24"/>
          <w:szCs w:val="24"/>
        </w:rPr>
      </w:pPr>
      <w:r>
        <w:rPr>
          <w:rFonts w:hint="default" w:ascii="Calibri" w:hAnsi="Calibri" w:cs="Calibri"/>
          <w:sz w:val="24"/>
          <w:szCs w:val="24"/>
        </w:rPr>
        <w:t xml:space="preserve">Additionally, a line chart was used to depict the three </w:t>
      </w:r>
      <w:r>
        <w:rPr>
          <w:rFonts w:hint="eastAsia" w:ascii="Calibri" w:hAnsi="Calibri" w:cs="Calibri"/>
          <w:sz w:val="24"/>
          <w:szCs w:val="24"/>
          <w:lang w:val="en-US" w:eastAsia="zh-CN"/>
        </w:rPr>
        <w:t>6MWT</w:t>
      </w:r>
      <w:r>
        <w:rPr>
          <w:rFonts w:hint="default" w:ascii="Calibri" w:hAnsi="Calibri" w:cs="Calibri"/>
          <w:sz w:val="24"/>
          <w:szCs w:val="24"/>
        </w:rPr>
        <w:t xml:space="preserve">s. We compared the statistical differences in HRV indices between the first and second </w:t>
      </w:r>
      <w:r>
        <w:rPr>
          <w:rFonts w:hint="eastAsia" w:ascii="Calibri" w:hAnsi="Calibri" w:cs="Calibri"/>
          <w:sz w:val="24"/>
          <w:szCs w:val="24"/>
          <w:lang w:val="en-US" w:eastAsia="zh-CN"/>
        </w:rPr>
        <w:t>6MWTs</w:t>
      </w:r>
      <w:r>
        <w:rPr>
          <w:rFonts w:hint="default" w:ascii="Calibri" w:hAnsi="Calibri" w:cs="Calibri"/>
          <w:sz w:val="24"/>
          <w:szCs w:val="24"/>
        </w:rPr>
        <w:t xml:space="preserve">, as well as between the first and third </w:t>
      </w:r>
      <w:r>
        <w:rPr>
          <w:rFonts w:hint="eastAsia" w:ascii="Calibri" w:hAnsi="Calibri" w:cs="Calibri"/>
          <w:sz w:val="24"/>
          <w:szCs w:val="24"/>
          <w:lang w:val="en-US" w:eastAsia="zh-CN"/>
        </w:rPr>
        <w:t>6MWTs</w:t>
      </w:r>
      <w:r>
        <w:rPr>
          <w:rFonts w:hint="default" w:ascii="Calibri" w:hAnsi="Calibri" w:cs="Calibri"/>
          <w:sz w:val="24"/>
          <w:szCs w:val="24"/>
        </w:rPr>
        <w:t xml:space="preserve">. Details can be found in Figure </w:t>
      </w:r>
      <w:r>
        <w:rPr>
          <w:rFonts w:hint="eastAsia" w:ascii="Calibri" w:hAnsi="Calibri" w:cs="Calibri"/>
          <w:sz w:val="24"/>
          <w:szCs w:val="24"/>
          <w:lang w:val="en-US" w:eastAsia="zh-CN"/>
        </w:rPr>
        <w:t>S</w:t>
      </w:r>
      <w:r>
        <w:rPr>
          <w:rFonts w:hint="default" w:ascii="Calibri" w:hAnsi="Calibri" w:cs="Calibri"/>
          <w:sz w:val="24"/>
          <w:szCs w:val="24"/>
        </w:rPr>
        <w:t>1</w:t>
      </w:r>
      <w:r>
        <w:rPr>
          <w:rFonts w:hint="eastAsia" w:ascii="Calibri" w:hAnsi="Calibri" w:cs="Calibri"/>
          <w:sz w:val="24"/>
          <w:szCs w:val="24"/>
          <w:lang w:val="en-US" w:eastAsia="zh-CN"/>
        </w:rPr>
        <w:t xml:space="preserve"> of </w:t>
      </w:r>
      <w:r>
        <w:rPr>
          <w:rFonts w:hint="default" w:ascii="Calibri" w:hAnsi="Calibri" w:cs="Calibri"/>
          <w:sz w:val="24"/>
          <w:szCs w:val="24"/>
        </w:rPr>
        <w:t>Supplementary</w:t>
      </w:r>
      <w:r>
        <w:rPr>
          <w:rFonts w:hint="eastAsia" w:ascii="Calibri" w:hAnsi="Calibri" w:cs="Calibri"/>
          <w:sz w:val="24"/>
          <w:szCs w:val="24"/>
          <w:lang w:val="en-US" w:eastAsia="zh-CN"/>
        </w:rPr>
        <w:t xml:space="preserve"> materials</w:t>
      </w:r>
      <w:r>
        <w:rPr>
          <w:rFonts w:hint="default" w:ascii="Calibri" w:hAnsi="Calibri" w:cs="Calibri"/>
          <w:sz w:val="24"/>
          <w:szCs w:val="24"/>
        </w:rPr>
        <w:t>.</w:t>
      </w:r>
    </w:p>
    <w:p>
      <w:pPr>
        <w:spacing w:line="360" w:lineRule="auto"/>
        <w:rPr>
          <w:rFonts w:hint="eastAsia"/>
          <w:lang w:val="en-US" w:eastAsia="zh-CN"/>
        </w:rPr>
      </w:pPr>
      <w:r>
        <w:rPr>
          <w:rFonts w:hint="default" w:ascii="Calibri" w:hAnsi="Calibri" w:cs="Calibri"/>
          <w:sz w:val="24"/>
          <w:szCs w:val="24"/>
        </w:rPr>
        <w:t>Although the inclusion of subjects in Group B was suboptimal, as 15 participants were not recruited from Group A, the statistical results were generally consistent with those from the previous phase of the study. These findings suggest that night shifts have a measurable impact on nurses' autonomic regulation, as assessed by HRV.</w:t>
      </w:r>
      <w:bookmarkStart w:id="0" w:name="_GoBack"/>
      <w:bookmarkEnd w:id="0"/>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sectPr>
          <w:pgSz w:w="11906" w:h="16838"/>
          <w:pgMar w:top="1440" w:right="1800" w:bottom="1440" w:left="1800" w:header="851" w:footer="992" w:gutter="0"/>
          <w:cols w:space="425" w:num="1"/>
          <w:docGrid w:type="lines" w:linePitch="312" w:charSpace="0"/>
        </w:sectPr>
      </w:pPr>
    </w:p>
    <w:p>
      <w:r>
        <w:rPr>
          <w:rFonts w:hint="eastAsia"/>
        </w:rPr>
        <w:t xml:space="preserve">Table </w:t>
      </w:r>
      <w:r>
        <w:rPr>
          <w:rFonts w:hint="eastAsia"/>
          <w:lang w:val="en-US" w:eastAsia="zh-CN"/>
        </w:rPr>
        <w:t>S</w:t>
      </w:r>
      <w:r>
        <w:rPr>
          <w:rFonts w:hint="eastAsia"/>
        </w:rPr>
        <w:t>1 Clinical features of the study population</w:t>
      </w:r>
    </w:p>
    <w:tbl>
      <w:tblPr>
        <w:tblStyle w:val="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9"/>
        <w:gridCol w:w="1033"/>
        <w:gridCol w:w="1035"/>
        <w:gridCol w:w="1258"/>
        <w:gridCol w:w="1258"/>
        <w:gridCol w:w="1255"/>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775" w:type="pct"/>
            <w:vMerge w:val="restart"/>
            <w:tcBorders>
              <w:top w:val="single" w:color="000000" w:sz="8" w:space="0"/>
              <w:left w:val="nil"/>
              <w:right w:val="nil"/>
            </w:tcBorders>
            <w:vAlign w:val="center"/>
          </w:tcPr>
          <w:p>
            <w:pPr>
              <w:widowControl/>
              <w:jc w:val="left"/>
            </w:pPr>
          </w:p>
        </w:tc>
        <w:tc>
          <w:tcPr>
            <w:tcW w:w="939" w:type="pct"/>
            <w:gridSpan w:val="2"/>
            <w:tcBorders>
              <w:top w:val="single" w:color="000000" w:sz="8" w:space="0"/>
              <w:left w:val="nil"/>
              <w:bottom w:val="single" w:color="000000" w:sz="8" w:space="0"/>
              <w:right w:val="nil"/>
            </w:tcBorders>
            <w:vAlign w:val="center"/>
          </w:tcPr>
          <w:p>
            <w:pPr>
              <w:widowControl/>
              <w:jc w:val="center"/>
            </w:pPr>
            <w:r>
              <w:t>N (%)</w:t>
            </w:r>
          </w:p>
        </w:tc>
        <w:tc>
          <w:tcPr>
            <w:tcW w:w="1142" w:type="pct"/>
            <w:gridSpan w:val="2"/>
            <w:tcBorders>
              <w:top w:val="single" w:color="000000" w:sz="8" w:space="0"/>
              <w:left w:val="nil"/>
              <w:bottom w:val="single" w:color="000000" w:sz="8" w:space="0"/>
              <w:right w:val="nil"/>
            </w:tcBorders>
            <w:vAlign w:val="center"/>
          </w:tcPr>
          <w:p>
            <w:pPr>
              <w:widowControl/>
              <w:jc w:val="center"/>
              <w:rPr>
                <w:rFonts w:hint="eastAsia" w:eastAsiaTheme="minorEastAsia"/>
                <w:lang w:val="en-US" w:eastAsia="zh-CN"/>
              </w:rPr>
            </w:pPr>
            <w:r>
              <w:rPr>
                <w:rFonts w:hint="eastAsia"/>
                <w:lang w:val="en-US" w:eastAsia="zh-CN"/>
              </w:rPr>
              <w:t>Group A</w:t>
            </w:r>
          </w:p>
        </w:tc>
        <w:tc>
          <w:tcPr>
            <w:tcW w:w="1142" w:type="pct"/>
            <w:gridSpan w:val="2"/>
            <w:tcBorders>
              <w:top w:val="single" w:color="000000" w:sz="8" w:space="0"/>
              <w:left w:val="nil"/>
              <w:bottom w:val="single" w:color="000000" w:sz="8" w:space="0"/>
              <w:right w:val="nil"/>
            </w:tcBorders>
            <w:vAlign w:val="center"/>
          </w:tcPr>
          <w:p>
            <w:pPr>
              <w:widowControl/>
              <w:jc w:val="center"/>
            </w:pPr>
            <w:r>
              <w:rPr>
                <w:rFonts w:hint="eastAsia"/>
                <w:lang w:val="en-US" w:eastAsia="zh-CN"/>
              </w:rPr>
              <w:t>Group 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775" w:type="pct"/>
            <w:vMerge w:val="continue"/>
            <w:tcBorders>
              <w:left w:val="nil"/>
              <w:bottom w:val="single" w:color="000000" w:sz="8" w:space="0"/>
              <w:right w:val="nil"/>
            </w:tcBorders>
            <w:vAlign w:val="center"/>
          </w:tcPr>
          <w:p>
            <w:pPr>
              <w:widowControl/>
              <w:jc w:val="left"/>
            </w:pPr>
          </w:p>
        </w:tc>
        <w:tc>
          <w:tcPr>
            <w:tcW w:w="469" w:type="pct"/>
            <w:tcBorders>
              <w:top w:val="single" w:color="000000" w:sz="8" w:space="0"/>
              <w:left w:val="nil"/>
              <w:bottom w:val="single" w:color="000000" w:sz="8" w:space="0"/>
              <w:right w:val="nil"/>
            </w:tcBorders>
            <w:vAlign w:val="center"/>
          </w:tcPr>
          <w:p>
            <w:pPr>
              <w:widowControl/>
              <w:jc w:val="left"/>
              <w:rPr>
                <w:rFonts w:hint="default" w:eastAsiaTheme="minorEastAsia"/>
                <w:lang w:val="en-US" w:eastAsia="zh-CN"/>
              </w:rPr>
            </w:pPr>
            <w:r>
              <w:rPr>
                <w:rFonts w:hint="eastAsia"/>
                <w:lang w:val="en-US" w:eastAsia="zh-CN"/>
              </w:rPr>
              <w:t>Group A</w:t>
            </w:r>
          </w:p>
        </w:tc>
        <w:tc>
          <w:tcPr>
            <w:tcW w:w="470" w:type="pct"/>
            <w:tcBorders>
              <w:top w:val="single" w:color="000000" w:sz="8" w:space="0"/>
              <w:left w:val="nil"/>
              <w:bottom w:val="single" w:color="000000" w:sz="8" w:space="0"/>
              <w:right w:val="nil"/>
            </w:tcBorders>
            <w:vAlign w:val="center"/>
          </w:tcPr>
          <w:p>
            <w:pPr>
              <w:widowControl/>
              <w:jc w:val="left"/>
              <w:rPr>
                <w:rFonts w:hint="default" w:eastAsiaTheme="minorEastAsia"/>
                <w:lang w:val="en-US" w:eastAsia="zh-CN"/>
              </w:rPr>
            </w:pPr>
            <w:r>
              <w:rPr>
                <w:rFonts w:hint="eastAsia"/>
                <w:lang w:val="en-US" w:eastAsia="zh-CN"/>
              </w:rPr>
              <w:t>Group B</w:t>
            </w:r>
          </w:p>
        </w:tc>
        <w:tc>
          <w:tcPr>
            <w:tcW w:w="571" w:type="pct"/>
            <w:tcBorders>
              <w:top w:val="single" w:color="000000" w:sz="8" w:space="0"/>
              <w:left w:val="nil"/>
              <w:bottom w:val="single" w:color="000000" w:sz="8" w:space="0"/>
              <w:right w:val="nil"/>
            </w:tcBorders>
            <w:vAlign w:val="center"/>
          </w:tcPr>
          <w:p>
            <w:pPr>
              <w:widowControl/>
              <w:jc w:val="left"/>
              <w:rPr>
                <w:rFonts w:hint="default" w:asciiTheme="minorHAnsi" w:hAnsiTheme="minorHAnsi" w:eastAsiaTheme="minorEastAsia" w:cstheme="minorBidi"/>
                <w:kern w:val="2"/>
                <w:sz w:val="21"/>
                <w:szCs w:val="24"/>
                <w:lang w:val="en-US" w:eastAsia="zh-CN" w:bidi="ar-SA"/>
              </w:rPr>
            </w:pPr>
            <w:r>
              <w:t>Mean</w:t>
            </w:r>
            <w:r>
              <w:rPr>
                <w:rFonts w:hint="eastAsia"/>
                <w:lang w:val="en-US" w:eastAsia="zh-CN"/>
              </w:rPr>
              <w:t xml:space="preserve"> (</w:t>
            </w:r>
            <w:r>
              <w:t>SD</w:t>
            </w:r>
            <w:r>
              <w:rPr>
                <w:rFonts w:hint="eastAsia"/>
                <w:lang w:val="en-US" w:eastAsia="zh-CN"/>
              </w:rPr>
              <w:t>)</w:t>
            </w:r>
          </w:p>
        </w:tc>
        <w:tc>
          <w:tcPr>
            <w:tcW w:w="571" w:type="pct"/>
            <w:tcBorders>
              <w:top w:val="single" w:color="000000" w:sz="8" w:space="0"/>
              <w:left w:val="nil"/>
              <w:bottom w:val="single" w:color="000000" w:sz="8" w:space="0"/>
              <w:right w:val="nil"/>
            </w:tcBorders>
            <w:vAlign w:val="center"/>
          </w:tcPr>
          <w:p>
            <w:pPr>
              <w:widowControl/>
              <w:jc w:val="left"/>
              <w:rPr>
                <w:rFonts w:hint="default" w:asciiTheme="minorHAnsi" w:hAnsiTheme="minorHAnsi" w:eastAsiaTheme="minorEastAsia" w:cstheme="minorBidi"/>
                <w:kern w:val="2"/>
                <w:sz w:val="21"/>
                <w:szCs w:val="24"/>
                <w:lang w:val="en-US" w:eastAsia="zh-CN" w:bidi="ar-SA"/>
              </w:rPr>
            </w:pPr>
            <w:r>
              <w:t>Range</w:t>
            </w:r>
          </w:p>
        </w:tc>
        <w:tc>
          <w:tcPr>
            <w:tcW w:w="570" w:type="pct"/>
            <w:tcBorders>
              <w:top w:val="single" w:color="000000" w:sz="8" w:space="0"/>
              <w:left w:val="nil"/>
              <w:bottom w:val="single" w:color="000000" w:sz="8" w:space="0"/>
              <w:right w:val="nil"/>
            </w:tcBorders>
            <w:vAlign w:val="center"/>
          </w:tcPr>
          <w:p>
            <w:pPr>
              <w:widowControl/>
              <w:jc w:val="left"/>
              <w:rPr>
                <w:rFonts w:hint="default" w:asciiTheme="minorHAnsi" w:hAnsiTheme="minorHAnsi" w:eastAsiaTheme="minorEastAsia" w:cstheme="minorBidi"/>
                <w:kern w:val="2"/>
                <w:sz w:val="21"/>
                <w:szCs w:val="24"/>
                <w:lang w:val="en-US" w:eastAsia="zh-CN" w:bidi="ar-SA"/>
              </w:rPr>
            </w:pPr>
            <w:r>
              <w:t>Mean</w:t>
            </w:r>
            <w:r>
              <w:rPr>
                <w:rFonts w:hint="eastAsia"/>
                <w:lang w:val="en-US" w:eastAsia="zh-CN"/>
              </w:rPr>
              <w:t xml:space="preserve"> (</w:t>
            </w:r>
            <w:r>
              <w:t>SD</w:t>
            </w:r>
            <w:r>
              <w:rPr>
                <w:rFonts w:hint="eastAsia"/>
                <w:lang w:val="en-US" w:eastAsia="zh-CN"/>
              </w:rPr>
              <w:t>)</w:t>
            </w:r>
          </w:p>
        </w:tc>
        <w:tc>
          <w:tcPr>
            <w:tcW w:w="572" w:type="pct"/>
            <w:tcBorders>
              <w:top w:val="single" w:color="000000" w:sz="8" w:space="0"/>
              <w:left w:val="nil"/>
              <w:bottom w:val="single" w:color="000000" w:sz="8" w:space="0"/>
              <w:right w:val="nil"/>
            </w:tcBorders>
            <w:vAlign w:val="center"/>
          </w:tcPr>
          <w:p>
            <w:pPr>
              <w:widowControl/>
              <w:jc w:val="left"/>
              <w:rPr>
                <w:rFonts w:hint="default" w:asciiTheme="minorHAnsi" w:hAnsiTheme="minorHAnsi" w:eastAsiaTheme="minorEastAsia" w:cstheme="minorBidi"/>
                <w:kern w:val="2"/>
                <w:sz w:val="21"/>
                <w:szCs w:val="24"/>
                <w:lang w:val="en-US" w:eastAsia="zh-CN" w:bidi="ar-SA"/>
              </w:rPr>
            </w:pPr>
            <w:r>
              <w:t>Range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775" w:type="pct"/>
            <w:tcBorders>
              <w:top w:val="single" w:color="000000" w:sz="8" w:space="0"/>
              <w:left w:val="nil"/>
              <w:bottom w:val="nil"/>
              <w:right w:val="nil"/>
            </w:tcBorders>
            <w:vAlign w:val="center"/>
          </w:tcPr>
          <w:p>
            <w:pPr>
              <w:widowControl/>
              <w:jc w:val="left"/>
            </w:pPr>
            <w:r>
              <w:t>Marital status (married)</w:t>
            </w:r>
            <w:r>
              <w:rPr>
                <w:rFonts w:hint="eastAsia"/>
              </w:rPr>
              <w:t xml:space="preserve"> </w:t>
            </w:r>
          </w:p>
        </w:tc>
        <w:tc>
          <w:tcPr>
            <w:tcW w:w="469" w:type="pct"/>
            <w:tcBorders>
              <w:top w:val="single" w:color="000000" w:sz="8" w:space="0"/>
              <w:left w:val="nil"/>
              <w:bottom w:val="nil"/>
              <w:right w:val="nil"/>
            </w:tcBorders>
            <w:vAlign w:val="center"/>
          </w:tcPr>
          <w:p>
            <w:pPr>
              <w:widowControl/>
              <w:jc w:val="left"/>
              <w:rPr>
                <w:rFonts w:asciiTheme="minorHAnsi" w:hAnsiTheme="minorHAnsi" w:eastAsiaTheme="minorEastAsia" w:cstheme="minorBidi"/>
                <w:kern w:val="2"/>
                <w:sz w:val="21"/>
                <w:szCs w:val="24"/>
                <w:lang w:val="en-US" w:eastAsia="zh-CN" w:bidi="ar-SA"/>
              </w:rPr>
            </w:pPr>
            <w:r>
              <w:t>13 (37.1)</w:t>
            </w:r>
          </w:p>
        </w:tc>
        <w:tc>
          <w:tcPr>
            <w:tcW w:w="470" w:type="pct"/>
            <w:tcBorders>
              <w:top w:val="single" w:color="000000" w:sz="8" w:space="0"/>
              <w:left w:val="nil"/>
              <w:bottom w:val="nil"/>
              <w:right w:val="nil"/>
            </w:tcBorders>
            <w:vAlign w:val="center"/>
          </w:tcPr>
          <w:p>
            <w:pPr>
              <w:widowControl/>
              <w:jc w:val="left"/>
              <w:rPr>
                <w:rFonts w:asciiTheme="minorHAnsi" w:hAnsiTheme="minorHAnsi" w:eastAsiaTheme="minorEastAsia" w:cstheme="minorBidi"/>
                <w:kern w:val="2"/>
                <w:sz w:val="21"/>
                <w:szCs w:val="24"/>
                <w:lang w:val="en-US" w:eastAsia="zh-CN" w:bidi="ar-SA"/>
              </w:rPr>
            </w:pPr>
            <w:r>
              <w:t>1</w:t>
            </w:r>
            <w:r>
              <w:rPr>
                <w:rFonts w:hint="eastAsia"/>
                <w:lang w:val="en-US" w:eastAsia="zh-CN"/>
              </w:rPr>
              <w:t>1</w:t>
            </w:r>
            <w:r>
              <w:t xml:space="preserve"> (3</w:t>
            </w:r>
            <w:r>
              <w:rPr>
                <w:rFonts w:hint="eastAsia"/>
                <w:lang w:val="en-US" w:eastAsia="zh-CN"/>
              </w:rPr>
              <w:t>1.4</w:t>
            </w:r>
            <w:r>
              <w:t>)</w:t>
            </w:r>
          </w:p>
        </w:tc>
        <w:tc>
          <w:tcPr>
            <w:tcW w:w="571" w:type="pct"/>
            <w:tcBorders>
              <w:top w:val="single" w:color="000000" w:sz="8" w:space="0"/>
              <w:left w:val="nil"/>
              <w:bottom w:val="nil"/>
              <w:right w:val="nil"/>
            </w:tcBorders>
            <w:vAlign w:val="center"/>
          </w:tcPr>
          <w:p>
            <w:pPr>
              <w:widowControl/>
              <w:jc w:val="left"/>
              <w:rPr>
                <w:lang w:val="en-US" w:eastAsia="zh-CN"/>
              </w:rPr>
            </w:pPr>
          </w:p>
        </w:tc>
        <w:tc>
          <w:tcPr>
            <w:tcW w:w="571" w:type="pct"/>
            <w:tcBorders>
              <w:top w:val="single" w:color="000000" w:sz="8" w:space="0"/>
              <w:left w:val="nil"/>
              <w:bottom w:val="nil"/>
              <w:right w:val="nil"/>
            </w:tcBorders>
            <w:vAlign w:val="center"/>
          </w:tcPr>
          <w:p>
            <w:pPr>
              <w:widowControl/>
              <w:jc w:val="left"/>
            </w:pPr>
          </w:p>
        </w:tc>
        <w:tc>
          <w:tcPr>
            <w:tcW w:w="570" w:type="pct"/>
            <w:tcBorders>
              <w:top w:val="single" w:color="000000" w:sz="8" w:space="0"/>
              <w:left w:val="nil"/>
              <w:bottom w:val="nil"/>
              <w:right w:val="nil"/>
            </w:tcBorders>
            <w:vAlign w:val="center"/>
          </w:tcPr>
          <w:p>
            <w:pPr>
              <w:widowControl/>
              <w:jc w:val="left"/>
            </w:pPr>
          </w:p>
        </w:tc>
        <w:tc>
          <w:tcPr>
            <w:tcW w:w="572" w:type="pct"/>
            <w:tcBorders>
              <w:top w:val="single" w:color="000000" w:sz="8" w:space="0"/>
              <w:left w:val="nil"/>
              <w:bottom w:val="nil"/>
              <w:right w:val="nil"/>
            </w:tcBorders>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775" w:type="pct"/>
            <w:tcBorders>
              <w:top w:val="nil"/>
              <w:left w:val="nil"/>
              <w:bottom w:val="nil"/>
              <w:right w:val="nil"/>
            </w:tcBorders>
            <w:vAlign w:val="center"/>
          </w:tcPr>
          <w:p>
            <w:pPr>
              <w:widowControl/>
              <w:jc w:val="left"/>
            </w:pPr>
            <w:r>
              <w:t>Smoking status</w:t>
            </w:r>
          </w:p>
        </w:tc>
        <w:tc>
          <w:tcPr>
            <w:tcW w:w="469" w:type="pct"/>
            <w:tcBorders>
              <w:top w:val="nil"/>
              <w:left w:val="nil"/>
              <w:bottom w:val="nil"/>
              <w:right w:val="nil"/>
            </w:tcBorders>
            <w:vAlign w:val="center"/>
          </w:tcPr>
          <w:p>
            <w:pPr>
              <w:widowControl/>
              <w:jc w:val="left"/>
              <w:rPr>
                <w:rFonts w:asciiTheme="minorHAnsi" w:hAnsiTheme="minorHAnsi" w:eastAsiaTheme="minorEastAsia" w:cstheme="minorBidi"/>
                <w:kern w:val="2"/>
                <w:sz w:val="21"/>
                <w:szCs w:val="24"/>
                <w:lang w:val="en-US" w:eastAsia="zh-CN" w:bidi="ar-SA"/>
              </w:rPr>
            </w:pPr>
            <w:r>
              <w:t>0 (0)</w:t>
            </w:r>
          </w:p>
        </w:tc>
        <w:tc>
          <w:tcPr>
            <w:tcW w:w="470" w:type="pct"/>
            <w:tcBorders>
              <w:top w:val="nil"/>
              <w:left w:val="nil"/>
              <w:bottom w:val="nil"/>
              <w:right w:val="nil"/>
            </w:tcBorders>
            <w:vAlign w:val="center"/>
          </w:tcPr>
          <w:p>
            <w:pPr>
              <w:widowControl/>
              <w:jc w:val="left"/>
              <w:rPr>
                <w:rFonts w:asciiTheme="minorHAnsi" w:hAnsiTheme="minorHAnsi" w:eastAsiaTheme="minorEastAsia" w:cstheme="minorBidi"/>
                <w:kern w:val="2"/>
                <w:sz w:val="21"/>
                <w:szCs w:val="24"/>
                <w:lang w:val="en-US" w:eastAsia="zh-CN" w:bidi="ar-SA"/>
              </w:rPr>
            </w:pPr>
            <w:r>
              <w:t>0 (0)</w:t>
            </w:r>
          </w:p>
        </w:tc>
        <w:tc>
          <w:tcPr>
            <w:tcW w:w="571" w:type="pct"/>
            <w:tcBorders>
              <w:top w:val="nil"/>
              <w:left w:val="nil"/>
              <w:bottom w:val="nil"/>
              <w:right w:val="nil"/>
            </w:tcBorders>
            <w:vAlign w:val="center"/>
          </w:tcPr>
          <w:p>
            <w:pPr>
              <w:widowControl/>
              <w:jc w:val="left"/>
              <w:rPr>
                <w:lang w:val="en-US" w:eastAsia="zh-CN"/>
              </w:rPr>
            </w:pPr>
          </w:p>
        </w:tc>
        <w:tc>
          <w:tcPr>
            <w:tcW w:w="571" w:type="pct"/>
            <w:tcBorders>
              <w:top w:val="nil"/>
              <w:left w:val="nil"/>
              <w:bottom w:val="nil"/>
              <w:right w:val="nil"/>
            </w:tcBorders>
            <w:vAlign w:val="center"/>
          </w:tcPr>
          <w:p>
            <w:pPr>
              <w:widowControl/>
              <w:jc w:val="left"/>
            </w:pPr>
          </w:p>
        </w:tc>
        <w:tc>
          <w:tcPr>
            <w:tcW w:w="570" w:type="pct"/>
            <w:tcBorders>
              <w:top w:val="nil"/>
              <w:left w:val="nil"/>
              <w:bottom w:val="nil"/>
              <w:right w:val="nil"/>
            </w:tcBorders>
            <w:vAlign w:val="center"/>
          </w:tcPr>
          <w:p>
            <w:pPr>
              <w:widowControl/>
              <w:jc w:val="left"/>
            </w:pPr>
          </w:p>
        </w:tc>
        <w:tc>
          <w:tcPr>
            <w:tcW w:w="572" w:type="pct"/>
            <w:tcBorders>
              <w:top w:val="nil"/>
              <w:left w:val="nil"/>
              <w:bottom w:val="nil"/>
              <w:right w:val="nil"/>
            </w:tcBorders>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775" w:type="pct"/>
            <w:tcBorders>
              <w:top w:val="nil"/>
              <w:left w:val="nil"/>
              <w:bottom w:val="nil"/>
              <w:right w:val="nil"/>
            </w:tcBorders>
            <w:vAlign w:val="center"/>
          </w:tcPr>
          <w:p>
            <w:pPr>
              <w:widowControl/>
              <w:jc w:val="left"/>
            </w:pPr>
            <w:r>
              <w:t>Alcohol consumption status</w:t>
            </w:r>
          </w:p>
        </w:tc>
        <w:tc>
          <w:tcPr>
            <w:tcW w:w="469" w:type="pct"/>
            <w:tcBorders>
              <w:top w:val="nil"/>
              <w:left w:val="nil"/>
              <w:bottom w:val="nil"/>
              <w:right w:val="nil"/>
            </w:tcBorders>
            <w:vAlign w:val="center"/>
          </w:tcPr>
          <w:p>
            <w:pPr>
              <w:widowControl/>
              <w:jc w:val="left"/>
              <w:rPr>
                <w:rFonts w:asciiTheme="minorHAnsi" w:hAnsiTheme="minorHAnsi" w:eastAsiaTheme="minorEastAsia" w:cstheme="minorBidi"/>
                <w:kern w:val="2"/>
                <w:sz w:val="21"/>
                <w:szCs w:val="24"/>
                <w:lang w:val="en-US" w:eastAsia="zh-CN" w:bidi="ar-SA"/>
              </w:rPr>
            </w:pPr>
            <w:r>
              <w:t>0 (0)</w:t>
            </w:r>
          </w:p>
        </w:tc>
        <w:tc>
          <w:tcPr>
            <w:tcW w:w="470" w:type="pct"/>
            <w:tcBorders>
              <w:top w:val="nil"/>
              <w:left w:val="nil"/>
              <w:bottom w:val="nil"/>
              <w:right w:val="nil"/>
            </w:tcBorders>
            <w:vAlign w:val="center"/>
          </w:tcPr>
          <w:p>
            <w:pPr>
              <w:widowControl/>
              <w:jc w:val="left"/>
              <w:rPr>
                <w:rFonts w:asciiTheme="minorHAnsi" w:hAnsiTheme="minorHAnsi" w:eastAsiaTheme="minorEastAsia" w:cstheme="minorBidi"/>
                <w:kern w:val="2"/>
                <w:sz w:val="21"/>
                <w:szCs w:val="24"/>
                <w:lang w:val="en-US" w:eastAsia="zh-CN" w:bidi="ar-SA"/>
              </w:rPr>
            </w:pPr>
            <w:r>
              <w:t>0 (0)</w:t>
            </w:r>
          </w:p>
        </w:tc>
        <w:tc>
          <w:tcPr>
            <w:tcW w:w="571" w:type="pct"/>
            <w:tcBorders>
              <w:top w:val="nil"/>
              <w:left w:val="nil"/>
              <w:bottom w:val="nil"/>
              <w:right w:val="nil"/>
            </w:tcBorders>
            <w:vAlign w:val="center"/>
          </w:tcPr>
          <w:p>
            <w:pPr>
              <w:widowControl/>
              <w:jc w:val="left"/>
              <w:rPr>
                <w:lang w:val="en-US" w:eastAsia="zh-CN"/>
              </w:rPr>
            </w:pPr>
          </w:p>
        </w:tc>
        <w:tc>
          <w:tcPr>
            <w:tcW w:w="571" w:type="pct"/>
            <w:tcBorders>
              <w:top w:val="nil"/>
              <w:left w:val="nil"/>
              <w:bottom w:val="nil"/>
              <w:right w:val="nil"/>
            </w:tcBorders>
            <w:vAlign w:val="center"/>
          </w:tcPr>
          <w:p>
            <w:pPr>
              <w:widowControl/>
              <w:jc w:val="left"/>
            </w:pPr>
          </w:p>
        </w:tc>
        <w:tc>
          <w:tcPr>
            <w:tcW w:w="570" w:type="pct"/>
            <w:tcBorders>
              <w:top w:val="nil"/>
              <w:left w:val="nil"/>
              <w:bottom w:val="nil"/>
              <w:right w:val="nil"/>
            </w:tcBorders>
            <w:vAlign w:val="center"/>
          </w:tcPr>
          <w:p>
            <w:pPr>
              <w:widowControl/>
              <w:jc w:val="left"/>
            </w:pPr>
          </w:p>
        </w:tc>
        <w:tc>
          <w:tcPr>
            <w:tcW w:w="572" w:type="pct"/>
            <w:tcBorders>
              <w:top w:val="nil"/>
              <w:left w:val="nil"/>
              <w:bottom w:val="nil"/>
              <w:right w:val="nil"/>
            </w:tcBorders>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775" w:type="pct"/>
            <w:tcBorders>
              <w:top w:val="nil"/>
              <w:left w:val="nil"/>
              <w:bottom w:val="nil"/>
              <w:right w:val="nil"/>
            </w:tcBorders>
            <w:vAlign w:val="center"/>
          </w:tcPr>
          <w:p>
            <w:pPr>
              <w:widowControl/>
              <w:jc w:val="left"/>
            </w:pPr>
            <w:r>
              <w:t>Caffeine consumption (years)</w:t>
            </w:r>
          </w:p>
        </w:tc>
        <w:tc>
          <w:tcPr>
            <w:tcW w:w="469" w:type="pct"/>
            <w:tcBorders>
              <w:top w:val="nil"/>
              <w:left w:val="nil"/>
              <w:bottom w:val="nil"/>
              <w:right w:val="nil"/>
            </w:tcBorders>
            <w:vAlign w:val="center"/>
          </w:tcPr>
          <w:p>
            <w:pPr>
              <w:widowControl/>
              <w:jc w:val="left"/>
              <w:rPr>
                <w:rFonts w:asciiTheme="minorHAnsi" w:hAnsiTheme="minorHAnsi" w:eastAsiaTheme="minorEastAsia" w:cstheme="minorBidi"/>
                <w:kern w:val="2"/>
                <w:sz w:val="21"/>
                <w:szCs w:val="24"/>
                <w:lang w:val="en-US" w:eastAsia="zh-CN" w:bidi="ar-SA"/>
              </w:rPr>
            </w:pPr>
            <w:r>
              <w:t>7 (20.0)</w:t>
            </w:r>
          </w:p>
        </w:tc>
        <w:tc>
          <w:tcPr>
            <w:tcW w:w="470" w:type="pct"/>
            <w:tcBorders>
              <w:top w:val="nil"/>
              <w:left w:val="nil"/>
              <w:bottom w:val="nil"/>
              <w:right w:val="nil"/>
            </w:tcBorders>
            <w:vAlign w:val="center"/>
          </w:tcPr>
          <w:p>
            <w:pPr>
              <w:widowControl/>
              <w:jc w:val="left"/>
              <w:rPr>
                <w:rFonts w:hint="default" w:asciiTheme="minorHAnsi" w:hAnsiTheme="minorHAnsi" w:eastAsiaTheme="minorEastAsia" w:cstheme="minorBidi"/>
                <w:kern w:val="2"/>
                <w:sz w:val="21"/>
                <w:szCs w:val="24"/>
                <w:lang w:val="en-US" w:eastAsia="zh-CN" w:bidi="ar-SA"/>
              </w:rPr>
            </w:pPr>
            <w:r>
              <w:rPr>
                <w:rFonts w:hint="eastAsia"/>
                <w:lang w:val="en-US" w:eastAsia="zh-CN"/>
              </w:rPr>
              <w:t>5</w:t>
            </w:r>
            <w:r>
              <w:t xml:space="preserve"> (</w:t>
            </w:r>
            <w:r>
              <w:rPr>
                <w:rFonts w:hint="eastAsia"/>
                <w:lang w:val="en-US" w:eastAsia="zh-CN"/>
              </w:rPr>
              <w:t>14.3</w:t>
            </w:r>
            <w:r>
              <w:t>)</w:t>
            </w:r>
          </w:p>
        </w:tc>
        <w:tc>
          <w:tcPr>
            <w:tcW w:w="571" w:type="pct"/>
            <w:tcBorders>
              <w:top w:val="nil"/>
              <w:left w:val="nil"/>
              <w:bottom w:val="nil"/>
              <w:right w:val="nil"/>
            </w:tcBorders>
            <w:vAlign w:val="center"/>
          </w:tcPr>
          <w:p>
            <w:pPr>
              <w:widowControl/>
              <w:jc w:val="left"/>
              <w:rPr>
                <w:rFonts w:hint="default"/>
                <w:lang w:val="en-US" w:eastAsia="zh-CN"/>
              </w:rPr>
            </w:pPr>
            <w:r>
              <w:t>0.5</w:t>
            </w:r>
            <w:r>
              <w:rPr>
                <w:rFonts w:hint="eastAsia"/>
                <w:lang w:val="en-US" w:eastAsia="zh-CN"/>
              </w:rPr>
              <w:t xml:space="preserve"> (</w:t>
            </w:r>
            <w:r>
              <w:t>1.2</w:t>
            </w:r>
            <w:r>
              <w:rPr>
                <w:rFonts w:hint="eastAsia"/>
                <w:lang w:val="en-US" w:eastAsia="zh-CN"/>
              </w:rPr>
              <w:t>)</w:t>
            </w:r>
          </w:p>
        </w:tc>
        <w:tc>
          <w:tcPr>
            <w:tcW w:w="571" w:type="pct"/>
            <w:tcBorders>
              <w:top w:val="nil"/>
              <w:left w:val="nil"/>
              <w:bottom w:val="nil"/>
              <w:right w:val="nil"/>
            </w:tcBorders>
            <w:vAlign w:val="center"/>
          </w:tcPr>
          <w:p>
            <w:pPr>
              <w:widowControl/>
              <w:jc w:val="left"/>
              <w:rPr>
                <w:rFonts w:hint="eastAsia"/>
                <w:lang w:val="en-US" w:eastAsia="zh-CN"/>
              </w:rPr>
            </w:pPr>
            <w:r>
              <w:t>0.0-5.0</w:t>
            </w:r>
          </w:p>
        </w:tc>
        <w:tc>
          <w:tcPr>
            <w:tcW w:w="570" w:type="pct"/>
            <w:tcBorders>
              <w:top w:val="nil"/>
              <w:left w:val="nil"/>
              <w:bottom w:val="nil"/>
              <w:right w:val="nil"/>
            </w:tcBorders>
            <w:vAlign w:val="center"/>
          </w:tcPr>
          <w:p>
            <w:pPr>
              <w:widowControl/>
              <w:jc w:val="left"/>
              <w:rPr>
                <w:lang w:val="en-US" w:eastAsia="zh-CN"/>
              </w:rPr>
            </w:pPr>
            <w:r>
              <w:t>0.</w:t>
            </w:r>
            <w:r>
              <w:rPr>
                <w:rFonts w:hint="eastAsia"/>
                <w:lang w:val="en-US" w:eastAsia="zh-CN"/>
              </w:rPr>
              <w:t>6 (</w:t>
            </w:r>
            <w:r>
              <w:t>1.</w:t>
            </w:r>
            <w:r>
              <w:rPr>
                <w:rFonts w:hint="eastAsia"/>
                <w:lang w:val="en-US" w:eastAsia="zh-CN"/>
              </w:rPr>
              <w:t>7)</w:t>
            </w:r>
          </w:p>
        </w:tc>
        <w:tc>
          <w:tcPr>
            <w:tcW w:w="572" w:type="pct"/>
            <w:tcBorders>
              <w:top w:val="nil"/>
              <w:left w:val="nil"/>
              <w:bottom w:val="nil"/>
              <w:right w:val="nil"/>
            </w:tcBorders>
            <w:vAlign w:val="center"/>
          </w:tcPr>
          <w:p>
            <w:pPr>
              <w:widowControl/>
              <w:jc w:val="left"/>
              <w:rPr>
                <w:lang w:val="en-US" w:eastAsia="zh-CN"/>
              </w:rPr>
            </w:pPr>
            <w:r>
              <w:t>0.0-</w:t>
            </w:r>
            <w:r>
              <w:rPr>
                <w:rFonts w:hint="eastAsia"/>
                <w:lang w:val="en-US" w:eastAsia="zh-CN"/>
              </w:rPr>
              <w:t>8</w:t>
            </w:r>
            <w: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775" w:type="pct"/>
            <w:tcBorders>
              <w:top w:val="nil"/>
              <w:left w:val="nil"/>
              <w:bottom w:val="nil"/>
              <w:right w:val="nil"/>
            </w:tcBorders>
            <w:vAlign w:val="center"/>
          </w:tcPr>
          <w:p>
            <w:pPr>
              <w:widowControl/>
              <w:jc w:val="left"/>
            </w:pPr>
            <w:r>
              <w:t>Tea consumption (years)</w:t>
            </w:r>
          </w:p>
        </w:tc>
        <w:tc>
          <w:tcPr>
            <w:tcW w:w="469" w:type="pct"/>
            <w:tcBorders>
              <w:top w:val="nil"/>
              <w:left w:val="nil"/>
              <w:bottom w:val="nil"/>
              <w:right w:val="nil"/>
            </w:tcBorders>
            <w:vAlign w:val="center"/>
          </w:tcPr>
          <w:p>
            <w:pPr>
              <w:widowControl/>
              <w:jc w:val="left"/>
              <w:rPr>
                <w:rFonts w:asciiTheme="minorHAnsi" w:hAnsiTheme="minorHAnsi" w:eastAsiaTheme="minorEastAsia" w:cstheme="minorBidi"/>
                <w:kern w:val="2"/>
                <w:sz w:val="21"/>
                <w:szCs w:val="24"/>
                <w:lang w:val="en-US" w:eastAsia="zh-CN" w:bidi="ar-SA"/>
              </w:rPr>
            </w:pPr>
            <w:r>
              <w:t>5 (14.3)</w:t>
            </w:r>
          </w:p>
        </w:tc>
        <w:tc>
          <w:tcPr>
            <w:tcW w:w="470" w:type="pct"/>
            <w:tcBorders>
              <w:top w:val="nil"/>
              <w:left w:val="nil"/>
              <w:bottom w:val="nil"/>
              <w:right w:val="nil"/>
            </w:tcBorders>
            <w:vAlign w:val="center"/>
          </w:tcPr>
          <w:p>
            <w:pPr>
              <w:widowControl/>
              <w:jc w:val="left"/>
              <w:rPr>
                <w:rFonts w:asciiTheme="minorHAnsi" w:hAnsiTheme="minorHAnsi" w:eastAsiaTheme="minorEastAsia" w:cstheme="minorBidi"/>
                <w:kern w:val="2"/>
                <w:sz w:val="21"/>
                <w:szCs w:val="24"/>
                <w:lang w:val="en-US" w:eastAsia="zh-CN" w:bidi="ar-SA"/>
              </w:rPr>
            </w:pPr>
            <w:r>
              <w:rPr>
                <w:rFonts w:hint="eastAsia"/>
                <w:lang w:val="en-US" w:eastAsia="zh-CN"/>
              </w:rPr>
              <w:t>2</w:t>
            </w:r>
            <w:r>
              <w:t xml:space="preserve"> (</w:t>
            </w:r>
            <w:r>
              <w:rPr>
                <w:rFonts w:hint="eastAsia"/>
                <w:lang w:val="en-US" w:eastAsia="zh-CN"/>
              </w:rPr>
              <w:t>5.7</w:t>
            </w:r>
            <w:r>
              <w:t>)</w:t>
            </w:r>
          </w:p>
        </w:tc>
        <w:tc>
          <w:tcPr>
            <w:tcW w:w="571" w:type="pct"/>
            <w:tcBorders>
              <w:top w:val="nil"/>
              <w:left w:val="nil"/>
              <w:bottom w:val="nil"/>
              <w:right w:val="nil"/>
            </w:tcBorders>
            <w:vAlign w:val="center"/>
          </w:tcPr>
          <w:p>
            <w:pPr>
              <w:widowControl/>
              <w:jc w:val="left"/>
              <w:rPr>
                <w:rFonts w:hint="eastAsia"/>
                <w:lang w:val="en-US" w:eastAsia="zh-CN"/>
              </w:rPr>
            </w:pPr>
            <w:r>
              <w:t>0.4</w:t>
            </w:r>
            <w:r>
              <w:rPr>
                <w:rFonts w:hint="eastAsia"/>
                <w:lang w:val="en-US" w:eastAsia="zh-CN"/>
              </w:rPr>
              <w:t xml:space="preserve"> (</w:t>
            </w:r>
            <w:r>
              <w:t>1.1</w:t>
            </w:r>
            <w:r>
              <w:rPr>
                <w:rFonts w:hint="eastAsia"/>
                <w:lang w:val="en-US" w:eastAsia="zh-CN"/>
              </w:rPr>
              <w:t>)</w:t>
            </w:r>
          </w:p>
        </w:tc>
        <w:tc>
          <w:tcPr>
            <w:tcW w:w="571" w:type="pct"/>
            <w:tcBorders>
              <w:top w:val="nil"/>
              <w:left w:val="nil"/>
              <w:bottom w:val="nil"/>
              <w:right w:val="nil"/>
            </w:tcBorders>
            <w:vAlign w:val="center"/>
          </w:tcPr>
          <w:p>
            <w:pPr>
              <w:widowControl/>
              <w:jc w:val="left"/>
              <w:rPr>
                <w:rFonts w:hint="eastAsia"/>
                <w:lang w:val="en-US" w:eastAsia="zh-CN"/>
              </w:rPr>
            </w:pPr>
            <w:r>
              <w:t>0.0-5.0</w:t>
            </w:r>
          </w:p>
        </w:tc>
        <w:tc>
          <w:tcPr>
            <w:tcW w:w="570" w:type="pct"/>
            <w:tcBorders>
              <w:top w:val="nil"/>
              <w:left w:val="nil"/>
              <w:bottom w:val="nil"/>
              <w:right w:val="nil"/>
            </w:tcBorders>
            <w:vAlign w:val="center"/>
          </w:tcPr>
          <w:p>
            <w:pPr>
              <w:widowControl/>
              <w:jc w:val="left"/>
              <w:rPr>
                <w:rFonts w:hint="default"/>
                <w:lang w:val="en-US" w:eastAsia="zh-CN"/>
              </w:rPr>
            </w:pPr>
            <w:r>
              <w:t>0.4</w:t>
            </w:r>
            <w:r>
              <w:rPr>
                <w:rFonts w:hint="eastAsia"/>
                <w:lang w:val="en-US" w:eastAsia="zh-CN"/>
              </w:rPr>
              <w:t xml:space="preserve"> (</w:t>
            </w:r>
            <w:r>
              <w:t>1.</w:t>
            </w:r>
            <w:r>
              <w:rPr>
                <w:rFonts w:hint="eastAsia"/>
                <w:lang w:val="en-US" w:eastAsia="zh-CN"/>
              </w:rPr>
              <w:t>8)</w:t>
            </w:r>
          </w:p>
        </w:tc>
        <w:tc>
          <w:tcPr>
            <w:tcW w:w="572" w:type="pct"/>
            <w:tcBorders>
              <w:top w:val="nil"/>
              <w:left w:val="nil"/>
              <w:bottom w:val="nil"/>
              <w:right w:val="nil"/>
            </w:tcBorders>
            <w:vAlign w:val="center"/>
          </w:tcPr>
          <w:p>
            <w:pPr>
              <w:widowControl/>
              <w:jc w:val="left"/>
              <w:rPr>
                <w:rFonts w:hint="default"/>
                <w:lang w:val="en-US" w:eastAsia="zh-CN"/>
              </w:rPr>
            </w:pPr>
            <w:r>
              <w:t>0.0-</w:t>
            </w:r>
            <w:r>
              <w:rPr>
                <w:rFonts w:hint="eastAsia"/>
                <w:lang w:val="en-US" w:eastAsia="zh-CN"/>
              </w:rPr>
              <w:t>1</w:t>
            </w:r>
            <w:r>
              <w:t>0</w:t>
            </w:r>
            <w:r>
              <w:rPr>
                <w:rFonts w:hint="eastAsia"/>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775" w:type="pct"/>
            <w:tcBorders>
              <w:top w:val="nil"/>
              <w:left w:val="nil"/>
              <w:bottom w:val="nil"/>
              <w:right w:val="nil"/>
            </w:tcBorders>
            <w:vAlign w:val="center"/>
          </w:tcPr>
          <w:p>
            <w:pPr>
              <w:widowControl/>
              <w:jc w:val="left"/>
            </w:pPr>
            <w:r>
              <w:t>Age (years)</w:t>
            </w:r>
          </w:p>
        </w:tc>
        <w:tc>
          <w:tcPr>
            <w:tcW w:w="469" w:type="pct"/>
            <w:tcBorders>
              <w:top w:val="nil"/>
              <w:left w:val="nil"/>
              <w:bottom w:val="nil"/>
              <w:right w:val="nil"/>
            </w:tcBorders>
            <w:vAlign w:val="center"/>
          </w:tcPr>
          <w:p>
            <w:pPr>
              <w:widowControl/>
              <w:jc w:val="left"/>
            </w:pPr>
          </w:p>
        </w:tc>
        <w:tc>
          <w:tcPr>
            <w:tcW w:w="470" w:type="pct"/>
            <w:tcBorders>
              <w:top w:val="nil"/>
              <w:left w:val="nil"/>
              <w:bottom w:val="nil"/>
              <w:right w:val="nil"/>
            </w:tcBorders>
            <w:vAlign w:val="center"/>
          </w:tcPr>
          <w:p>
            <w:pPr>
              <w:widowControl/>
              <w:jc w:val="left"/>
            </w:pPr>
          </w:p>
        </w:tc>
        <w:tc>
          <w:tcPr>
            <w:tcW w:w="571" w:type="pct"/>
            <w:tcBorders>
              <w:top w:val="nil"/>
              <w:left w:val="nil"/>
              <w:bottom w:val="nil"/>
              <w:right w:val="nil"/>
            </w:tcBorders>
            <w:vAlign w:val="center"/>
          </w:tcPr>
          <w:p>
            <w:pPr>
              <w:widowControl/>
              <w:jc w:val="left"/>
              <w:rPr>
                <w:rFonts w:hint="eastAsia"/>
                <w:lang w:val="en-US" w:eastAsia="zh-CN"/>
              </w:rPr>
            </w:pPr>
            <w:r>
              <w:t>28.7</w:t>
            </w:r>
            <w:r>
              <w:rPr>
                <w:rFonts w:hint="eastAsia"/>
                <w:lang w:val="en-US" w:eastAsia="zh-CN"/>
              </w:rPr>
              <w:t xml:space="preserve"> (</w:t>
            </w:r>
            <w:r>
              <w:t>4.3</w:t>
            </w:r>
            <w:r>
              <w:rPr>
                <w:rFonts w:hint="eastAsia"/>
                <w:lang w:val="en-US" w:eastAsia="zh-CN"/>
              </w:rPr>
              <w:t>)</w:t>
            </w:r>
          </w:p>
        </w:tc>
        <w:tc>
          <w:tcPr>
            <w:tcW w:w="571" w:type="pct"/>
            <w:tcBorders>
              <w:top w:val="nil"/>
              <w:left w:val="nil"/>
              <w:bottom w:val="nil"/>
              <w:right w:val="nil"/>
            </w:tcBorders>
            <w:vAlign w:val="center"/>
          </w:tcPr>
          <w:p>
            <w:pPr>
              <w:widowControl/>
              <w:jc w:val="left"/>
              <w:rPr>
                <w:lang w:val="en-US" w:eastAsia="zh-CN"/>
              </w:rPr>
            </w:pPr>
            <w:r>
              <w:t>21.0-37.0</w:t>
            </w:r>
          </w:p>
        </w:tc>
        <w:tc>
          <w:tcPr>
            <w:tcW w:w="570" w:type="pct"/>
            <w:tcBorders>
              <w:top w:val="nil"/>
              <w:left w:val="nil"/>
              <w:bottom w:val="nil"/>
              <w:right w:val="nil"/>
            </w:tcBorders>
            <w:vAlign w:val="center"/>
          </w:tcPr>
          <w:p>
            <w:pPr>
              <w:widowControl/>
              <w:jc w:val="left"/>
              <w:rPr>
                <w:lang w:val="en-US" w:eastAsia="zh-CN"/>
              </w:rPr>
            </w:pPr>
            <w:r>
              <w:rPr>
                <w:rFonts w:hint="default"/>
              </w:rPr>
              <w:t>28.2</w:t>
            </w:r>
            <w:r>
              <w:rPr>
                <w:rFonts w:hint="eastAsia"/>
                <w:lang w:val="en-US" w:eastAsia="zh-CN"/>
              </w:rPr>
              <w:t xml:space="preserve"> (</w:t>
            </w:r>
            <w:r>
              <w:rPr>
                <w:rFonts w:hint="default"/>
              </w:rPr>
              <w:t>4.4</w:t>
            </w:r>
            <w:r>
              <w:rPr>
                <w:rFonts w:hint="eastAsia"/>
                <w:lang w:val="en-US" w:eastAsia="zh-CN"/>
              </w:rPr>
              <w:t>)</w:t>
            </w:r>
          </w:p>
        </w:tc>
        <w:tc>
          <w:tcPr>
            <w:tcW w:w="572" w:type="pct"/>
            <w:tcBorders>
              <w:top w:val="nil"/>
              <w:left w:val="nil"/>
              <w:bottom w:val="nil"/>
              <w:right w:val="nil"/>
            </w:tcBorders>
            <w:vAlign w:val="center"/>
          </w:tcPr>
          <w:p>
            <w:pPr>
              <w:widowControl/>
              <w:jc w:val="left"/>
              <w:rPr>
                <w:lang w:val="en-US" w:eastAsia="zh-CN"/>
              </w:rPr>
            </w:pPr>
            <w:r>
              <w:t>2</w:t>
            </w:r>
            <w:r>
              <w:rPr>
                <w:rFonts w:hint="eastAsia"/>
                <w:lang w:val="en-US" w:eastAsia="zh-CN"/>
              </w:rPr>
              <w:t>2</w:t>
            </w:r>
            <w:r>
              <w:t>.0-37.0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775" w:type="pct"/>
            <w:tcBorders>
              <w:top w:val="nil"/>
              <w:left w:val="nil"/>
              <w:bottom w:val="nil"/>
              <w:right w:val="nil"/>
            </w:tcBorders>
            <w:vAlign w:val="center"/>
          </w:tcPr>
          <w:p>
            <w:pPr>
              <w:widowControl/>
              <w:jc w:val="left"/>
            </w:pPr>
            <w:r>
              <w:t>Weight (kg)</w:t>
            </w:r>
          </w:p>
        </w:tc>
        <w:tc>
          <w:tcPr>
            <w:tcW w:w="469" w:type="pct"/>
            <w:tcBorders>
              <w:top w:val="nil"/>
              <w:left w:val="nil"/>
              <w:bottom w:val="nil"/>
              <w:right w:val="nil"/>
            </w:tcBorders>
            <w:vAlign w:val="center"/>
          </w:tcPr>
          <w:p>
            <w:pPr>
              <w:widowControl/>
              <w:jc w:val="left"/>
            </w:pPr>
          </w:p>
        </w:tc>
        <w:tc>
          <w:tcPr>
            <w:tcW w:w="470" w:type="pct"/>
            <w:tcBorders>
              <w:top w:val="nil"/>
              <w:left w:val="nil"/>
              <w:bottom w:val="nil"/>
              <w:right w:val="nil"/>
            </w:tcBorders>
            <w:vAlign w:val="center"/>
          </w:tcPr>
          <w:p>
            <w:pPr>
              <w:widowControl/>
              <w:jc w:val="left"/>
            </w:pPr>
          </w:p>
        </w:tc>
        <w:tc>
          <w:tcPr>
            <w:tcW w:w="571" w:type="pct"/>
            <w:tcBorders>
              <w:top w:val="nil"/>
              <w:left w:val="nil"/>
              <w:bottom w:val="nil"/>
              <w:right w:val="nil"/>
            </w:tcBorders>
            <w:vAlign w:val="center"/>
          </w:tcPr>
          <w:p>
            <w:pPr>
              <w:widowControl/>
              <w:jc w:val="left"/>
              <w:rPr>
                <w:rFonts w:hint="eastAsia"/>
                <w:lang w:val="en-US" w:eastAsia="zh-CN"/>
              </w:rPr>
            </w:pPr>
            <w:r>
              <w:t>55.9</w:t>
            </w:r>
            <w:r>
              <w:rPr>
                <w:rFonts w:hint="eastAsia"/>
                <w:lang w:val="en-US" w:eastAsia="zh-CN"/>
              </w:rPr>
              <w:t xml:space="preserve"> (</w:t>
            </w:r>
            <w:r>
              <w:t>5.8</w:t>
            </w:r>
            <w:r>
              <w:rPr>
                <w:rFonts w:hint="eastAsia"/>
                <w:lang w:val="en-US" w:eastAsia="zh-CN"/>
              </w:rPr>
              <w:t>)</w:t>
            </w:r>
          </w:p>
        </w:tc>
        <w:tc>
          <w:tcPr>
            <w:tcW w:w="571" w:type="pct"/>
            <w:tcBorders>
              <w:top w:val="nil"/>
              <w:left w:val="nil"/>
              <w:bottom w:val="nil"/>
              <w:right w:val="nil"/>
            </w:tcBorders>
            <w:vAlign w:val="center"/>
          </w:tcPr>
          <w:p>
            <w:pPr>
              <w:widowControl/>
              <w:jc w:val="left"/>
              <w:rPr>
                <w:rFonts w:hint="eastAsia"/>
                <w:lang w:val="en-US" w:eastAsia="zh-CN"/>
              </w:rPr>
            </w:pPr>
            <w:r>
              <w:t>43.0-67.0</w:t>
            </w:r>
          </w:p>
        </w:tc>
        <w:tc>
          <w:tcPr>
            <w:tcW w:w="570" w:type="pct"/>
            <w:tcBorders>
              <w:top w:val="nil"/>
              <w:left w:val="nil"/>
              <w:bottom w:val="nil"/>
              <w:right w:val="nil"/>
            </w:tcBorders>
            <w:vAlign w:val="center"/>
          </w:tcPr>
          <w:p>
            <w:pPr>
              <w:widowControl/>
              <w:jc w:val="left"/>
              <w:rPr>
                <w:lang w:val="en-US" w:eastAsia="zh-CN"/>
              </w:rPr>
            </w:pPr>
            <w:r>
              <w:rPr>
                <w:rFonts w:hint="default"/>
              </w:rPr>
              <w:t>55.</w:t>
            </w:r>
            <w:r>
              <w:rPr>
                <w:rFonts w:hint="eastAsia"/>
                <w:lang w:val="en-US" w:eastAsia="zh-CN"/>
              </w:rPr>
              <w:t>5 (</w:t>
            </w:r>
            <w:r>
              <w:rPr>
                <w:rFonts w:hint="default"/>
              </w:rPr>
              <w:t>7.</w:t>
            </w:r>
            <w:r>
              <w:rPr>
                <w:rFonts w:hint="eastAsia"/>
                <w:lang w:val="en-US" w:eastAsia="zh-CN"/>
              </w:rPr>
              <w:t>6)</w:t>
            </w:r>
          </w:p>
        </w:tc>
        <w:tc>
          <w:tcPr>
            <w:tcW w:w="572" w:type="pct"/>
            <w:tcBorders>
              <w:top w:val="nil"/>
              <w:left w:val="nil"/>
              <w:bottom w:val="nil"/>
              <w:right w:val="nil"/>
            </w:tcBorders>
            <w:vAlign w:val="center"/>
          </w:tcPr>
          <w:p>
            <w:pPr>
              <w:widowControl/>
              <w:jc w:val="left"/>
              <w:rPr>
                <w:lang w:val="en-US" w:eastAsia="zh-CN"/>
              </w:rPr>
            </w:pPr>
            <w:r>
              <w:t>4</w:t>
            </w:r>
            <w:r>
              <w:rPr>
                <w:rFonts w:hint="eastAsia"/>
                <w:lang w:val="en-US" w:eastAsia="zh-CN"/>
              </w:rPr>
              <w:t>6</w:t>
            </w:r>
            <w:r>
              <w:t>.0-</w:t>
            </w:r>
            <w:r>
              <w:rPr>
                <w:rFonts w:hint="eastAsia"/>
                <w:lang w:val="en-US" w:eastAsia="zh-CN"/>
              </w:rPr>
              <w:t>83</w:t>
            </w:r>
            <w: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775" w:type="pct"/>
            <w:tcBorders>
              <w:top w:val="nil"/>
              <w:left w:val="nil"/>
              <w:bottom w:val="nil"/>
              <w:right w:val="nil"/>
            </w:tcBorders>
            <w:vAlign w:val="center"/>
          </w:tcPr>
          <w:p>
            <w:pPr>
              <w:widowControl/>
              <w:jc w:val="left"/>
            </w:pPr>
            <w:r>
              <w:t>Height (cm)</w:t>
            </w:r>
          </w:p>
        </w:tc>
        <w:tc>
          <w:tcPr>
            <w:tcW w:w="469" w:type="pct"/>
            <w:tcBorders>
              <w:top w:val="nil"/>
              <w:left w:val="nil"/>
              <w:bottom w:val="nil"/>
              <w:right w:val="nil"/>
            </w:tcBorders>
            <w:vAlign w:val="center"/>
          </w:tcPr>
          <w:p>
            <w:pPr>
              <w:widowControl/>
              <w:jc w:val="left"/>
            </w:pPr>
          </w:p>
        </w:tc>
        <w:tc>
          <w:tcPr>
            <w:tcW w:w="470" w:type="pct"/>
            <w:tcBorders>
              <w:top w:val="nil"/>
              <w:left w:val="nil"/>
              <w:bottom w:val="nil"/>
              <w:right w:val="nil"/>
            </w:tcBorders>
            <w:vAlign w:val="center"/>
          </w:tcPr>
          <w:p>
            <w:pPr>
              <w:widowControl/>
              <w:jc w:val="left"/>
            </w:pPr>
          </w:p>
        </w:tc>
        <w:tc>
          <w:tcPr>
            <w:tcW w:w="571" w:type="pct"/>
            <w:tcBorders>
              <w:top w:val="nil"/>
              <w:left w:val="nil"/>
              <w:bottom w:val="nil"/>
              <w:right w:val="nil"/>
            </w:tcBorders>
            <w:vAlign w:val="center"/>
          </w:tcPr>
          <w:p>
            <w:pPr>
              <w:widowControl/>
              <w:jc w:val="left"/>
              <w:rPr>
                <w:rFonts w:hint="eastAsia"/>
                <w:lang w:val="en-US" w:eastAsia="zh-CN"/>
              </w:rPr>
            </w:pPr>
            <w:r>
              <w:t>161.1</w:t>
            </w:r>
            <w:r>
              <w:rPr>
                <w:rFonts w:hint="eastAsia"/>
                <w:lang w:val="en-US" w:eastAsia="zh-CN"/>
              </w:rPr>
              <w:t xml:space="preserve"> (</w:t>
            </w:r>
            <w:r>
              <w:t>4.6</w:t>
            </w:r>
            <w:r>
              <w:rPr>
                <w:rFonts w:hint="eastAsia"/>
                <w:lang w:val="en-US" w:eastAsia="zh-CN"/>
              </w:rPr>
              <w:t>)</w:t>
            </w:r>
          </w:p>
        </w:tc>
        <w:tc>
          <w:tcPr>
            <w:tcW w:w="571" w:type="pct"/>
            <w:tcBorders>
              <w:top w:val="nil"/>
              <w:left w:val="nil"/>
              <w:bottom w:val="nil"/>
              <w:right w:val="nil"/>
            </w:tcBorders>
            <w:vAlign w:val="center"/>
          </w:tcPr>
          <w:p>
            <w:pPr>
              <w:widowControl/>
              <w:jc w:val="left"/>
              <w:rPr>
                <w:rFonts w:hint="eastAsia"/>
                <w:lang w:val="en-US" w:eastAsia="zh-CN"/>
              </w:rPr>
            </w:pPr>
            <w:r>
              <w:t>152.0-170.0</w:t>
            </w:r>
          </w:p>
        </w:tc>
        <w:tc>
          <w:tcPr>
            <w:tcW w:w="570" w:type="pct"/>
            <w:tcBorders>
              <w:top w:val="nil"/>
              <w:left w:val="nil"/>
              <w:bottom w:val="nil"/>
              <w:right w:val="nil"/>
            </w:tcBorders>
            <w:vAlign w:val="center"/>
          </w:tcPr>
          <w:p>
            <w:pPr>
              <w:widowControl/>
              <w:jc w:val="left"/>
              <w:rPr>
                <w:lang w:val="en-US" w:eastAsia="zh-CN"/>
              </w:rPr>
            </w:pPr>
            <w:r>
              <w:rPr>
                <w:rFonts w:hint="default"/>
              </w:rPr>
              <w:t>160.</w:t>
            </w:r>
            <w:r>
              <w:rPr>
                <w:rFonts w:hint="eastAsia"/>
                <w:lang w:val="en-US" w:eastAsia="zh-CN"/>
              </w:rPr>
              <w:t>9 (</w:t>
            </w:r>
            <w:r>
              <w:rPr>
                <w:rFonts w:hint="default"/>
              </w:rPr>
              <w:t>4.</w:t>
            </w:r>
            <w:r>
              <w:rPr>
                <w:rFonts w:hint="eastAsia"/>
                <w:lang w:val="en-US" w:eastAsia="zh-CN"/>
              </w:rPr>
              <w:t>5)</w:t>
            </w:r>
          </w:p>
        </w:tc>
        <w:tc>
          <w:tcPr>
            <w:tcW w:w="572" w:type="pct"/>
            <w:tcBorders>
              <w:top w:val="nil"/>
              <w:left w:val="nil"/>
              <w:bottom w:val="nil"/>
              <w:right w:val="nil"/>
            </w:tcBorders>
            <w:vAlign w:val="center"/>
          </w:tcPr>
          <w:p>
            <w:pPr>
              <w:widowControl/>
              <w:jc w:val="left"/>
              <w:rPr>
                <w:lang w:val="en-US" w:eastAsia="zh-CN"/>
              </w:rPr>
            </w:pPr>
            <w:r>
              <w:t>152.0-170.0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775" w:type="pct"/>
            <w:tcBorders>
              <w:top w:val="nil"/>
              <w:left w:val="nil"/>
              <w:bottom w:val="nil"/>
              <w:right w:val="nil"/>
            </w:tcBorders>
            <w:vAlign w:val="center"/>
          </w:tcPr>
          <w:p>
            <w:pPr>
              <w:widowControl/>
              <w:jc w:val="left"/>
            </w:pPr>
            <w:r>
              <w:t>BMI (kg/m</w:t>
            </w:r>
            <w:r>
              <w:rPr>
                <w:vertAlign w:val="superscript"/>
              </w:rPr>
              <w:t>2</w:t>
            </w:r>
            <w:r>
              <w:t>)</w:t>
            </w:r>
          </w:p>
        </w:tc>
        <w:tc>
          <w:tcPr>
            <w:tcW w:w="469" w:type="pct"/>
            <w:tcBorders>
              <w:top w:val="nil"/>
              <w:left w:val="nil"/>
              <w:bottom w:val="nil"/>
              <w:right w:val="nil"/>
            </w:tcBorders>
            <w:vAlign w:val="center"/>
          </w:tcPr>
          <w:p>
            <w:pPr>
              <w:widowControl/>
              <w:jc w:val="left"/>
            </w:pPr>
          </w:p>
        </w:tc>
        <w:tc>
          <w:tcPr>
            <w:tcW w:w="470" w:type="pct"/>
            <w:tcBorders>
              <w:top w:val="nil"/>
              <w:left w:val="nil"/>
              <w:bottom w:val="nil"/>
              <w:right w:val="nil"/>
            </w:tcBorders>
            <w:vAlign w:val="center"/>
          </w:tcPr>
          <w:p>
            <w:pPr>
              <w:widowControl/>
              <w:jc w:val="left"/>
            </w:pPr>
          </w:p>
        </w:tc>
        <w:tc>
          <w:tcPr>
            <w:tcW w:w="571" w:type="pct"/>
            <w:tcBorders>
              <w:top w:val="nil"/>
              <w:left w:val="nil"/>
              <w:bottom w:val="nil"/>
              <w:right w:val="nil"/>
            </w:tcBorders>
            <w:vAlign w:val="center"/>
          </w:tcPr>
          <w:p>
            <w:pPr>
              <w:widowControl/>
              <w:jc w:val="left"/>
              <w:rPr>
                <w:rFonts w:hint="eastAsia"/>
                <w:lang w:val="en-US" w:eastAsia="zh-CN"/>
              </w:rPr>
            </w:pPr>
            <w:r>
              <w:t>21.6</w:t>
            </w:r>
            <w:r>
              <w:rPr>
                <w:rFonts w:hint="eastAsia"/>
                <w:lang w:val="en-US" w:eastAsia="zh-CN"/>
              </w:rPr>
              <w:t xml:space="preserve"> (</w:t>
            </w:r>
            <w:r>
              <w:t>2.3</w:t>
            </w:r>
            <w:r>
              <w:rPr>
                <w:rFonts w:hint="eastAsia"/>
                <w:lang w:val="en-US" w:eastAsia="zh-CN"/>
              </w:rPr>
              <w:t>)</w:t>
            </w:r>
          </w:p>
        </w:tc>
        <w:tc>
          <w:tcPr>
            <w:tcW w:w="571" w:type="pct"/>
            <w:tcBorders>
              <w:top w:val="nil"/>
              <w:left w:val="nil"/>
              <w:bottom w:val="nil"/>
              <w:right w:val="nil"/>
            </w:tcBorders>
            <w:vAlign w:val="center"/>
          </w:tcPr>
          <w:p>
            <w:pPr>
              <w:widowControl/>
              <w:jc w:val="left"/>
              <w:rPr>
                <w:lang w:val="en-US" w:eastAsia="zh-CN"/>
              </w:rPr>
            </w:pPr>
            <w:r>
              <w:t>17.4-27.8</w:t>
            </w:r>
          </w:p>
        </w:tc>
        <w:tc>
          <w:tcPr>
            <w:tcW w:w="570" w:type="pct"/>
            <w:tcBorders>
              <w:top w:val="nil"/>
              <w:left w:val="nil"/>
              <w:bottom w:val="nil"/>
              <w:right w:val="nil"/>
            </w:tcBorders>
            <w:vAlign w:val="center"/>
          </w:tcPr>
          <w:p>
            <w:pPr>
              <w:widowControl/>
              <w:jc w:val="left"/>
              <w:rPr>
                <w:rFonts w:hint="default"/>
                <w:lang w:val="en-US" w:eastAsia="zh-CN"/>
              </w:rPr>
            </w:pPr>
            <w:r>
              <w:rPr>
                <w:rFonts w:hint="default"/>
              </w:rPr>
              <w:t>21.4</w:t>
            </w:r>
            <w:r>
              <w:rPr>
                <w:rFonts w:hint="eastAsia"/>
                <w:lang w:val="en-US" w:eastAsia="zh-CN"/>
              </w:rPr>
              <w:t xml:space="preserve"> (</w:t>
            </w:r>
            <w:r>
              <w:rPr>
                <w:rFonts w:hint="default"/>
              </w:rPr>
              <w:t>2.8</w:t>
            </w:r>
            <w:r>
              <w:rPr>
                <w:rFonts w:hint="eastAsia"/>
                <w:lang w:val="en-US" w:eastAsia="zh-CN"/>
              </w:rPr>
              <w:t>)</w:t>
            </w:r>
          </w:p>
        </w:tc>
        <w:tc>
          <w:tcPr>
            <w:tcW w:w="572" w:type="pct"/>
            <w:tcBorders>
              <w:top w:val="nil"/>
              <w:left w:val="nil"/>
              <w:bottom w:val="nil"/>
              <w:right w:val="nil"/>
            </w:tcBorders>
            <w:vAlign w:val="center"/>
          </w:tcPr>
          <w:p>
            <w:pPr>
              <w:widowControl/>
              <w:jc w:val="left"/>
              <w:rPr>
                <w:rFonts w:hint="default"/>
                <w:lang w:val="en-US" w:eastAsia="zh-CN"/>
              </w:rPr>
            </w:pPr>
            <w:r>
              <w:t>17.</w:t>
            </w:r>
            <w:r>
              <w:rPr>
                <w:rFonts w:hint="eastAsia"/>
                <w:lang w:val="en-US" w:eastAsia="zh-CN"/>
              </w:rPr>
              <w:t>6</w:t>
            </w:r>
            <w:r>
              <w:t>-</w:t>
            </w:r>
            <w:r>
              <w:rPr>
                <w:rFonts w:hint="eastAsia"/>
                <w:lang w:val="en-US" w:eastAsia="zh-CN"/>
              </w:rPr>
              <w:t>30.9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775" w:type="pct"/>
            <w:tcBorders>
              <w:top w:val="nil"/>
              <w:left w:val="nil"/>
              <w:bottom w:val="nil"/>
              <w:right w:val="nil"/>
            </w:tcBorders>
            <w:vAlign w:val="center"/>
          </w:tcPr>
          <w:p>
            <w:pPr>
              <w:widowControl/>
              <w:jc w:val="left"/>
            </w:pPr>
            <w:r>
              <w:t xml:space="preserve">Duration of </w:t>
            </w:r>
            <w:r>
              <w:rPr>
                <w:rFonts w:hint="eastAsia"/>
              </w:rPr>
              <w:t>n</w:t>
            </w:r>
            <w:r>
              <w:t xml:space="preserve">ight </w:t>
            </w:r>
            <w:r>
              <w:rPr>
                <w:rFonts w:hint="eastAsia"/>
              </w:rPr>
              <w:t>s</w:t>
            </w:r>
            <w:r>
              <w:t xml:space="preserve">hift </w:t>
            </w:r>
            <w:r>
              <w:rPr>
                <w:rFonts w:hint="eastAsia"/>
              </w:rPr>
              <w:t>w</w:t>
            </w:r>
            <w:r>
              <w:t>ork (years)</w:t>
            </w:r>
            <w:r>
              <w:rPr>
                <w:rFonts w:hint="eastAsia"/>
              </w:rPr>
              <w:t xml:space="preserve"> </w:t>
            </w:r>
          </w:p>
        </w:tc>
        <w:tc>
          <w:tcPr>
            <w:tcW w:w="469" w:type="pct"/>
            <w:tcBorders>
              <w:top w:val="nil"/>
              <w:left w:val="nil"/>
              <w:bottom w:val="nil"/>
              <w:right w:val="nil"/>
            </w:tcBorders>
            <w:vAlign w:val="center"/>
          </w:tcPr>
          <w:p>
            <w:pPr>
              <w:widowControl/>
              <w:jc w:val="left"/>
            </w:pPr>
          </w:p>
        </w:tc>
        <w:tc>
          <w:tcPr>
            <w:tcW w:w="470" w:type="pct"/>
            <w:tcBorders>
              <w:top w:val="nil"/>
              <w:left w:val="nil"/>
              <w:bottom w:val="nil"/>
              <w:right w:val="nil"/>
            </w:tcBorders>
            <w:vAlign w:val="center"/>
          </w:tcPr>
          <w:p>
            <w:pPr>
              <w:widowControl/>
              <w:jc w:val="left"/>
            </w:pPr>
          </w:p>
        </w:tc>
        <w:tc>
          <w:tcPr>
            <w:tcW w:w="571" w:type="pct"/>
            <w:tcBorders>
              <w:top w:val="nil"/>
              <w:left w:val="nil"/>
              <w:bottom w:val="nil"/>
              <w:right w:val="nil"/>
            </w:tcBorders>
            <w:vAlign w:val="center"/>
          </w:tcPr>
          <w:p>
            <w:pPr>
              <w:widowControl/>
              <w:jc w:val="left"/>
              <w:rPr>
                <w:rFonts w:hint="default"/>
                <w:lang w:val="en-US" w:eastAsia="zh-CN"/>
              </w:rPr>
            </w:pPr>
            <w:r>
              <w:t>6.0</w:t>
            </w:r>
            <w:r>
              <w:rPr>
                <w:rFonts w:hint="eastAsia"/>
                <w:lang w:val="en-US" w:eastAsia="zh-CN"/>
              </w:rPr>
              <w:t xml:space="preserve"> (</w:t>
            </w:r>
            <w:r>
              <w:t>4.1</w:t>
            </w:r>
            <w:r>
              <w:rPr>
                <w:rFonts w:hint="eastAsia"/>
                <w:lang w:val="en-US" w:eastAsia="zh-CN"/>
              </w:rPr>
              <w:t>)</w:t>
            </w:r>
          </w:p>
        </w:tc>
        <w:tc>
          <w:tcPr>
            <w:tcW w:w="571" w:type="pct"/>
            <w:tcBorders>
              <w:top w:val="nil"/>
              <w:left w:val="nil"/>
              <w:bottom w:val="nil"/>
              <w:right w:val="nil"/>
            </w:tcBorders>
            <w:vAlign w:val="center"/>
          </w:tcPr>
          <w:p>
            <w:pPr>
              <w:widowControl/>
              <w:jc w:val="left"/>
              <w:rPr>
                <w:rFonts w:hint="eastAsia"/>
                <w:lang w:val="en-US" w:eastAsia="zh-CN"/>
              </w:rPr>
            </w:pPr>
            <w:r>
              <w:t>1.0-15.0</w:t>
            </w:r>
          </w:p>
        </w:tc>
        <w:tc>
          <w:tcPr>
            <w:tcW w:w="570" w:type="pct"/>
            <w:tcBorders>
              <w:top w:val="nil"/>
              <w:left w:val="nil"/>
              <w:bottom w:val="nil"/>
              <w:right w:val="nil"/>
            </w:tcBorders>
            <w:vAlign w:val="center"/>
          </w:tcPr>
          <w:p>
            <w:pPr>
              <w:widowControl/>
              <w:jc w:val="left"/>
              <w:rPr>
                <w:lang w:val="en-US" w:eastAsia="zh-CN"/>
              </w:rPr>
            </w:pPr>
            <w:r>
              <w:rPr>
                <w:rFonts w:hint="eastAsia"/>
                <w:lang w:val="en-US" w:eastAsia="zh-CN"/>
              </w:rPr>
              <w:t>5.3 (</w:t>
            </w:r>
            <w:r>
              <w:t>4.</w:t>
            </w:r>
            <w:r>
              <w:rPr>
                <w:rFonts w:hint="eastAsia"/>
                <w:lang w:val="en-US" w:eastAsia="zh-CN"/>
              </w:rPr>
              <w:t>2)</w:t>
            </w:r>
          </w:p>
        </w:tc>
        <w:tc>
          <w:tcPr>
            <w:tcW w:w="572" w:type="pct"/>
            <w:tcBorders>
              <w:top w:val="nil"/>
              <w:left w:val="nil"/>
              <w:bottom w:val="nil"/>
              <w:right w:val="nil"/>
            </w:tcBorders>
            <w:vAlign w:val="center"/>
          </w:tcPr>
          <w:p>
            <w:pPr>
              <w:widowControl/>
              <w:jc w:val="left"/>
              <w:rPr>
                <w:lang w:val="en-US" w:eastAsia="zh-CN"/>
              </w:rPr>
            </w:pPr>
            <w:r>
              <w:t>1.0-1</w:t>
            </w:r>
            <w:r>
              <w:rPr>
                <w:rFonts w:hint="eastAsia"/>
                <w:lang w:val="en-US" w:eastAsia="zh-CN"/>
              </w:rPr>
              <w:t>6</w:t>
            </w:r>
            <w: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775" w:type="pct"/>
            <w:tcBorders>
              <w:top w:val="nil"/>
              <w:left w:val="nil"/>
              <w:bottom w:val="nil"/>
              <w:right w:val="nil"/>
            </w:tcBorders>
            <w:vAlign w:val="center"/>
          </w:tcPr>
          <w:p>
            <w:pPr>
              <w:widowControl/>
              <w:jc w:val="left"/>
            </w:pPr>
            <w:r>
              <w:t xml:space="preserve">Frequency of </w:t>
            </w:r>
            <w:r>
              <w:rPr>
                <w:rFonts w:hint="eastAsia"/>
              </w:rPr>
              <w:t>n</w:t>
            </w:r>
            <w:r>
              <w:t xml:space="preserve">ight </w:t>
            </w:r>
            <w:r>
              <w:rPr>
                <w:rFonts w:hint="eastAsia"/>
              </w:rPr>
              <w:t>s</w:t>
            </w:r>
            <w:r>
              <w:t>hifts (days)</w:t>
            </w:r>
          </w:p>
        </w:tc>
        <w:tc>
          <w:tcPr>
            <w:tcW w:w="469" w:type="pct"/>
            <w:tcBorders>
              <w:top w:val="nil"/>
              <w:left w:val="nil"/>
              <w:bottom w:val="nil"/>
              <w:right w:val="nil"/>
            </w:tcBorders>
            <w:vAlign w:val="center"/>
          </w:tcPr>
          <w:p>
            <w:pPr>
              <w:widowControl/>
              <w:jc w:val="left"/>
            </w:pPr>
          </w:p>
        </w:tc>
        <w:tc>
          <w:tcPr>
            <w:tcW w:w="470" w:type="pct"/>
            <w:tcBorders>
              <w:top w:val="nil"/>
              <w:left w:val="nil"/>
              <w:bottom w:val="nil"/>
              <w:right w:val="nil"/>
            </w:tcBorders>
            <w:vAlign w:val="center"/>
          </w:tcPr>
          <w:p>
            <w:pPr>
              <w:widowControl/>
              <w:jc w:val="left"/>
            </w:pPr>
          </w:p>
        </w:tc>
        <w:tc>
          <w:tcPr>
            <w:tcW w:w="571" w:type="pct"/>
            <w:tcBorders>
              <w:top w:val="nil"/>
              <w:left w:val="nil"/>
              <w:bottom w:val="nil"/>
              <w:right w:val="nil"/>
            </w:tcBorders>
            <w:vAlign w:val="center"/>
          </w:tcPr>
          <w:p>
            <w:pPr>
              <w:widowControl/>
              <w:jc w:val="left"/>
              <w:rPr>
                <w:rFonts w:hint="eastAsia"/>
                <w:lang w:val="en-US" w:eastAsia="zh-CN"/>
              </w:rPr>
            </w:pPr>
            <w:r>
              <w:t>6.6</w:t>
            </w:r>
            <w:r>
              <w:rPr>
                <w:rFonts w:hint="eastAsia"/>
                <w:lang w:val="en-US" w:eastAsia="zh-CN"/>
              </w:rPr>
              <w:t xml:space="preserve"> (</w:t>
            </w:r>
            <w:r>
              <w:t>1.5</w:t>
            </w:r>
            <w:r>
              <w:rPr>
                <w:rFonts w:hint="eastAsia"/>
                <w:lang w:val="en-US" w:eastAsia="zh-CN"/>
              </w:rPr>
              <w:t>)</w:t>
            </w:r>
          </w:p>
        </w:tc>
        <w:tc>
          <w:tcPr>
            <w:tcW w:w="571" w:type="pct"/>
            <w:tcBorders>
              <w:top w:val="nil"/>
              <w:left w:val="nil"/>
              <w:bottom w:val="nil"/>
              <w:right w:val="nil"/>
            </w:tcBorders>
            <w:vAlign w:val="center"/>
          </w:tcPr>
          <w:p>
            <w:pPr>
              <w:widowControl/>
              <w:jc w:val="left"/>
              <w:rPr>
                <w:rFonts w:hint="eastAsia"/>
                <w:lang w:val="en-US" w:eastAsia="zh-CN"/>
              </w:rPr>
            </w:pPr>
            <w:r>
              <w:t>5.0-10.0</w:t>
            </w:r>
          </w:p>
        </w:tc>
        <w:tc>
          <w:tcPr>
            <w:tcW w:w="570" w:type="pct"/>
            <w:tcBorders>
              <w:top w:val="nil"/>
              <w:left w:val="nil"/>
              <w:bottom w:val="nil"/>
              <w:right w:val="nil"/>
            </w:tcBorders>
            <w:vAlign w:val="center"/>
          </w:tcPr>
          <w:p>
            <w:pPr>
              <w:widowControl/>
              <w:jc w:val="left"/>
              <w:rPr>
                <w:lang w:val="en-US" w:eastAsia="zh-CN"/>
              </w:rPr>
            </w:pPr>
            <w:r>
              <w:t>6.</w:t>
            </w:r>
            <w:r>
              <w:rPr>
                <w:rFonts w:hint="eastAsia"/>
                <w:lang w:val="en-US" w:eastAsia="zh-CN"/>
              </w:rPr>
              <w:t>3 (</w:t>
            </w:r>
            <w:r>
              <w:t>1.</w:t>
            </w:r>
            <w:r>
              <w:rPr>
                <w:rFonts w:hint="eastAsia"/>
                <w:lang w:val="en-US" w:eastAsia="zh-CN"/>
              </w:rPr>
              <w:t>9)</w:t>
            </w:r>
          </w:p>
        </w:tc>
        <w:tc>
          <w:tcPr>
            <w:tcW w:w="572" w:type="pct"/>
            <w:tcBorders>
              <w:top w:val="nil"/>
              <w:left w:val="nil"/>
              <w:bottom w:val="nil"/>
              <w:right w:val="nil"/>
            </w:tcBorders>
            <w:vAlign w:val="center"/>
          </w:tcPr>
          <w:p>
            <w:pPr>
              <w:widowControl/>
              <w:jc w:val="left"/>
              <w:rPr>
                <w:lang w:val="en-US" w:eastAsia="zh-CN"/>
              </w:rPr>
            </w:pPr>
            <w:r>
              <w:rPr>
                <w:rFonts w:hint="eastAsia"/>
                <w:lang w:val="en-US" w:eastAsia="zh-CN"/>
              </w:rPr>
              <w:t>4</w:t>
            </w:r>
            <w:r>
              <w:t>.0-1</w:t>
            </w:r>
            <w:r>
              <w:rPr>
                <w:rFonts w:hint="eastAsia"/>
                <w:lang w:val="en-US" w:eastAsia="zh-CN"/>
              </w:rPr>
              <w:t>3</w:t>
            </w:r>
            <w: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775" w:type="pct"/>
            <w:tcBorders>
              <w:top w:val="nil"/>
              <w:left w:val="nil"/>
              <w:bottom w:val="nil"/>
              <w:right w:val="nil"/>
            </w:tcBorders>
            <w:vAlign w:val="center"/>
          </w:tcPr>
          <w:p>
            <w:pPr>
              <w:widowControl/>
              <w:jc w:val="left"/>
            </w:pPr>
            <w:r>
              <w:t xml:space="preserve">Sleep </w:t>
            </w:r>
            <w:r>
              <w:rPr>
                <w:rFonts w:hint="eastAsia"/>
              </w:rPr>
              <w:t>d</w:t>
            </w:r>
            <w:r>
              <w:t xml:space="preserve">uration </w:t>
            </w:r>
            <w:r>
              <w:rPr>
                <w:rFonts w:hint="eastAsia"/>
              </w:rPr>
              <w:t>b</w:t>
            </w:r>
            <w:r>
              <w:t xml:space="preserve">efore </w:t>
            </w:r>
            <w:r>
              <w:rPr>
                <w:rFonts w:hint="eastAsia"/>
              </w:rPr>
              <w:t>n</w:t>
            </w:r>
            <w:r>
              <w:t xml:space="preserve">ight </w:t>
            </w:r>
            <w:r>
              <w:rPr>
                <w:rFonts w:hint="eastAsia"/>
              </w:rPr>
              <w:t>s</w:t>
            </w:r>
            <w:r>
              <w:t>hift (hours)</w:t>
            </w:r>
          </w:p>
        </w:tc>
        <w:tc>
          <w:tcPr>
            <w:tcW w:w="469" w:type="pct"/>
            <w:tcBorders>
              <w:top w:val="nil"/>
              <w:left w:val="nil"/>
              <w:bottom w:val="nil"/>
              <w:right w:val="nil"/>
            </w:tcBorders>
            <w:vAlign w:val="center"/>
          </w:tcPr>
          <w:p>
            <w:pPr>
              <w:widowControl/>
              <w:jc w:val="left"/>
            </w:pPr>
          </w:p>
        </w:tc>
        <w:tc>
          <w:tcPr>
            <w:tcW w:w="470" w:type="pct"/>
            <w:tcBorders>
              <w:top w:val="nil"/>
              <w:left w:val="nil"/>
              <w:bottom w:val="nil"/>
              <w:right w:val="nil"/>
            </w:tcBorders>
            <w:vAlign w:val="center"/>
          </w:tcPr>
          <w:p>
            <w:pPr>
              <w:widowControl/>
              <w:jc w:val="left"/>
            </w:pPr>
          </w:p>
        </w:tc>
        <w:tc>
          <w:tcPr>
            <w:tcW w:w="571" w:type="pct"/>
            <w:tcBorders>
              <w:top w:val="nil"/>
              <w:left w:val="nil"/>
              <w:bottom w:val="nil"/>
              <w:right w:val="nil"/>
            </w:tcBorders>
            <w:vAlign w:val="center"/>
          </w:tcPr>
          <w:p>
            <w:pPr>
              <w:widowControl/>
              <w:jc w:val="left"/>
              <w:rPr>
                <w:rFonts w:hint="default"/>
                <w:lang w:val="en-US" w:eastAsia="zh-CN"/>
              </w:rPr>
            </w:pPr>
            <w:r>
              <w:t>9.9</w:t>
            </w:r>
            <w:r>
              <w:rPr>
                <w:rFonts w:hint="eastAsia"/>
                <w:lang w:val="en-US" w:eastAsia="zh-CN"/>
              </w:rPr>
              <w:t xml:space="preserve"> (</w:t>
            </w:r>
            <w:r>
              <w:t>2.1</w:t>
            </w:r>
            <w:r>
              <w:rPr>
                <w:rFonts w:hint="eastAsia"/>
                <w:lang w:val="en-US" w:eastAsia="zh-CN"/>
              </w:rPr>
              <w:t>)</w:t>
            </w:r>
          </w:p>
        </w:tc>
        <w:tc>
          <w:tcPr>
            <w:tcW w:w="571" w:type="pct"/>
            <w:tcBorders>
              <w:top w:val="nil"/>
              <w:left w:val="nil"/>
              <w:bottom w:val="nil"/>
              <w:right w:val="nil"/>
            </w:tcBorders>
            <w:vAlign w:val="center"/>
          </w:tcPr>
          <w:p>
            <w:pPr>
              <w:widowControl/>
              <w:jc w:val="left"/>
              <w:rPr>
                <w:rFonts w:hint="eastAsia"/>
                <w:lang w:val="en-US" w:eastAsia="zh-CN"/>
              </w:rPr>
            </w:pPr>
            <w:r>
              <w:t>6.0-15.0</w:t>
            </w:r>
          </w:p>
        </w:tc>
        <w:tc>
          <w:tcPr>
            <w:tcW w:w="570" w:type="pct"/>
            <w:tcBorders>
              <w:top w:val="nil"/>
              <w:left w:val="nil"/>
              <w:bottom w:val="nil"/>
              <w:right w:val="nil"/>
            </w:tcBorders>
            <w:vAlign w:val="center"/>
          </w:tcPr>
          <w:p>
            <w:pPr>
              <w:widowControl/>
              <w:jc w:val="left"/>
              <w:rPr>
                <w:lang w:val="en-US" w:eastAsia="zh-CN"/>
              </w:rPr>
            </w:pPr>
            <w:r>
              <w:rPr>
                <w:rFonts w:hint="eastAsia"/>
                <w:lang w:val="en-US" w:eastAsia="zh-CN"/>
              </w:rPr>
              <w:t>8.3 (</w:t>
            </w:r>
            <w:r>
              <w:t>2.</w:t>
            </w:r>
            <w:r>
              <w:rPr>
                <w:rFonts w:hint="eastAsia"/>
                <w:lang w:val="en-US" w:eastAsia="zh-CN"/>
              </w:rPr>
              <w:t>5)</w:t>
            </w:r>
          </w:p>
        </w:tc>
        <w:tc>
          <w:tcPr>
            <w:tcW w:w="572" w:type="pct"/>
            <w:tcBorders>
              <w:top w:val="nil"/>
              <w:left w:val="nil"/>
              <w:bottom w:val="nil"/>
              <w:right w:val="nil"/>
            </w:tcBorders>
            <w:vAlign w:val="center"/>
          </w:tcPr>
          <w:p>
            <w:pPr>
              <w:widowControl/>
              <w:jc w:val="left"/>
              <w:rPr>
                <w:lang w:val="en-US" w:eastAsia="zh-CN"/>
              </w:rPr>
            </w:pPr>
            <w:r>
              <w:rPr>
                <w:rFonts w:hint="eastAsia"/>
                <w:lang w:val="en-US" w:eastAsia="zh-CN"/>
              </w:rPr>
              <w:t>5</w:t>
            </w:r>
            <w:r>
              <w:t>.0-1</w:t>
            </w:r>
            <w:r>
              <w:rPr>
                <w:rFonts w:hint="eastAsia"/>
                <w:lang w:val="en-US" w:eastAsia="zh-CN"/>
              </w:rPr>
              <w:t>6</w:t>
            </w:r>
            <w: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775" w:type="pct"/>
            <w:tcBorders>
              <w:top w:val="nil"/>
              <w:left w:val="nil"/>
              <w:bottom w:val="nil"/>
              <w:right w:val="nil"/>
            </w:tcBorders>
            <w:vAlign w:val="center"/>
          </w:tcPr>
          <w:p>
            <w:pPr>
              <w:widowControl/>
              <w:jc w:val="left"/>
            </w:pPr>
            <w:r>
              <w:t xml:space="preserve">Number of </w:t>
            </w:r>
            <w:r>
              <w:rPr>
                <w:rFonts w:hint="eastAsia"/>
              </w:rPr>
              <w:t>a</w:t>
            </w:r>
            <w:r>
              <w:t xml:space="preserve">rousals </w:t>
            </w:r>
            <w:r>
              <w:rPr>
                <w:rFonts w:hint="eastAsia"/>
              </w:rPr>
              <w:t>b</w:t>
            </w:r>
            <w:r>
              <w:t xml:space="preserve">efore </w:t>
            </w:r>
            <w:r>
              <w:rPr>
                <w:rFonts w:hint="eastAsia"/>
              </w:rPr>
              <w:t>n</w:t>
            </w:r>
            <w:r>
              <w:t xml:space="preserve">ight </w:t>
            </w:r>
            <w:r>
              <w:rPr>
                <w:rFonts w:hint="eastAsia"/>
              </w:rPr>
              <w:t>s</w:t>
            </w:r>
            <w:r>
              <w:t>hift</w:t>
            </w:r>
          </w:p>
        </w:tc>
        <w:tc>
          <w:tcPr>
            <w:tcW w:w="469" w:type="pct"/>
            <w:tcBorders>
              <w:top w:val="nil"/>
              <w:left w:val="nil"/>
              <w:bottom w:val="nil"/>
              <w:right w:val="nil"/>
            </w:tcBorders>
            <w:vAlign w:val="center"/>
          </w:tcPr>
          <w:p>
            <w:pPr>
              <w:widowControl/>
              <w:jc w:val="left"/>
            </w:pPr>
          </w:p>
        </w:tc>
        <w:tc>
          <w:tcPr>
            <w:tcW w:w="470" w:type="pct"/>
            <w:tcBorders>
              <w:top w:val="nil"/>
              <w:left w:val="nil"/>
              <w:bottom w:val="nil"/>
              <w:right w:val="nil"/>
            </w:tcBorders>
            <w:vAlign w:val="center"/>
          </w:tcPr>
          <w:p>
            <w:pPr>
              <w:widowControl/>
              <w:jc w:val="left"/>
            </w:pPr>
          </w:p>
        </w:tc>
        <w:tc>
          <w:tcPr>
            <w:tcW w:w="571" w:type="pct"/>
            <w:tcBorders>
              <w:top w:val="nil"/>
              <w:left w:val="nil"/>
              <w:bottom w:val="nil"/>
              <w:right w:val="nil"/>
            </w:tcBorders>
            <w:vAlign w:val="center"/>
          </w:tcPr>
          <w:p>
            <w:pPr>
              <w:widowControl/>
              <w:jc w:val="left"/>
              <w:rPr>
                <w:rFonts w:hint="eastAsia"/>
                <w:lang w:val="en-US" w:eastAsia="zh-CN"/>
              </w:rPr>
            </w:pPr>
            <w:r>
              <w:t>1.8</w:t>
            </w:r>
            <w:r>
              <w:rPr>
                <w:rFonts w:hint="eastAsia"/>
                <w:lang w:val="en-US" w:eastAsia="zh-CN"/>
              </w:rPr>
              <w:t xml:space="preserve"> (</w:t>
            </w:r>
            <w:r>
              <w:t>1.3</w:t>
            </w:r>
            <w:r>
              <w:rPr>
                <w:rFonts w:hint="eastAsia"/>
                <w:lang w:val="en-US" w:eastAsia="zh-CN"/>
              </w:rPr>
              <w:t>)</w:t>
            </w:r>
          </w:p>
        </w:tc>
        <w:tc>
          <w:tcPr>
            <w:tcW w:w="571" w:type="pct"/>
            <w:tcBorders>
              <w:top w:val="nil"/>
              <w:left w:val="nil"/>
              <w:bottom w:val="nil"/>
              <w:right w:val="nil"/>
            </w:tcBorders>
            <w:vAlign w:val="center"/>
          </w:tcPr>
          <w:p>
            <w:pPr>
              <w:widowControl/>
              <w:jc w:val="left"/>
              <w:rPr>
                <w:rFonts w:hint="eastAsia"/>
                <w:lang w:val="en-US" w:eastAsia="zh-CN"/>
              </w:rPr>
            </w:pPr>
            <w:r>
              <w:t>0.0-6.0</w:t>
            </w:r>
          </w:p>
        </w:tc>
        <w:tc>
          <w:tcPr>
            <w:tcW w:w="570" w:type="pct"/>
            <w:tcBorders>
              <w:top w:val="nil"/>
              <w:left w:val="nil"/>
              <w:bottom w:val="nil"/>
              <w:right w:val="nil"/>
            </w:tcBorders>
            <w:vAlign w:val="center"/>
          </w:tcPr>
          <w:p>
            <w:pPr>
              <w:widowControl/>
              <w:jc w:val="left"/>
              <w:rPr>
                <w:lang w:val="en-US" w:eastAsia="zh-CN"/>
              </w:rPr>
            </w:pPr>
            <w:r>
              <w:t>1.</w:t>
            </w:r>
            <w:r>
              <w:rPr>
                <w:rFonts w:hint="eastAsia"/>
                <w:lang w:val="en-US" w:eastAsia="zh-CN"/>
              </w:rPr>
              <w:t>2 (</w:t>
            </w:r>
            <w:r>
              <w:t>1.</w:t>
            </w:r>
            <w:r>
              <w:rPr>
                <w:rFonts w:hint="eastAsia"/>
                <w:lang w:val="en-US" w:eastAsia="zh-CN"/>
              </w:rPr>
              <w:t>2)</w:t>
            </w:r>
          </w:p>
        </w:tc>
        <w:tc>
          <w:tcPr>
            <w:tcW w:w="572" w:type="pct"/>
            <w:tcBorders>
              <w:top w:val="nil"/>
              <w:left w:val="nil"/>
              <w:bottom w:val="nil"/>
              <w:right w:val="nil"/>
            </w:tcBorders>
            <w:vAlign w:val="center"/>
          </w:tcPr>
          <w:p>
            <w:pPr>
              <w:widowControl/>
              <w:jc w:val="left"/>
              <w:rPr>
                <w:lang w:val="en-US" w:eastAsia="zh-CN"/>
              </w:rPr>
            </w:pPr>
            <w:r>
              <w:t>0.0-</w:t>
            </w:r>
            <w:r>
              <w:rPr>
                <w:rFonts w:hint="eastAsia"/>
                <w:lang w:val="en-US" w:eastAsia="zh-CN"/>
              </w:rPr>
              <w:t>5</w:t>
            </w:r>
            <w: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775" w:type="pct"/>
            <w:tcBorders>
              <w:top w:val="nil"/>
              <w:left w:val="nil"/>
              <w:bottom w:val="nil"/>
              <w:right w:val="nil"/>
            </w:tcBorders>
            <w:vAlign w:val="center"/>
          </w:tcPr>
          <w:p>
            <w:pPr>
              <w:widowControl/>
              <w:jc w:val="left"/>
            </w:pPr>
            <w:r>
              <w:t xml:space="preserve">Sleep </w:t>
            </w:r>
            <w:r>
              <w:rPr>
                <w:rFonts w:hint="eastAsia"/>
              </w:rPr>
              <w:t>q</w:t>
            </w:r>
            <w:r>
              <w:t xml:space="preserve">uality </w:t>
            </w:r>
            <w:r>
              <w:rPr>
                <w:rFonts w:hint="eastAsia"/>
              </w:rPr>
              <w:t>b</w:t>
            </w:r>
            <w:r>
              <w:t xml:space="preserve">efore </w:t>
            </w:r>
            <w:r>
              <w:rPr>
                <w:rFonts w:hint="eastAsia"/>
              </w:rPr>
              <w:t>n</w:t>
            </w:r>
            <w:r>
              <w:t xml:space="preserve">ight </w:t>
            </w:r>
            <w:r>
              <w:rPr>
                <w:rFonts w:hint="eastAsia"/>
              </w:rPr>
              <w:t>s</w:t>
            </w:r>
            <w:r>
              <w:t>hift</w:t>
            </w:r>
            <w:r>
              <w:rPr>
                <w:rFonts w:hint="eastAsia"/>
              </w:rPr>
              <w:t xml:space="preserve"> (0-10)</w:t>
            </w:r>
          </w:p>
        </w:tc>
        <w:tc>
          <w:tcPr>
            <w:tcW w:w="469" w:type="pct"/>
            <w:tcBorders>
              <w:top w:val="nil"/>
              <w:left w:val="nil"/>
              <w:bottom w:val="nil"/>
              <w:right w:val="nil"/>
            </w:tcBorders>
            <w:vAlign w:val="center"/>
          </w:tcPr>
          <w:p>
            <w:pPr>
              <w:widowControl/>
              <w:jc w:val="left"/>
            </w:pPr>
          </w:p>
        </w:tc>
        <w:tc>
          <w:tcPr>
            <w:tcW w:w="470" w:type="pct"/>
            <w:tcBorders>
              <w:top w:val="nil"/>
              <w:left w:val="nil"/>
              <w:bottom w:val="nil"/>
              <w:right w:val="nil"/>
            </w:tcBorders>
            <w:vAlign w:val="center"/>
          </w:tcPr>
          <w:p>
            <w:pPr>
              <w:widowControl/>
              <w:jc w:val="left"/>
            </w:pPr>
          </w:p>
        </w:tc>
        <w:tc>
          <w:tcPr>
            <w:tcW w:w="571" w:type="pct"/>
            <w:tcBorders>
              <w:top w:val="nil"/>
              <w:left w:val="nil"/>
              <w:bottom w:val="nil"/>
              <w:right w:val="nil"/>
            </w:tcBorders>
            <w:vAlign w:val="center"/>
          </w:tcPr>
          <w:p>
            <w:pPr>
              <w:widowControl/>
              <w:jc w:val="left"/>
              <w:rPr>
                <w:rFonts w:hint="default"/>
                <w:lang w:val="en-US" w:eastAsia="zh-CN"/>
              </w:rPr>
            </w:pPr>
            <w:r>
              <w:t>6.6</w:t>
            </w:r>
            <w:r>
              <w:rPr>
                <w:rFonts w:hint="eastAsia"/>
                <w:lang w:val="en-US" w:eastAsia="zh-CN"/>
              </w:rPr>
              <w:t xml:space="preserve"> (</w:t>
            </w:r>
            <w:r>
              <w:t>1.7</w:t>
            </w:r>
            <w:r>
              <w:rPr>
                <w:rFonts w:hint="eastAsia"/>
                <w:lang w:val="en-US" w:eastAsia="zh-CN"/>
              </w:rPr>
              <w:t>)</w:t>
            </w:r>
          </w:p>
        </w:tc>
        <w:tc>
          <w:tcPr>
            <w:tcW w:w="571" w:type="pct"/>
            <w:tcBorders>
              <w:top w:val="nil"/>
              <w:left w:val="nil"/>
              <w:bottom w:val="nil"/>
              <w:right w:val="nil"/>
            </w:tcBorders>
            <w:vAlign w:val="center"/>
          </w:tcPr>
          <w:p>
            <w:pPr>
              <w:widowControl/>
              <w:jc w:val="left"/>
              <w:rPr>
                <w:rFonts w:hint="eastAsia"/>
                <w:lang w:val="en-US" w:eastAsia="zh-CN"/>
              </w:rPr>
            </w:pPr>
            <w:r>
              <w:t>3.0-10.0</w:t>
            </w:r>
          </w:p>
        </w:tc>
        <w:tc>
          <w:tcPr>
            <w:tcW w:w="570" w:type="pct"/>
            <w:tcBorders>
              <w:top w:val="nil"/>
              <w:left w:val="nil"/>
              <w:bottom w:val="nil"/>
              <w:right w:val="nil"/>
            </w:tcBorders>
            <w:vAlign w:val="center"/>
          </w:tcPr>
          <w:p>
            <w:pPr>
              <w:widowControl/>
              <w:jc w:val="left"/>
              <w:rPr>
                <w:lang w:val="en-US" w:eastAsia="zh-CN"/>
              </w:rPr>
            </w:pPr>
            <w:r>
              <w:rPr>
                <w:rFonts w:hint="eastAsia"/>
                <w:lang w:val="en-US" w:eastAsia="zh-CN"/>
              </w:rPr>
              <w:t>7.3 (</w:t>
            </w:r>
            <w:r>
              <w:t>1.</w:t>
            </w:r>
            <w:r>
              <w:rPr>
                <w:rFonts w:hint="eastAsia"/>
                <w:lang w:val="en-US" w:eastAsia="zh-CN"/>
              </w:rPr>
              <w:t>5)</w:t>
            </w:r>
          </w:p>
        </w:tc>
        <w:tc>
          <w:tcPr>
            <w:tcW w:w="572" w:type="pct"/>
            <w:tcBorders>
              <w:top w:val="nil"/>
              <w:left w:val="nil"/>
              <w:bottom w:val="nil"/>
              <w:right w:val="nil"/>
            </w:tcBorders>
            <w:vAlign w:val="center"/>
          </w:tcPr>
          <w:p>
            <w:pPr>
              <w:widowControl/>
              <w:jc w:val="left"/>
              <w:rPr>
                <w:lang w:val="en-US" w:eastAsia="zh-CN"/>
              </w:rPr>
            </w:pPr>
            <w:r>
              <w:rPr>
                <w:rFonts w:hint="eastAsia"/>
                <w:lang w:val="en-US" w:eastAsia="zh-CN"/>
              </w:rPr>
              <w:t>4</w:t>
            </w:r>
            <w:r>
              <w:t>.0-</w:t>
            </w:r>
            <w:r>
              <w:rPr>
                <w:rFonts w:hint="eastAsia"/>
                <w:lang w:val="en-US" w:eastAsia="zh-CN"/>
              </w:rPr>
              <w:t>9</w:t>
            </w:r>
            <w: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775" w:type="pct"/>
            <w:tcBorders>
              <w:top w:val="nil"/>
              <w:left w:val="nil"/>
              <w:bottom w:val="nil"/>
              <w:right w:val="nil"/>
            </w:tcBorders>
            <w:vAlign w:val="center"/>
          </w:tcPr>
          <w:p>
            <w:pPr>
              <w:widowControl/>
              <w:jc w:val="left"/>
              <w:rPr>
                <w:rFonts w:asciiTheme="minorHAnsi" w:hAnsiTheme="minorHAnsi" w:eastAsiaTheme="minorEastAsia" w:cstheme="minorBidi"/>
                <w:kern w:val="2"/>
                <w:sz w:val="21"/>
                <w:szCs w:val="24"/>
                <w:lang w:val="en-US" w:eastAsia="zh-CN" w:bidi="ar-SA"/>
              </w:rPr>
            </w:pPr>
            <w:r>
              <w:t xml:space="preserve">Intensity of </w:t>
            </w:r>
            <w:r>
              <w:rPr>
                <w:rFonts w:hint="eastAsia"/>
              </w:rPr>
              <w:t>n</w:t>
            </w:r>
            <w:r>
              <w:t xml:space="preserve">ight </w:t>
            </w:r>
            <w:r>
              <w:rPr>
                <w:rFonts w:hint="eastAsia"/>
              </w:rPr>
              <w:t>s</w:t>
            </w:r>
            <w:r>
              <w:t xml:space="preserve">hift </w:t>
            </w:r>
            <w:r>
              <w:rPr>
                <w:rFonts w:hint="eastAsia"/>
              </w:rPr>
              <w:t>w</w:t>
            </w:r>
            <w:r>
              <w:t>ork (</w:t>
            </w:r>
            <w:r>
              <w:rPr>
                <w:rFonts w:hint="eastAsia"/>
              </w:rPr>
              <w:t>0-10</w:t>
            </w:r>
            <w:r>
              <w:t>)</w:t>
            </w:r>
          </w:p>
        </w:tc>
        <w:tc>
          <w:tcPr>
            <w:tcW w:w="469" w:type="pct"/>
            <w:tcBorders>
              <w:top w:val="nil"/>
              <w:left w:val="nil"/>
              <w:bottom w:val="nil"/>
              <w:right w:val="nil"/>
            </w:tcBorders>
            <w:vAlign w:val="center"/>
          </w:tcPr>
          <w:p>
            <w:pPr>
              <w:widowControl/>
              <w:jc w:val="left"/>
              <w:rPr>
                <w:rFonts w:asciiTheme="minorHAnsi" w:hAnsiTheme="minorHAnsi" w:eastAsiaTheme="minorEastAsia" w:cstheme="minorBidi"/>
                <w:kern w:val="2"/>
                <w:sz w:val="21"/>
                <w:szCs w:val="24"/>
                <w:lang w:val="en-US" w:eastAsia="zh-CN" w:bidi="ar-SA"/>
              </w:rPr>
            </w:pPr>
          </w:p>
        </w:tc>
        <w:tc>
          <w:tcPr>
            <w:tcW w:w="470" w:type="pct"/>
            <w:tcBorders>
              <w:top w:val="nil"/>
              <w:left w:val="nil"/>
              <w:bottom w:val="nil"/>
              <w:right w:val="nil"/>
            </w:tcBorders>
            <w:vAlign w:val="center"/>
          </w:tcPr>
          <w:p>
            <w:pPr>
              <w:widowControl/>
              <w:jc w:val="left"/>
              <w:rPr>
                <w:rFonts w:asciiTheme="minorHAnsi" w:hAnsiTheme="minorHAnsi" w:eastAsiaTheme="minorEastAsia" w:cstheme="minorBidi"/>
                <w:kern w:val="2"/>
                <w:sz w:val="21"/>
                <w:szCs w:val="24"/>
                <w:lang w:val="en-US" w:eastAsia="zh-CN" w:bidi="ar-SA"/>
              </w:rPr>
            </w:pPr>
          </w:p>
        </w:tc>
        <w:tc>
          <w:tcPr>
            <w:tcW w:w="571" w:type="pct"/>
            <w:tcBorders>
              <w:top w:val="nil"/>
              <w:left w:val="nil"/>
              <w:bottom w:val="nil"/>
              <w:right w:val="nil"/>
            </w:tcBorders>
            <w:vAlign w:val="center"/>
          </w:tcPr>
          <w:p>
            <w:pPr>
              <w:widowControl/>
              <w:jc w:val="left"/>
              <w:rPr>
                <w:rFonts w:hint="default"/>
                <w:lang w:val="en-US" w:eastAsia="zh-CN"/>
              </w:rPr>
            </w:pPr>
            <w:r>
              <w:t>6.5</w:t>
            </w:r>
            <w:r>
              <w:rPr>
                <w:rFonts w:hint="eastAsia"/>
                <w:lang w:val="en-US" w:eastAsia="zh-CN"/>
              </w:rPr>
              <w:t xml:space="preserve"> (</w:t>
            </w:r>
            <w:r>
              <w:t>2.4</w:t>
            </w:r>
            <w:r>
              <w:rPr>
                <w:rFonts w:hint="eastAsia"/>
                <w:lang w:val="en-US" w:eastAsia="zh-CN"/>
              </w:rPr>
              <w:t>)</w:t>
            </w:r>
          </w:p>
        </w:tc>
        <w:tc>
          <w:tcPr>
            <w:tcW w:w="571" w:type="pct"/>
            <w:tcBorders>
              <w:top w:val="nil"/>
              <w:left w:val="nil"/>
              <w:bottom w:val="nil"/>
              <w:right w:val="nil"/>
            </w:tcBorders>
            <w:vAlign w:val="center"/>
          </w:tcPr>
          <w:p>
            <w:pPr>
              <w:widowControl/>
              <w:jc w:val="left"/>
              <w:rPr>
                <w:rFonts w:hint="eastAsia"/>
                <w:lang w:val="en-US" w:eastAsia="zh-CN"/>
              </w:rPr>
            </w:pPr>
            <w:r>
              <w:t>1.0-10.0</w:t>
            </w:r>
          </w:p>
        </w:tc>
        <w:tc>
          <w:tcPr>
            <w:tcW w:w="570" w:type="pct"/>
            <w:tcBorders>
              <w:top w:val="nil"/>
              <w:left w:val="nil"/>
              <w:bottom w:val="nil"/>
              <w:right w:val="nil"/>
            </w:tcBorders>
            <w:vAlign w:val="center"/>
          </w:tcPr>
          <w:p>
            <w:pPr>
              <w:widowControl/>
              <w:jc w:val="left"/>
              <w:rPr>
                <w:lang w:val="en-US" w:eastAsia="zh-CN"/>
              </w:rPr>
            </w:pPr>
            <w:r>
              <w:rPr>
                <w:rFonts w:hint="eastAsia"/>
                <w:lang w:val="en-US" w:eastAsia="zh-CN"/>
              </w:rPr>
              <w:t>5.9 (</w:t>
            </w:r>
            <w:r>
              <w:t>2.</w:t>
            </w:r>
            <w:r>
              <w:rPr>
                <w:rFonts w:hint="eastAsia"/>
                <w:lang w:val="en-US" w:eastAsia="zh-CN"/>
              </w:rPr>
              <w:t>0)</w:t>
            </w:r>
          </w:p>
        </w:tc>
        <w:tc>
          <w:tcPr>
            <w:tcW w:w="572" w:type="pct"/>
            <w:tcBorders>
              <w:top w:val="nil"/>
              <w:left w:val="nil"/>
              <w:bottom w:val="nil"/>
              <w:right w:val="nil"/>
            </w:tcBorders>
            <w:vAlign w:val="center"/>
          </w:tcPr>
          <w:p>
            <w:pPr>
              <w:widowControl/>
              <w:jc w:val="left"/>
              <w:rPr>
                <w:rFonts w:hint="eastAsia"/>
                <w:lang w:val="en-US" w:eastAsia="zh-CN"/>
              </w:rPr>
            </w:pPr>
            <w:r>
              <w:rPr>
                <w:rFonts w:hint="eastAsia"/>
                <w:lang w:val="en-US" w:eastAsia="zh-CN"/>
              </w:rPr>
              <w:t>2</w:t>
            </w:r>
            <w:r>
              <w:t>.0-10.0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775" w:type="pct"/>
            <w:tcBorders>
              <w:top w:val="nil"/>
              <w:left w:val="nil"/>
              <w:bottom w:val="nil"/>
              <w:right w:val="nil"/>
            </w:tcBorders>
            <w:vAlign w:val="center"/>
          </w:tcPr>
          <w:p>
            <w:pPr>
              <w:widowControl/>
              <w:jc w:val="left"/>
              <w:rPr>
                <w:rFonts w:asciiTheme="minorHAnsi" w:hAnsiTheme="minorHAnsi" w:eastAsiaTheme="minorEastAsia" w:cstheme="minorBidi"/>
                <w:kern w:val="2"/>
                <w:sz w:val="21"/>
                <w:szCs w:val="24"/>
                <w:lang w:val="en-US" w:eastAsia="zh-CN" w:bidi="ar-SA"/>
              </w:rPr>
            </w:pPr>
            <w:r>
              <w:t xml:space="preserve">Sleep </w:t>
            </w:r>
            <w:r>
              <w:rPr>
                <w:rFonts w:hint="eastAsia"/>
              </w:rPr>
              <w:t>d</w:t>
            </w:r>
            <w:r>
              <w:t xml:space="preserve">uration </w:t>
            </w:r>
            <w:r>
              <w:rPr>
                <w:rFonts w:hint="eastAsia"/>
              </w:rPr>
              <w:t>a</w:t>
            </w:r>
            <w:r>
              <w:t xml:space="preserve">fter </w:t>
            </w:r>
            <w:r>
              <w:rPr>
                <w:rFonts w:hint="eastAsia"/>
              </w:rPr>
              <w:t>n</w:t>
            </w:r>
            <w:r>
              <w:t xml:space="preserve">ight </w:t>
            </w:r>
            <w:r>
              <w:rPr>
                <w:rFonts w:hint="eastAsia"/>
              </w:rPr>
              <w:t>s</w:t>
            </w:r>
            <w:r>
              <w:t>hift (hours)</w:t>
            </w:r>
          </w:p>
        </w:tc>
        <w:tc>
          <w:tcPr>
            <w:tcW w:w="469" w:type="pct"/>
            <w:tcBorders>
              <w:top w:val="nil"/>
              <w:left w:val="nil"/>
              <w:bottom w:val="nil"/>
              <w:right w:val="nil"/>
            </w:tcBorders>
            <w:vAlign w:val="center"/>
          </w:tcPr>
          <w:p>
            <w:pPr>
              <w:widowControl/>
              <w:jc w:val="left"/>
            </w:pPr>
          </w:p>
        </w:tc>
        <w:tc>
          <w:tcPr>
            <w:tcW w:w="470" w:type="pct"/>
            <w:tcBorders>
              <w:top w:val="nil"/>
              <w:left w:val="nil"/>
              <w:bottom w:val="nil"/>
              <w:right w:val="nil"/>
            </w:tcBorders>
            <w:vAlign w:val="center"/>
          </w:tcPr>
          <w:p>
            <w:pPr>
              <w:widowControl/>
              <w:jc w:val="left"/>
            </w:pPr>
          </w:p>
        </w:tc>
        <w:tc>
          <w:tcPr>
            <w:tcW w:w="571" w:type="pct"/>
            <w:tcBorders>
              <w:top w:val="nil"/>
              <w:left w:val="nil"/>
              <w:bottom w:val="nil"/>
              <w:right w:val="nil"/>
            </w:tcBorders>
            <w:vAlign w:val="center"/>
          </w:tcPr>
          <w:p>
            <w:pPr>
              <w:widowControl/>
              <w:jc w:val="left"/>
              <w:rPr>
                <w:rFonts w:hint="default"/>
                <w:lang w:val="en-US" w:eastAsia="zh-CN"/>
              </w:rPr>
            </w:pPr>
            <w:r>
              <w:t>11.4</w:t>
            </w:r>
            <w:r>
              <w:rPr>
                <w:rFonts w:hint="eastAsia"/>
                <w:lang w:val="en-US" w:eastAsia="zh-CN"/>
              </w:rPr>
              <w:t xml:space="preserve"> (</w:t>
            </w:r>
            <w:r>
              <w:t>2.</w:t>
            </w:r>
            <w:r>
              <w:rPr>
                <w:rFonts w:hint="eastAsia"/>
              </w:rPr>
              <w:t>3</w:t>
            </w:r>
            <w:r>
              <w:rPr>
                <w:rFonts w:hint="eastAsia"/>
                <w:lang w:val="en-US" w:eastAsia="zh-CN"/>
              </w:rPr>
              <w:t>)</w:t>
            </w:r>
          </w:p>
        </w:tc>
        <w:tc>
          <w:tcPr>
            <w:tcW w:w="571" w:type="pct"/>
            <w:tcBorders>
              <w:top w:val="nil"/>
              <w:left w:val="nil"/>
              <w:bottom w:val="nil"/>
              <w:right w:val="nil"/>
            </w:tcBorders>
            <w:vAlign w:val="center"/>
          </w:tcPr>
          <w:p>
            <w:pPr>
              <w:widowControl/>
              <w:jc w:val="left"/>
              <w:rPr>
                <w:rFonts w:hint="eastAsia"/>
                <w:lang w:val="en-US" w:eastAsia="zh-CN"/>
              </w:rPr>
            </w:pPr>
            <w:r>
              <w:rPr>
                <w:rFonts w:hint="eastAsia"/>
              </w:rPr>
              <w:t>6.5-16.0</w:t>
            </w:r>
          </w:p>
        </w:tc>
        <w:tc>
          <w:tcPr>
            <w:tcW w:w="570" w:type="pct"/>
            <w:tcBorders>
              <w:top w:val="nil"/>
              <w:left w:val="nil"/>
              <w:bottom w:val="nil"/>
              <w:right w:val="nil"/>
            </w:tcBorders>
            <w:vAlign w:val="center"/>
          </w:tcPr>
          <w:p>
            <w:pPr>
              <w:widowControl/>
              <w:jc w:val="left"/>
              <w:rPr>
                <w:lang w:val="en-US" w:eastAsia="zh-CN"/>
              </w:rPr>
            </w:pPr>
          </w:p>
        </w:tc>
        <w:tc>
          <w:tcPr>
            <w:tcW w:w="572" w:type="pct"/>
            <w:tcBorders>
              <w:top w:val="nil"/>
              <w:left w:val="nil"/>
              <w:bottom w:val="nil"/>
              <w:right w:val="nil"/>
            </w:tcBorders>
            <w:vAlign w:val="center"/>
          </w:tcPr>
          <w:p>
            <w:pPr>
              <w:widowControl/>
              <w:jc w:val="left"/>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775" w:type="pct"/>
            <w:tcBorders>
              <w:top w:val="nil"/>
              <w:left w:val="nil"/>
              <w:bottom w:val="nil"/>
              <w:right w:val="nil"/>
            </w:tcBorders>
            <w:vAlign w:val="center"/>
          </w:tcPr>
          <w:p>
            <w:pPr>
              <w:widowControl/>
              <w:jc w:val="left"/>
              <w:rPr>
                <w:rFonts w:asciiTheme="minorHAnsi" w:hAnsiTheme="minorHAnsi" w:eastAsiaTheme="minorEastAsia" w:cstheme="minorBidi"/>
                <w:kern w:val="2"/>
                <w:sz w:val="21"/>
                <w:szCs w:val="24"/>
                <w:lang w:val="en-US" w:eastAsia="zh-CN" w:bidi="ar-SA"/>
              </w:rPr>
            </w:pPr>
            <w:r>
              <w:t xml:space="preserve">Number of </w:t>
            </w:r>
            <w:r>
              <w:rPr>
                <w:rFonts w:hint="eastAsia"/>
              </w:rPr>
              <w:t>a</w:t>
            </w:r>
            <w:r>
              <w:t xml:space="preserve">rousals </w:t>
            </w:r>
            <w:r>
              <w:rPr>
                <w:rFonts w:hint="eastAsia"/>
              </w:rPr>
              <w:t>a</w:t>
            </w:r>
            <w:r>
              <w:t xml:space="preserve">fter </w:t>
            </w:r>
            <w:r>
              <w:rPr>
                <w:rFonts w:hint="eastAsia"/>
              </w:rPr>
              <w:t>n</w:t>
            </w:r>
            <w:r>
              <w:t xml:space="preserve">ight </w:t>
            </w:r>
            <w:r>
              <w:rPr>
                <w:rFonts w:hint="eastAsia"/>
              </w:rPr>
              <w:t>s</w:t>
            </w:r>
            <w:r>
              <w:t>hift</w:t>
            </w:r>
          </w:p>
        </w:tc>
        <w:tc>
          <w:tcPr>
            <w:tcW w:w="469" w:type="pct"/>
            <w:tcBorders>
              <w:top w:val="nil"/>
              <w:left w:val="nil"/>
              <w:bottom w:val="nil"/>
              <w:right w:val="nil"/>
            </w:tcBorders>
            <w:vAlign w:val="center"/>
          </w:tcPr>
          <w:p>
            <w:pPr>
              <w:widowControl/>
              <w:jc w:val="left"/>
            </w:pPr>
          </w:p>
        </w:tc>
        <w:tc>
          <w:tcPr>
            <w:tcW w:w="470" w:type="pct"/>
            <w:tcBorders>
              <w:top w:val="nil"/>
              <w:left w:val="nil"/>
              <w:bottom w:val="nil"/>
              <w:right w:val="nil"/>
            </w:tcBorders>
            <w:vAlign w:val="center"/>
          </w:tcPr>
          <w:p>
            <w:pPr>
              <w:widowControl/>
              <w:jc w:val="left"/>
            </w:pPr>
          </w:p>
        </w:tc>
        <w:tc>
          <w:tcPr>
            <w:tcW w:w="571" w:type="pct"/>
            <w:tcBorders>
              <w:top w:val="nil"/>
              <w:left w:val="nil"/>
              <w:bottom w:val="nil"/>
              <w:right w:val="nil"/>
            </w:tcBorders>
            <w:vAlign w:val="center"/>
          </w:tcPr>
          <w:p>
            <w:pPr>
              <w:widowControl/>
              <w:jc w:val="left"/>
              <w:rPr>
                <w:rFonts w:hint="default"/>
                <w:lang w:val="en-US" w:eastAsia="zh-CN"/>
              </w:rPr>
            </w:pPr>
            <w:r>
              <w:t>2.4</w:t>
            </w:r>
            <w:r>
              <w:rPr>
                <w:rFonts w:hint="eastAsia"/>
                <w:lang w:val="en-US" w:eastAsia="zh-CN"/>
              </w:rPr>
              <w:t xml:space="preserve"> (</w:t>
            </w:r>
            <w:r>
              <w:t>1.8</w:t>
            </w:r>
            <w:r>
              <w:rPr>
                <w:rFonts w:hint="eastAsia"/>
                <w:lang w:val="en-US" w:eastAsia="zh-CN"/>
              </w:rPr>
              <w:t>)</w:t>
            </w:r>
          </w:p>
        </w:tc>
        <w:tc>
          <w:tcPr>
            <w:tcW w:w="571" w:type="pct"/>
            <w:tcBorders>
              <w:top w:val="nil"/>
              <w:left w:val="nil"/>
              <w:bottom w:val="nil"/>
              <w:right w:val="nil"/>
            </w:tcBorders>
            <w:vAlign w:val="center"/>
          </w:tcPr>
          <w:p>
            <w:pPr>
              <w:widowControl/>
              <w:jc w:val="left"/>
              <w:rPr>
                <w:rFonts w:hint="eastAsia"/>
                <w:lang w:val="en-US" w:eastAsia="zh-CN"/>
              </w:rPr>
            </w:pPr>
            <w:r>
              <w:rPr>
                <w:rFonts w:hint="eastAsia"/>
              </w:rPr>
              <w:t>0.0-10.0</w:t>
            </w:r>
          </w:p>
        </w:tc>
        <w:tc>
          <w:tcPr>
            <w:tcW w:w="570" w:type="pct"/>
            <w:tcBorders>
              <w:top w:val="nil"/>
              <w:left w:val="nil"/>
              <w:bottom w:val="nil"/>
              <w:right w:val="nil"/>
            </w:tcBorders>
            <w:vAlign w:val="center"/>
          </w:tcPr>
          <w:p>
            <w:pPr>
              <w:widowControl/>
              <w:jc w:val="left"/>
              <w:rPr>
                <w:lang w:val="en-US" w:eastAsia="zh-CN"/>
              </w:rPr>
            </w:pPr>
          </w:p>
        </w:tc>
        <w:tc>
          <w:tcPr>
            <w:tcW w:w="572" w:type="pct"/>
            <w:tcBorders>
              <w:top w:val="nil"/>
              <w:left w:val="nil"/>
              <w:bottom w:val="nil"/>
              <w:right w:val="nil"/>
            </w:tcBorders>
            <w:vAlign w:val="center"/>
          </w:tcPr>
          <w:p>
            <w:pPr>
              <w:widowControl/>
              <w:jc w:val="left"/>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775" w:type="pct"/>
            <w:tcBorders>
              <w:top w:val="nil"/>
              <w:left w:val="nil"/>
              <w:bottom w:val="single" w:color="auto" w:sz="4" w:space="0"/>
              <w:right w:val="nil"/>
            </w:tcBorders>
            <w:vAlign w:val="center"/>
          </w:tcPr>
          <w:p>
            <w:pPr>
              <w:widowControl/>
              <w:jc w:val="left"/>
              <w:rPr>
                <w:rFonts w:asciiTheme="minorHAnsi" w:hAnsiTheme="minorHAnsi" w:eastAsiaTheme="minorEastAsia" w:cstheme="minorBidi"/>
                <w:kern w:val="2"/>
                <w:sz w:val="21"/>
                <w:szCs w:val="24"/>
                <w:lang w:val="en-US" w:eastAsia="zh-CN" w:bidi="ar-SA"/>
              </w:rPr>
            </w:pPr>
            <w:r>
              <w:t xml:space="preserve">Sleep </w:t>
            </w:r>
            <w:r>
              <w:rPr>
                <w:rFonts w:hint="eastAsia"/>
              </w:rPr>
              <w:t>q</w:t>
            </w:r>
            <w:r>
              <w:t xml:space="preserve">uality </w:t>
            </w:r>
            <w:r>
              <w:rPr>
                <w:rFonts w:hint="eastAsia"/>
              </w:rPr>
              <w:t>a</w:t>
            </w:r>
            <w:r>
              <w:t xml:space="preserve">fter </w:t>
            </w:r>
            <w:r>
              <w:rPr>
                <w:rFonts w:hint="eastAsia"/>
              </w:rPr>
              <w:t>n</w:t>
            </w:r>
            <w:r>
              <w:t xml:space="preserve">ight </w:t>
            </w:r>
            <w:r>
              <w:rPr>
                <w:rFonts w:hint="eastAsia"/>
              </w:rPr>
              <w:t>s</w:t>
            </w:r>
            <w:r>
              <w:t>hift</w:t>
            </w:r>
            <w:r>
              <w:rPr>
                <w:rFonts w:hint="eastAsia"/>
              </w:rPr>
              <w:t xml:space="preserve"> (0-10)</w:t>
            </w:r>
          </w:p>
        </w:tc>
        <w:tc>
          <w:tcPr>
            <w:tcW w:w="469" w:type="pct"/>
            <w:tcBorders>
              <w:top w:val="nil"/>
              <w:left w:val="nil"/>
              <w:bottom w:val="single" w:color="auto" w:sz="4" w:space="0"/>
              <w:right w:val="nil"/>
            </w:tcBorders>
            <w:vAlign w:val="center"/>
          </w:tcPr>
          <w:p>
            <w:pPr>
              <w:widowControl/>
              <w:jc w:val="left"/>
            </w:pPr>
          </w:p>
        </w:tc>
        <w:tc>
          <w:tcPr>
            <w:tcW w:w="470" w:type="pct"/>
            <w:tcBorders>
              <w:top w:val="nil"/>
              <w:left w:val="nil"/>
              <w:bottom w:val="single" w:color="auto" w:sz="4" w:space="0"/>
              <w:right w:val="nil"/>
            </w:tcBorders>
            <w:vAlign w:val="center"/>
          </w:tcPr>
          <w:p>
            <w:pPr>
              <w:widowControl/>
              <w:jc w:val="left"/>
            </w:pPr>
          </w:p>
        </w:tc>
        <w:tc>
          <w:tcPr>
            <w:tcW w:w="571" w:type="pct"/>
            <w:tcBorders>
              <w:top w:val="nil"/>
              <w:left w:val="nil"/>
              <w:bottom w:val="single" w:color="auto" w:sz="4" w:space="0"/>
              <w:right w:val="nil"/>
            </w:tcBorders>
            <w:vAlign w:val="center"/>
          </w:tcPr>
          <w:p>
            <w:pPr>
              <w:widowControl/>
              <w:jc w:val="left"/>
              <w:rPr>
                <w:rFonts w:hint="default"/>
                <w:lang w:val="en-US" w:eastAsia="zh-CN"/>
              </w:rPr>
            </w:pPr>
            <w:r>
              <w:t>6.</w:t>
            </w:r>
            <w:r>
              <w:rPr>
                <w:rFonts w:hint="eastAsia"/>
              </w:rPr>
              <w:t>9</w:t>
            </w:r>
            <w:r>
              <w:rPr>
                <w:rFonts w:hint="eastAsia"/>
                <w:lang w:val="en-US" w:eastAsia="zh-CN"/>
              </w:rPr>
              <w:t xml:space="preserve"> (</w:t>
            </w:r>
            <w:r>
              <w:t>1.9</w:t>
            </w:r>
            <w:r>
              <w:rPr>
                <w:rFonts w:hint="eastAsia"/>
                <w:lang w:val="en-US" w:eastAsia="zh-CN"/>
              </w:rPr>
              <w:t>)</w:t>
            </w:r>
          </w:p>
        </w:tc>
        <w:tc>
          <w:tcPr>
            <w:tcW w:w="571" w:type="pct"/>
            <w:tcBorders>
              <w:top w:val="nil"/>
              <w:left w:val="nil"/>
              <w:bottom w:val="single" w:color="auto" w:sz="4" w:space="0"/>
              <w:right w:val="nil"/>
            </w:tcBorders>
            <w:vAlign w:val="center"/>
          </w:tcPr>
          <w:p>
            <w:pPr>
              <w:widowControl/>
              <w:jc w:val="left"/>
              <w:rPr>
                <w:rFonts w:hint="eastAsia"/>
                <w:lang w:val="en-US" w:eastAsia="zh-CN"/>
              </w:rPr>
            </w:pPr>
            <w:r>
              <w:rPr>
                <w:rFonts w:hint="eastAsia"/>
              </w:rPr>
              <w:t>3.0-10.0</w:t>
            </w:r>
          </w:p>
        </w:tc>
        <w:tc>
          <w:tcPr>
            <w:tcW w:w="570" w:type="pct"/>
            <w:tcBorders>
              <w:top w:val="nil"/>
              <w:left w:val="nil"/>
              <w:bottom w:val="single" w:color="auto" w:sz="4" w:space="0"/>
              <w:right w:val="nil"/>
            </w:tcBorders>
            <w:vAlign w:val="center"/>
          </w:tcPr>
          <w:p>
            <w:pPr>
              <w:widowControl/>
              <w:jc w:val="left"/>
              <w:rPr>
                <w:lang w:val="en-US" w:eastAsia="zh-CN"/>
              </w:rPr>
            </w:pPr>
          </w:p>
        </w:tc>
        <w:tc>
          <w:tcPr>
            <w:tcW w:w="572" w:type="pct"/>
            <w:tcBorders>
              <w:top w:val="nil"/>
              <w:left w:val="nil"/>
              <w:bottom w:val="single" w:color="auto" w:sz="4" w:space="0"/>
              <w:right w:val="nil"/>
            </w:tcBorders>
            <w:vAlign w:val="center"/>
          </w:tcPr>
          <w:p>
            <w:pPr>
              <w:widowControl/>
              <w:jc w:val="left"/>
              <w:rPr>
                <w:lang w:val="en-US" w:eastAsia="zh-CN"/>
              </w:rPr>
            </w:pPr>
          </w:p>
        </w:tc>
      </w:tr>
    </w:tbl>
    <w:p>
      <w:pPr>
        <w:rPr>
          <w:rFonts w:ascii="Calibri" w:hAnsi="Calibri" w:eastAsia="Cambria" w:cs="Calibri"/>
          <w:color w:val="212121"/>
          <w:szCs w:val="21"/>
          <w:shd w:val="clear" w:color="auto" w:fill="FFFFFF"/>
        </w:rPr>
      </w:pPr>
      <w:r>
        <w:rPr>
          <w:rFonts w:hint="eastAsia" w:ascii="Calibri" w:hAnsi="Calibri" w:eastAsia="Cambria" w:cs="Calibri"/>
          <w:color w:val="212121"/>
          <w:szCs w:val="21"/>
          <w:shd w:val="clear" w:color="auto" w:fill="FFFFFF"/>
        </w:rPr>
        <w:t xml:space="preserve">Note: </w:t>
      </w:r>
      <w:r>
        <w:rPr>
          <w:rFonts w:hint="eastAsia"/>
          <w:lang w:val="en-US" w:eastAsia="zh-CN"/>
        </w:rPr>
        <w:t xml:space="preserve">Group A, representing the 35 participants included for the first time, was enrolled in the six-minute walk test on the first and second postshift morning; Group B, representing the 35 participants in the control group who were additionally included, walked a six-minute walk test 1 day before the night shift; </w:t>
      </w:r>
      <w:r>
        <w:rPr>
          <w:rFonts w:ascii="Calibri" w:hAnsi="Calibri" w:eastAsia="Cambria" w:cs="Calibri"/>
          <w:color w:val="212121"/>
          <w:szCs w:val="21"/>
          <w:shd w:val="clear" w:color="auto" w:fill="FFFFFF"/>
        </w:rPr>
        <w:t>BMI</w:t>
      </w:r>
      <w:r>
        <w:rPr>
          <w:rFonts w:hint="eastAsia" w:ascii="Calibri" w:hAnsi="Calibri" w:eastAsia="Cambria" w:cs="Calibri"/>
          <w:color w:val="212121"/>
          <w:szCs w:val="21"/>
          <w:shd w:val="clear" w:color="auto" w:fill="FFFFFF"/>
        </w:rPr>
        <w:t xml:space="preserve">, </w:t>
      </w:r>
      <w:r>
        <w:rPr>
          <w:rFonts w:ascii="Calibri" w:hAnsi="Calibri" w:eastAsia="Cambria" w:cs="Calibri"/>
          <w:color w:val="212121"/>
          <w:szCs w:val="21"/>
          <w:shd w:val="clear" w:color="auto" w:fill="FFFFFF"/>
        </w:rPr>
        <w:t>body mass index</w:t>
      </w:r>
      <w:r>
        <w:rPr>
          <w:rFonts w:hint="eastAsia" w:ascii="Calibri" w:hAnsi="Calibri" w:eastAsia="Cambria" w:cs="Calibri"/>
          <w:color w:val="212121"/>
          <w:szCs w:val="21"/>
          <w:shd w:val="clear" w:color="auto" w:fill="FFFFFF"/>
        </w:rPr>
        <w:t xml:space="preserve">; </w:t>
      </w:r>
      <w:r>
        <w:rPr>
          <w:rFonts w:ascii="Calibri" w:hAnsi="Calibri" w:eastAsia="Cambria" w:cs="Calibri"/>
          <w:color w:val="212121"/>
          <w:szCs w:val="21"/>
          <w:shd w:val="clear" w:color="auto" w:fill="FFFFFF"/>
        </w:rPr>
        <w:t>SD</w:t>
      </w:r>
      <w:r>
        <w:rPr>
          <w:rFonts w:hint="eastAsia" w:ascii="Calibri" w:hAnsi="Calibri" w:eastAsia="Cambria" w:cs="Calibri"/>
          <w:color w:val="212121"/>
          <w:szCs w:val="21"/>
          <w:shd w:val="clear" w:color="auto" w:fill="FFFFFF"/>
        </w:rPr>
        <w:t xml:space="preserve">, </w:t>
      </w:r>
      <w:r>
        <w:rPr>
          <w:rFonts w:ascii="Calibri" w:hAnsi="Calibri" w:eastAsia="Cambria" w:cs="Calibri"/>
          <w:color w:val="212121"/>
          <w:szCs w:val="21"/>
          <w:shd w:val="clear" w:color="auto" w:fill="FFFFFF"/>
        </w:rPr>
        <w:t>standard deviation</w:t>
      </w:r>
      <w:r>
        <w:rPr>
          <w:rFonts w:hint="eastAsia" w:ascii="Calibri" w:hAnsi="Calibri" w:eastAsia="Cambria" w:cs="Calibri"/>
          <w:color w:val="212121"/>
          <w:szCs w:val="21"/>
          <w:shd w:val="clear" w:color="auto" w:fill="FFFFFF"/>
        </w:rPr>
        <w:t>.</w:t>
      </w: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r>
        <w:rPr>
          <w:rFonts w:hint="eastAsia"/>
        </w:rPr>
        <w:t xml:space="preserve">Table </w:t>
      </w:r>
      <w:r>
        <w:rPr>
          <w:rFonts w:hint="eastAsia"/>
          <w:lang w:val="en-US" w:eastAsia="zh-CN"/>
        </w:rPr>
        <w:t>S</w:t>
      </w:r>
      <w:r>
        <w:rPr>
          <w:rFonts w:hint="eastAsia"/>
        </w:rPr>
        <w:t xml:space="preserve">2 </w:t>
      </w:r>
      <w:r>
        <w:rPr>
          <w:rFonts w:ascii="Calibri" w:hAnsi="Calibri" w:eastAsia="Cambria" w:cs="Calibri"/>
          <w:color w:val="212121"/>
          <w:sz w:val="24"/>
          <w:shd w:val="clear" w:color="auto" w:fill="FFFFFF"/>
        </w:rPr>
        <w:t>General</w:t>
      </w:r>
      <w:r>
        <w:rPr>
          <w:rFonts w:hint="eastAsia" w:ascii="Calibri" w:hAnsi="Calibri" w:eastAsia="Cambria" w:cs="Calibri"/>
          <w:color w:val="212121"/>
          <w:sz w:val="24"/>
          <w:shd w:val="clear" w:color="auto" w:fill="FFFFFF"/>
        </w:rPr>
        <w:t xml:space="preserve"> i</w:t>
      </w:r>
      <w:r>
        <w:rPr>
          <w:rFonts w:ascii="Calibri" w:hAnsi="Calibri" w:eastAsia="Cambria" w:cs="Calibri"/>
          <w:color w:val="212121"/>
          <w:sz w:val="24"/>
          <w:shd w:val="clear" w:color="auto" w:fill="FFFFFF"/>
        </w:rPr>
        <w:t xml:space="preserve">nformation </w:t>
      </w:r>
      <w:r>
        <w:rPr>
          <w:rFonts w:ascii="Calibri" w:hAnsi="Calibri" w:eastAsia="Cambria" w:cs="Calibri"/>
          <w:color w:val="212121"/>
          <w:sz w:val="24"/>
        </w:rPr>
        <w:t>concerning the</w:t>
      </w:r>
      <w:r>
        <w:rPr>
          <w:rFonts w:hint="eastAsia" w:ascii="Calibri" w:hAnsi="Calibri" w:eastAsia="Cambria" w:cs="Calibri"/>
          <w:color w:val="212121"/>
          <w:sz w:val="24"/>
          <w:shd w:val="clear" w:color="auto" w:fill="FFFFFF"/>
        </w:rPr>
        <w:t xml:space="preserve"> </w:t>
      </w:r>
      <w:r>
        <w:rPr>
          <w:rFonts w:ascii="Calibri" w:hAnsi="Calibri" w:eastAsia="Cambria" w:cs="Calibri"/>
          <w:color w:val="212121"/>
          <w:sz w:val="24"/>
          <w:shd w:val="clear" w:color="auto" w:fill="FFFFFF"/>
        </w:rPr>
        <w:t>6MWT</w:t>
      </w:r>
    </w:p>
    <w:tbl>
      <w:tblPr>
        <w:tblStyle w:val="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68"/>
        <w:gridCol w:w="1451"/>
        <w:gridCol w:w="222"/>
        <w:gridCol w:w="1481"/>
        <w:gridCol w:w="222"/>
        <w:gridCol w:w="1444"/>
        <w:gridCol w:w="1071"/>
        <w:gridCol w:w="1071"/>
        <w:gridCol w:w="1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348" w:type="pct"/>
            <w:tcBorders>
              <w:top w:val="single" w:color="000000" w:sz="8" w:space="0"/>
              <w:left w:val="nil"/>
              <w:bottom w:val="nil"/>
              <w:right w:val="nil"/>
            </w:tcBorders>
            <w:vAlign w:val="center"/>
          </w:tcPr>
          <w:p>
            <w:pPr>
              <w:widowControl/>
              <w:jc w:val="left"/>
              <w:rPr>
                <w:szCs w:val="21"/>
              </w:rPr>
            </w:pPr>
            <w:r>
              <w:rPr>
                <w:rFonts w:eastAsia="Helvetica-Condensed" w:cs="Helvetica-Condensed"/>
                <w:color w:val="231F20"/>
                <w:kern w:val="0"/>
                <w:szCs w:val="21"/>
                <w:lang w:bidi="ar"/>
              </w:rPr>
              <w:t>Variable</w:t>
            </w:r>
          </w:p>
        </w:tc>
        <w:tc>
          <w:tcPr>
            <w:tcW w:w="659" w:type="pct"/>
            <w:tcBorders>
              <w:top w:val="single" w:color="000000" w:sz="8" w:space="0"/>
              <w:left w:val="nil"/>
              <w:bottom w:val="single" w:color="000000" w:sz="8" w:space="0"/>
              <w:right w:val="nil"/>
            </w:tcBorders>
            <w:vAlign w:val="center"/>
          </w:tcPr>
          <w:p>
            <w:pPr>
              <w:jc w:val="left"/>
              <w:rPr>
                <w:szCs w:val="21"/>
              </w:rPr>
            </w:pPr>
            <w:r>
              <w:rPr>
                <w:rFonts w:hint="eastAsia"/>
                <w:szCs w:val="21"/>
                <w:lang w:val="en-US" w:eastAsia="zh-CN"/>
              </w:rPr>
              <w:t xml:space="preserve">First </w:t>
            </w:r>
            <w:r>
              <w:rPr>
                <w:szCs w:val="21"/>
              </w:rPr>
              <w:t>6MWT</w:t>
            </w:r>
          </w:p>
        </w:tc>
        <w:tc>
          <w:tcPr>
            <w:tcW w:w="100" w:type="pct"/>
            <w:tcBorders>
              <w:top w:val="single" w:color="000000" w:sz="8" w:space="0"/>
              <w:left w:val="nil"/>
              <w:bottom w:val="single" w:color="000000" w:sz="8" w:space="0"/>
              <w:right w:val="nil"/>
            </w:tcBorders>
            <w:vAlign w:val="center"/>
          </w:tcPr>
          <w:p>
            <w:pPr>
              <w:jc w:val="center"/>
              <w:rPr>
                <w:szCs w:val="21"/>
              </w:rPr>
            </w:pPr>
          </w:p>
        </w:tc>
        <w:tc>
          <w:tcPr>
            <w:tcW w:w="673" w:type="pct"/>
            <w:tcBorders>
              <w:top w:val="single" w:color="000000" w:sz="8" w:space="0"/>
              <w:left w:val="nil"/>
              <w:bottom w:val="single" w:color="000000" w:sz="8" w:space="0"/>
              <w:right w:val="nil"/>
            </w:tcBorders>
            <w:vAlign w:val="center"/>
          </w:tcPr>
          <w:p>
            <w:pPr>
              <w:jc w:val="left"/>
              <w:rPr>
                <w:szCs w:val="21"/>
              </w:rPr>
            </w:pPr>
            <w:r>
              <w:rPr>
                <w:rFonts w:hint="eastAsia"/>
                <w:szCs w:val="21"/>
                <w:lang w:val="en-US" w:eastAsia="zh-CN"/>
              </w:rPr>
              <w:t>Second</w:t>
            </w:r>
            <w:r>
              <w:rPr>
                <w:szCs w:val="21"/>
              </w:rPr>
              <w:t xml:space="preserve"> </w:t>
            </w:r>
            <w:r>
              <w:rPr>
                <w:rFonts w:hint="eastAsia"/>
                <w:szCs w:val="21"/>
                <w:lang w:val="en-US" w:eastAsia="zh-CN"/>
              </w:rPr>
              <w:t>6</w:t>
            </w:r>
            <w:r>
              <w:rPr>
                <w:szCs w:val="21"/>
              </w:rPr>
              <w:t>MWT</w:t>
            </w:r>
          </w:p>
        </w:tc>
        <w:tc>
          <w:tcPr>
            <w:tcW w:w="100" w:type="pct"/>
            <w:tcBorders>
              <w:top w:val="single" w:color="000000" w:sz="8" w:space="0"/>
              <w:left w:val="nil"/>
              <w:bottom w:val="nil"/>
              <w:right w:val="nil"/>
            </w:tcBorders>
            <w:vAlign w:val="center"/>
          </w:tcPr>
          <w:p>
            <w:pPr>
              <w:rPr>
                <w:szCs w:val="21"/>
              </w:rPr>
            </w:pPr>
          </w:p>
        </w:tc>
        <w:tc>
          <w:tcPr>
            <w:tcW w:w="656" w:type="pct"/>
            <w:tcBorders>
              <w:top w:val="single" w:color="000000" w:sz="8" w:space="0"/>
              <w:left w:val="nil"/>
              <w:bottom w:val="single" w:color="000000" w:sz="8" w:space="0"/>
              <w:right w:val="nil"/>
            </w:tcBorders>
            <w:vAlign w:val="center"/>
          </w:tcPr>
          <w:p>
            <w:pPr>
              <w:rPr>
                <w:szCs w:val="21"/>
              </w:rPr>
            </w:pPr>
            <w:r>
              <w:rPr>
                <w:rFonts w:hint="eastAsia"/>
                <w:szCs w:val="21"/>
                <w:lang w:val="en-US" w:eastAsia="zh-CN"/>
              </w:rPr>
              <w:t>Third</w:t>
            </w:r>
            <w:r>
              <w:rPr>
                <w:szCs w:val="21"/>
              </w:rPr>
              <w:t xml:space="preserve"> 6MWT</w:t>
            </w:r>
          </w:p>
        </w:tc>
        <w:tc>
          <w:tcPr>
            <w:tcW w:w="486" w:type="pct"/>
            <w:vMerge w:val="restart"/>
            <w:tcBorders>
              <w:top w:val="single" w:color="000000" w:sz="8" w:space="0"/>
              <w:left w:val="nil"/>
              <w:right w:val="nil"/>
            </w:tcBorders>
            <w:vAlign w:val="center"/>
          </w:tcPr>
          <w:p>
            <w:pPr>
              <w:jc w:val="center"/>
              <w:rPr>
                <w:rFonts w:hint="eastAsia"/>
                <w:i/>
                <w:iCs/>
                <w:szCs w:val="21"/>
                <w:vertAlign w:val="subscript"/>
                <w:lang w:val="en-US" w:eastAsia="zh-CN"/>
              </w:rPr>
            </w:pPr>
            <w:r>
              <w:rPr>
                <w:i/>
                <w:iCs/>
                <w:szCs w:val="21"/>
              </w:rPr>
              <w:t>P</w:t>
            </w:r>
            <w:r>
              <w:rPr>
                <w:rFonts w:hint="eastAsia"/>
                <w:i/>
                <w:iCs/>
                <w:szCs w:val="21"/>
                <w:vertAlign w:val="subscript"/>
                <w:lang w:val="en-US" w:eastAsia="zh-CN"/>
              </w:rPr>
              <w:t>1</w:t>
            </w:r>
          </w:p>
        </w:tc>
        <w:tc>
          <w:tcPr>
            <w:tcW w:w="486" w:type="pct"/>
            <w:vMerge w:val="restart"/>
            <w:tcBorders>
              <w:top w:val="single" w:color="000000" w:sz="8" w:space="0"/>
              <w:left w:val="nil"/>
              <w:right w:val="nil"/>
            </w:tcBorders>
            <w:vAlign w:val="center"/>
          </w:tcPr>
          <w:p>
            <w:pPr>
              <w:jc w:val="center"/>
              <w:rPr>
                <w:i/>
                <w:iCs/>
                <w:szCs w:val="21"/>
              </w:rPr>
            </w:pPr>
            <w:r>
              <w:rPr>
                <w:i/>
                <w:iCs/>
                <w:szCs w:val="21"/>
              </w:rPr>
              <w:t>P</w:t>
            </w:r>
            <w:r>
              <w:rPr>
                <w:rFonts w:hint="eastAsia"/>
                <w:i/>
                <w:iCs/>
                <w:szCs w:val="21"/>
                <w:vertAlign w:val="subscript"/>
                <w:lang w:val="en-US" w:eastAsia="zh-CN"/>
              </w:rPr>
              <w:t>2</w:t>
            </w:r>
          </w:p>
        </w:tc>
        <w:tc>
          <w:tcPr>
            <w:tcW w:w="486" w:type="pct"/>
            <w:vMerge w:val="restart"/>
            <w:tcBorders>
              <w:top w:val="single" w:color="000000" w:sz="8" w:space="0"/>
              <w:left w:val="nil"/>
              <w:right w:val="nil"/>
            </w:tcBorders>
            <w:vAlign w:val="center"/>
          </w:tcPr>
          <w:p>
            <w:pPr>
              <w:jc w:val="center"/>
              <w:rPr>
                <w:rFonts w:hint="eastAsia" w:eastAsiaTheme="minorEastAsia"/>
                <w:i/>
                <w:iCs/>
                <w:szCs w:val="21"/>
                <w:lang w:val="en-US" w:eastAsia="zh-CN"/>
              </w:rPr>
            </w:pPr>
            <w:r>
              <w:rPr>
                <w:i/>
                <w:iCs/>
                <w:szCs w:val="21"/>
              </w:rPr>
              <w:t>P</w:t>
            </w:r>
            <w:r>
              <w:rPr>
                <w:rFonts w:hint="eastAsia"/>
                <w:i/>
                <w:iCs/>
                <w:szCs w:val="21"/>
                <w:vertAlign w:val="subscript"/>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348" w:type="pct"/>
            <w:tcBorders>
              <w:top w:val="nil"/>
              <w:left w:val="nil"/>
              <w:bottom w:val="single" w:color="auto" w:sz="8" w:space="0"/>
              <w:right w:val="nil"/>
            </w:tcBorders>
            <w:vAlign w:val="center"/>
          </w:tcPr>
          <w:p>
            <w:pPr>
              <w:rPr>
                <w:szCs w:val="21"/>
              </w:rPr>
            </w:pPr>
          </w:p>
        </w:tc>
        <w:tc>
          <w:tcPr>
            <w:tcW w:w="659" w:type="pct"/>
            <w:tcBorders>
              <w:top w:val="single" w:color="000000" w:sz="8" w:space="0"/>
              <w:left w:val="nil"/>
              <w:bottom w:val="single" w:color="auto" w:sz="8" w:space="0"/>
              <w:right w:val="nil"/>
            </w:tcBorders>
            <w:vAlign w:val="center"/>
          </w:tcPr>
          <w:p>
            <w:pPr>
              <w:jc w:val="left"/>
              <w:rPr>
                <w:szCs w:val="21"/>
              </w:rPr>
            </w:pPr>
            <w:r>
              <w:rPr>
                <w:szCs w:val="21"/>
              </w:rPr>
              <w:t>Mean</w:t>
            </w:r>
            <w:r>
              <w:rPr>
                <w:rFonts w:hint="eastAsia"/>
                <w:lang w:val="en-US" w:eastAsia="zh-CN"/>
              </w:rPr>
              <w:t xml:space="preserve"> (</w:t>
            </w:r>
            <w:r>
              <w:t>SD</w:t>
            </w:r>
            <w:r>
              <w:rPr>
                <w:rFonts w:hint="eastAsia"/>
                <w:lang w:val="en-US" w:eastAsia="zh-CN"/>
              </w:rPr>
              <w:t>)</w:t>
            </w:r>
          </w:p>
        </w:tc>
        <w:tc>
          <w:tcPr>
            <w:tcW w:w="100" w:type="pct"/>
            <w:tcBorders>
              <w:top w:val="single" w:color="000000" w:sz="8" w:space="0"/>
              <w:left w:val="nil"/>
              <w:bottom w:val="single" w:color="auto" w:sz="8" w:space="0"/>
              <w:right w:val="nil"/>
            </w:tcBorders>
            <w:vAlign w:val="center"/>
          </w:tcPr>
          <w:p>
            <w:pPr>
              <w:rPr>
                <w:szCs w:val="21"/>
              </w:rPr>
            </w:pPr>
          </w:p>
        </w:tc>
        <w:tc>
          <w:tcPr>
            <w:tcW w:w="673" w:type="pct"/>
            <w:tcBorders>
              <w:top w:val="single" w:color="000000" w:sz="8" w:space="0"/>
              <w:left w:val="nil"/>
              <w:bottom w:val="single" w:color="auto" w:sz="8" w:space="0"/>
              <w:right w:val="nil"/>
            </w:tcBorders>
            <w:vAlign w:val="center"/>
          </w:tcPr>
          <w:p>
            <w:pPr>
              <w:jc w:val="left"/>
              <w:rPr>
                <w:szCs w:val="21"/>
              </w:rPr>
            </w:pPr>
            <w:r>
              <w:rPr>
                <w:szCs w:val="21"/>
              </w:rPr>
              <w:t>Mean</w:t>
            </w:r>
            <w:r>
              <w:rPr>
                <w:rFonts w:hint="eastAsia"/>
                <w:lang w:val="en-US" w:eastAsia="zh-CN"/>
              </w:rPr>
              <w:t xml:space="preserve"> (</w:t>
            </w:r>
            <w:r>
              <w:t>SD</w:t>
            </w:r>
            <w:r>
              <w:rPr>
                <w:rFonts w:hint="eastAsia"/>
                <w:lang w:val="en-US" w:eastAsia="zh-CN"/>
              </w:rPr>
              <w:t>)</w:t>
            </w:r>
          </w:p>
        </w:tc>
        <w:tc>
          <w:tcPr>
            <w:tcW w:w="100" w:type="pct"/>
            <w:tcBorders>
              <w:top w:val="nil"/>
              <w:left w:val="nil"/>
              <w:bottom w:val="single" w:color="auto" w:sz="8" w:space="0"/>
              <w:right w:val="nil"/>
            </w:tcBorders>
            <w:vAlign w:val="center"/>
          </w:tcPr>
          <w:p>
            <w:pPr>
              <w:rPr>
                <w:szCs w:val="21"/>
              </w:rPr>
            </w:pPr>
          </w:p>
        </w:tc>
        <w:tc>
          <w:tcPr>
            <w:tcW w:w="656" w:type="pct"/>
            <w:tcBorders>
              <w:top w:val="single" w:color="000000" w:sz="8" w:space="0"/>
              <w:left w:val="nil"/>
              <w:bottom w:val="single" w:color="auto" w:sz="8" w:space="0"/>
              <w:right w:val="nil"/>
            </w:tcBorders>
            <w:vAlign w:val="center"/>
          </w:tcPr>
          <w:p>
            <w:pPr>
              <w:rPr>
                <w:szCs w:val="21"/>
              </w:rPr>
            </w:pPr>
            <w:r>
              <w:rPr>
                <w:szCs w:val="21"/>
              </w:rPr>
              <w:t>Mean</w:t>
            </w:r>
            <w:r>
              <w:rPr>
                <w:rFonts w:hint="eastAsia"/>
                <w:lang w:val="en-US" w:eastAsia="zh-CN"/>
              </w:rPr>
              <w:t xml:space="preserve"> (</w:t>
            </w:r>
            <w:r>
              <w:t>SD</w:t>
            </w:r>
            <w:r>
              <w:rPr>
                <w:rFonts w:hint="eastAsia"/>
                <w:lang w:val="en-US" w:eastAsia="zh-CN"/>
              </w:rPr>
              <w:t>)</w:t>
            </w:r>
          </w:p>
        </w:tc>
        <w:tc>
          <w:tcPr>
            <w:tcW w:w="486" w:type="pct"/>
            <w:vMerge w:val="continue"/>
            <w:tcBorders>
              <w:left w:val="nil"/>
              <w:bottom w:val="single" w:color="auto" w:sz="8" w:space="0"/>
              <w:right w:val="nil"/>
            </w:tcBorders>
            <w:vAlign w:val="center"/>
          </w:tcPr>
          <w:p>
            <w:pPr>
              <w:rPr>
                <w:szCs w:val="21"/>
              </w:rPr>
            </w:pPr>
          </w:p>
        </w:tc>
        <w:tc>
          <w:tcPr>
            <w:tcW w:w="486" w:type="pct"/>
            <w:vMerge w:val="continue"/>
            <w:tcBorders>
              <w:left w:val="nil"/>
              <w:bottom w:val="single" w:color="auto" w:sz="8" w:space="0"/>
              <w:right w:val="nil"/>
            </w:tcBorders>
            <w:vAlign w:val="center"/>
          </w:tcPr>
          <w:p>
            <w:pPr>
              <w:rPr>
                <w:szCs w:val="21"/>
              </w:rPr>
            </w:pPr>
          </w:p>
        </w:tc>
        <w:tc>
          <w:tcPr>
            <w:tcW w:w="486" w:type="pct"/>
            <w:vMerge w:val="continue"/>
            <w:tcBorders>
              <w:left w:val="nil"/>
              <w:bottom w:val="single" w:color="auto" w:sz="8" w:space="0"/>
              <w:right w:val="nil"/>
            </w:tcBorders>
            <w:vAlign w:val="center"/>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348" w:type="pct"/>
            <w:tcBorders>
              <w:top w:val="single" w:color="auto" w:sz="8" w:space="0"/>
              <w:left w:val="nil"/>
              <w:bottom w:val="nil"/>
              <w:right w:val="nil"/>
            </w:tcBorders>
            <w:vAlign w:val="center"/>
          </w:tcPr>
          <w:p>
            <w:pPr>
              <w:jc w:val="both"/>
              <w:rPr>
                <w:szCs w:val="21"/>
              </w:rPr>
            </w:pPr>
            <w:r>
              <w:rPr>
                <w:szCs w:val="21"/>
              </w:rPr>
              <w:t>Walking distance</w:t>
            </w:r>
            <w:r>
              <w:rPr>
                <w:rFonts w:hint="eastAsia"/>
                <w:szCs w:val="21"/>
              </w:rPr>
              <w:t xml:space="preserve"> (</w:t>
            </w:r>
            <w:r>
              <w:rPr>
                <w:szCs w:val="21"/>
              </w:rPr>
              <w:t>meters</w:t>
            </w:r>
            <w:r>
              <w:rPr>
                <w:rFonts w:hint="eastAsia"/>
                <w:szCs w:val="21"/>
              </w:rPr>
              <w:t>)</w:t>
            </w:r>
          </w:p>
        </w:tc>
        <w:tc>
          <w:tcPr>
            <w:tcW w:w="659" w:type="pct"/>
            <w:tcBorders>
              <w:top w:val="single" w:color="auto" w:sz="8" w:space="0"/>
              <w:left w:val="nil"/>
              <w:bottom w:val="nil"/>
              <w:right w:val="nil"/>
            </w:tcBorders>
            <w:vAlign w:val="center"/>
          </w:tcPr>
          <w:p>
            <w:pPr>
              <w:jc w:val="left"/>
              <w:rPr>
                <w:rFonts w:hint="eastAsia"/>
                <w:szCs w:val="21"/>
                <w:lang w:val="en-US" w:eastAsia="zh-CN"/>
              </w:rPr>
            </w:pPr>
            <w:r>
              <w:rPr>
                <w:szCs w:val="21"/>
              </w:rPr>
              <w:t>560.1</w:t>
            </w:r>
            <w:r>
              <w:rPr>
                <w:rFonts w:hint="eastAsia"/>
                <w:szCs w:val="21"/>
                <w:lang w:val="en-US" w:eastAsia="zh-CN"/>
              </w:rPr>
              <w:t xml:space="preserve"> (</w:t>
            </w:r>
            <w:r>
              <w:rPr>
                <w:szCs w:val="21"/>
              </w:rPr>
              <w:t>56.1</w:t>
            </w:r>
            <w:r>
              <w:rPr>
                <w:rFonts w:hint="eastAsia"/>
                <w:szCs w:val="21"/>
                <w:lang w:val="en-US" w:eastAsia="zh-CN"/>
              </w:rPr>
              <w:t>)</w:t>
            </w:r>
          </w:p>
        </w:tc>
        <w:tc>
          <w:tcPr>
            <w:tcW w:w="100" w:type="pct"/>
            <w:tcBorders>
              <w:top w:val="single" w:color="auto" w:sz="8" w:space="0"/>
              <w:left w:val="nil"/>
              <w:bottom w:val="nil"/>
              <w:right w:val="nil"/>
            </w:tcBorders>
            <w:vAlign w:val="center"/>
          </w:tcPr>
          <w:p>
            <w:pPr>
              <w:jc w:val="both"/>
              <w:rPr>
                <w:szCs w:val="21"/>
              </w:rPr>
            </w:pPr>
          </w:p>
        </w:tc>
        <w:tc>
          <w:tcPr>
            <w:tcW w:w="673" w:type="pct"/>
            <w:tcBorders>
              <w:top w:val="single" w:color="auto" w:sz="8" w:space="0"/>
              <w:left w:val="nil"/>
              <w:bottom w:val="nil"/>
              <w:right w:val="nil"/>
            </w:tcBorders>
            <w:vAlign w:val="center"/>
          </w:tcPr>
          <w:p>
            <w:pPr>
              <w:jc w:val="left"/>
              <w:rPr>
                <w:rFonts w:hint="eastAsia"/>
                <w:szCs w:val="21"/>
                <w:lang w:val="en-US" w:eastAsia="zh-CN"/>
              </w:rPr>
            </w:pPr>
            <w:r>
              <w:rPr>
                <w:szCs w:val="21"/>
              </w:rPr>
              <w:t>576.4</w:t>
            </w:r>
            <w:r>
              <w:rPr>
                <w:rFonts w:hint="eastAsia"/>
                <w:szCs w:val="21"/>
                <w:lang w:val="en-US" w:eastAsia="zh-CN"/>
              </w:rPr>
              <w:t xml:space="preserve"> (</w:t>
            </w:r>
            <w:r>
              <w:rPr>
                <w:szCs w:val="21"/>
              </w:rPr>
              <w:t>54.8</w:t>
            </w:r>
            <w:r>
              <w:rPr>
                <w:rFonts w:hint="eastAsia"/>
                <w:szCs w:val="21"/>
                <w:lang w:val="en-US" w:eastAsia="zh-CN"/>
              </w:rPr>
              <w:t>)</w:t>
            </w:r>
          </w:p>
        </w:tc>
        <w:tc>
          <w:tcPr>
            <w:tcW w:w="100" w:type="pct"/>
            <w:tcBorders>
              <w:top w:val="single" w:color="auto" w:sz="8" w:space="0"/>
              <w:left w:val="nil"/>
              <w:bottom w:val="nil"/>
              <w:right w:val="nil"/>
            </w:tcBorders>
            <w:vAlign w:val="center"/>
          </w:tcPr>
          <w:p>
            <w:pPr>
              <w:jc w:val="both"/>
              <w:rPr>
                <w:szCs w:val="21"/>
              </w:rPr>
            </w:pPr>
          </w:p>
        </w:tc>
        <w:tc>
          <w:tcPr>
            <w:tcW w:w="656" w:type="pct"/>
            <w:tcBorders>
              <w:top w:val="single" w:color="auto" w:sz="8" w:space="0"/>
              <w:left w:val="nil"/>
              <w:bottom w:val="nil"/>
              <w:right w:val="nil"/>
            </w:tcBorders>
            <w:vAlign w:val="center"/>
          </w:tcPr>
          <w:p>
            <w:pPr>
              <w:jc w:val="both"/>
              <w:rPr>
                <w:rFonts w:hint="default"/>
                <w:szCs w:val="21"/>
                <w:lang w:val="en-US" w:eastAsia="zh-CN"/>
              </w:rPr>
            </w:pPr>
            <w:r>
              <w:rPr>
                <w:szCs w:val="21"/>
              </w:rPr>
              <w:t>57</w:t>
            </w:r>
            <w:r>
              <w:rPr>
                <w:rFonts w:hint="eastAsia"/>
                <w:szCs w:val="21"/>
                <w:lang w:val="en-US" w:eastAsia="zh-CN"/>
              </w:rPr>
              <w:t>5.6 (60.8)</w:t>
            </w:r>
          </w:p>
        </w:tc>
        <w:tc>
          <w:tcPr>
            <w:tcW w:w="486" w:type="pct"/>
            <w:tcBorders>
              <w:top w:val="single" w:color="auto" w:sz="8" w:space="0"/>
              <w:left w:val="nil"/>
              <w:bottom w:val="nil"/>
              <w:right w:val="nil"/>
            </w:tcBorders>
            <w:vAlign w:val="center"/>
          </w:tcPr>
          <w:p>
            <w:pPr>
              <w:jc w:val="both"/>
              <w:rPr>
                <w:rFonts w:hint="default"/>
                <w:lang w:val="en-US" w:eastAsia="zh-CN"/>
              </w:rPr>
            </w:pPr>
            <w:r>
              <w:t>0.009**</w:t>
            </w:r>
          </w:p>
        </w:tc>
        <w:tc>
          <w:tcPr>
            <w:tcW w:w="486" w:type="pct"/>
            <w:tcBorders>
              <w:top w:val="single" w:color="auto" w:sz="8" w:space="0"/>
              <w:left w:val="nil"/>
              <w:bottom w:val="nil"/>
              <w:right w:val="nil"/>
            </w:tcBorders>
            <w:vAlign w:val="center"/>
          </w:tcPr>
          <w:p>
            <w:pPr>
              <w:jc w:val="both"/>
              <w:rPr>
                <w:rFonts w:hint="default"/>
                <w:lang w:val="en-US" w:eastAsia="zh-CN"/>
              </w:rPr>
            </w:pPr>
            <w:r>
              <w:rPr>
                <w:rFonts w:hint="eastAsia"/>
                <w:lang w:val="en-US" w:eastAsia="zh-CN"/>
              </w:rPr>
              <w:t>0.274</w:t>
            </w:r>
          </w:p>
        </w:tc>
        <w:tc>
          <w:tcPr>
            <w:tcW w:w="486" w:type="pct"/>
            <w:tcBorders>
              <w:top w:val="single" w:color="auto" w:sz="8" w:space="0"/>
              <w:left w:val="nil"/>
              <w:bottom w:val="nil"/>
              <w:right w:val="nil"/>
            </w:tcBorders>
            <w:vAlign w:val="center"/>
          </w:tcPr>
          <w:p>
            <w:pPr>
              <w:jc w:val="both"/>
              <w:rPr>
                <w:rFonts w:hint="default"/>
                <w:lang w:val="en-US" w:eastAsia="zh-CN"/>
              </w:rPr>
            </w:pPr>
            <w:r>
              <w:rPr>
                <w:rFonts w:hint="eastAsia"/>
                <w:lang w:val="en-US" w:eastAsia="zh-CN"/>
              </w:rPr>
              <w:t>0</w:t>
            </w:r>
            <w:r>
              <w:rPr>
                <w:rFonts w:hint="default"/>
                <w:lang w:val="en-US" w:eastAsia="zh-CN"/>
              </w:rPr>
              <w:t>.952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348" w:type="pct"/>
            <w:tcBorders>
              <w:top w:val="nil"/>
              <w:left w:val="nil"/>
              <w:bottom w:val="nil"/>
              <w:right w:val="nil"/>
            </w:tcBorders>
            <w:vAlign w:val="center"/>
          </w:tcPr>
          <w:p>
            <w:pPr>
              <w:jc w:val="both"/>
              <w:rPr>
                <w:szCs w:val="21"/>
              </w:rPr>
            </w:pPr>
            <w:r>
              <w:rPr>
                <w:szCs w:val="21"/>
              </w:rPr>
              <w:t>RPE before 6MWT</w:t>
            </w:r>
          </w:p>
        </w:tc>
        <w:tc>
          <w:tcPr>
            <w:tcW w:w="659" w:type="pct"/>
            <w:tcBorders>
              <w:top w:val="nil"/>
              <w:left w:val="nil"/>
              <w:bottom w:val="nil"/>
              <w:right w:val="nil"/>
            </w:tcBorders>
            <w:vAlign w:val="center"/>
          </w:tcPr>
          <w:p>
            <w:pPr>
              <w:jc w:val="left"/>
              <w:rPr>
                <w:rFonts w:hint="eastAsia"/>
                <w:szCs w:val="21"/>
                <w:lang w:val="en-US" w:eastAsia="zh-CN"/>
              </w:rPr>
            </w:pPr>
            <w:r>
              <w:rPr>
                <w:szCs w:val="21"/>
              </w:rPr>
              <w:t>13.6</w:t>
            </w:r>
            <w:r>
              <w:rPr>
                <w:rFonts w:hint="eastAsia"/>
                <w:szCs w:val="21"/>
                <w:lang w:val="en-US" w:eastAsia="zh-CN"/>
              </w:rPr>
              <w:t xml:space="preserve"> (</w:t>
            </w:r>
            <w:r>
              <w:rPr>
                <w:szCs w:val="21"/>
              </w:rPr>
              <w:t>3.4</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73" w:type="pct"/>
            <w:tcBorders>
              <w:top w:val="nil"/>
              <w:left w:val="nil"/>
              <w:bottom w:val="nil"/>
              <w:right w:val="nil"/>
            </w:tcBorders>
            <w:vAlign w:val="center"/>
          </w:tcPr>
          <w:p>
            <w:pPr>
              <w:jc w:val="left"/>
              <w:rPr>
                <w:szCs w:val="21"/>
                <w:lang w:val="en-US" w:eastAsia="zh-CN"/>
              </w:rPr>
            </w:pPr>
            <w:r>
              <w:rPr>
                <w:szCs w:val="21"/>
              </w:rPr>
              <w:t>12.3</w:t>
            </w:r>
            <w:r>
              <w:rPr>
                <w:rFonts w:hint="eastAsia"/>
                <w:szCs w:val="21"/>
                <w:lang w:val="en-US" w:eastAsia="zh-CN"/>
              </w:rPr>
              <w:t xml:space="preserve"> (</w:t>
            </w:r>
            <w:r>
              <w:rPr>
                <w:szCs w:val="21"/>
              </w:rPr>
              <w:t>2.4</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56" w:type="pct"/>
            <w:tcBorders>
              <w:top w:val="nil"/>
              <w:left w:val="nil"/>
              <w:bottom w:val="nil"/>
              <w:right w:val="nil"/>
            </w:tcBorders>
            <w:vAlign w:val="center"/>
          </w:tcPr>
          <w:p>
            <w:pPr>
              <w:jc w:val="both"/>
              <w:rPr>
                <w:rFonts w:hint="default"/>
                <w:szCs w:val="21"/>
                <w:lang w:val="en-US" w:eastAsia="zh-CN"/>
              </w:rPr>
            </w:pPr>
            <w:r>
              <w:rPr>
                <w:szCs w:val="21"/>
              </w:rPr>
              <w:t>1</w:t>
            </w:r>
            <w:r>
              <w:rPr>
                <w:rFonts w:hint="eastAsia"/>
                <w:szCs w:val="21"/>
                <w:lang w:val="en-US" w:eastAsia="zh-CN"/>
              </w:rPr>
              <w:t>1.4 (2.7)</w:t>
            </w:r>
          </w:p>
        </w:tc>
        <w:tc>
          <w:tcPr>
            <w:tcW w:w="486" w:type="pct"/>
            <w:tcBorders>
              <w:top w:val="nil"/>
              <w:left w:val="nil"/>
              <w:bottom w:val="nil"/>
              <w:right w:val="nil"/>
            </w:tcBorders>
            <w:vAlign w:val="center"/>
          </w:tcPr>
          <w:p>
            <w:pPr>
              <w:jc w:val="both"/>
              <w:rPr>
                <w:rFonts w:hint="default"/>
                <w:lang w:val="en-US" w:eastAsia="zh-CN"/>
              </w:rPr>
            </w:pPr>
            <w:r>
              <w:t>0.032</w:t>
            </w:r>
            <w:r>
              <w:rPr>
                <w:rFonts w:hint="eastAsia"/>
              </w:rPr>
              <w:t>*</w:t>
            </w:r>
          </w:p>
        </w:tc>
        <w:tc>
          <w:tcPr>
            <w:tcW w:w="486" w:type="pct"/>
            <w:tcBorders>
              <w:top w:val="nil"/>
              <w:left w:val="nil"/>
              <w:bottom w:val="nil"/>
              <w:right w:val="nil"/>
            </w:tcBorders>
            <w:vAlign w:val="center"/>
          </w:tcPr>
          <w:p>
            <w:pPr>
              <w:jc w:val="both"/>
              <w:rPr>
                <w:rFonts w:hint="eastAsia" w:eastAsiaTheme="minorEastAsia"/>
                <w:lang w:val="en-US" w:eastAsia="zh-CN"/>
              </w:rPr>
            </w:pPr>
            <w:r>
              <w:t>0.0</w:t>
            </w:r>
            <w:r>
              <w:rPr>
                <w:rFonts w:hint="eastAsia"/>
                <w:lang w:val="en-US" w:eastAsia="zh-CN"/>
              </w:rPr>
              <w:t>03</w:t>
            </w:r>
            <w:r>
              <w:rPr>
                <w:rFonts w:hint="eastAsia"/>
              </w:rPr>
              <w:t>**</w:t>
            </w:r>
          </w:p>
        </w:tc>
        <w:tc>
          <w:tcPr>
            <w:tcW w:w="486" w:type="pct"/>
            <w:tcBorders>
              <w:top w:val="nil"/>
              <w:left w:val="nil"/>
              <w:bottom w:val="nil"/>
              <w:right w:val="nil"/>
            </w:tcBorders>
            <w:vAlign w:val="center"/>
          </w:tcPr>
          <w:p>
            <w:pPr>
              <w:jc w:val="both"/>
              <w:rPr>
                <w:rFonts w:hint="default"/>
                <w:lang w:val="en-US" w:eastAsia="zh-CN"/>
              </w:rPr>
            </w:pPr>
            <w:r>
              <w:rPr>
                <w:rFonts w:hint="eastAsia"/>
                <w:lang w:val="en-US" w:eastAsia="zh-CN"/>
              </w:rPr>
              <w:t>0</w:t>
            </w:r>
            <w:r>
              <w:rPr>
                <w:rFonts w:hint="default"/>
                <w:lang w:val="en-US" w:eastAsia="zh-CN"/>
              </w:rPr>
              <w:t>.273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348" w:type="pct"/>
            <w:tcBorders>
              <w:top w:val="nil"/>
              <w:left w:val="nil"/>
              <w:bottom w:val="nil"/>
              <w:right w:val="nil"/>
            </w:tcBorders>
            <w:vAlign w:val="center"/>
          </w:tcPr>
          <w:p>
            <w:pPr>
              <w:jc w:val="both"/>
              <w:rPr>
                <w:szCs w:val="21"/>
              </w:rPr>
            </w:pPr>
            <w:r>
              <w:rPr>
                <w:szCs w:val="21"/>
              </w:rPr>
              <w:t>RPE after 6MWT</w:t>
            </w:r>
          </w:p>
        </w:tc>
        <w:tc>
          <w:tcPr>
            <w:tcW w:w="659" w:type="pct"/>
            <w:tcBorders>
              <w:top w:val="nil"/>
              <w:left w:val="nil"/>
              <w:bottom w:val="nil"/>
              <w:right w:val="nil"/>
            </w:tcBorders>
            <w:vAlign w:val="center"/>
          </w:tcPr>
          <w:p>
            <w:pPr>
              <w:jc w:val="left"/>
              <w:rPr>
                <w:rFonts w:hint="eastAsia"/>
                <w:szCs w:val="21"/>
                <w:lang w:val="en-US" w:eastAsia="zh-CN"/>
              </w:rPr>
            </w:pPr>
            <w:r>
              <w:rPr>
                <w:szCs w:val="21"/>
              </w:rPr>
              <w:t>15.2</w:t>
            </w:r>
            <w:r>
              <w:rPr>
                <w:rFonts w:hint="eastAsia"/>
                <w:szCs w:val="21"/>
                <w:lang w:val="en-US" w:eastAsia="zh-CN"/>
              </w:rPr>
              <w:t xml:space="preserve"> (</w:t>
            </w:r>
            <w:r>
              <w:rPr>
                <w:szCs w:val="21"/>
              </w:rPr>
              <w:t>2.8</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73" w:type="pct"/>
            <w:tcBorders>
              <w:top w:val="nil"/>
              <w:left w:val="nil"/>
              <w:bottom w:val="nil"/>
              <w:right w:val="nil"/>
            </w:tcBorders>
            <w:vAlign w:val="center"/>
          </w:tcPr>
          <w:p>
            <w:pPr>
              <w:jc w:val="left"/>
              <w:rPr>
                <w:szCs w:val="21"/>
                <w:lang w:val="en-US" w:eastAsia="zh-CN"/>
              </w:rPr>
            </w:pPr>
            <w:r>
              <w:rPr>
                <w:szCs w:val="21"/>
              </w:rPr>
              <w:t>13.8</w:t>
            </w:r>
            <w:r>
              <w:rPr>
                <w:rFonts w:hint="eastAsia"/>
                <w:szCs w:val="21"/>
                <w:lang w:val="en-US" w:eastAsia="zh-CN"/>
              </w:rPr>
              <w:t xml:space="preserve"> (</w:t>
            </w:r>
            <w:r>
              <w:rPr>
                <w:szCs w:val="21"/>
              </w:rPr>
              <w:t>2.7</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56" w:type="pct"/>
            <w:tcBorders>
              <w:top w:val="nil"/>
              <w:left w:val="nil"/>
              <w:bottom w:val="nil"/>
              <w:right w:val="nil"/>
            </w:tcBorders>
            <w:vAlign w:val="center"/>
          </w:tcPr>
          <w:p>
            <w:pPr>
              <w:jc w:val="both"/>
              <w:rPr>
                <w:rFonts w:hint="default"/>
                <w:szCs w:val="21"/>
                <w:lang w:val="en-US" w:eastAsia="zh-CN"/>
              </w:rPr>
            </w:pPr>
            <w:r>
              <w:rPr>
                <w:szCs w:val="21"/>
              </w:rPr>
              <w:t>1</w:t>
            </w:r>
            <w:r>
              <w:rPr>
                <w:rFonts w:hint="eastAsia"/>
                <w:szCs w:val="21"/>
                <w:lang w:val="en-US" w:eastAsia="zh-CN"/>
              </w:rPr>
              <w:t>3.2 (</w:t>
            </w:r>
            <w:r>
              <w:rPr>
                <w:szCs w:val="21"/>
              </w:rPr>
              <w:t>2.</w:t>
            </w:r>
            <w:r>
              <w:rPr>
                <w:rFonts w:hint="eastAsia"/>
                <w:szCs w:val="21"/>
                <w:lang w:val="en-US" w:eastAsia="zh-CN"/>
              </w:rPr>
              <w:t>4)</w:t>
            </w:r>
          </w:p>
        </w:tc>
        <w:tc>
          <w:tcPr>
            <w:tcW w:w="486" w:type="pct"/>
            <w:tcBorders>
              <w:top w:val="nil"/>
              <w:left w:val="nil"/>
              <w:bottom w:val="nil"/>
              <w:right w:val="nil"/>
            </w:tcBorders>
            <w:vAlign w:val="center"/>
          </w:tcPr>
          <w:p>
            <w:pPr>
              <w:jc w:val="both"/>
              <w:rPr>
                <w:rFonts w:hint="eastAsia"/>
                <w:lang w:val="en-US" w:eastAsia="zh-CN"/>
              </w:rPr>
            </w:pPr>
            <w:r>
              <w:t>0.003</w:t>
            </w:r>
            <w:r>
              <w:rPr>
                <w:rFonts w:hint="eastAsia"/>
              </w:rPr>
              <w:t>**</w:t>
            </w:r>
          </w:p>
        </w:tc>
        <w:tc>
          <w:tcPr>
            <w:tcW w:w="486" w:type="pct"/>
            <w:tcBorders>
              <w:top w:val="nil"/>
              <w:left w:val="nil"/>
              <w:bottom w:val="nil"/>
              <w:right w:val="nil"/>
            </w:tcBorders>
            <w:vAlign w:val="center"/>
          </w:tcPr>
          <w:p>
            <w:pPr>
              <w:jc w:val="both"/>
              <w:rPr>
                <w:lang w:val="en-US" w:eastAsia="zh-CN"/>
              </w:rPr>
            </w:pPr>
            <w:r>
              <w:t>0.003</w:t>
            </w:r>
            <w:r>
              <w:rPr>
                <w:rFonts w:hint="eastAsia"/>
              </w:rPr>
              <w:t>**</w:t>
            </w:r>
          </w:p>
        </w:tc>
        <w:tc>
          <w:tcPr>
            <w:tcW w:w="486" w:type="pct"/>
            <w:tcBorders>
              <w:top w:val="nil"/>
              <w:left w:val="nil"/>
              <w:bottom w:val="nil"/>
              <w:right w:val="nil"/>
            </w:tcBorders>
            <w:vAlign w:val="center"/>
          </w:tcPr>
          <w:p>
            <w:pPr>
              <w:jc w:val="both"/>
              <w:rPr>
                <w:rFonts w:hint="default"/>
                <w:lang w:val="en-US" w:eastAsia="zh-CN"/>
              </w:rPr>
            </w:pPr>
            <w:r>
              <w:rPr>
                <w:rFonts w:hint="eastAsia"/>
                <w:lang w:val="en-US" w:eastAsia="zh-CN"/>
              </w:rPr>
              <w:t>0</w:t>
            </w:r>
            <w:r>
              <w:rPr>
                <w:rFonts w:hint="default"/>
                <w:lang w:val="en-US" w:eastAsia="zh-CN"/>
              </w:rPr>
              <w:t>.346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348" w:type="pct"/>
            <w:tcBorders>
              <w:top w:val="nil"/>
              <w:left w:val="nil"/>
              <w:bottom w:val="nil"/>
              <w:right w:val="nil"/>
            </w:tcBorders>
            <w:vAlign w:val="center"/>
          </w:tcPr>
          <w:p>
            <w:pPr>
              <w:jc w:val="both"/>
              <w:rPr>
                <w:szCs w:val="21"/>
              </w:rPr>
            </w:pPr>
            <w:r>
              <w:rPr>
                <w:szCs w:val="21"/>
              </w:rPr>
              <w:t>Delta RPE</w:t>
            </w:r>
          </w:p>
        </w:tc>
        <w:tc>
          <w:tcPr>
            <w:tcW w:w="659" w:type="pct"/>
            <w:tcBorders>
              <w:top w:val="nil"/>
              <w:left w:val="nil"/>
              <w:bottom w:val="nil"/>
              <w:right w:val="nil"/>
            </w:tcBorders>
            <w:vAlign w:val="center"/>
          </w:tcPr>
          <w:p>
            <w:pPr>
              <w:jc w:val="left"/>
              <w:rPr>
                <w:rFonts w:hint="eastAsia"/>
                <w:szCs w:val="21"/>
                <w:lang w:val="en-US" w:eastAsia="zh-CN"/>
              </w:rPr>
            </w:pPr>
            <w:r>
              <w:rPr>
                <w:szCs w:val="21"/>
              </w:rPr>
              <w:t>1.6</w:t>
            </w:r>
            <w:r>
              <w:rPr>
                <w:rFonts w:hint="eastAsia"/>
                <w:szCs w:val="21"/>
                <w:lang w:val="en-US" w:eastAsia="zh-CN"/>
              </w:rPr>
              <w:t xml:space="preserve"> (</w:t>
            </w:r>
            <w:r>
              <w:rPr>
                <w:szCs w:val="21"/>
              </w:rPr>
              <w:t>2.4</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73" w:type="pct"/>
            <w:tcBorders>
              <w:top w:val="nil"/>
              <w:left w:val="nil"/>
              <w:bottom w:val="nil"/>
              <w:right w:val="nil"/>
            </w:tcBorders>
            <w:vAlign w:val="center"/>
          </w:tcPr>
          <w:p>
            <w:pPr>
              <w:jc w:val="left"/>
              <w:rPr>
                <w:szCs w:val="21"/>
                <w:lang w:val="en-US" w:eastAsia="zh-CN"/>
              </w:rPr>
            </w:pPr>
            <w:r>
              <w:rPr>
                <w:szCs w:val="21"/>
              </w:rPr>
              <w:t>1.5</w:t>
            </w:r>
            <w:r>
              <w:rPr>
                <w:rFonts w:hint="eastAsia"/>
                <w:szCs w:val="21"/>
                <w:lang w:val="en-US" w:eastAsia="zh-CN"/>
              </w:rPr>
              <w:t xml:space="preserve"> (</w:t>
            </w:r>
            <w:r>
              <w:rPr>
                <w:szCs w:val="21"/>
              </w:rPr>
              <w:t>2.0</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56" w:type="pct"/>
            <w:tcBorders>
              <w:top w:val="nil"/>
              <w:left w:val="nil"/>
              <w:bottom w:val="nil"/>
              <w:right w:val="nil"/>
            </w:tcBorders>
            <w:vAlign w:val="center"/>
          </w:tcPr>
          <w:p>
            <w:pPr>
              <w:jc w:val="both"/>
              <w:rPr>
                <w:rFonts w:hint="eastAsia"/>
                <w:szCs w:val="21"/>
                <w:lang w:val="en-US" w:eastAsia="zh-CN"/>
              </w:rPr>
            </w:pPr>
            <w:r>
              <w:rPr>
                <w:szCs w:val="21"/>
              </w:rPr>
              <w:t>1.</w:t>
            </w:r>
            <w:r>
              <w:rPr>
                <w:rFonts w:hint="eastAsia"/>
                <w:szCs w:val="21"/>
                <w:lang w:val="en-US" w:eastAsia="zh-CN"/>
              </w:rPr>
              <w:t>9 (</w:t>
            </w:r>
            <w:r>
              <w:rPr>
                <w:szCs w:val="21"/>
              </w:rPr>
              <w:t>2.</w:t>
            </w:r>
            <w:r>
              <w:rPr>
                <w:rFonts w:hint="eastAsia"/>
                <w:szCs w:val="21"/>
                <w:lang w:val="en-US" w:eastAsia="zh-CN"/>
              </w:rPr>
              <w:t>4)</w:t>
            </w:r>
          </w:p>
        </w:tc>
        <w:tc>
          <w:tcPr>
            <w:tcW w:w="486" w:type="pct"/>
            <w:tcBorders>
              <w:top w:val="nil"/>
              <w:left w:val="nil"/>
              <w:bottom w:val="nil"/>
              <w:right w:val="nil"/>
            </w:tcBorders>
            <w:vAlign w:val="center"/>
          </w:tcPr>
          <w:p>
            <w:pPr>
              <w:jc w:val="both"/>
              <w:rPr>
                <w:rFonts w:hint="eastAsia"/>
                <w:lang w:val="en-US" w:eastAsia="zh-CN"/>
              </w:rPr>
            </w:pPr>
            <w:r>
              <w:t>0.947</w:t>
            </w:r>
          </w:p>
        </w:tc>
        <w:tc>
          <w:tcPr>
            <w:tcW w:w="486" w:type="pct"/>
            <w:tcBorders>
              <w:top w:val="nil"/>
              <w:left w:val="nil"/>
              <w:bottom w:val="nil"/>
              <w:right w:val="nil"/>
            </w:tcBorders>
            <w:vAlign w:val="center"/>
          </w:tcPr>
          <w:p>
            <w:pPr>
              <w:jc w:val="both"/>
              <w:rPr>
                <w:rFonts w:hint="default"/>
                <w:lang w:val="en-US" w:eastAsia="zh-CN"/>
              </w:rPr>
            </w:pPr>
            <w:r>
              <w:t>0.</w:t>
            </w:r>
            <w:r>
              <w:rPr>
                <w:rFonts w:hint="eastAsia"/>
                <w:lang w:val="en-US" w:eastAsia="zh-CN"/>
              </w:rPr>
              <w:t>712</w:t>
            </w:r>
          </w:p>
        </w:tc>
        <w:tc>
          <w:tcPr>
            <w:tcW w:w="486" w:type="pct"/>
            <w:tcBorders>
              <w:top w:val="nil"/>
              <w:left w:val="nil"/>
              <w:bottom w:val="nil"/>
              <w:right w:val="nil"/>
            </w:tcBorders>
            <w:vAlign w:val="center"/>
          </w:tcPr>
          <w:p>
            <w:pPr>
              <w:jc w:val="both"/>
              <w:rPr>
                <w:rFonts w:hint="default"/>
                <w:lang w:val="en-US" w:eastAsia="zh-CN"/>
              </w:rPr>
            </w:pPr>
            <w:r>
              <w:rPr>
                <w:rFonts w:hint="eastAsia"/>
                <w:lang w:val="en-US" w:eastAsia="zh-CN"/>
              </w:rPr>
              <w:t>0</w:t>
            </w:r>
            <w:r>
              <w:rPr>
                <w:rFonts w:hint="default"/>
                <w:lang w:val="en-US" w:eastAsia="zh-CN"/>
              </w:rPr>
              <w:t>.794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348" w:type="pct"/>
            <w:tcBorders>
              <w:top w:val="nil"/>
              <w:left w:val="nil"/>
              <w:bottom w:val="nil"/>
              <w:right w:val="nil"/>
            </w:tcBorders>
            <w:vAlign w:val="center"/>
          </w:tcPr>
          <w:p>
            <w:pPr>
              <w:jc w:val="both"/>
              <w:rPr>
                <w:szCs w:val="21"/>
              </w:rPr>
            </w:pPr>
            <w:r>
              <w:rPr>
                <w:szCs w:val="21"/>
              </w:rPr>
              <w:t>Borg before 6MWT</w:t>
            </w:r>
          </w:p>
        </w:tc>
        <w:tc>
          <w:tcPr>
            <w:tcW w:w="659" w:type="pct"/>
            <w:tcBorders>
              <w:top w:val="nil"/>
              <w:left w:val="nil"/>
              <w:bottom w:val="nil"/>
              <w:right w:val="nil"/>
            </w:tcBorders>
            <w:vAlign w:val="center"/>
          </w:tcPr>
          <w:p>
            <w:pPr>
              <w:jc w:val="left"/>
              <w:rPr>
                <w:rFonts w:hint="eastAsia"/>
                <w:szCs w:val="21"/>
                <w:lang w:val="en-US" w:eastAsia="zh-CN"/>
              </w:rPr>
            </w:pPr>
            <w:r>
              <w:rPr>
                <w:szCs w:val="21"/>
              </w:rPr>
              <w:t>1.2</w:t>
            </w:r>
            <w:r>
              <w:rPr>
                <w:rFonts w:hint="eastAsia"/>
                <w:szCs w:val="21"/>
                <w:lang w:val="en-US" w:eastAsia="zh-CN"/>
              </w:rPr>
              <w:t xml:space="preserve"> (</w:t>
            </w:r>
            <w:r>
              <w:rPr>
                <w:szCs w:val="21"/>
              </w:rPr>
              <w:t>1.5</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73" w:type="pct"/>
            <w:tcBorders>
              <w:top w:val="nil"/>
              <w:left w:val="nil"/>
              <w:bottom w:val="nil"/>
              <w:right w:val="nil"/>
            </w:tcBorders>
            <w:vAlign w:val="center"/>
          </w:tcPr>
          <w:p>
            <w:pPr>
              <w:jc w:val="left"/>
              <w:rPr>
                <w:szCs w:val="21"/>
                <w:lang w:val="en-US" w:eastAsia="zh-CN"/>
              </w:rPr>
            </w:pPr>
            <w:r>
              <w:rPr>
                <w:szCs w:val="21"/>
              </w:rPr>
              <w:t>0.5</w:t>
            </w:r>
            <w:r>
              <w:rPr>
                <w:rFonts w:hint="eastAsia"/>
                <w:szCs w:val="21"/>
                <w:lang w:val="en-US" w:eastAsia="zh-CN"/>
              </w:rPr>
              <w:t xml:space="preserve"> (</w:t>
            </w:r>
            <w:r>
              <w:rPr>
                <w:szCs w:val="21"/>
              </w:rPr>
              <w:t>0.8</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56" w:type="pct"/>
            <w:tcBorders>
              <w:top w:val="nil"/>
              <w:left w:val="nil"/>
              <w:bottom w:val="nil"/>
              <w:right w:val="nil"/>
            </w:tcBorders>
            <w:vAlign w:val="center"/>
          </w:tcPr>
          <w:p>
            <w:pPr>
              <w:jc w:val="both"/>
              <w:rPr>
                <w:rFonts w:hint="default"/>
                <w:szCs w:val="21"/>
                <w:lang w:val="en-US" w:eastAsia="zh-CN"/>
              </w:rPr>
            </w:pPr>
            <w:r>
              <w:rPr>
                <w:rFonts w:hint="eastAsia"/>
                <w:szCs w:val="21"/>
                <w:lang w:val="en-US" w:eastAsia="zh-CN"/>
              </w:rPr>
              <w:t>0.5 (0.8)</w:t>
            </w:r>
          </w:p>
        </w:tc>
        <w:tc>
          <w:tcPr>
            <w:tcW w:w="486" w:type="pct"/>
            <w:tcBorders>
              <w:top w:val="nil"/>
              <w:left w:val="nil"/>
              <w:bottom w:val="nil"/>
              <w:right w:val="nil"/>
            </w:tcBorders>
            <w:vAlign w:val="center"/>
          </w:tcPr>
          <w:p>
            <w:pPr>
              <w:jc w:val="both"/>
              <w:rPr>
                <w:rFonts w:hint="default"/>
                <w:lang w:val="en-US" w:eastAsia="zh-CN"/>
              </w:rPr>
            </w:pPr>
            <w:r>
              <w:t>0.005</w:t>
            </w:r>
            <w:r>
              <w:rPr>
                <w:rFonts w:hint="eastAsia"/>
              </w:rPr>
              <w:t>**</w:t>
            </w:r>
          </w:p>
        </w:tc>
        <w:tc>
          <w:tcPr>
            <w:tcW w:w="486" w:type="pct"/>
            <w:tcBorders>
              <w:top w:val="nil"/>
              <w:left w:val="nil"/>
              <w:bottom w:val="nil"/>
              <w:right w:val="nil"/>
            </w:tcBorders>
            <w:vAlign w:val="center"/>
          </w:tcPr>
          <w:p>
            <w:pPr>
              <w:jc w:val="both"/>
              <w:rPr>
                <w:lang w:val="en-US" w:eastAsia="zh-CN"/>
              </w:rPr>
            </w:pPr>
            <w:r>
              <w:t>0.0</w:t>
            </w:r>
            <w:r>
              <w:rPr>
                <w:rFonts w:hint="eastAsia"/>
                <w:lang w:val="en-US" w:eastAsia="zh-CN"/>
              </w:rPr>
              <w:t>47</w:t>
            </w:r>
            <w:r>
              <w:rPr>
                <w:rFonts w:hint="eastAsia"/>
              </w:rPr>
              <w:t>*</w:t>
            </w:r>
          </w:p>
        </w:tc>
        <w:tc>
          <w:tcPr>
            <w:tcW w:w="486" w:type="pct"/>
            <w:tcBorders>
              <w:top w:val="nil"/>
              <w:left w:val="nil"/>
              <w:bottom w:val="nil"/>
              <w:right w:val="nil"/>
            </w:tcBorders>
            <w:vAlign w:val="center"/>
          </w:tcPr>
          <w:p>
            <w:pPr>
              <w:jc w:val="both"/>
              <w:rPr>
                <w:rFonts w:hint="default"/>
                <w:lang w:val="en-US" w:eastAsia="zh-CN"/>
              </w:rPr>
            </w:pPr>
            <w:r>
              <w:rPr>
                <w:rFonts w:hint="eastAsia"/>
                <w:lang w:val="en-US" w:eastAsia="zh-CN"/>
              </w:rPr>
              <w:t>0</w:t>
            </w:r>
            <w:r>
              <w:rPr>
                <w:rFonts w:hint="default"/>
                <w:lang w:val="en-US" w:eastAsia="zh-CN"/>
              </w:rPr>
              <w:t>.700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348" w:type="pct"/>
            <w:tcBorders>
              <w:top w:val="nil"/>
              <w:left w:val="nil"/>
              <w:bottom w:val="nil"/>
              <w:right w:val="nil"/>
            </w:tcBorders>
            <w:vAlign w:val="center"/>
          </w:tcPr>
          <w:p>
            <w:pPr>
              <w:jc w:val="both"/>
              <w:rPr>
                <w:szCs w:val="21"/>
              </w:rPr>
            </w:pPr>
            <w:r>
              <w:rPr>
                <w:szCs w:val="21"/>
              </w:rPr>
              <w:t>Borg after 6MWT</w:t>
            </w:r>
          </w:p>
        </w:tc>
        <w:tc>
          <w:tcPr>
            <w:tcW w:w="659" w:type="pct"/>
            <w:tcBorders>
              <w:top w:val="nil"/>
              <w:left w:val="nil"/>
              <w:bottom w:val="nil"/>
              <w:right w:val="nil"/>
            </w:tcBorders>
            <w:vAlign w:val="center"/>
          </w:tcPr>
          <w:p>
            <w:pPr>
              <w:jc w:val="left"/>
              <w:rPr>
                <w:rFonts w:hint="eastAsia"/>
                <w:szCs w:val="21"/>
                <w:lang w:val="en-US" w:eastAsia="zh-CN"/>
              </w:rPr>
            </w:pPr>
            <w:r>
              <w:rPr>
                <w:szCs w:val="21"/>
              </w:rPr>
              <w:t>1.9</w:t>
            </w:r>
            <w:r>
              <w:rPr>
                <w:rFonts w:hint="eastAsia"/>
                <w:szCs w:val="21"/>
                <w:lang w:val="en-US" w:eastAsia="zh-CN"/>
              </w:rPr>
              <w:t xml:space="preserve"> (</w:t>
            </w:r>
            <w:r>
              <w:rPr>
                <w:szCs w:val="21"/>
              </w:rPr>
              <w:t>1.7</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73" w:type="pct"/>
            <w:tcBorders>
              <w:top w:val="nil"/>
              <w:left w:val="nil"/>
              <w:bottom w:val="nil"/>
              <w:right w:val="nil"/>
            </w:tcBorders>
            <w:vAlign w:val="center"/>
          </w:tcPr>
          <w:p>
            <w:pPr>
              <w:jc w:val="left"/>
              <w:rPr>
                <w:szCs w:val="21"/>
                <w:lang w:val="en-US" w:eastAsia="zh-CN"/>
              </w:rPr>
            </w:pPr>
            <w:r>
              <w:rPr>
                <w:szCs w:val="21"/>
              </w:rPr>
              <w:t>1.2</w:t>
            </w:r>
            <w:r>
              <w:rPr>
                <w:rFonts w:hint="eastAsia"/>
                <w:szCs w:val="21"/>
                <w:lang w:val="en-US" w:eastAsia="zh-CN"/>
              </w:rPr>
              <w:t xml:space="preserve"> (</w:t>
            </w:r>
            <w:r>
              <w:rPr>
                <w:szCs w:val="21"/>
              </w:rPr>
              <w:t>1.0</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56" w:type="pct"/>
            <w:tcBorders>
              <w:top w:val="nil"/>
              <w:left w:val="nil"/>
              <w:bottom w:val="nil"/>
              <w:right w:val="nil"/>
            </w:tcBorders>
            <w:vAlign w:val="center"/>
          </w:tcPr>
          <w:p>
            <w:pPr>
              <w:jc w:val="both"/>
              <w:rPr>
                <w:rFonts w:hint="default"/>
                <w:szCs w:val="21"/>
                <w:lang w:val="en-US" w:eastAsia="zh-CN"/>
              </w:rPr>
            </w:pPr>
            <w:r>
              <w:rPr>
                <w:rFonts w:hint="eastAsia"/>
                <w:szCs w:val="21"/>
                <w:lang w:val="en-US" w:eastAsia="zh-CN"/>
              </w:rPr>
              <w:t>1.2 (</w:t>
            </w:r>
            <w:r>
              <w:rPr>
                <w:szCs w:val="21"/>
              </w:rPr>
              <w:t>1.</w:t>
            </w:r>
            <w:r>
              <w:rPr>
                <w:rFonts w:hint="eastAsia"/>
                <w:szCs w:val="21"/>
                <w:lang w:val="en-US" w:eastAsia="zh-CN"/>
              </w:rPr>
              <w:t>2)</w:t>
            </w:r>
          </w:p>
        </w:tc>
        <w:tc>
          <w:tcPr>
            <w:tcW w:w="486" w:type="pct"/>
            <w:tcBorders>
              <w:top w:val="nil"/>
              <w:left w:val="nil"/>
              <w:bottom w:val="nil"/>
              <w:right w:val="nil"/>
            </w:tcBorders>
            <w:vAlign w:val="center"/>
          </w:tcPr>
          <w:p>
            <w:pPr>
              <w:jc w:val="both"/>
              <w:rPr>
                <w:rFonts w:hint="eastAsia"/>
                <w:lang w:val="en-US" w:eastAsia="zh-CN"/>
              </w:rPr>
            </w:pPr>
            <w:r>
              <w:t>0.004</w:t>
            </w:r>
            <w:r>
              <w:rPr>
                <w:rFonts w:hint="eastAsia"/>
              </w:rPr>
              <w:t>**</w:t>
            </w:r>
          </w:p>
        </w:tc>
        <w:tc>
          <w:tcPr>
            <w:tcW w:w="486" w:type="pct"/>
            <w:tcBorders>
              <w:top w:val="nil"/>
              <w:left w:val="nil"/>
              <w:bottom w:val="nil"/>
              <w:right w:val="nil"/>
            </w:tcBorders>
            <w:vAlign w:val="center"/>
          </w:tcPr>
          <w:p>
            <w:pPr>
              <w:jc w:val="both"/>
              <w:rPr>
                <w:lang w:val="en-US" w:eastAsia="zh-CN"/>
              </w:rPr>
            </w:pPr>
            <w:r>
              <w:t>0.0</w:t>
            </w:r>
            <w:r>
              <w:rPr>
                <w:rFonts w:hint="eastAsia"/>
                <w:lang w:val="en-US" w:eastAsia="zh-CN"/>
              </w:rPr>
              <w:t>27</w:t>
            </w:r>
            <w:r>
              <w:rPr>
                <w:rFonts w:hint="eastAsia"/>
              </w:rPr>
              <w:t>*</w:t>
            </w:r>
          </w:p>
        </w:tc>
        <w:tc>
          <w:tcPr>
            <w:tcW w:w="486" w:type="pct"/>
            <w:tcBorders>
              <w:top w:val="nil"/>
              <w:left w:val="nil"/>
              <w:bottom w:val="nil"/>
              <w:right w:val="nil"/>
            </w:tcBorders>
            <w:vAlign w:val="center"/>
          </w:tcPr>
          <w:p>
            <w:pPr>
              <w:jc w:val="both"/>
              <w:rPr>
                <w:rFonts w:hint="default"/>
                <w:lang w:val="en-US" w:eastAsia="zh-CN"/>
              </w:rPr>
            </w:pPr>
            <w:r>
              <w:rPr>
                <w:rFonts w:hint="eastAsia"/>
                <w:lang w:val="en-US" w:eastAsia="zh-CN"/>
              </w:rPr>
              <w:t>0</w:t>
            </w:r>
            <w:r>
              <w:rPr>
                <w:rFonts w:hint="default"/>
                <w:lang w:val="en-US" w:eastAsia="zh-CN"/>
              </w:rPr>
              <w:t>.704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348" w:type="pct"/>
            <w:tcBorders>
              <w:top w:val="nil"/>
              <w:left w:val="nil"/>
              <w:bottom w:val="nil"/>
              <w:right w:val="nil"/>
            </w:tcBorders>
            <w:vAlign w:val="center"/>
          </w:tcPr>
          <w:p>
            <w:pPr>
              <w:jc w:val="both"/>
              <w:rPr>
                <w:szCs w:val="21"/>
              </w:rPr>
            </w:pPr>
            <w:r>
              <w:rPr>
                <w:szCs w:val="21"/>
              </w:rPr>
              <w:t xml:space="preserve">Delta Borg </w:t>
            </w:r>
          </w:p>
        </w:tc>
        <w:tc>
          <w:tcPr>
            <w:tcW w:w="659" w:type="pct"/>
            <w:tcBorders>
              <w:top w:val="nil"/>
              <w:left w:val="nil"/>
              <w:bottom w:val="nil"/>
              <w:right w:val="nil"/>
            </w:tcBorders>
            <w:vAlign w:val="center"/>
          </w:tcPr>
          <w:p>
            <w:pPr>
              <w:jc w:val="left"/>
              <w:rPr>
                <w:rFonts w:hint="eastAsia"/>
                <w:szCs w:val="21"/>
                <w:lang w:val="en-US" w:eastAsia="zh-CN"/>
              </w:rPr>
            </w:pPr>
            <w:r>
              <w:rPr>
                <w:szCs w:val="21"/>
              </w:rPr>
              <w:t>0.7</w:t>
            </w:r>
            <w:r>
              <w:rPr>
                <w:rFonts w:hint="eastAsia"/>
                <w:szCs w:val="21"/>
                <w:lang w:val="en-US" w:eastAsia="zh-CN"/>
              </w:rPr>
              <w:t xml:space="preserve"> (</w:t>
            </w:r>
            <w:r>
              <w:rPr>
                <w:szCs w:val="21"/>
              </w:rPr>
              <w:t>0.7</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73" w:type="pct"/>
            <w:tcBorders>
              <w:top w:val="nil"/>
              <w:left w:val="nil"/>
              <w:bottom w:val="nil"/>
              <w:right w:val="nil"/>
            </w:tcBorders>
            <w:vAlign w:val="center"/>
          </w:tcPr>
          <w:p>
            <w:pPr>
              <w:jc w:val="left"/>
              <w:rPr>
                <w:szCs w:val="21"/>
                <w:lang w:val="en-US" w:eastAsia="zh-CN"/>
              </w:rPr>
            </w:pPr>
            <w:r>
              <w:rPr>
                <w:szCs w:val="21"/>
              </w:rPr>
              <w:t>0.6</w:t>
            </w:r>
            <w:r>
              <w:rPr>
                <w:rFonts w:hint="eastAsia"/>
                <w:szCs w:val="21"/>
                <w:lang w:val="en-US" w:eastAsia="zh-CN"/>
              </w:rPr>
              <w:t xml:space="preserve"> (</w:t>
            </w:r>
            <w:r>
              <w:rPr>
                <w:szCs w:val="21"/>
              </w:rPr>
              <w:t>0.7</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56" w:type="pct"/>
            <w:tcBorders>
              <w:top w:val="nil"/>
              <w:left w:val="nil"/>
              <w:bottom w:val="nil"/>
              <w:right w:val="nil"/>
            </w:tcBorders>
            <w:vAlign w:val="center"/>
          </w:tcPr>
          <w:p>
            <w:pPr>
              <w:jc w:val="both"/>
              <w:rPr>
                <w:szCs w:val="21"/>
              </w:rPr>
            </w:pPr>
            <w:r>
              <w:rPr>
                <w:szCs w:val="21"/>
              </w:rPr>
              <w:t>0.6</w:t>
            </w:r>
            <w:r>
              <w:rPr>
                <w:rFonts w:hint="eastAsia"/>
                <w:szCs w:val="21"/>
                <w:lang w:val="en-US" w:eastAsia="zh-CN"/>
              </w:rPr>
              <w:t xml:space="preserve"> (</w:t>
            </w:r>
            <w:r>
              <w:rPr>
                <w:szCs w:val="21"/>
              </w:rPr>
              <w:t>0.</w:t>
            </w:r>
            <w:r>
              <w:rPr>
                <w:rFonts w:hint="eastAsia"/>
                <w:szCs w:val="21"/>
                <w:lang w:val="en-US" w:eastAsia="zh-CN"/>
              </w:rPr>
              <w:t>8)</w:t>
            </w:r>
          </w:p>
        </w:tc>
        <w:tc>
          <w:tcPr>
            <w:tcW w:w="486" w:type="pct"/>
            <w:tcBorders>
              <w:top w:val="nil"/>
              <w:left w:val="nil"/>
              <w:bottom w:val="nil"/>
              <w:right w:val="nil"/>
            </w:tcBorders>
            <w:vAlign w:val="center"/>
          </w:tcPr>
          <w:p>
            <w:pPr>
              <w:jc w:val="both"/>
              <w:rPr>
                <w:rFonts w:hint="eastAsia"/>
                <w:lang w:val="en-US" w:eastAsia="zh-CN"/>
              </w:rPr>
            </w:pPr>
            <w:r>
              <w:t>0.533</w:t>
            </w:r>
          </w:p>
        </w:tc>
        <w:tc>
          <w:tcPr>
            <w:tcW w:w="486" w:type="pct"/>
            <w:tcBorders>
              <w:top w:val="nil"/>
              <w:left w:val="nil"/>
              <w:bottom w:val="nil"/>
              <w:right w:val="nil"/>
            </w:tcBorders>
            <w:vAlign w:val="center"/>
          </w:tcPr>
          <w:p>
            <w:pPr>
              <w:jc w:val="both"/>
              <w:rPr>
                <w:rFonts w:hint="default"/>
                <w:lang w:val="en-US" w:eastAsia="zh-CN"/>
              </w:rPr>
            </w:pPr>
            <w:r>
              <w:t>0.</w:t>
            </w:r>
            <w:r>
              <w:rPr>
                <w:rFonts w:hint="eastAsia"/>
                <w:lang w:val="en-US" w:eastAsia="zh-CN"/>
              </w:rPr>
              <w:t>342</w:t>
            </w:r>
          </w:p>
        </w:tc>
        <w:tc>
          <w:tcPr>
            <w:tcW w:w="486" w:type="pct"/>
            <w:tcBorders>
              <w:top w:val="nil"/>
              <w:left w:val="nil"/>
              <w:bottom w:val="nil"/>
              <w:right w:val="nil"/>
            </w:tcBorders>
            <w:vAlign w:val="center"/>
          </w:tcPr>
          <w:p>
            <w:pPr>
              <w:jc w:val="both"/>
              <w:rPr>
                <w:rFonts w:hint="default"/>
                <w:lang w:val="en-US" w:eastAsia="zh-CN"/>
              </w:rPr>
            </w:pPr>
            <w:r>
              <w:rPr>
                <w:rFonts w:hint="eastAsia"/>
                <w:lang w:val="en-US" w:eastAsia="zh-CN"/>
              </w:rPr>
              <w:t>0</w:t>
            </w:r>
            <w:r>
              <w:rPr>
                <w:rFonts w:hint="default"/>
                <w:lang w:val="en-US" w:eastAsia="zh-CN"/>
              </w:rPr>
              <w:t>.613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348" w:type="pct"/>
            <w:tcBorders>
              <w:top w:val="nil"/>
              <w:left w:val="nil"/>
              <w:bottom w:val="nil"/>
              <w:right w:val="nil"/>
            </w:tcBorders>
            <w:vAlign w:val="center"/>
          </w:tcPr>
          <w:p>
            <w:pPr>
              <w:jc w:val="both"/>
              <w:rPr>
                <w:szCs w:val="21"/>
              </w:rPr>
            </w:pPr>
            <w:r>
              <w:rPr>
                <w:szCs w:val="21"/>
              </w:rPr>
              <w:t>SBP before 6MWT (mmHg)</w:t>
            </w:r>
          </w:p>
        </w:tc>
        <w:tc>
          <w:tcPr>
            <w:tcW w:w="659" w:type="pct"/>
            <w:tcBorders>
              <w:top w:val="nil"/>
              <w:left w:val="nil"/>
              <w:bottom w:val="nil"/>
              <w:right w:val="nil"/>
            </w:tcBorders>
            <w:vAlign w:val="center"/>
          </w:tcPr>
          <w:p>
            <w:pPr>
              <w:jc w:val="left"/>
              <w:rPr>
                <w:rFonts w:hint="eastAsia"/>
                <w:szCs w:val="21"/>
                <w:lang w:val="en-US" w:eastAsia="zh-CN"/>
              </w:rPr>
            </w:pPr>
            <w:r>
              <w:rPr>
                <w:szCs w:val="21"/>
              </w:rPr>
              <w:t>106.9</w:t>
            </w:r>
            <w:r>
              <w:rPr>
                <w:rFonts w:hint="eastAsia"/>
                <w:szCs w:val="21"/>
                <w:lang w:val="en-US" w:eastAsia="zh-CN"/>
              </w:rPr>
              <w:t xml:space="preserve"> (</w:t>
            </w:r>
            <w:r>
              <w:rPr>
                <w:szCs w:val="21"/>
              </w:rPr>
              <w:t>9.4</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73" w:type="pct"/>
            <w:tcBorders>
              <w:top w:val="nil"/>
              <w:left w:val="nil"/>
              <w:bottom w:val="nil"/>
              <w:right w:val="nil"/>
            </w:tcBorders>
            <w:vAlign w:val="center"/>
          </w:tcPr>
          <w:p>
            <w:pPr>
              <w:jc w:val="left"/>
              <w:rPr>
                <w:szCs w:val="21"/>
                <w:lang w:val="en-US" w:eastAsia="zh-CN"/>
              </w:rPr>
            </w:pPr>
            <w:r>
              <w:rPr>
                <w:szCs w:val="21"/>
              </w:rPr>
              <w:t>106.5</w:t>
            </w:r>
            <w:r>
              <w:rPr>
                <w:rFonts w:hint="eastAsia"/>
                <w:szCs w:val="21"/>
                <w:lang w:val="en-US" w:eastAsia="zh-CN"/>
              </w:rPr>
              <w:t xml:space="preserve"> (</w:t>
            </w:r>
            <w:r>
              <w:rPr>
                <w:szCs w:val="21"/>
              </w:rPr>
              <w:t>8.8</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56" w:type="pct"/>
            <w:tcBorders>
              <w:top w:val="nil"/>
              <w:left w:val="nil"/>
              <w:bottom w:val="nil"/>
              <w:right w:val="nil"/>
            </w:tcBorders>
            <w:vAlign w:val="center"/>
          </w:tcPr>
          <w:p>
            <w:pPr>
              <w:jc w:val="both"/>
              <w:rPr>
                <w:rFonts w:hint="default"/>
                <w:szCs w:val="21"/>
                <w:lang w:val="en-US" w:eastAsia="zh-CN"/>
              </w:rPr>
            </w:pPr>
            <w:r>
              <w:rPr>
                <w:szCs w:val="21"/>
              </w:rPr>
              <w:t>10</w:t>
            </w:r>
            <w:r>
              <w:rPr>
                <w:rFonts w:hint="eastAsia"/>
                <w:szCs w:val="21"/>
                <w:lang w:val="en-US" w:eastAsia="zh-CN"/>
              </w:rPr>
              <w:t>1.7 (10.8)</w:t>
            </w:r>
          </w:p>
        </w:tc>
        <w:tc>
          <w:tcPr>
            <w:tcW w:w="486" w:type="pct"/>
            <w:tcBorders>
              <w:top w:val="nil"/>
              <w:left w:val="nil"/>
              <w:bottom w:val="nil"/>
              <w:right w:val="nil"/>
            </w:tcBorders>
            <w:vAlign w:val="center"/>
          </w:tcPr>
          <w:p>
            <w:pPr>
              <w:jc w:val="both"/>
              <w:rPr>
                <w:rFonts w:hint="default"/>
                <w:lang w:val="en-US" w:eastAsia="zh-CN"/>
              </w:rPr>
            </w:pPr>
            <w:r>
              <w:t>0.793</w:t>
            </w:r>
          </w:p>
        </w:tc>
        <w:tc>
          <w:tcPr>
            <w:tcW w:w="486" w:type="pct"/>
            <w:tcBorders>
              <w:top w:val="nil"/>
              <w:left w:val="nil"/>
              <w:bottom w:val="nil"/>
              <w:right w:val="nil"/>
            </w:tcBorders>
            <w:vAlign w:val="center"/>
          </w:tcPr>
          <w:p>
            <w:pPr>
              <w:jc w:val="both"/>
              <w:rPr>
                <w:rFonts w:hint="default"/>
                <w:lang w:val="en-US" w:eastAsia="zh-CN"/>
              </w:rPr>
            </w:pPr>
            <w:r>
              <w:t>0.</w:t>
            </w:r>
            <w:r>
              <w:rPr>
                <w:rFonts w:hint="eastAsia"/>
                <w:lang w:val="en-US" w:eastAsia="zh-CN"/>
              </w:rPr>
              <w:t>011</w:t>
            </w:r>
            <w:r>
              <w:rPr>
                <w:rFonts w:hint="eastAsia"/>
              </w:rPr>
              <w:t>*</w:t>
            </w:r>
          </w:p>
        </w:tc>
        <w:tc>
          <w:tcPr>
            <w:tcW w:w="486" w:type="pct"/>
            <w:tcBorders>
              <w:top w:val="nil"/>
              <w:left w:val="nil"/>
              <w:bottom w:val="nil"/>
              <w:right w:val="nil"/>
            </w:tcBorders>
            <w:vAlign w:val="center"/>
          </w:tcPr>
          <w:p>
            <w:pPr>
              <w:jc w:val="both"/>
              <w:rPr>
                <w:rFonts w:hint="eastAsia"/>
                <w:lang w:val="en-US" w:eastAsia="zh-CN"/>
              </w:rPr>
            </w:pPr>
            <w:r>
              <w:rPr>
                <w:rFonts w:hint="eastAsia"/>
                <w:lang w:val="en-US" w:eastAsia="zh-CN"/>
              </w:rPr>
              <w:t>0</w:t>
            </w:r>
            <w:r>
              <w:rPr>
                <w:rFonts w:hint="default"/>
                <w:lang w:val="en-US" w:eastAsia="zh-CN"/>
              </w:rPr>
              <w:t>.012</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348" w:type="pct"/>
            <w:tcBorders>
              <w:top w:val="nil"/>
              <w:left w:val="nil"/>
              <w:bottom w:val="nil"/>
              <w:right w:val="nil"/>
            </w:tcBorders>
            <w:vAlign w:val="center"/>
          </w:tcPr>
          <w:p>
            <w:pPr>
              <w:jc w:val="both"/>
              <w:rPr>
                <w:szCs w:val="21"/>
              </w:rPr>
            </w:pPr>
            <w:r>
              <w:rPr>
                <w:szCs w:val="21"/>
              </w:rPr>
              <w:t>SBP after 6MWT (mmHg)</w:t>
            </w:r>
          </w:p>
        </w:tc>
        <w:tc>
          <w:tcPr>
            <w:tcW w:w="659" w:type="pct"/>
            <w:tcBorders>
              <w:top w:val="nil"/>
              <w:left w:val="nil"/>
              <w:bottom w:val="nil"/>
              <w:right w:val="nil"/>
            </w:tcBorders>
            <w:vAlign w:val="center"/>
          </w:tcPr>
          <w:p>
            <w:pPr>
              <w:jc w:val="left"/>
              <w:rPr>
                <w:rFonts w:hint="eastAsia"/>
                <w:szCs w:val="21"/>
                <w:lang w:val="en-US" w:eastAsia="zh-CN"/>
              </w:rPr>
            </w:pPr>
            <w:r>
              <w:rPr>
                <w:szCs w:val="21"/>
              </w:rPr>
              <w:t>107.9</w:t>
            </w:r>
            <w:r>
              <w:rPr>
                <w:rFonts w:hint="eastAsia"/>
                <w:szCs w:val="21"/>
                <w:lang w:val="en-US" w:eastAsia="zh-CN"/>
              </w:rPr>
              <w:t xml:space="preserve"> (</w:t>
            </w:r>
            <w:r>
              <w:rPr>
                <w:szCs w:val="21"/>
              </w:rPr>
              <w:t>9.4</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73" w:type="pct"/>
            <w:tcBorders>
              <w:top w:val="nil"/>
              <w:left w:val="nil"/>
              <w:bottom w:val="nil"/>
              <w:right w:val="nil"/>
            </w:tcBorders>
            <w:vAlign w:val="center"/>
          </w:tcPr>
          <w:p>
            <w:pPr>
              <w:jc w:val="left"/>
              <w:rPr>
                <w:szCs w:val="21"/>
                <w:lang w:val="en-US" w:eastAsia="zh-CN"/>
              </w:rPr>
            </w:pPr>
            <w:r>
              <w:rPr>
                <w:szCs w:val="21"/>
              </w:rPr>
              <w:t>108.7</w:t>
            </w:r>
            <w:r>
              <w:rPr>
                <w:rFonts w:hint="eastAsia"/>
                <w:szCs w:val="21"/>
                <w:lang w:val="en-US" w:eastAsia="zh-CN"/>
              </w:rPr>
              <w:t xml:space="preserve"> (</w:t>
            </w:r>
            <w:r>
              <w:rPr>
                <w:szCs w:val="21"/>
              </w:rPr>
              <w:t>9.9</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56" w:type="pct"/>
            <w:tcBorders>
              <w:top w:val="nil"/>
              <w:left w:val="nil"/>
              <w:bottom w:val="nil"/>
              <w:right w:val="nil"/>
            </w:tcBorders>
            <w:vAlign w:val="center"/>
          </w:tcPr>
          <w:p>
            <w:pPr>
              <w:jc w:val="both"/>
              <w:rPr>
                <w:rFonts w:hint="default"/>
                <w:szCs w:val="21"/>
                <w:lang w:val="en-US" w:eastAsia="zh-CN"/>
              </w:rPr>
            </w:pPr>
            <w:r>
              <w:rPr>
                <w:szCs w:val="21"/>
              </w:rPr>
              <w:t>10</w:t>
            </w:r>
            <w:r>
              <w:rPr>
                <w:rFonts w:hint="eastAsia"/>
                <w:szCs w:val="21"/>
                <w:lang w:val="en-US" w:eastAsia="zh-CN"/>
              </w:rPr>
              <w:t>6.3 (11.8)</w:t>
            </w:r>
          </w:p>
        </w:tc>
        <w:tc>
          <w:tcPr>
            <w:tcW w:w="486" w:type="pct"/>
            <w:tcBorders>
              <w:top w:val="nil"/>
              <w:left w:val="nil"/>
              <w:bottom w:val="nil"/>
              <w:right w:val="nil"/>
            </w:tcBorders>
            <w:vAlign w:val="center"/>
          </w:tcPr>
          <w:p>
            <w:pPr>
              <w:jc w:val="both"/>
              <w:rPr>
                <w:rFonts w:hint="default"/>
                <w:lang w:val="en-US" w:eastAsia="zh-CN"/>
              </w:rPr>
            </w:pPr>
            <w:r>
              <w:t>0.611</w:t>
            </w:r>
          </w:p>
        </w:tc>
        <w:tc>
          <w:tcPr>
            <w:tcW w:w="486" w:type="pct"/>
            <w:tcBorders>
              <w:top w:val="nil"/>
              <w:left w:val="nil"/>
              <w:bottom w:val="nil"/>
              <w:right w:val="nil"/>
            </w:tcBorders>
            <w:vAlign w:val="center"/>
          </w:tcPr>
          <w:p>
            <w:pPr>
              <w:jc w:val="both"/>
              <w:rPr>
                <w:rFonts w:hint="default"/>
                <w:lang w:val="en-US" w:eastAsia="zh-CN"/>
              </w:rPr>
            </w:pPr>
            <w:r>
              <w:rPr>
                <w:rFonts w:hint="eastAsia"/>
                <w:lang w:val="en-US" w:eastAsia="zh-CN"/>
              </w:rPr>
              <w:t>0.532</w:t>
            </w:r>
          </w:p>
        </w:tc>
        <w:tc>
          <w:tcPr>
            <w:tcW w:w="486" w:type="pct"/>
            <w:tcBorders>
              <w:top w:val="nil"/>
              <w:left w:val="nil"/>
              <w:bottom w:val="nil"/>
              <w:right w:val="nil"/>
            </w:tcBorders>
            <w:vAlign w:val="center"/>
          </w:tcPr>
          <w:p>
            <w:pPr>
              <w:jc w:val="both"/>
              <w:rPr>
                <w:rFonts w:hint="default"/>
                <w:lang w:val="en-US" w:eastAsia="zh-CN"/>
              </w:rPr>
            </w:pPr>
            <w:r>
              <w:rPr>
                <w:rFonts w:hint="eastAsia"/>
                <w:lang w:val="en-US" w:eastAsia="zh-CN"/>
              </w:rPr>
              <w:t>0</w:t>
            </w:r>
            <w:r>
              <w:rPr>
                <w:rFonts w:hint="default"/>
                <w:lang w:val="en-US" w:eastAsia="zh-CN"/>
              </w:rPr>
              <w:t>.361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348" w:type="pct"/>
            <w:tcBorders>
              <w:top w:val="nil"/>
              <w:left w:val="nil"/>
              <w:bottom w:val="nil"/>
              <w:right w:val="nil"/>
            </w:tcBorders>
            <w:vAlign w:val="center"/>
          </w:tcPr>
          <w:p>
            <w:pPr>
              <w:jc w:val="both"/>
              <w:rPr>
                <w:szCs w:val="21"/>
              </w:rPr>
            </w:pPr>
            <w:r>
              <w:rPr>
                <w:szCs w:val="21"/>
              </w:rPr>
              <w:t>Delta SBP</w:t>
            </w:r>
          </w:p>
        </w:tc>
        <w:tc>
          <w:tcPr>
            <w:tcW w:w="659" w:type="pct"/>
            <w:tcBorders>
              <w:top w:val="nil"/>
              <w:left w:val="nil"/>
              <w:bottom w:val="nil"/>
              <w:right w:val="nil"/>
            </w:tcBorders>
            <w:vAlign w:val="center"/>
          </w:tcPr>
          <w:p>
            <w:pPr>
              <w:jc w:val="left"/>
              <w:rPr>
                <w:rFonts w:hint="eastAsia"/>
                <w:szCs w:val="21"/>
                <w:lang w:val="en-US" w:eastAsia="zh-CN"/>
              </w:rPr>
            </w:pPr>
            <w:r>
              <w:rPr>
                <w:szCs w:val="21"/>
              </w:rPr>
              <w:t>1.0</w:t>
            </w:r>
            <w:r>
              <w:rPr>
                <w:rFonts w:hint="eastAsia"/>
                <w:szCs w:val="21"/>
                <w:lang w:val="en-US" w:eastAsia="zh-CN"/>
              </w:rPr>
              <w:t xml:space="preserve"> (</w:t>
            </w:r>
            <w:r>
              <w:rPr>
                <w:szCs w:val="21"/>
              </w:rPr>
              <w:t>6.8</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73" w:type="pct"/>
            <w:tcBorders>
              <w:top w:val="nil"/>
              <w:left w:val="nil"/>
              <w:bottom w:val="nil"/>
              <w:right w:val="nil"/>
            </w:tcBorders>
            <w:vAlign w:val="center"/>
          </w:tcPr>
          <w:p>
            <w:pPr>
              <w:jc w:val="left"/>
              <w:rPr>
                <w:szCs w:val="21"/>
                <w:lang w:val="en-US" w:eastAsia="zh-CN"/>
              </w:rPr>
            </w:pPr>
            <w:r>
              <w:rPr>
                <w:szCs w:val="21"/>
              </w:rPr>
              <w:t>2.2</w:t>
            </w:r>
            <w:r>
              <w:rPr>
                <w:rFonts w:hint="eastAsia"/>
                <w:szCs w:val="21"/>
                <w:lang w:val="en-US" w:eastAsia="zh-CN"/>
              </w:rPr>
              <w:t xml:space="preserve"> (</w:t>
            </w:r>
            <w:r>
              <w:rPr>
                <w:szCs w:val="21"/>
              </w:rPr>
              <w:t>8.9</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56" w:type="pct"/>
            <w:tcBorders>
              <w:top w:val="nil"/>
              <w:left w:val="nil"/>
              <w:bottom w:val="nil"/>
              <w:right w:val="nil"/>
            </w:tcBorders>
            <w:vAlign w:val="center"/>
          </w:tcPr>
          <w:p>
            <w:pPr>
              <w:jc w:val="both"/>
              <w:rPr>
                <w:rFonts w:hint="default"/>
                <w:szCs w:val="21"/>
                <w:lang w:val="en-US" w:eastAsia="zh-CN"/>
              </w:rPr>
            </w:pPr>
            <w:r>
              <w:rPr>
                <w:rFonts w:hint="eastAsia"/>
                <w:szCs w:val="21"/>
                <w:lang w:val="en-US" w:eastAsia="zh-CN"/>
              </w:rPr>
              <w:t>4.6 (7.3)</w:t>
            </w:r>
          </w:p>
        </w:tc>
        <w:tc>
          <w:tcPr>
            <w:tcW w:w="486" w:type="pct"/>
            <w:tcBorders>
              <w:top w:val="nil"/>
              <w:left w:val="nil"/>
              <w:bottom w:val="nil"/>
              <w:right w:val="nil"/>
            </w:tcBorders>
            <w:vAlign w:val="center"/>
          </w:tcPr>
          <w:p>
            <w:pPr>
              <w:jc w:val="both"/>
              <w:rPr>
                <w:rFonts w:hint="default"/>
                <w:lang w:val="en-US" w:eastAsia="zh-CN"/>
              </w:rPr>
            </w:pPr>
            <w:r>
              <w:t>0.531</w:t>
            </w:r>
          </w:p>
        </w:tc>
        <w:tc>
          <w:tcPr>
            <w:tcW w:w="486" w:type="pct"/>
            <w:tcBorders>
              <w:top w:val="nil"/>
              <w:left w:val="nil"/>
              <w:bottom w:val="nil"/>
              <w:right w:val="nil"/>
            </w:tcBorders>
            <w:vAlign w:val="center"/>
          </w:tcPr>
          <w:p>
            <w:pPr>
              <w:jc w:val="both"/>
              <w:rPr>
                <w:rFonts w:hint="default"/>
                <w:lang w:val="en-US" w:eastAsia="zh-CN"/>
              </w:rPr>
            </w:pPr>
            <w:r>
              <w:t>0.</w:t>
            </w:r>
            <w:r>
              <w:rPr>
                <w:rFonts w:hint="eastAsia"/>
                <w:lang w:val="en-US" w:eastAsia="zh-CN"/>
              </w:rPr>
              <w:t>040</w:t>
            </w:r>
            <w:r>
              <w:rPr>
                <w:rFonts w:hint="eastAsia"/>
              </w:rPr>
              <w:t>*</w:t>
            </w:r>
          </w:p>
        </w:tc>
        <w:tc>
          <w:tcPr>
            <w:tcW w:w="486" w:type="pct"/>
            <w:tcBorders>
              <w:top w:val="nil"/>
              <w:left w:val="nil"/>
              <w:bottom w:val="nil"/>
              <w:right w:val="nil"/>
            </w:tcBorders>
            <w:vAlign w:val="center"/>
          </w:tcPr>
          <w:p>
            <w:pPr>
              <w:jc w:val="both"/>
              <w:rPr>
                <w:rFonts w:hint="default"/>
                <w:lang w:val="en-US" w:eastAsia="zh-CN"/>
              </w:rPr>
            </w:pPr>
            <w:r>
              <w:rPr>
                <w:rFonts w:hint="eastAsia"/>
                <w:lang w:val="en-US" w:eastAsia="zh-CN"/>
              </w:rPr>
              <w:t>0</w:t>
            </w:r>
            <w:r>
              <w:rPr>
                <w:rFonts w:hint="default"/>
                <w:lang w:val="en-US" w:eastAsia="zh-CN"/>
              </w:rPr>
              <w:t>.078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348" w:type="pct"/>
            <w:tcBorders>
              <w:top w:val="nil"/>
              <w:left w:val="nil"/>
              <w:bottom w:val="nil"/>
              <w:right w:val="nil"/>
            </w:tcBorders>
            <w:vAlign w:val="center"/>
          </w:tcPr>
          <w:p>
            <w:pPr>
              <w:jc w:val="both"/>
              <w:rPr>
                <w:szCs w:val="21"/>
              </w:rPr>
            </w:pPr>
            <w:r>
              <w:rPr>
                <w:szCs w:val="21"/>
              </w:rPr>
              <w:t>DBP before 6MWT (mmHg)</w:t>
            </w:r>
          </w:p>
        </w:tc>
        <w:tc>
          <w:tcPr>
            <w:tcW w:w="659" w:type="pct"/>
            <w:tcBorders>
              <w:top w:val="nil"/>
              <w:left w:val="nil"/>
              <w:bottom w:val="nil"/>
              <w:right w:val="nil"/>
            </w:tcBorders>
            <w:vAlign w:val="center"/>
          </w:tcPr>
          <w:p>
            <w:pPr>
              <w:jc w:val="left"/>
              <w:rPr>
                <w:rFonts w:hint="eastAsia"/>
                <w:szCs w:val="21"/>
                <w:lang w:val="en-US" w:eastAsia="zh-CN"/>
              </w:rPr>
            </w:pPr>
            <w:r>
              <w:rPr>
                <w:szCs w:val="21"/>
              </w:rPr>
              <w:t>75.1</w:t>
            </w:r>
            <w:r>
              <w:rPr>
                <w:rFonts w:hint="eastAsia"/>
                <w:szCs w:val="21"/>
                <w:lang w:val="en-US" w:eastAsia="zh-CN"/>
              </w:rPr>
              <w:t xml:space="preserve"> (</w:t>
            </w:r>
            <w:r>
              <w:rPr>
                <w:szCs w:val="21"/>
              </w:rPr>
              <w:t>6.9</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73" w:type="pct"/>
            <w:tcBorders>
              <w:top w:val="nil"/>
              <w:left w:val="nil"/>
              <w:bottom w:val="nil"/>
              <w:right w:val="nil"/>
            </w:tcBorders>
            <w:vAlign w:val="center"/>
          </w:tcPr>
          <w:p>
            <w:pPr>
              <w:jc w:val="left"/>
              <w:rPr>
                <w:szCs w:val="21"/>
                <w:lang w:val="en-US" w:eastAsia="zh-CN"/>
              </w:rPr>
            </w:pPr>
            <w:r>
              <w:rPr>
                <w:szCs w:val="21"/>
              </w:rPr>
              <w:t>73.9</w:t>
            </w:r>
            <w:r>
              <w:rPr>
                <w:rFonts w:hint="eastAsia"/>
                <w:szCs w:val="21"/>
                <w:lang w:val="en-US" w:eastAsia="zh-CN"/>
              </w:rPr>
              <w:t xml:space="preserve"> (</w:t>
            </w:r>
            <w:r>
              <w:rPr>
                <w:szCs w:val="21"/>
              </w:rPr>
              <w:t>7.6</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56" w:type="pct"/>
            <w:tcBorders>
              <w:top w:val="nil"/>
              <w:left w:val="nil"/>
              <w:bottom w:val="nil"/>
              <w:right w:val="nil"/>
            </w:tcBorders>
            <w:vAlign w:val="center"/>
          </w:tcPr>
          <w:p>
            <w:pPr>
              <w:jc w:val="both"/>
              <w:rPr>
                <w:rFonts w:hint="default"/>
                <w:szCs w:val="21"/>
                <w:lang w:val="en-US" w:eastAsia="zh-CN"/>
              </w:rPr>
            </w:pPr>
            <w:r>
              <w:rPr>
                <w:szCs w:val="21"/>
              </w:rPr>
              <w:t>7</w:t>
            </w:r>
            <w:r>
              <w:rPr>
                <w:rFonts w:hint="eastAsia"/>
                <w:szCs w:val="21"/>
                <w:lang w:val="en-US" w:eastAsia="zh-CN"/>
              </w:rPr>
              <w:t>4.2 (</w:t>
            </w:r>
            <w:r>
              <w:rPr>
                <w:szCs w:val="21"/>
              </w:rPr>
              <w:t>7.</w:t>
            </w:r>
            <w:r>
              <w:rPr>
                <w:rFonts w:hint="eastAsia"/>
                <w:szCs w:val="21"/>
                <w:lang w:val="en-US" w:eastAsia="zh-CN"/>
              </w:rPr>
              <w:t>9)</w:t>
            </w:r>
          </w:p>
        </w:tc>
        <w:tc>
          <w:tcPr>
            <w:tcW w:w="486" w:type="pct"/>
            <w:tcBorders>
              <w:top w:val="nil"/>
              <w:left w:val="nil"/>
              <w:bottom w:val="nil"/>
              <w:right w:val="nil"/>
            </w:tcBorders>
            <w:vAlign w:val="center"/>
          </w:tcPr>
          <w:p>
            <w:pPr>
              <w:jc w:val="both"/>
              <w:rPr>
                <w:rFonts w:hint="eastAsia"/>
                <w:lang w:val="en-US" w:eastAsia="zh-CN"/>
              </w:rPr>
            </w:pPr>
            <w:r>
              <w:t>0.245</w:t>
            </w:r>
          </w:p>
        </w:tc>
        <w:tc>
          <w:tcPr>
            <w:tcW w:w="486" w:type="pct"/>
            <w:tcBorders>
              <w:top w:val="nil"/>
              <w:left w:val="nil"/>
              <w:bottom w:val="nil"/>
              <w:right w:val="nil"/>
            </w:tcBorders>
            <w:vAlign w:val="center"/>
          </w:tcPr>
          <w:p>
            <w:pPr>
              <w:jc w:val="both"/>
              <w:rPr>
                <w:rFonts w:hint="default"/>
                <w:lang w:val="en-US" w:eastAsia="zh-CN"/>
              </w:rPr>
            </w:pPr>
            <w:r>
              <w:t>0.</w:t>
            </w:r>
            <w:r>
              <w:rPr>
                <w:rFonts w:hint="eastAsia"/>
                <w:lang w:val="en-US" w:eastAsia="zh-CN"/>
              </w:rPr>
              <w:t>617</w:t>
            </w:r>
          </w:p>
        </w:tc>
        <w:tc>
          <w:tcPr>
            <w:tcW w:w="486" w:type="pct"/>
            <w:tcBorders>
              <w:top w:val="nil"/>
              <w:left w:val="nil"/>
              <w:bottom w:val="nil"/>
              <w:right w:val="nil"/>
            </w:tcBorders>
            <w:vAlign w:val="center"/>
          </w:tcPr>
          <w:p>
            <w:pPr>
              <w:jc w:val="both"/>
              <w:rPr>
                <w:rFonts w:hint="default"/>
                <w:lang w:val="en-US" w:eastAsia="zh-CN"/>
              </w:rPr>
            </w:pPr>
            <w:r>
              <w:rPr>
                <w:rFonts w:hint="eastAsia"/>
                <w:lang w:val="en-US" w:eastAsia="zh-CN"/>
              </w:rPr>
              <w:t>0</w:t>
            </w:r>
            <w:r>
              <w:rPr>
                <w:rFonts w:hint="default"/>
                <w:lang w:val="en-US" w:eastAsia="zh-CN"/>
              </w:rPr>
              <w:t>.948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348" w:type="pct"/>
            <w:tcBorders>
              <w:top w:val="nil"/>
              <w:left w:val="nil"/>
              <w:bottom w:val="nil"/>
              <w:right w:val="nil"/>
            </w:tcBorders>
            <w:vAlign w:val="center"/>
          </w:tcPr>
          <w:p>
            <w:pPr>
              <w:jc w:val="both"/>
              <w:rPr>
                <w:szCs w:val="21"/>
              </w:rPr>
            </w:pPr>
            <w:r>
              <w:rPr>
                <w:szCs w:val="21"/>
              </w:rPr>
              <w:t>DBP after 6MWT (mmHg)</w:t>
            </w:r>
          </w:p>
        </w:tc>
        <w:tc>
          <w:tcPr>
            <w:tcW w:w="659" w:type="pct"/>
            <w:tcBorders>
              <w:top w:val="nil"/>
              <w:left w:val="nil"/>
              <w:bottom w:val="nil"/>
              <w:right w:val="nil"/>
            </w:tcBorders>
            <w:vAlign w:val="center"/>
          </w:tcPr>
          <w:p>
            <w:pPr>
              <w:jc w:val="left"/>
              <w:rPr>
                <w:rFonts w:hint="eastAsia"/>
                <w:szCs w:val="21"/>
                <w:lang w:val="en-US" w:eastAsia="zh-CN"/>
              </w:rPr>
            </w:pPr>
            <w:r>
              <w:rPr>
                <w:szCs w:val="21"/>
              </w:rPr>
              <w:t>77.1</w:t>
            </w:r>
            <w:r>
              <w:rPr>
                <w:rFonts w:hint="eastAsia"/>
                <w:szCs w:val="21"/>
                <w:lang w:val="en-US" w:eastAsia="zh-CN"/>
              </w:rPr>
              <w:t xml:space="preserve"> (</w:t>
            </w:r>
            <w:r>
              <w:rPr>
                <w:szCs w:val="21"/>
              </w:rPr>
              <w:t>7.9</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73" w:type="pct"/>
            <w:tcBorders>
              <w:top w:val="nil"/>
              <w:left w:val="nil"/>
              <w:bottom w:val="nil"/>
              <w:right w:val="nil"/>
            </w:tcBorders>
            <w:vAlign w:val="center"/>
          </w:tcPr>
          <w:p>
            <w:pPr>
              <w:jc w:val="left"/>
              <w:rPr>
                <w:szCs w:val="21"/>
                <w:lang w:val="en-US" w:eastAsia="zh-CN"/>
              </w:rPr>
            </w:pPr>
            <w:r>
              <w:rPr>
                <w:szCs w:val="21"/>
              </w:rPr>
              <w:t>76.8</w:t>
            </w:r>
            <w:r>
              <w:rPr>
                <w:rFonts w:hint="eastAsia"/>
                <w:szCs w:val="21"/>
                <w:lang w:val="en-US" w:eastAsia="zh-CN"/>
              </w:rPr>
              <w:t xml:space="preserve"> (</w:t>
            </w:r>
            <w:r>
              <w:rPr>
                <w:szCs w:val="21"/>
              </w:rPr>
              <w:t>7.0</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56" w:type="pct"/>
            <w:tcBorders>
              <w:top w:val="nil"/>
              <w:left w:val="nil"/>
              <w:bottom w:val="nil"/>
              <w:right w:val="nil"/>
            </w:tcBorders>
            <w:vAlign w:val="center"/>
          </w:tcPr>
          <w:p>
            <w:pPr>
              <w:jc w:val="both"/>
              <w:rPr>
                <w:rFonts w:hint="eastAsia"/>
                <w:szCs w:val="21"/>
                <w:lang w:eastAsia="zh-CN"/>
              </w:rPr>
            </w:pPr>
            <w:r>
              <w:rPr>
                <w:szCs w:val="21"/>
              </w:rPr>
              <w:t>76.</w:t>
            </w:r>
            <w:r>
              <w:rPr>
                <w:rFonts w:hint="eastAsia"/>
                <w:szCs w:val="21"/>
                <w:lang w:val="en-US" w:eastAsia="zh-CN"/>
              </w:rPr>
              <w:t>9 (8.9)</w:t>
            </w:r>
          </w:p>
        </w:tc>
        <w:tc>
          <w:tcPr>
            <w:tcW w:w="486" w:type="pct"/>
            <w:tcBorders>
              <w:top w:val="nil"/>
              <w:left w:val="nil"/>
              <w:bottom w:val="nil"/>
              <w:right w:val="nil"/>
            </w:tcBorders>
            <w:vAlign w:val="center"/>
          </w:tcPr>
          <w:p>
            <w:pPr>
              <w:jc w:val="both"/>
              <w:rPr>
                <w:rFonts w:hint="default"/>
                <w:lang w:val="en-US" w:eastAsia="zh-CN"/>
              </w:rPr>
            </w:pPr>
            <w:r>
              <w:t>0.808</w:t>
            </w:r>
          </w:p>
        </w:tc>
        <w:tc>
          <w:tcPr>
            <w:tcW w:w="486" w:type="pct"/>
            <w:tcBorders>
              <w:top w:val="nil"/>
              <w:left w:val="nil"/>
              <w:bottom w:val="nil"/>
              <w:right w:val="nil"/>
            </w:tcBorders>
            <w:vAlign w:val="center"/>
          </w:tcPr>
          <w:p>
            <w:pPr>
              <w:jc w:val="both"/>
              <w:rPr>
                <w:rFonts w:hint="default"/>
                <w:lang w:val="en-US" w:eastAsia="zh-CN"/>
              </w:rPr>
            </w:pPr>
            <w:r>
              <w:t>0.</w:t>
            </w:r>
            <w:r>
              <w:rPr>
                <w:rFonts w:hint="eastAsia"/>
                <w:lang w:val="en-US" w:eastAsia="zh-CN"/>
              </w:rPr>
              <w:t>955</w:t>
            </w:r>
          </w:p>
        </w:tc>
        <w:tc>
          <w:tcPr>
            <w:tcW w:w="486" w:type="pct"/>
            <w:tcBorders>
              <w:top w:val="nil"/>
              <w:left w:val="nil"/>
              <w:bottom w:val="nil"/>
              <w:right w:val="nil"/>
            </w:tcBorders>
            <w:vAlign w:val="center"/>
          </w:tcPr>
          <w:p>
            <w:pPr>
              <w:jc w:val="both"/>
              <w:rPr>
                <w:rFonts w:hint="default"/>
                <w:lang w:val="en-US" w:eastAsia="zh-CN"/>
              </w:rPr>
            </w:pPr>
            <w:r>
              <w:rPr>
                <w:rFonts w:hint="eastAsia"/>
                <w:lang w:val="en-US" w:eastAsia="zh-CN"/>
              </w:rPr>
              <w:t>0</w:t>
            </w:r>
            <w:r>
              <w:rPr>
                <w:rFonts w:hint="default"/>
                <w:lang w:val="en-US" w:eastAsia="zh-CN"/>
              </w:rPr>
              <w:t>.929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348" w:type="pct"/>
            <w:tcBorders>
              <w:top w:val="nil"/>
              <w:left w:val="nil"/>
              <w:bottom w:val="nil"/>
              <w:right w:val="nil"/>
            </w:tcBorders>
            <w:vAlign w:val="center"/>
          </w:tcPr>
          <w:p>
            <w:pPr>
              <w:jc w:val="both"/>
              <w:rPr>
                <w:szCs w:val="21"/>
              </w:rPr>
            </w:pPr>
            <w:r>
              <w:rPr>
                <w:szCs w:val="21"/>
              </w:rPr>
              <w:t>Delta DBP</w:t>
            </w:r>
          </w:p>
        </w:tc>
        <w:tc>
          <w:tcPr>
            <w:tcW w:w="659" w:type="pct"/>
            <w:tcBorders>
              <w:top w:val="nil"/>
              <w:left w:val="nil"/>
              <w:bottom w:val="nil"/>
              <w:right w:val="nil"/>
            </w:tcBorders>
            <w:vAlign w:val="center"/>
          </w:tcPr>
          <w:p>
            <w:pPr>
              <w:jc w:val="left"/>
              <w:rPr>
                <w:rFonts w:hint="eastAsia"/>
                <w:szCs w:val="21"/>
                <w:lang w:val="en-US" w:eastAsia="zh-CN"/>
              </w:rPr>
            </w:pPr>
            <w:r>
              <w:rPr>
                <w:szCs w:val="21"/>
              </w:rPr>
              <w:t>1.9</w:t>
            </w:r>
            <w:r>
              <w:rPr>
                <w:rFonts w:hint="eastAsia"/>
                <w:szCs w:val="21"/>
                <w:lang w:val="en-US" w:eastAsia="zh-CN"/>
              </w:rPr>
              <w:t xml:space="preserve"> (</w:t>
            </w:r>
            <w:r>
              <w:rPr>
                <w:szCs w:val="21"/>
              </w:rPr>
              <w:t>5.4</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73" w:type="pct"/>
            <w:tcBorders>
              <w:top w:val="nil"/>
              <w:left w:val="nil"/>
              <w:bottom w:val="nil"/>
              <w:right w:val="nil"/>
            </w:tcBorders>
            <w:vAlign w:val="center"/>
          </w:tcPr>
          <w:p>
            <w:pPr>
              <w:jc w:val="left"/>
              <w:rPr>
                <w:szCs w:val="21"/>
                <w:lang w:val="en-US" w:eastAsia="zh-CN"/>
              </w:rPr>
            </w:pPr>
            <w:r>
              <w:rPr>
                <w:szCs w:val="21"/>
              </w:rPr>
              <w:t>2.8</w:t>
            </w:r>
            <w:r>
              <w:rPr>
                <w:rFonts w:hint="eastAsia"/>
                <w:szCs w:val="21"/>
                <w:lang w:val="en-US" w:eastAsia="zh-CN"/>
              </w:rPr>
              <w:t xml:space="preserve"> (</w:t>
            </w:r>
            <w:r>
              <w:rPr>
                <w:szCs w:val="21"/>
              </w:rPr>
              <w:t>6.0</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56" w:type="pct"/>
            <w:tcBorders>
              <w:top w:val="nil"/>
              <w:left w:val="nil"/>
              <w:bottom w:val="nil"/>
              <w:right w:val="nil"/>
            </w:tcBorders>
            <w:vAlign w:val="center"/>
          </w:tcPr>
          <w:p>
            <w:pPr>
              <w:jc w:val="both"/>
              <w:rPr>
                <w:rFonts w:hint="eastAsia"/>
                <w:szCs w:val="21"/>
                <w:lang w:eastAsia="zh-CN"/>
              </w:rPr>
            </w:pPr>
            <w:r>
              <w:rPr>
                <w:szCs w:val="21"/>
              </w:rPr>
              <w:t>2.</w:t>
            </w:r>
            <w:r>
              <w:rPr>
                <w:rFonts w:hint="eastAsia"/>
                <w:szCs w:val="21"/>
                <w:lang w:val="en-US" w:eastAsia="zh-CN"/>
              </w:rPr>
              <w:t>7 (5.5)</w:t>
            </w:r>
          </w:p>
        </w:tc>
        <w:tc>
          <w:tcPr>
            <w:tcW w:w="486" w:type="pct"/>
            <w:tcBorders>
              <w:top w:val="nil"/>
              <w:left w:val="nil"/>
              <w:bottom w:val="nil"/>
              <w:right w:val="nil"/>
            </w:tcBorders>
            <w:vAlign w:val="center"/>
          </w:tcPr>
          <w:p>
            <w:pPr>
              <w:jc w:val="both"/>
              <w:rPr>
                <w:rFonts w:hint="default"/>
                <w:lang w:val="en-US" w:eastAsia="zh-CN"/>
              </w:rPr>
            </w:pPr>
            <w:r>
              <w:t>0.535</w:t>
            </w:r>
          </w:p>
        </w:tc>
        <w:tc>
          <w:tcPr>
            <w:tcW w:w="486" w:type="pct"/>
            <w:tcBorders>
              <w:top w:val="nil"/>
              <w:left w:val="nil"/>
              <w:bottom w:val="nil"/>
              <w:right w:val="nil"/>
            </w:tcBorders>
            <w:vAlign w:val="center"/>
          </w:tcPr>
          <w:p>
            <w:pPr>
              <w:jc w:val="both"/>
              <w:rPr>
                <w:rFonts w:hint="default"/>
                <w:lang w:val="en-US" w:eastAsia="zh-CN"/>
              </w:rPr>
            </w:pPr>
            <w:r>
              <w:t>0.</w:t>
            </w:r>
            <w:r>
              <w:rPr>
                <w:rFonts w:hint="eastAsia"/>
                <w:lang w:val="en-US" w:eastAsia="zh-CN"/>
              </w:rPr>
              <w:t>555</w:t>
            </w:r>
          </w:p>
        </w:tc>
        <w:tc>
          <w:tcPr>
            <w:tcW w:w="486" w:type="pct"/>
            <w:tcBorders>
              <w:top w:val="nil"/>
              <w:left w:val="nil"/>
              <w:bottom w:val="nil"/>
              <w:right w:val="nil"/>
            </w:tcBorders>
            <w:vAlign w:val="center"/>
          </w:tcPr>
          <w:p>
            <w:pPr>
              <w:jc w:val="both"/>
              <w:rPr>
                <w:rFonts w:hint="default"/>
                <w:lang w:val="en-US" w:eastAsia="zh-CN"/>
              </w:rPr>
            </w:pPr>
            <w:r>
              <w:rPr>
                <w:rFonts w:hint="eastAsia"/>
                <w:lang w:val="en-US" w:eastAsia="zh-CN"/>
              </w:rPr>
              <w:t>0</w:t>
            </w:r>
            <w:r>
              <w:rPr>
                <w:rFonts w:hint="default"/>
                <w:lang w:val="en-US" w:eastAsia="zh-CN"/>
              </w:rPr>
              <w:t>.958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348" w:type="pct"/>
            <w:tcBorders>
              <w:top w:val="nil"/>
              <w:left w:val="nil"/>
              <w:bottom w:val="nil"/>
              <w:right w:val="nil"/>
            </w:tcBorders>
            <w:vAlign w:val="center"/>
          </w:tcPr>
          <w:p>
            <w:pPr>
              <w:jc w:val="both"/>
              <w:rPr>
                <w:szCs w:val="21"/>
              </w:rPr>
            </w:pPr>
            <w:r>
              <w:rPr>
                <w:szCs w:val="21"/>
              </w:rPr>
              <w:t>Pulse rate before 6MWT (bpm)</w:t>
            </w:r>
          </w:p>
        </w:tc>
        <w:tc>
          <w:tcPr>
            <w:tcW w:w="659" w:type="pct"/>
            <w:tcBorders>
              <w:top w:val="nil"/>
              <w:left w:val="nil"/>
              <w:bottom w:val="nil"/>
              <w:right w:val="nil"/>
            </w:tcBorders>
            <w:vAlign w:val="center"/>
          </w:tcPr>
          <w:p>
            <w:pPr>
              <w:jc w:val="left"/>
              <w:rPr>
                <w:rFonts w:hint="eastAsia"/>
                <w:szCs w:val="21"/>
                <w:lang w:val="en-US" w:eastAsia="zh-CN"/>
              </w:rPr>
            </w:pPr>
            <w:r>
              <w:rPr>
                <w:szCs w:val="21"/>
              </w:rPr>
              <w:t>79.0</w:t>
            </w:r>
            <w:r>
              <w:rPr>
                <w:rFonts w:hint="eastAsia"/>
                <w:szCs w:val="21"/>
                <w:lang w:val="en-US" w:eastAsia="zh-CN"/>
              </w:rPr>
              <w:t xml:space="preserve"> (</w:t>
            </w:r>
            <w:r>
              <w:rPr>
                <w:szCs w:val="21"/>
              </w:rPr>
              <w:t>10.7</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73" w:type="pct"/>
            <w:tcBorders>
              <w:top w:val="nil"/>
              <w:left w:val="nil"/>
              <w:bottom w:val="nil"/>
              <w:right w:val="nil"/>
            </w:tcBorders>
            <w:vAlign w:val="center"/>
          </w:tcPr>
          <w:p>
            <w:pPr>
              <w:jc w:val="left"/>
              <w:rPr>
                <w:szCs w:val="21"/>
                <w:lang w:val="en-US" w:eastAsia="zh-CN"/>
              </w:rPr>
            </w:pPr>
            <w:r>
              <w:rPr>
                <w:szCs w:val="21"/>
              </w:rPr>
              <w:t>83.1</w:t>
            </w:r>
            <w:r>
              <w:rPr>
                <w:rFonts w:hint="eastAsia"/>
                <w:szCs w:val="21"/>
                <w:lang w:val="en-US" w:eastAsia="zh-CN"/>
              </w:rPr>
              <w:t xml:space="preserve"> (</w:t>
            </w:r>
            <w:r>
              <w:rPr>
                <w:szCs w:val="21"/>
              </w:rPr>
              <w:t>11.0</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56" w:type="pct"/>
            <w:tcBorders>
              <w:top w:val="nil"/>
              <w:left w:val="nil"/>
              <w:bottom w:val="nil"/>
              <w:right w:val="nil"/>
            </w:tcBorders>
            <w:vAlign w:val="center"/>
          </w:tcPr>
          <w:p>
            <w:pPr>
              <w:jc w:val="both"/>
              <w:rPr>
                <w:rFonts w:hint="default"/>
                <w:szCs w:val="21"/>
                <w:lang w:val="en-US" w:eastAsia="zh-CN"/>
              </w:rPr>
            </w:pPr>
            <w:r>
              <w:rPr>
                <w:rFonts w:hint="eastAsia"/>
                <w:szCs w:val="21"/>
                <w:lang w:val="en-US" w:eastAsia="zh-CN"/>
              </w:rPr>
              <w:t>89.5 (</w:t>
            </w:r>
            <w:r>
              <w:rPr>
                <w:szCs w:val="21"/>
              </w:rPr>
              <w:t>1</w:t>
            </w:r>
            <w:r>
              <w:rPr>
                <w:rFonts w:hint="eastAsia"/>
                <w:szCs w:val="21"/>
                <w:lang w:val="en-US" w:eastAsia="zh-CN"/>
              </w:rPr>
              <w:t>2</w:t>
            </w:r>
            <w:r>
              <w:rPr>
                <w:szCs w:val="21"/>
              </w:rPr>
              <w:t>.0</w:t>
            </w:r>
            <w:r>
              <w:rPr>
                <w:rFonts w:hint="eastAsia"/>
                <w:szCs w:val="21"/>
                <w:lang w:val="en-US" w:eastAsia="zh-CN"/>
              </w:rPr>
              <w:t>)</w:t>
            </w:r>
          </w:p>
        </w:tc>
        <w:tc>
          <w:tcPr>
            <w:tcW w:w="486" w:type="pct"/>
            <w:tcBorders>
              <w:top w:val="nil"/>
              <w:left w:val="nil"/>
              <w:bottom w:val="nil"/>
              <w:right w:val="nil"/>
            </w:tcBorders>
            <w:vAlign w:val="center"/>
          </w:tcPr>
          <w:p>
            <w:pPr>
              <w:jc w:val="both"/>
              <w:rPr>
                <w:lang w:val="en-US" w:eastAsia="zh-CN"/>
              </w:rPr>
            </w:pPr>
            <w:r>
              <w:t>0.044</w:t>
            </w:r>
            <w:r>
              <w:rPr>
                <w:rFonts w:hint="eastAsia"/>
              </w:rPr>
              <w:t>*</w:t>
            </w:r>
          </w:p>
        </w:tc>
        <w:tc>
          <w:tcPr>
            <w:tcW w:w="486" w:type="pct"/>
            <w:tcBorders>
              <w:top w:val="nil"/>
              <w:left w:val="nil"/>
              <w:bottom w:val="nil"/>
              <w:right w:val="nil"/>
            </w:tcBorders>
            <w:vAlign w:val="center"/>
          </w:tcPr>
          <w:p>
            <w:pPr>
              <w:jc w:val="both"/>
              <w:rPr>
                <w:rFonts w:hint="eastAsia"/>
                <w:lang w:val="en-US" w:eastAsia="zh-CN"/>
              </w:rPr>
            </w:pPr>
            <w:r>
              <w:t>0.0</w:t>
            </w:r>
            <w:r>
              <w:rPr>
                <w:rFonts w:hint="eastAsia"/>
                <w:lang w:val="en-US" w:eastAsia="zh-CN"/>
              </w:rPr>
              <w:t>00</w:t>
            </w:r>
            <w:r>
              <w:rPr>
                <w:rFonts w:hint="eastAsia"/>
              </w:rPr>
              <w:t>***</w:t>
            </w:r>
          </w:p>
        </w:tc>
        <w:tc>
          <w:tcPr>
            <w:tcW w:w="486" w:type="pct"/>
            <w:tcBorders>
              <w:top w:val="nil"/>
              <w:left w:val="nil"/>
              <w:bottom w:val="nil"/>
              <w:right w:val="nil"/>
            </w:tcBorders>
            <w:vAlign w:val="center"/>
          </w:tcPr>
          <w:p>
            <w:pPr>
              <w:jc w:val="both"/>
              <w:rPr>
                <w:rFonts w:hint="default"/>
                <w:lang w:val="en-US" w:eastAsia="zh-CN"/>
              </w:rPr>
            </w:pPr>
            <w:r>
              <w:rPr>
                <w:rFonts w:hint="eastAsia"/>
                <w:lang w:val="en-US" w:eastAsia="zh-CN"/>
              </w:rPr>
              <w:t>0</w:t>
            </w:r>
            <w:r>
              <w:rPr>
                <w:rFonts w:hint="default"/>
                <w:lang w:val="en-US" w:eastAsia="zh-CN"/>
              </w:rPr>
              <w:t>.058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348" w:type="pct"/>
            <w:tcBorders>
              <w:top w:val="nil"/>
              <w:left w:val="nil"/>
              <w:bottom w:val="nil"/>
              <w:right w:val="nil"/>
            </w:tcBorders>
            <w:vAlign w:val="center"/>
          </w:tcPr>
          <w:p>
            <w:pPr>
              <w:jc w:val="both"/>
              <w:rPr>
                <w:szCs w:val="21"/>
              </w:rPr>
            </w:pPr>
            <w:r>
              <w:rPr>
                <w:szCs w:val="21"/>
              </w:rPr>
              <w:t>Pulse rate after 6MWT (bpm)</w:t>
            </w:r>
          </w:p>
        </w:tc>
        <w:tc>
          <w:tcPr>
            <w:tcW w:w="659" w:type="pct"/>
            <w:tcBorders>
              <w:top w:val="nil"/>
              <w:left w:val="nil"/>
              <w:bottom w:val="nil"/>
              <w:right w:val="nil"/>
            </w:tcBorders>
            <w:vAlign w:val="center"/>
          </w:tcPr>
          <w:p>
            <w:pPr>
              <w:jc w:val="left"/>
              <w:rPr>
                <w:rFonts w:hint="eastAsia"/>
                <w:szCs w:val="21"/>
                <w:lang w:val="en-US" w:eastAsia="zh-CN"/>
              </w:rPr>
            </w:pPr>
            <w:r>
              <w:rPr>
                <w:szCs w:val="21"/>
              </w:rPr>
              <w:t>86.5</w:t>
            </w:r>
            <w:r>
              <w:rPr>
                <w:rFonts w:hint="eastAsia"/>
                <w:szCs w:val="21"/>
                <w:lang w:val="en-US" w:eastAsia="zh-CN"/>
              </w:rPr>
              <w:t xml:space="preserve"> (</w:t>
            </w:r>
            <w:r>
              <w:rPr>
                <w:szCs w:val="21"/>
              </w:rPr>
              <w:t>10.9</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73" w:type="pct"/>
            <w:tcBorders>
              <w:top w:val="nil"/>
              <w:left w:val="nil"/>
              <w:bottom w:val="nil"/>
              <w:right w:val="nil"/>
            </w:tcBorders>
            <w:vAlign w:val="center"/>
          </w:tcPr>
          <w:p>
            <w:pPr>
              <w:jc w:val="left"/>
              <w:rPr>
                <w:szCs w:val="21"/>
                <w:lang w:val="en-US" w:eastAsia="zh-CN"/>
              </w:rPr>
            </w:pPr>
            <w:r>
              <w:rPr>
                <w:szCs w:val="21"/>
              </w:rPr>
              <w:t>91.2</w:t>
            </w:r>
            <w:r>
              <w:rPr>
                <w:rFonts w:hint="eastAsia"/>
                <w:szCs w:val="21"/>
                <w:lang w:val="en-US" w:eastAsia="zh-CN"/>
              </w:rPr>
              <w:t xml:space="preserve"> (</w:t>
            </w:r>
            <w:r>
              <w:rPr>
                <w:szCs w:val="21"/>
              </w:rPr>
              <w:t>10.9</w:t>
            </w:r>
            <w:r>
              <w:rPr>
                <w:rFonts w:hint="eastAsia"/>
                <w:szCs w:val="21"/>
                <w:lang w:val="en-US" w:eastAsia="zh-CN"/>
              </w:rPr>
              <w:t>)</w:t>
            </w:r>
          </w:p>
        </w:tc>
        <w:tc>
          <w:tcPr>
            <w:tcW w:w="100" w:type="pct"/>
            <w:tcBorders>
              <w:top w:val="nil"/>
              <w:left w:val="nil"/>
              <w:bottom w:val="nil"/>
              <w:right w:val="nil"/>
            </w:tcBorders>
            <w:vAlign w:val="center"/>
          </w:tcPr>
          <w:p>
            <w:pPr>
              <w:jc w:val="both"/>
              <w:rPr>
                <w:szCs w:val="21"/>
              </w:rPr>
            </w:pPr>
          </w:p>
        </w:tc>
        <w:tc>
          <w:tcPr>
            <w:tcW w:w="656" w:type="pct"/>
            <w:tcBorders>
              <w:top w:val="nil"/>
              <w:left w:val="nil"/>
              <w:bottom w:val="nil"/>
              <w:right w:val="nil"/>
            </w:tcBorders>
            <w:vAlign w:val="center"/>
          </w:tcPr>
          <w:p>
            <w:pPr>
              <w:jc w:val="both"/>
              <w:rPr>
                <w:rFonts w:hint="default"/>
                <w:szCs w:val="21"/>
                <w:lang w:val="en-US" w:eastAsia="zh-CN"/>
              </w:rPr>
            </w:pPr>
            <w:r>
              <w:rPr>
                <w:rFonts w:hint="eastAsia"/>
                <w:szCs w:val="21"/>
                <w:lang w:val="en-US" w:eastAsia="zh-CN"/>
              </w:rPr>
              <w:t>99.1 (14.2)</w:t>
            </w:r>
          </w:p>
        </w:tc>
        <w:tc>
          <w:tcPr>
            <w:tcW w:w="486" w:type="pct"/>
            <w:tcBorders>
              <w:top w:val="nil"/>
              <w:left w:val="nil"/>
              <w:bottom w:val="nil"/>
              <w:right w:val="nil"/>
            </w:tcBorders>
            <w:vAlign w:val="center"/>
          </w:tcPr>
          <w:p>
            <w:pPr>
              <w:jc w:val="both"/>
              <w:rPr>
                <w:rFonts w:hint="default"/>
                <w:lang w:val="en-US" w:eastAsia="zh-CN"/>
              </w:rPr>
            </w:pPr>
            <w:r>
              <w:t>0.003</w:t>
            </w:r>
            <w:r>
              <w:rPr>
                <w:rFonts w:hint="eastAsia"/>
              </w:rPr>
              <w:t>**</w:t>
            </w:r>
          </w:p>
        </w:tc>
        <w:tc>
          <w:tcPr>
            <w:tcW w:w="486" w:type="pct"/>
            <w:tcBorders>
              <w:top w:val="nil"/>
              <w:left w:val="nil"/>
              <w:bottom w:val="nil"/>
              <w:right w:val="nil"/>
            </w:tcBorders>
            <w:vAlign w:val="center"/>
          </w:tcPr>
          <w:p>
            <w:pPr>
              <w:jc w:val="both"/>
              <w:rPr>
                <w:lang w:val="en-US" w:eastAsia="zh-CN"/>
              </w:rPr>
            </w:pPr>
            <w:r>
              <w:t>0.00</w:t>
            </w:r>
            <w:r>
              <w:rPr>
                <w:rFonts w:hint="eastAsia"/>
                <w:lang w:val="en-US" w:eastAsia="zh-CN"/>
              </w:rPr>
              <w:t>0</w:t>
            </w:r>
            <w:r>
              <w:rPr>
                <w:rFonts w:hint="eastAsia"/>
              </w:rPr>
              <w:t>***</w:t>
            </w:r>
          </w:p>
        </w:tc>
        <w:tc>
          <w:tcPr>
            <w:tcW w:w="486" w:type="pct"/>
            <w:tcBorders>
              <w:top w:val="nil"/>
              <w:left w:val="nil"/>
              <w:bottom w:val="nil"/>
              <w:right w:val="nil"/>
            </w:tcBorders>
            <w:vAlign w:val="center"/>
          </w:tcPr>
          <w:p>
            <w:pPr>
              <w:jc w:val="both"/>
              <w:rPr>
                <w:rFonts w:hint="default"/>
                <w:lang w:val="en-US" w:eastAsia="zh-CN"/>
              </w:rPr>
            </w:pPr>
            <w:r>
              <w:rPr>
                <w:rFonts w:hint="eastAsia"/>
                <w:lang w:val="en-US" w:eastAsia="zh-CN"/>
              </w:rPr>
              <w:t>0</w:t>
            </w:r>
            <w:r>
              <w:rPr>
                <w:rFonts w:hint="default"/>
                <w:lang w:val="en-US" w:eastAsia="zh-CN"/>
              </w:rPr>
              <w:t>.011</w:t>
            </w:r>
            <w:r>
              <w:rPr>
                <w:rFonts w:hint="eastAsia"/>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348" w:type="pct"/>
            <w:tcBorders>
              <w:top w:val="nil"/>
              <w:left w:val="nil"/>
              <w:bottom w:val="single" w:color="000000" w:sz="8" w:space="0"/>
              <w:right w:val="nil"/>
            </w:tcBorders>
            <w:vAlign w:val="center"/>
          </w:tcPr>
          <w:p>
            <w:pPr>
              <w:jc w:val="both"/>
              <w:rPr>
                <w:szCs w:val="21"/>
              </w:rPr>
            </w:pPr>
            <w:r>
              <w:rPr>
                <w:szCs w:val="21"/>
              </w:rPr>
              <w:t>Delta pulse rate</w:t>
            </w:r>
          </w:p>
        </w:tc>
        <w:tc>
          <w:tcPr>
            <w:tcW w:w="659" w:type="pct"/>
            <w:tcBorders>
              <w:top w:val="nil"/>
              <w:left w:val="nil"/>
              <w:bottom w:val="single" w:color="000000" w:sz="8" w:space="0"/>
              <w:right w:val="nil"/>
            </w:tcBorders>
            <w:vAlign w:val="center"/>
          </w:tcPr>
          <w:p>
            <w:pPr>
              <w:jc w:val="left"/>
              <w:rPr>
                <w:rFonts w:hint="eastAsia"/>
                <w:szCs w:val="21"/>
                <w:lang w:val="en-US" w:eastAsia="zh-CN"/>
              </w:rPr>
            </w:pPr>
            <w:r>
              <w:rPr>
                <w:szCs w:val="21"/>
              </w:rPr>
              <w:t>7.5</w:t>
            </w:r>
            <w:r>
              <w:rPr>
                <w:rFonts w:hint="eastAsia"/>
                <w:szCs w:val="21"/>
                <w:lang w:val="en-US" w:eastAsia="zh-CN"/>
              </w:rPr>
              <w:t xml:space="preserve"> (</w:t>
            </w:r>
            <w:r>
              <w:rPr>
                <w:szCs w:val="21"/>
              </w:rPr>
              <w:t>7.0</w:t>
            </w:r>
            <w:r>
              <w:rPr>
                <w:rFonts w:hint="eastAsia"/>
                <w:szCs w:val="21"/>
                <w:lang w:val="en-US" w:eastAsia="zh-CN"/>
              </w:rPr>
              <w:t>)</w:t>
            </w:r>
          </w:p>
        </w:tc>
        <w:tc>
          <w:tcPr>
            <w:tcW w:w="100" w:type="pct"/>
            <w:tcBorders>
              <w:top w:val="nil"/>
              <w:left w:val="nil"/>
              <w:bottom w:val="single" w:color="000000" w:sz="8" w:space="0"/>
              <w:right w:val="nil"/>
            </w:tcBorders>
            <w:vAlign w:val="center"/>
          </w:tcPr>
          <w:p>
            <w:pPr>
              <w:jc w:val="both"/>
              <w:rPr>
                <w:szCs w:val="21"/>
              </w:rPr>
            </w:pPr>
          </w:p>
        </w:tc>
        <w:tc>
          <w:tcPr>
            <w:tcW w:w="673" w:type="pct"/>
            <w:tcBorders>
              <w:top w:val="nil"/>
              <w:left w:val="nil"/>
              <w:bottom w:val="single" w:color="000000" w:sz="8" w:space="0"/>
              <w:right w:val="nil"/>
            </w:tcBorders>
            <w:vAlign w:val="center"/>
          </w:tcPr>
          <w:p>
            <w:pPr>
              <w:jc w:val="left"/>
              <w:rPr>
                <w:szCs w:val="21"/>
                <w:lang w:val="en-US" w:eastAsia="zh-CN"/>
              </w:rPr>
            </w:pPr>
            <w:r>
              <w:rPr>
                <w:szCs w:val="21"/>
              </w:rPr>
              <w:t>8.1</w:t>
            </w:r>
            <w:r>
              <w:rPr>
                <w:rFonts w:hint="eastAsia"/>
                <w:szCs w:val="21"/>
                <w:lang w:val="en-US" w:eastAsia="zh-CN"/>
              </w:rPr>
              <w:t xml:space="preserve"> (</w:t>
            </w:r>
            <w:r>
              <w:rPr>
                <w:szCs w:val="21"/>
              </w:rPr>
              <w:t>7.6</w:t>
            </w:r>
            <w:r>
              <w:rPr>
                <w:rFonts w:hint="eastAsia"/>
                <w:szCs w:val="21"/>
                <w:lang w:val="en-US" w:eastAsia="zh-CN"/>
              </w:rPr>
              <w:t>)</w:t>
            </w:r>
          </w:p>
        </w:tc>
        <w:tc>
          <w:tcPr>
            <w:tcW w:w="100" w:type="pct"/>
            <w:tcBorders>
              <w:top w:val="nil"/>
              <w:left w:val="nil"/>
              <w:bottom w:val="single" w:color="000000" w:sz="8" w:space="0"/>
              <w:right w:val="nil"/>
            </w:tcBorders>
            <w:vAlign w:val="center"/>
          </w:tcPr>
          <w:p>
            <w:pPr>
              <w:jc w:val="both"/>
              <w:rPr>
                <w:szCs w:val="21"/>
              </w:rPr>
            </w:pPr>
          </w:p>
        </w:tc>
        <w:tc>
          <w:tcPr>
            <w:tcW w:w="656" w:type="pct"/>
            <w:tcBorders>
              <w:top w:val="nil"/>
              <w:left w:val="nil"/>
              <w:bottom w:val="single" w:color="000000" w:sz="8" w:space="0"/>
              <w:right w:val="nil"/>
            </w:tcBorders>
            <w:vAlign w:val="center"/>
          </w:tcPr>
          <w:p>
            <w:pPr>
              <w:jc w:val="both"/>
              <w:rPr>
                <w:rFonts w:hint="default"/>
                <w:szCs w:val="21"/>
                <w:lang w:val="en-US" w:eastAsia="zh-CN"/>
              </w:rPr>
            </w:pPr>
            <w:r>
              <w:rPr>
                <w:rFonts w:hint="eastAsia"/>
                <w:szCs w:val="21"/>
                <w:lang w:val="en-US" w:eastAsia="zh-CN"/>
              </w:rPr>
              <w:t>9.7 (9.3)</w:t>
            </w:r>
          </w:p>
        </w:tc>
        <w:tc>
          <w:tcPr>
            <w:tcW w:w="486" w:type="pct"/>
            <w:tcBorders>
              <w:top w:val="nil"/>
              <w:left w:val="nil"/>
              <w:bottom w:val="single" w:color="000000" w:sz="8" w:space="0"/>
              <w:right w:val="nil"/>
            </w:tcBorders>
            <w:vAlign w:val="center"/>
          </w:tcPr>
          <w:p>
            <w:pPr>
              <w:jc w:val="both"/>
              <w:rPr>
                <w:rFonts w:hint="default"/>
                <w:lang w:val="en-US" w:eastAsia="zh-CN"/>
              </w:rPr>
            </w:pPr>
            <w:r>
              <w:t>0.655</w:t>
            </w:r>
          </w:p>
        </w:tc>
        <w:tc>
          <w:tcPr>
            <w:tcW w:w="486" w:type="pct"/>
            <w:tcBorders>
              <w:top w:val="nil"/>
              <w:left w:val="nil"/>
              <w:bottom w:val="single" w:color="000000" w:sz="8" w:space="0"/>
              <w:right w:val="nil"/>
            </w:tcBorders>
            <w:vAlign w:val="center"/>
          </w:tcPr>
          <w:p>
            <w:pPr>
              <w:jc w:val="both"/>
              <w:rPr>
                <w:rFonts w:hint="default"/>
                <w:lang w:val="en-US" w:eastAsia="zh-CN"/>
              </w:rPr>
            </w:pPr>
            <w:r>
              <w:t>0.</w:t>
            </w:r>
            <w:r>
              <w:rPr>
                <w:rFonts w:hint="eastAsia"/>
                <w:lang w:val="en-US" w:eastAsia="zh-CN"/>
              </w:rPr>
              <w:t>287</w:t>
            </w:r>
          </w:p>
        </w:tc>
        <w:tc>
          <w:tcPr>
            <w:tcW w:w="486" w:type="pct"/>
            <w:tcBorders>
              <w:top w:val="nil"/>
              <w:left w:val="nil"/>
              <w:bottom w:val="single" w:color="000000" w:sz="8" w:space="0"/>
              <w:right w:val="nil"/>
            </w:tcBorders>
            <w:vAlign w:val="center"/>
          </w:tcPr>
          <w:p>
            <w:pPr>
              <w:jc w:val="both"/>
              <w:rPr>
                <w:rFonts w:hint="default"/>
                <w:lang w:val="en-US" w:eastAsia="zh-CN"/>
              </w:rPr>
            </w:pPr>
            <w:r>
              <w:rPr>
                <w:rFonts w:hint="eastAsia"/>
                <w:lang w:val="en-US" w:eastAsia="zh-CN"/>
              </w:rPr>
              <w:t>0</w:t>
            </w:r>
            <w:r>
              <w:rPr>
                <w:rFonts w:hint="default"/>
                <w:lang w:val="en-US" w:eastAsia="zh-CN"/>
              </w:rPr>
              <w:t>.459</w:t>
            </w:r>
          </w:p>
        </w:tc>
      </w:tr>
    </w:tbl>
    <w:p>
      <w:pPr>
        <w:rPr>
          <w:rFonts w:hint="default" w:eastAsiaTheme="minorEastAsia"/>
          <w:lang w:val="en-US" w:eastAsia="zh-CN"/>
        </w:rPr>
      </w:pPr>
      <w:r>
        <w:rPr>
          <w:rFonts w:hint="eastAsia"/>
          <w:color w:val="010205"/>
          <w:szCs w:val="21"/>
        </w:rPr>
        <w:t xml:space="preserve">Note: </w:t>
      </w:r>
      <w:r>
        <w:rPr>
          <w:color w:val="010205"/>
          <w:szCs w:val="21"/>
        </w:rPr>
        <w:t>6MWT</w:t>
      </w:r>
      <w:r>
        <w:rPr>
          <w:rFonts w:hint="eastAsia"/>
          <w:color w:val="010205"/>
          <w:szCs w:val="21"/>
        </w:rPr>
        <w:t xml:space="preserve">, </w:t>
      </w:r>
      <w:r>
        <w:rPr>
          <w:color w:val="010205"/>
          <w:szCs w:val="21"/>
        </w:rPr>
        <w:t>six-minute walk test</w:t>
      </w:r>
      <w:r>
        <w:rPr>
          <w:rFonts w:hint="eastAsia"/>
          <w:color w:val="010205"/>
          <w:szCs w:val="21"/>
        </w:rPr>
        <w:t xml:space="preserve">; </w:t>
      </w:r>
      <w:r>
        <w:rPr>
          <w:color w:val="010205"/>
          <w:szCs w:val="21"/>
        </w:rPr>
        <w:t>SD</w:t>
      </w:r>
      <w:r>
        <w:rPr>
          <w:rFonts w:hint="eastAsia"/>
          <w:color w:val="010205"/>
          <w:szCs w:val="21"/>
        </w:rPr>
        <w:t xml:space="preserve">, </w:t>
      </w:r>
      <w:r>
        <w:rPr>
          <w:color w:val="010205"/>
          <w:szCs w:val="21"/>
        </w:rPr>
        <w:t>standard deviation</w:t>
      </w:r>
      <w:r>
        <w:rPr>
          <w:rFonts w:hint="eastAsia"/>
          <w:color w:val="010205"/>
          <w:szCs w:val="21"/>
        </w:rPr>
        <w:t xml:space="preserve">; </w:t>
      </w:r>
      <w:r>
        <w:rPr>
          <w:color w:val="010205"/>
          <w:szCs w:val="21"/>
        </w:rPr>
        <w:t>RPE</w:t>
      </w:r>
      <w:r>
        <w:rPr>
          <w:rFonts w:hint="eastAsia"/>
          <w:color w:val="010205"/>
          <w:szCs w:val="21"/>
        </w:rPr>
        <w:t xml:space="preserve">, </w:t>
      </w:r>
      <w:r>
        <w:rPr>
          <w:color w:val="010205"/>
          <w:szCs w:val="21"/>
        </w:rPr>
        <w:t>rating of perceived exertion</w:t>
      </w:r>
      <w:r>
        <w:rPr>
          <w:rFonts w:hint="eastAsia"/>
          <w:color w:val="010205"/>
          <w:szCs w:val="21"/>
        </w:rPr>
        <w:t xml:space="preserve">; </w:t>
      </w:r>
      <w:r>
        <w:rPr>
          <w:color w:val="010205"/>
          <w:szCs w:val="21"/>
        </w:rPr>
        <w:t>SBP</w:t>
      </w:r>
      <w:r>
        <w:rPr>
          <w:rFonts w:hint="eastAsia"/>
          <w:color w:val="010205"/>
          <w:szCs w:val="21"/>
        </w:rPr>
        <w:t xml:space="preserve">, systolic blood pressure; </w:t>
      </w:r>
      <w:r>
        <w:rPr>
          <w:color w:val="010205"/>
          <w:szCs w:val="21"/>
        </w:rPr>
        <w:t>DBP</w:t>
      </w:r>
      <w:r>
        <w:rPr>
          <w:rFonts w:hint="eastAsia"/>
          <w:color w:val="010205"/>
          <w:szCs w:val="21"/>
        </w:rPr>
        <w:t>, diastolic blood pressure; bpm, beat per minute</w:t>
      </w:r>
      <w:r>
        <w:rPr>
          <w:rFonts w:hint="eastAsia"/>
          <w:color w:val="010205"/>
          <w:szCs w:val="21"/>
          <w:lang w:val="en-US" w:eastAsia="zh-CN"/>
        </w:rPr>
        <w:t xml:space="preserve">; </w:t>
      </w:r>
      <w:r>
        <w:rPr>
          <w:rFonts w:hint="eastAsia"/>
          <w:lang w:val="en-US" w:eastAsia="zh-CN"/>
        </w:rPr>
        <w:t xml:space="preserve">Group A, representing the 35 participants included for the first time, was enrolled in the </w:t>
      </w:r>
      <w:r>
        <w:rPr>
          <w:color w:val="010205"/>
          <w:szCs w:val="21"/>
        </w:rPr>
        <w:t>6MWT</w:t>
      </w:r>
      <w:r>
        <w:rPr>
          <w:rFonts w:hint="eastAsia"/>
          <w:lang w:val="en-US" w:eastAsia="zh-CN"/>
        </w:rPr>
        <w:t xml:space="preserve"> on the first and second postshift morning; Group B, representing the 35 participants in the control group who were additionally included, walked a </w:t>
      </w:r>
      <w:r>
        <w:rPr>
          <w:color w:val="010205"/>
          <w:szCs w:val="21"/>
        </w:rPr>
        <w:t>6MWT</w:t>
      </w:r>
      <w:r>
        <w:rPr>
          <w:rFonts w:hint="eastAsia"/>
          <w:lang w:val="en-US" w:eastAsia="zh-CN"/>
        </w:rPr>
        <w:t xml:space="preserve"> 1 day before the night shift; </w:t>
      </w:r>
      <w:r>
        <w:rPr>
          <w:rFonts w:hint="eastAsia"/>
          <w:szCs w:val="21"/>
          <w:lang w:val="en-US" w:eastAsia="zh-CN"/>
        </w:rPr>
        <w:t xml:space="preserve">First </w:t>
      </w:r>
      <w:r>
        <w:rPr>
          <w:szCs w:val="21"/>
        </w:rPr>
        <w:t>6MWT</w:t>
      </w:r>
      <w:r>
        <w:rPr>
          <w:rFonts w:hint="eastAsia"/>
          <w:szCs w:val="21"/>
          <w:lang w:val="en-US" w:eastAsia="zh-CN"/>
        </w:rPr>
        <w:t xml:space="preserve">, Group A subjects walked the </w:t>
      </w:r>
      <w:r>
        <w:rPr>
          <w:color w:val="010205"/>
          <w:szCs w:val="21"/>
        </w:rPr>
        <w:t>6MWT</w:t>
      </w:r>
      <w:r>
        <w:rPr>
          <w:rFonts w:hint="eastAsia"/>
          <w:szCs w:val="21"/>
          <w:lang w:val="en-US" w:eastAsia="zh-CN"/>
        </w:rPr>
        <w:t xml:space="preserve"> on</w:t>
      </w:r>
      <w:r>
        <w:rPr>
          <w:rFonts w:hint="eastAsia"/>
          <w:lang w:val="en-US" w:eastAsia="zh-CN"/>
        </w:rPr>
        <w:t xml:space="preserve"> the first postshift morning</w:t>
      </w:r>
      <w:r>
        <w:rPr>
          <w:rFonts w:hint="eastAsia"/>
          <w:szCs w:val="21"/>
          <w:lang w:val="en-US" w:eastAsia="zh-CN"/>
        </w:rPr>
        <w:t>; Second</w:t>
      </w:r>
      <w:r>
        <w:rPr>
          <w:szCs w:val="21"/>
        </w:rPr>
        <w:t xml:space="preserve"> </w:t>
      </w:r>
      <w:r>
        <w:rPr>
          <w:rFonts w:hint="eastAsia"/>
          <w:szCs w:val="21"/>
          <w:lang w:val="en-US" w:eastAsia="zh-CN"/>
        </w:rPr>
        <w:t>6</w:t>
      </w:r>
      <w:r>
        <w:rPr>
          <w:szCs w:val="21"/>
        </w:rPr>
        <w:t>MWT</w:t>
      </w:r>
      <w:r>
        <w:rPr>
          <w:rFonts w:hint="eastAsia"/>
          <w:szCs w:val="21"/>
          <w:lang w:val="en-US" w:eastAsia="zh-CN"/>
        </w:rPr>
        <w:t xml:space="preserve">, Group A subjects walked the </w:t>
      </w:r>
      <w:r>
        <w:rPr>
          <w:color w:val="010205"/>
          <w:szCs w:val="21"/>
        </w:rPr>
        <w:t>6MWT</w:t>
      </w:r>
      <w:r>
        <w:rPr>
          <w:rFonts w:hint="eastAsia"/>
          <w:szCs w:val="21"/>
          <w:lang w:val="en-US" w:eastAsia="zh-CN"/>
        </w:rPr>
        <w:t xml:space="preserve"> on</w:t>
      </w:r>
      <w:r>
        <w:rPr>
          <w:rFonts w:hint="eastAsia"/>
          <w:lang w:val="en-US" w:eastAsia="zh-CN"/>
        </w:rPr>
        <w:t xml:space="preserve"> the second postshift morning</w:t>
      </w:r>
      <w:r>
        <w:rPr>
          <w:rFonts w:hint="eastAsia"/>
          <w:szCs w:val="21"/>
          <w:lang w:val="en-US" w:eastAsia="zh-CN"/>
        </w:rPr>
        <w:t>; Third</w:t>
      </w:r>
      <w:r>
        <w:rPr>
          <w:szCs w:val="21"/>
        </w:rPr>
        <w:t xml:space="preserve"> 6MWT</w:t>
      </w:r>
      <w:r>
        <w:rPr>
          <w:rFonts w:hint="eastAsia"/>
          <w:szCs w:val="21"/>
          <w:lang w:val="en-US" w:eastAsia="zh-CN"/>
        </w:rPr>
        <w:t xml:space="preserve">, Group B subjects </w:t>
      </w:r>
      <w:r>
        <w:rPr>
          <w:rFonts w:hint="eastAsia"/>
          <w:lang w:val="en-US" w:eastAsia="zh-CN"/>
        </w:rPr>
        <w:t xml:space="preserve">walked the </w:t>
      </w:r>
      <w:r>
        <w:rPr>
          <w:color w:val="010205"/>
          <w:szCs w:val="21"/>
        </w:rPr>
        <w:t>6MWT</w:t>
      </w:r>
      <w:r>
        <w:rPr>
          <w:rFonts w:hint="eastAsia"/>
          <w:lang w:val="en-US" w:eastAsia="zh-CN"/>
        </w:rPr>
        <w:t xml:space="preserve"> 1 day before the night shift</w:t>
      </w:r>
      <w:r>
        <w:rPr>
          <w:rFonts w:hint="eastAsia"/>
          <w:szCs w:val="21"/>
          <w:lang w:val="en-US" w:eastAsia="zh-CN"/>
        </w:rPr>
        <w:t xml:space="preserve">; </w:t>
      </w:r>
      <w:r>
        <w:rPr>
          <w:i/>
          <w:iCs/>
          <w:color w:val="010205"/>
          <w:szCs w:val="21"/>
        </w:rPr>
        <w:t>p</w:t>
      </w:r>
      <w:r>
        <w:rPr>
          <w:rFonts w:hint="eastAsia"/>
          <w:i/>
          <w:iCs/>
          <w:color w:val="010205"/>
          <w:szCs w:val="21"/>
          <w:vertAlign w:val="subscript"/>
          <w:lang w:val="en-US" w:eastAsia="zh-CN"/>
        </w:rPr>
        <w:t>1,</w:t>
      </w:r>
      <w:r>
        <w:rPr>
          <w:rFonts w:hint="eastAsia"/>
          <w:color w:val="010205"/>
          <w:szCs w:val="21"/>
          <w:lang w:val="en-US" w:eastAsia="zh-CN"/>
        </w:rPr>
        <w:t xml:space="preserve"> first vs. second 6MWT; </w:t>
      </w:r>
      <w:r>
        <w:rPr>
          <w:i/>
          <w:iCs/>
          <w:color w:val="010205"/>
          <w:szCs w:val="21"/>
        </w:rPr>
        <w:t>p</w:t>
      </w:r>
      <w:r>
        <w:rPr>
          <w:rFonts w:hint="eastAsia"/>
          <w:i/>
          <w:iCs/>
          <w:color w:val="010205"/>
          <w:szCs w:val="21"/>
          <w:vertAlign w:val="subscript"/>
          <w:lang w:val="en-US" w:eastAsia="zh-CN"/>
        </w:rPr>
        <w:t xml:space="preserve">2, </w:t>
      </w:r>
      <w:r>
        <w:rPr>
          <w:rFonts w:hint="eastAsia"/>
          <w:color w:val="010205"/>
          <w:szCs w:val="21"/>
          <w:lang w:val="en-US" w:eastAsia="zh-CN"/>
        </w:rPr>
        <w:t xml:space="preserve">first vs. third 6MWT; </w:t>
      </w:r>
      <w:r>
        <w:rPr>
          <w:i/>
          <w:iCs/>
          <w:color w:val="010205"/>
          <w:szCs w:val="21"/>
        </w:rPr>
        <w:t>p</w:t>
      </w:r>
      <w:r>
        <w:rPr>
          <w:rFonts w:hint="eastAsia"/>
          <w:i/>
          <w:iCs/>
          <w:color w:val="010205"/>
          <w:szCs w:val="21"/>
          <w:vertAlign w:val="subscript"/>
          <w:lang w:val="en-US" w:eastAsia="zh-CN"/>
        </w:rPr>
        <w:t xml:space="preserve">3, </w:t>
      </w:r>
      <w:r>
        <w:rPr>
          <w:rFonts w:hint="eastAsia"/>
          <w:color w:val="010205"/>
          <w:szCs w:val="21"/>
          <w:lang w:val="en-US" w:eastAsia="zh-CN"/>
        </w:rPr>
        <w:t xml:space="preserve">second vs. third 6MWT; </w:t>
      </w:r>
      <w:r>
        <w:rPr>
          <w:rFonts w:hint="eastAsia"/>
          <w:color w:val="010205"/>
          <w:szCs w:val="21"/>
        </w:rPr>
        <w:t xml:space="preserve">* </w:t>
      </w:r>
      <w:r>
        <w:rPr>
          <w:i/>
          <w:iCs/>
          <w:color w:val="010205"/>
          <w:szCs w:val="21"/>
        </w:rPr>
        <w:t>p</w:t>
      </w:r>
      <w:r>
        <w:rPr>
          <w:color w:val="010205"/>
          <w:szCs w:val="21"/>
        </w:rPr>
        <w:t xml:space="preserve"> &lt; 0.05</w:t>
      </w:r>
      <w:r>
        <w:rPr>
          <w:rFonts w:hint="eastAsia"/>
          <w:color w:val="010205"/>
          <w:szCs w:val="21"/>
        </w:rPr>
        <w:t xml:space="preserve">, ** </w:t>
      </w:r>
      <w:r>
        <w:rPr>
          <w:i/>
          <w:iCs/>
          <w:color w:val="010205"/>
          <w:szCs w:val="21"/>
        </w:rPr>
        <w:t>p</w:t>
      </w:r>
      <w:r>
        <w:rPr>
          <w:color w:val="010205"/>
          <w:szCs w:val="21"/>
        </w:rPr>
        <w:t xml:space="preserve"> &lt; 0.0</w:t>
      </w:r>
      <w:r>
        <w:rPr>
          <w:rFonts w:hint="eastAsia"/>
          <w:color w:val="010205"/>
          <w:szCs w:val="21"/>
        </w:rPr>
        <w:t xml:space="preserve">1, *** </w:t>
      </w:r>
      <w:r>
        <w:rPr>
          <w:i/>
          <w:iCs/>
          <w:color w:val="010205"/>
          <w:szCs w:val="21"/>
        </w:rPr>
        <w:t>p</w:t>
      </w:r>
      <w:r>
        <w:rPr>
          <w:color w:val="010205"/>
          <w:szCs w:val="21"/>
        </w:rPr>
        <w:t xml:space="preserve"> &lt; 0.0</w:t>
      </w:r>
      <w:r>
        <w:rPr>
          <w:rFonts w:hint="eastAsia"/>
          <w:color w:val="010205"/>
          <w:szCs w:val="21"/>
          <w:lang w:val="en-US" w:eastAsia="zh-CN"/>
        </w:rPr>
        <w:t>0</w:t>
      </w:r>
      <w:r>
        <w:rPr>
          <w:rFonts w:hint="eastAsia"/>
          <w:color w:val="010205"/>
          <w:szCs w:val="21"/>
        </w:rPr>
        <w:t>1.</w:t>
      </w: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r>
        <w:rPr>
          <w:rFonts w:hint="eastAsia"/>
        </w:rPr>
        <w:t xml:space="preserve">Table </w:t>
      </w:r>
      <w:r>
        <w:rPr>
          <w:rFonts w:hint="eastAsia"/>
          <w:lang w:val="en-US" w:eastAsia="zh-CN"/>
        </w:rPr>
        <w:t>S</w:t>
      </w:r>
      <w:r>
        <w:rPr>
          <w:rFonts w:hint="eastAsia"/>
        </w:rPr>
        <w:t xml:space="preserve">3 </w:t>
      </w:r>
      <w:r>
        <w:t xml:space="preserve">HRV during the </w:t>
      </w:r>
      <w:r>
        <w:rPr>
          <w:rFonts w:hint="eastAsia"/>
        </w:rPr>
        <w:t>6MWT</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7"/>
        <w:gridCol w:w="1637"/>
        <w:gridCol w:w="236"/>
        <w:gridCol w:w="1639"/>
        <w:gridCol w:w="236"/>
        <w:gridCol w:w="1639"/>
        <w:gridCol w:w="1090"/>
        <w:gridCol w:w="1090"/>
        <w:gridCol w:w="10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single" w:color="auto" w:sz="8" w:space="0"/>
              <w:left w:val="nil"/>
              <w:bottom w:val="nil"/>
              <w:right w:val="nil"/>
            </w:tcBorders>
            <w:vAlign w:val="center"/>
          </w:tcPr>
          <w:p>
            <w:pPr>
              <w:widowControl/>
              <w:jc w:val="left"/>
            </w:pPr>
            <w:r>
              <w:t>Variable</w:t>
            </w:r>
          </w:p>
        </w:tc>
        <w:tc>
          <w:tcPr>
            <w:tcW w:w="743" w:type="pct"/>
            <w:tcBorders>
              <w:top w:val="single" w:color="auto" w:sz="8" w:space="0"/>
              <w:left w:val="nil"/>
              <w:bottom w:val="single" w:color="000000" w:sz="8" w:space="0"/>
              <w:right w:val="nil"/>
            </w:tcBorders>
            <w:vAlign w:val="center"/>
          </w:tcPr>
          <w:p>
            <w:r>
              <w:rPr>
                <w:rFonts w:hint="eastAsia"/>
              </w:rPr>
              <w:t>First 6MWT</w:t>
            </w:r>
          </w:p>
        </w:tc>
        <w:tc>
          <w:tcPr>
            <w:tcW w:w="107" w:type="pct"/>
            <w:tcBorders>
              <w:top w:val="single" w:color="auto" w:sz="8" w:space="0"/>
              <w:left w:val="nil"/>
              <w:bottom w:val="nil"/>
              <w:right w:val="nil"/>
            </w:tcBorders>
            <w:vAlign w:val="center"/>
          </w:tcPr>
          <w:p/>
        </w:tc>
        <w:tc>
          <w:tcPr>
            <w:tcW w:w="744" w:type="pct"/>
            <w:tcBorders>
              <w:top w:val="single" w:color="auto" w:sz="8" w:space="0"/>
              <w:left w:val="nil"/>
              <w:bottom w:val="single" w:color="000000" w:sz="8" w:space="0"/>
              <w:right w:val="nil"/>
            </w:tcBorders>
            <w:vAlign w:val="center"/>
          </w:tcPr>
          <w:p>
            <w:pPr>
              <w:rPr>
                <w:highlight w:val="none"/>
              </w:rPr>
            </w:pPr>
            <w:r>
              <w:rPr>
                <w:rFonts w:hint="eastAsia"/>
                <w:highlight w:val="none"/>
              </w:rPr>
              <w:t>Second 6MWT</w:t>
            </w:r>
          </w:p>
        </w:tc>
        <w:tc>
          <w:tcPr>
            <w:tcW w:w="107" w:type="pct"/>
            <w:tcBorders>
              <w:top w:val="single" w:color="auto" w:sz="8" w:space="0"/>
              <w:left w:val="nil"/>
              <w:bottom w:val="nil"/>
              <w:right w:val="nil"/>
            </w:tcBorders>
            <w:vAlign w:val="center"/>
          </w:tcPr>
          <w:p/>
        </w:tc>
        <w:tc>
          <w:tcPr>
            <w:tcW w:w="744" w:type="pct"/>
            <w:tcBorders>
              <w:top w:val="single" w:color="auto" w:sz="8" w:space="0"/>
              <w:left w:val="nil"/>
              <w:bottom w:val="single" w:color="auto" w:sz="4" w:space="0"/>
              <w:right w:val="nil"/>
            </w:tcBorders>
            <w:vAlign w:val="center"/>
          </w:tcPr>
          <w:p>
            <w:pPr>
              <w:rPr>
                <w:rFonts w:asciiTheme="minorHAnsi" w:hAnsiTheme="minorHAnsi" w:eastAsiaTheme="minorEastAsia" w:cstheme="minorBidi"/>
                <w:kern w:val="2"/>
                <w:sz w:val="21"/>
                <w:szCs w:val="24"/>
                <w:highlight w:val="none"/>
                <w:lang w:val="en-US" w:eastAsia="zh-CN" w:bidi="ar-SA"/>
              </w:rPr>
            </w:pPr>
            <w:r>
              <w:rPr>
                <w:rFonts w:hint="eastAsia"/>
                <w:highlight w:val="none"/>
                <w:lang w:val="en-US" w:eastAsia="zh-CN"/>
              </w:rPr>
              <w:t xml:space="preserve">Third </w:t>
            </w:r>
            <w:r>
              <w:rPr>
                <w:rFonts w:hint="eastAsia"/>
                <w:highlight w:val="none"/>
              </w:rPr>
              <w:t xml:space="preserve"> 6MWT</w:t>
            </w:r>
          </w:p>
        </w:tc>
        <w:tc>
          <w:tcPr>
            <w:tcW w:w="495" w:type="pct"/>
            <w:vMerge w:val="restart"/>
            <w:tcBorders>
              <w:top w:val="single" w:color="auto" w:sz="8" w:space="0"/>
              <w:left w:val="nil"/>
              <w:right w:val="nil"/>
            </w:tcBorders>
            <w:vAlign w:val="center"/>
          </w:tcPr>
          <w:p>
            <w:pPr>
              <w:jc w:val="center"/>
            </w:pPr>
            <w:r>
              <w:rPr>
                <w:i/>
                <w:iCs/>
                <w:szCs w:val="21"/>
              </w:rPr>
              <w:t>P</w:t>
            </w:r>
            <w:r>
              <w:rPr>
                <w:rFonts w:hint="eastAsia"/>
                <w:i/>
                <w:iCs/>
                <w:szCs w:val="21"/>
                <w:vertAlign w:val="subscript"/>
                <w:lang w:val="en-US" w:eastAsia="zh-CN"/>
              </w:rPr>
              <w:t>1</w:t>
            </w:r>
          </w:p>
        </w:tc>
        <w:tc>
          <w:tcPr>
            <w:tcW w:w="495" w:type="pct"/>
            <w:vMerge w:val="restart"/>
            <w:tcBorders>
              <w:top w:val="single" w:color="auto" w:sz="8" w:space="0"/>
              <w:left w:val="nil"/>
              <w:right w:val="nil"/>
            </w:tcBorders>
            <w:vAlign w:val="center"/>
          </w:tcPr>
          <w:p>
            <w:pPr>
              <w:jc w:val="center"/>
              <w:rPr>
                <w:i/>
                <w:iCs/>
              </w:rPr>
            </w:pPr>
            <w:r>
              <w:rPr>
                <w:i/>
                <w:iCs/>
                <w:szCs w:val="21"/>
              </w:rPr>
              <w:t>P</w:t>
            </w:r>
            <w:r>
              <w:rPr>
                <w:rFonts w:hint="eastAsia"/>
                <w:i/>
                <w:iCs/>
                <w:szCs w:val="21"/>
                <w:vertAlign w:val="subscript"/>
                <w:lang w:val="en-US" w:eastAsia="zh-CN"/>
              </w:rPr>
              <w:t>2</w:t>
            </w:r>
          </w:p>
        </w:tc>
        <w:tc>
          <w:tcPr>
            <w:tcW w:w="496" w:type="pct"/>
            <w:vMerge w:val="restart"/>
            <w:tcBorders>
              <w:top w:val="single" w:color="auto" w:sz="8" w:space="0"/>
              <w:left w:val="nil"/>
              <w:right w:val="nil"/>
            </w:tcBorders>
            <w:vAlign w:val="center"/>
          </w:tcPr>
          <w:p>
            <w:pPr>
              <w:jc w:val="center"/>
              <w:rPr>
                <w:i/>
                <w:iCs/>
              </w:rPr>
            </w:pPr>
            <w:r>
              <w:rPr>
                <w:i/>
                <w:iCs/>
                <w:szCs w:val="21"/>
              </w:rPr>
              <w:t>P</w:t>
            </w:r>
            <w:r>
              <w:rPr>
                <w:rFonts w:hint="eastAsia"/>
                <w:i/>
                <w:iCs/>
                <w:szCs w:val="21"/>
                <w:vertAlign w:val="subscript"/>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single" w:color="auto" w:sz="8" w:space="0"/>
              <w:right w:val="nil"/>
            </w:tcBorders>
            <w:vAlign w:val="center"/>
          </w:tcPr>
          <w:p/>
        </w:tc>
        <w:tc>
          <w:tcPr>
            <w:tcW w:w="743" w:type="pct"/>
            <w:tcBorders>
              <w:top w:val="single" w:color="000000" w:sz="8" w:space="0"/>
              <w:left w:val="nil"/>
              <w:bottom w:val="single" w:color="auto" w:sz="8" w:space="0"/>
              <w:right w:val="nil"/>
            </w:tcBorders>
            <w:vAlign w:val="center"/>
          </w:tcPr>
          <w:p>
            <w:r>
              <w:t>Mean (SD)</w:t>
            </w:r>
          </w:p>
        </w:tc>
        <w:tc>
          <w:tcPr>
            <w:tcW w:w="107" w:type="pct"/>
            <w:tcBorders>
              <w:top w:val="nil"/>
              <w:left w:val="nil"/>
              <w:bottom w:val="single" w:color="auto" w:sz="8" w:space="0"/>
              <w:right w:val="nil"/>
            </w:tcBorders>
            <w:vAlign w:val="center"/>
          </w:tcPr>
          <w:p/>
        </w:tc>
        <w:tc>
          <w:tcPr>
            <w:tcW w:w="744" w:type="pct"/>
            <w:tcBorders>
              <w:top w:val="single" w:color="000000" w:sz="8" w:space="0"/>
              <w:left w:val="nil"/>
              <w:bottom w:val="single" w:color="auto" w:sz="8" w:space="0"/>
              <w:right w:val="nil"/>
            </w:tcBorders>
            <w:vAlign w:val="center"/>
          </w:tcPr>
          <w:p>
            <w:pPr>
              <w:rPr>
                <w:highlight w:val="none"/>
              </w:rPr>
            </w:pPr>
            <w:r>
              <w:rPr>
                <w:highlight w:val="none"/>
              </w:rPr>
              <w:t>Mean (SD)</w:t>
            </w:r>
          </w:p>
        </w:tc>
        <w:tc>
          <w:tcPr>
            <w:tcW w:w="107" w:type="pct"/>
            <w:tcBorders>
              <w:top w:val="nil"/>
              <w:left w:val="nil"/>
              <w:bottom w:val="single" w:color="auto" w:sz="8" w:space="0"/>
              <w:right w:val="nil"/>
            </w:tcBorders>
            <w:vAlign w:val="center"/>
          </w:tcPr>
          <w:p/>
        </w:tc>
        <w:tc>
          <w:tcPr>
            <w:tcW w:w="744" w:type="pct"/>
            <w:tcBorders>
              <w:top w:val="single" w:color="auto" w:sz="4" w:space="0"/>
              <w:left w:val="nil"/>
              <w:bottom w:val="single" w:color="auto" w:sz="8" w:space="0"/>
              <w:right w:val="nil"/>
            </w:tcBorders>
            <w:vAlign w:val="center"/>
          </w:tcPr>
          <w:p>
            <w:pPr>
              <w:rPr>
                <w:rFonts w:asciiTheme="minorHAnsi" w:hAnsiTheme="minorHAnsi" w:eastAsiaTheme="minorEastAsia" w:cstheme="minorBidi"/>
                <w:kern w:val="2"/>
                <w:sz w:val="21"/>
                <w:szCs w:val="24"/>
                <w:highlight w:val="none"/>
                <w:lang w:val="en-US" w:eastAsia="zh-CN" w:bidi="ar-SA"/>
              </w:rPr>
            </w:pPr>
            <w:r>
              <w:rPr>
                <w:highlight w:val="none"/>
              </w:rPr>
              <w:t>Mean (SD)</w:t>
            </w:r>
          </w:p>
        </w:tc>
        <w:tc>
          <w:tcPr>
            <w:tcW w:w="495" w:type="pct"/>
            <w:vMerge w:val="continue"/>
            <w:tcBorders>
              <w:left w:val="nil"/>
              <w:bottom w:val="single" w:color="auto" w:sz="8" w:space="0"/>
              <w:right w:val="nil"/>
            </w:tcBorders>
            <w:vAlign w:val="center"/>
          </w:tcPr>
          <w:p/>
        </w:tc>
        <w:tc>
          <w:tcPr>
            <w:tcW w:w="495" w:type="pct"/>
            <w:vMerge w:val="continue"/>
            <w:tcBorders>
              <w:left w:val="nil"/>
              <w:bottom w:val="single" w:color="auto" w:sz="8" w:space="0"/>
              <w:right w:val="nil"/>
            </w:tcBorders>
            <w:vAlign w:val="center"/>
          </w:tcPr>
          <w:p/>
        </w:tc>
        <w:tc>
          <w:tcPr>
            <w:tcW w:w="496" w:type="pct"/>
            <w:vMerge w:val="continue"/>
            <w:tcBorders>
              <w:left w:val="nil"/>
              <w:bottom w:val="single" w:color="auto" w:sz="8" w:space="0"/>
              <w:right w:val="nil"/>
            </w:tcBorders>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single" w:color="auto" w:sz="8" w:space="0"/>
              <w:left w:val="nil"/>
              <w:bottom w:val="nil"/>
              <w:right w:val="nil"/>
            </w:tcBorders>
            <w:vAlign w:val="center"/>
          </w:tcPr>
          <w:p>
            <w:pPr>
              <w:jc w:val="left"/>
            </w:pPr>
            <w:r>
              <w:rPr>
                <w:rFonts w:hint="eastAsia"/>
              </w:rPr>
              <w:t>S</w:t>
            </w:r>
            <w:r>
              <w:t>tage 1</w:t>
            </w:r>
          </w:p>
        </w:tc>
        <w:tc>
          <w:tcPr>
            <w:tcW w:w="743" w:type="pct"/>
            <w:tcBorders>
              <w:top w:val="single" w:color="auto" w:sz="8" w:space="0"/>
              <w:left w:val="nil"/>
              <w:bottom w:val="nil"/>
              <w:right w:val="nil"/>
            </w:tcBorders>
            <w:vAlign w:val="center"/>
          </w:tcPr>
          <w:p>
            <w:pPr>
              <w:jc w:val="left"/>
            </w:pPr>
          </w:p>
        </w:tc>
        <w:tc>
          <w:tcPr>
            <w:tcW w:w="107" w:type="pct"/>
            <w:tcBorders>
              <w:top w:val="single" w:color="auto" w:sz="8" w:space="0"/>
              <w:left w:val="nil"/>
              <w:bottom w:val="nil"/>
              <w:right w:val="nil"/>
            </w:tcBorders>
            <w:vAlign w:val="center"/>
          </w:tcPr>
          <w:p>
            <w:pPr>
              <w:jc w:val="left"/>
            </w:pPr>
          </w:p>
        </w:tc>
        <w:tc>
          <w:tcPr>
            <w:tcW w:w="744" w:type="pct"/>
            <w:tcBorders>
              <w:top w:val="single" w:color="auto" w:sz="8" w:space="0"/>
              <w:left w:val="nil"/>
              <w:bottom w:val="nil"/>
              <w:right w:val="nil"/>
            </w:tcBorders>
            <w:vAlign w:val="center"/>
          </w:tcPr>
          <w:p>
            <w:pPr>
              <w:jc w:val="left"/>
            </w:pPr>
          </w:p>
        </w:tc>
        <w:tc>
          <w:tcPr>
            <w:tcW w:w="107" w:type="pct"/>
            <w:tcBorders>
              <w:top w:val="single" w:color="auto" w:sz="8" w:space="0"/>
              <w:left w:val="nil"/>
              <w:bottom w:val="nil"/>
              <w:right w:val="nil"/>
            </w:tcBorders>
            <w:vAlign w:val="center"/>
          </w:tcPr>
          <w:p>
            <w:pPr>
              <w:jc w:val="left"/>
            </w:pPr>
          </w:p>
        </w:tc>
        <w:tc>
          <w:tcPr>
            <w:tcW w:w="744" w:type="pct"/>
            <w:tcBorders>
              <w:top w:val="single" w:color="auto" w:sz="8" w:space="0"/>
              <w:left w:val="nil"/>
              <w:bottom w:val="nil"/>
              <w:right w:val="nil"/>
            </w:tcBorders>
            <w:vAlign w:val="center"/>
          </w:tcPr>
          <w:p>
            <w:pPr>
              <w:jc w:val="left"/>
            </w:pPr>
          </w:p>
        </w:tc>
        <w:tc>
          <w:tcPr>
            <w:tcW w:w="495" w:type="pct"/>
            <w:tcBorders>
              <w:top w:val="single" w:color="auto" w:sz="8" w:space="0"/>
              <w:left w:val="nil"/>
              <w:bottom w:val="nil"/>
              <w:right w:val="nil"/>
            </w:tcBorders>
            <w:vAlign w:val="center"/>
          </w:tcPr>
          <w:p>
            <w:pPr>
              <w:jc w:val="left"/>
            </w:pPr>
          </w:p>
        </w:tc>
        <w:tc>
          <w:tcPr>
            <w:tcW w:w="495" w:type="pct"/>
            <w:tcBorders>
              <w:top w:val="single" w:color="auto" w:sz="8" w:space="0"/>
              <w:left w:val="nil"/>
              <w:bottom w:val="nil"/>
              <w:right w:val="nil"/>
            </w:tcBorders>
            <w:vAlign w:val="center"/>
          </w:tcPr>
          <w:p>
            <w:pPr>
              <w:jc w:val="left"/>
            </w:pPr>
          </w:p>
        </w:tc>
        <w:tc>
          <w:tcPr>
            <w:tcW w:w="496" w:type="pct"/>
            <w:tcBorders>
              <w:top w:val="single" w:color="auto" w:sz="8" w:space="0"/>
              <w:left w:val="nil"/>
              <w:bottom w:val="nil"/>
              <w:right w:val="nil"/>
            </w:tcBorders>
            <w:vAlign w:val="center"/>
          </w:tcPr>
          <w:p>
            <w:pPr>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0" w:hRule="atLeast"/>
        </w:trPr>
        <w:tc>
          <w:tcPr>
            <w:tcW w:w="1066" w:type="pct"/>
            <w:tcBorders>
              <w:top w:val="nil"/>
              <w:left w:val="nil"/>
              <w:bottom w:val="nil"/>
              <w:right w:val="nil"/>
            </w:tcBorders>
            <w:vAlign w:val="center"/>
          </w:tcPr>
          <w:p>
            <w:pPr>
              <w:ind w:firstLine="210" w:firstLineChars="100"/>
              <w:jc w:val="left"/>
            </w:pPr>
            <w:r>
              <w:t>SDNN</w:t>
            </w:r>
            <w:r>
              <w:rPr>
                <w:rFonts w:hint="eastAsia"/>
              </w:rPr>
              <w:t xml:space="preserve"> (ms)</w:t>
            </w:r>
          </w:p>
        </w:tc>
        <w:tc>
          <w:tcPr>
            <w:tcW w:w="743" w:type="pct"/>
            <w:tcBorders>
              <w:top w:val="nil"/>
              <w:left w:val="nil"/>
              <w:bottom w:val="nil"/>
              <w:right w:val="nil"/>
            </w:tcBorders>
            <w:vAlign w:val="center"/>
          </w:tcPr>
          <w:p>
            <w:pPr>
              <w:jc w:val="left"/>
            </w:pPr>
            <w:r>
              <w:t>50.3</w:t>
            </w:r>
            <w:r>
              <w:rPr>
                <w:rFonts w:hint="eastAsia"/>
              </w:rPr>
              <w:t xml:space="preserve"> </w:t>
            </w:r>
            <w:r>
              <w:t>(20.7)</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pPr>
            <w:r>
              <w:t>39.7</w:t>
            </w:r>
            <w:r>
              <w:rPr>
                <w:rFonts w:hint="eastAsia"/>
              </w:rPr>
              <w:t xml:space="preserve"> </w:t>
            </w:r>
            <w:r>
              <w:t>(13.5)</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rPr>
                <w:rFonts w:hint="default" w:eastAsiaTheme="minorEastAsia"/>
                <w:lang w:val="en-US" w:eastAsia="zh-CN"/>
              </w:rPr>
            </w:pPr>
            <w:r>
              <w:rPr>
                <w:rFonts w:hint="eastAsia"/>
                <w:lang w:val="en-US" w:eastAsia="zh-CN"/>
              </w:rPr>
              <w:t>35.4 (11.9)</w:t>
            </w:r>
          </w:p>
        </w:tc>
        <w:tc>
          <w:tcPr>
            <w:tcW w:w="495" w:type="pct"/>
            <w:tcBorders>
              <w:top w:val="nil"/>
              <w:left w:val="nil"/>
              <w:bottom w:val="nil"/>
              <w:right w:val="nil"/>
            </w:tcBorders>
            <w:vAlign w:val="center"/>
          </w:tcPr>
          <w:p>
            <w:pPr>
              <w:jc w:val="left"/>
              <w:rPr>
                <w:lang w:val="en-US" w:eastAsia="zh-CN"/>
              </w:rPr>
            </w:pPr>
            <w:r>
              <w:t>0.001</w:t>
            </w:r>
            <w:r>
              <w:rPr>
                <w:rFonts w:hint="eastAsia"/>
              </w:rPr>
              <w:t>**</w:t>
            </w:r>
          </w:p>
        </w:tc>
        <w:tc>
          <w:tcPr>
            <w:tcW w:w="495" w:type="pct"/>
            <w:tcBorders>
              <w:top w:val="nil"/>
              <w:left w:val="nil"/>
              <w:bottom w:val="nil"/>
              <w:right w:val="nil"/>
            </w:tcBorders>
            <w:vAlign w:val="center"/>
          </w:tcPr>
          <w:p>
            <w:pPr>
              <w:jc w:val="left"/>
              <w:rPr>
                <w:lang w:val="en-US" w:eastAsia="zh-CN"/>
              </w:rPr>
            </w:pPr>
            <w:r>
              <w:t>0.001</w:t>
            </w:r>
            <w:r>
              <w:rPr>
                <w:rFonts w:hint="eastAsia"/>
              </w:rPr>
              <w:t>**</w:t>
            </w:r>
          </w:p>
        </w:tc>
        <w:tc>
          <w:tcPr>
            <w:tcW w:w="496" w:type="pct"/>
            <w:tcBorders>
              <w:top w:val="nil"/>
              <w:left w:val="nil"/>
              <w:bottom w:val="nil"/>
              <w:right w:val="nil"/>
            </w:tcBorders>
            <w:vAlign w:val="center"/>
          </w:tcPr>
          <w:p>
            <w:pPr>
              <w:jc w:val="left"/>
              <w:rPr>
                <w:rFonts w:hint="default"/>
                <w:lang w:val="en-US" w:eastAsia="zh-CN"/>
              </w:rPr>
            </w:pPr>
            <w:r>
              <w:rPr>
                <w:rFonts w:hint="eastAsia"/>
                <w:lang w:val="en-US" w:eastAsia="zh-CN"/>
              </w:rPr>
              <w:t>0.163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rPr>
                <w:rFonts w:hint="eastAsia"/>
              </w:rPr>
              <w:t>R</w:t>
            </w:r>
            <w:r>
              <w:t>MSSD</w:t>
            </w:r>
            <w:r>
              <w:rPr>
                <w:rFonts w:hint="eastAsia"/>
              </w:rPr>
              <w:t xml:space="preserve"> (ms)</w:t>
            </w:r>
          </w:p>
        </w:tc>
        <w:tc>
          <w:tcPr>
            <w:tcW w:w="743" w:type="pct"/>
            <w:tcBorders>
              <w:top w:val="nil"/>
              <w:left w:val="nil"/>
              <w:bottom w:val="nil"/>
              <w:right w:val="nil"/>
            </w:tcBorders>
            <w:vAlign w:val="center"/>
          </w:tcPr>
          <w:p>
            <w:pPr>
              <w:jc w:val="left"/>
            </w:pPr>
            <w:r>
              <w:t>28.9</w:t>
            </w:r>
            <w:r>
              <w:rPr>
                <w:rFonts w:hint="eastAsia"/>
              </w:rPr>
              <w:t xml:space="preserve"> </w:t>
            </w:r>
            <w:r>
              <w:t>(28.5)</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pPr>
            <w:r>
              <w:t>20.1</w:t>
            </w:r>
            <w:r>
              <w:rPr>
                <w:rFonts w:hint="eastAsia"/>
              </w:rPr>
              <w:t xml:space="preserve"> </w:t>
            </w:r>
            <w:r>
              <w:t>(9.1)</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16.1 (7.2)</w:t>
            </w:r>
          </w:p>
        </w:tc>
        <w:tc>
          <w:tcPr>
            <w:tcW w:w="495" w:type="pct"/>
            <w:tcBorders>
              <w:top w:val="nil"/>
              <w:left w:val="nil"/>
              <w:bottom w:val="nil"/>
              <w:right w:val="nil"/>
            </w:tcBorders>
            <w:vAlign w:val="center"/>
          </w:tcPr>
          <w:p>
            <w:pPr>
              <w:jc w:val="left"/>
              <w:rPr>
                <w:lang w:val="en-US" w:eastAsia="zh-CN"/>
              </w:rPr>
            </w:pPr>
            <w:r>
              <w:t>0.001</w:t>
            </w:r>
            <w:r>
              <w:rPr>
                <w:rFonts w:hint="eastAsia"/>
              </w:rPr>
              <w:t>**</w:t>
            </w:r>
          </w:p>
        </w:tc>
        <w:tc>
          <w:tcPr>
            <w:tcW w:w="495" w:type="pct"/>
            <w:tcBorders>
              <w:top w:val="nil"/>
              <w:left w:val="nil"/>
              <w:bottom w:val="nil"/>
              <w:right w:val="nil"/>
            </w:tcBorders>
            <w:vAlign w:val="center"/>
          </w:tcPr>
          <w:p>
            <w:pPr>
              <w:jc w:val="left"/>
              <w:rPr>
                <w:lang w:val="en-US" w:eastAsia="zh-CN"/>
              </w:rPr>
            </w:pPr>
            <w:r>
              <w:t>0.0</w:t>
            </w:r>
            <w:r>
              <w:rPr>
                <w:rFonts w:hint="eastAsia"/>
                <w:lang w:val="en-US" w:eastAsia="zh-CN"/>
              </w:rPr>
              <w:t>00</w:t>
            </w:r>
            <w:r>
              <w:rPr>
                <w:rFonts w:hint="eastAsia"/>
              </w:rPr>
              <w:t>***</w:t>
            </w:r>
          </w:p>
        </w:tc>
        <w:tc>
          <w:tcPr>
            <w:tcW w:w="496" w:type="pct"/>
            <w:tcBorders>
              <w:top w:val="nil"/>
              <w:left w:val="nil"/>
              <w:bottom w:val="nil"/>
              <w:right w:val="nil"/>
            </w:tcBorders>
            <w:vAlign w:val="center"/>
          </w:tcPr>
          <w:p>
            <w:pPr>
              <w:jc w:val="left"/>
              <w:rPr>
                <w:rFonts w:hint="eastAsia"/>
                <w:lang w:val="en-US" w:eastAsia="zh-CN"/>
              </w:rPr>
            </w:pPr>
            <w:r>
              <w:rPr>
                <w:rFonts w:hint="eastAsia"/>
                <w:lang w:val="en-US" w:eastAsia="zh-CN"/>
              </w:rPr>
              <w:t>0</w:t>
            </w:r>
            <w:r>
              <w:rPr>
                <w:rFonts w:hint="default"/>
              </w:rPr>
              <w:t>.054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rPr>
                <w:rFonts w:hint="eastAsia"/>
              </w:rPr>
              <w:t>p</w:t>
            </w:r>
            <w:r>
              <w:t>NN50</w:t>
            </w:r>
            <w:r>
              <w:rPr>
                <w:rFonts w:hint="eastAsia"/>
              </w:rPr>
              <w:t xml:space="preserve"> (%)</w:t>
            </w:r>
          </w:p>
        </w:tc>
        <w:tc>
          <w:tcPr>
            <w:tcW w:w="743" w:type="pct"/>
            <w:tcBorders>
              <w:top w:val="nil"/>
              <w:left w:val="nil"/>
              <w:bottom w:val="nil"/>
              <w:right w:val="nil"/>
            </w:tcBorders>
            <w:vAlign w:val="center"/>
          </w:tcPr>
          <w:p>
            <w:pPr>
              <w:jc w:val="left"/>
            </w:pPr>
            <w:r>
              <w:t>6.2</w:t>
            </w:r>
            <w:r>
              <w:rPr>
                <w:rFonts w:hint="eastAsia"/>
              </w:rPr>
              <w:t xml:space="preserve"> </w:t>
            </w:r>
            <w:r>
              <w:t>(10.2)</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pPr>
            <w:r>
              <w:t>2.6</w:t>
            </w:r>
            <w:r>
              <w:rPr>
                <w:rFonts w:hint="eastAsia"/>
              </w:rPr>
              <w:t xml:space="preserve"> </w:t>
            </w:r>
            <w:r>
              <w:t>(4.6)</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0.7 (2.4)</w:t>
            </w:r>
          </w:p>
        </w:tc>
        <w:tc>
          <w:tcPr>
            <w:tcW w:w="495" w:type="pct"/>
            <w:tcBorders>
              <w:top w:val="nil"/>
              <w:left w:val="nil"/>
              <w:bottom w:val="nil"/>
              <w:right w:val="nil"/>
            </w:tcBorders>
            <w:vAlign w:val="center"/>
          </w:tcPr>
          <w:p>
            <w:pPr>
              <w:jc w:val="left"/>
              <w:rPr>
                <w:lang w:val="en-US" w:eastAsia="zh-CN"/>
              </w:rPr>
            </w:pPr>
            <w:r>
              <w:t>0.006</w:t>
            </w:r>
            <w:r>
              <w:rPr>
                <w:rFonts w:hint="eastAsia"/>
              </w:rPr>
              <w:t>**</w:t>
            </w:r>
          </w:p>
        </w:tc>
        <w:tc>
          <w:tcPr>
            <w:tcW w:w="495" w:type="pct"/>
            <w:tcBorders>
              <w:top w:val="nil"/>
              <w:left w:val="nil"/>
              <w:bottom w:val="nil"/>
              <w:right w:val="nil"/>
            </w:tcBorders>
            <w:vAlign w:val="center"/>
          </w:tcPr>
          <w:p>
            <w:pPr>
              <w:jc w:val="left"/>
              <w:rPr>
                <w:lang w:val="en-US" w:eastAsia="zh-CN"/>
              </w:rPr>
            </w:pPr>
            <w:r>
              <w:t>0.00</w:t>
            </w:r>
            <w:r>
              <w:rPr>
                <w:rFonts w:hint="eastAsia"/>
                <w:lang w:val="en-US" w:eastAsia="zh-CN"/>
              </w:rPr>
              <w:t>0</w:t>
            </w:r>
            <w:r>
              <w:rPr>
                <w:rFonts w:hint="eastAsia"/>
              </w:rPr>
              <w:t>***</w:t>
            </w:r>
          </w:p>
        </w:tc>
        <w:tc>
          <w:tcPr>
            <w:tcW w:w="496" w:type="pct"/>
            <w:tcBorders>
              <w:top w:val="nil"/>
              <w:left w:val="nil"/>
              <w:bottom w:val="nil"/>
              <w:right w:val="nil"/>
            </w:tcBorders>
            <w:vAlign w:val="center"/>
          </w:tcPr>
          <w:p>
            <w:pPr>
              <w:jc w:val="left"/>
              <w:rPr>
                <w:rFonts w:hint="eastAsia"/>
                <w:lang w:val="en-US" w:eastAsia="zh-CN"/>
              </w:rPr>
            </w:pPr>
            <w:r>
              <w:rPr>
                <w:rFonts w:hint="eastAsia"/>
                <w:lang w:val="en-US" w:eastAsia="zh-CN"/>
              </w:rPr>
              <w:t>0</w:t>
            </w:r>
            <w:r>
              <w:rPr>
                <w:rFonts w:hint="default"/>
              </w:rPr>
              <w:t>.017</w:t>
            </w:r>
            <w:r>
              <w:rPr>
                <w:rFonts w:hint="eastAsia"/>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t>TP</w:t>
            </w:r>
            <w:r>
              <w:rPr>
                <w:rFonts w:hint="eastAsia"/>
              </w:rPr>
              <w:t xml:space="preserve"> (ms</w:t>
            </w:r>
            <w:r>
              <w:rPr>
                <w:rFonts w:hint="eastAsia"/>
                <w:vertAlign w:val="superscript"/>
              </w:rPr>
              <w:t>2</w:t>
            </w:r>
            <w:r>
              <w:rPr>
                <w:rFonts w:hint="eastAsia"/>
              </w:rPr>
              <w:t>)</w:t>
            </w:r>
          </w:p>
        </w:tc>
        <w:tc>
          <w:tcPr>
            <w:tcW w:w="743" w:type="pct"/>
            <w:tcBorders>
              <w:top w:val="nil"/>
              <w:left w:val="nil"/>
              <w:bottom w:val="nil"/>
              <w:right w:val="nil"/>
            </w:tcBorders>
            <w:vAlign w:val="center"/>
          </w:tcPr>
          <w:p>
            <w:pPr>
              <w:jc w:val="left"/>
            </w:pPr>
            <w:r>
              <w:t>1727.5</w:t>
            </w:r>
            <w:r>
              <w:rPr>
                <w:rFonts w:hint="eastAsia"/>
              </w:rPr>
              <w:t xml:space="preserve"> </w:t>
            </w:r>
            <w:r>
              <w:t>(1268.4)</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pPr>
            <w:r>
              <w:t>1184.8</w:t>
            </w:r>
            <w:r>
              <w:rPr>
                <w:rFonts w:hint="eastAsia"/>
              </w:rPr>
              <w:t xml:space="preserve"> </w:t>
            </w:r>
            <w:r>
              <w:t>(1083.4)</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1057.4 (1306.0)</w:t>
            </w:r>
          </w:p>
        </w:tc>
        <w:tc>
          <w:tcPr>
            <w:tcW w:w="495" w:type="pct"/>
            <w:tcBorders>
              <w:top w:val="nil"/>
              <w:left w:val="nil"/>
              <w:bottom w:val="nil"/>
              <w:right w:val="nil"/>
            </w:tcBorders>
            <w:vAlign w:val="center"/>
          </w:tcPr>
          <w:p>
            <w:pPr>
              <w:jc w:val="left"/>
              <w:rPr>
                <w:lang w:val="en-US" w:eastAsia="zh-CN"/>
              </w:rPr>
            </w:pPr>
            <w:r>
              <w:t>0.020</w:t>
            </w:r>
            <w:r>
              <w:rPr>
                <w:rFonts w:hint="eastAsia"/>
              </w:rPr>
              <w:t>*</w:t>
            </w:r>
          </w:p>
        </w:tc>
        <w:tc>
          <w:tcPr>
            <w:tcW w:w="495" w:type="pct"/>
            <w:tcBorders>
              <w:top w:val="nil"/>
              <w:left w:val="nil"/>
              <w:bottom w:val="nil"/>
              <w:right w:val="nil"/>
            </w:tcBorders>
            <w:vAlign w:val="center"/>
          </w:tcPr>
          <w:p>
            <w:pPr>
              <w:jc w:val="left"/>
              <w:rPr>
                <w:rFonts w:hint="eastAsia"/>
                <w:lang w:val="en-US" w:eastAsia="zh-CN"/>
              </w:rPr>
            </w:pPr>
            <w:r>
              <w:t>0.0</w:t>
            </w:r>
            <w:r>
              <w:rPr>
                <w:rFonts w:hint="eastAsia"/>
                <w:lang w:val="en-US" w:eastAsia="zh-CN"/>
              </w:rPr>
              <w:t>08</w:t>
            </w:r>
            <w:r>
              <w:rPr>
                <w:rFonts w:hint="eastAsia"/>
              </w:rPr>
              <w:t>*</w:t>
            </w:r>
            <w:r>
              <w:rPr>
                <w:rFonts w:hint="eastAsia"/>
                <w:lang w:val="en-US" w:eastAsia="zh-CN"/>
              </w:rPr>
              <w:t>*</w:t>
            </w:r>
          </w:p>
        </w:tc>
        <w:tc>
          <w:tcPr>
            <w:tcW w:w="496" w:type="pct"/>
            <w:tcBorders>
              <w:top w:val="nil"/>
              <w:left w:val="nil"/>
              <w:bottom w:val="nil"/>
              <w:right w:val="nil"/>
            </w:tcBorders>
            <w:vAlign w:val="center"/>
          </w:tcPr>
          <w:p>
            <w:pPr>
              <w:jc w:val="left"/>
              <w:rPr>
                <w:rFonts w:hint="eastAsia"/>
                <w:lang w:val="en-US" w:eastAsia="zh-CN"/>
              </w:rPr>
            </w:pPr>
            <w:r>
              <w:rPr>
                <w:rFonts w:hint="eastAsia"/>
                <w:lang w:val="en-US" w:eastAsia="zh-CN"/>
              </w:rPr>
              <w:t>0</w:t>
            </w:r>
            <w:r>
              <w:rPr>
                <w:rFonts w:hint="default"/>
              </w:rPr>
              <w:t>.534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t>VLF</w:t>
            </w:r>
            <w:r>
              <w:rPr>
                <w:rFonts w:hint="eastAsia"/>
              </w:rPr>
              <w:t xml:space="preserve"> (ms</w:t>
            </w:r>
            <w:r>
              <w:rPr>
                <w:rFonts w:hint="eastAsia"/>
                <w:vertAlign w:val="superscript"/>
              </w:rPr>
              <w:t>2</w:t>
            </w:r>
            <w:r>
              <w:rPr>
                <w:rFonts w:hint="eastAsia"/>
              </w:rPr>
              <w:t>)</w:t>
            </w:r>
          </w:p>
        </w:tc>
        <w:tc>
          <w:tcPr>
            <w:tcW w:w="743" w:type="pct"/>
            <w:tcBorders>
              <w:top w:val="nil"/>
              <w:left w:val="nil"/>
              <w:bottom w:val="nil"/>
              <w:right w:val="nil"/>
            </w:tcBorders>
            <w:vAlign w:val="center"/>
          </w:tcPr>
          <w:p>
            <w:pPr>
              <w:jc w:val="left"/>
            </w:pPr>
            <w:r>
              <w:t>1195.1</w:t>
            </w:r>
            <w:r>
              <w:rPr>
                <w:rFonts w:hint="eastAsia"/>
              </w:rPr>
              <w:t xml:space="preserve"> </w:t>
            </w:r>
            <w:r>
              <w:t>(982.3)</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pPr>
            <w:r>
              <w:t>838.4</w:t>
            </w:r>
            <w:r>
              <w:rPr>
                <w:rFonts w:hint="eastAsia"/>
              </w:rPr>
              <w:t xml:space="preserve"> </w:t>
            </w:r>
            <w:r>
              <w:t>(847.8)</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723.4 (1074.8)</w:t>
            </w:r>
          </w:p>
        </w:tc>
        <w:tc>
          <w:tcPr>
            <w:tcW w:w="495" w:type="pct"/>
            <w:tcBorders>
              <w:top w:val="nil"/>
              <w:left w:val="nil"/>
              <w:bottom w:val="nil"/>
              <w:right w:val="nil"/>
            </w:tcBorders>
            <w:vAlign w:val="center"/>
          </w:tcPr>
          <w:p>
            <w:pPr>
              <w:jc w:val="left"/>
              <w:rPr>
                <w:lang w:val="en-US" w:eastAsia="zh-CN"/>
              </w:rPr>
            </w:pPr>
            <w:r>
              <w:t>0.042</w:t>
            </w:r>
            <w:r>
              <w:rPr>
                <w:rFonts w:hint="eastAsia"/>
              </w:rPr>
              <w:t>*</w:t>
            </w:r>
          </w:p>
        </w:tc>
        <w:tc>
          <w:tcPr>
            <w:tcW w:w="495" w:type="pct"/>
            <w:tcBorders>
              <w:top w:val="nil"/>
              <w:left w:val="nil"/>
              <w:bottom w:val="nil"/>
              <w:right w:val="nil"/>
            </w:tcBorders>
            <w:vAlign w:val="center"/>
          </w:tcPr>
          <w:p>
            <w:pPr>
              <w:jc w:val="left"/>
              <w:rPr>
                <w:rFonts w:hint="eastAsia"/>
                <w:lang w:val="en-US" w:eastAsia="zh-CN"/>
              </w:rPr>
            </w:pPr>
            <w:r>
              <w:t>0.0</w:t>
            </w:r>
            <w:r>
              <w:rPr>
                <w:rFonts w:hint="eastAsia"/>
                <w:lang w:val="en-US" w:eastAsia="zh-CN"/>
              </w:rPr>
              <w:t>05</w:t>
            </w:r>
            <w:r>
              <w:rPr>
                <w:rFonts w:hint="eastAsia"/>
              </w:rPr>
              <w:t>*</w:t>
            </w:r>
            <w:r>
              <w:rPr>
                <w:rFonts w:hint="eastAsia"/>
                <w:lang w:val="en-US" w:eastAsia="zh-CN"/>
              </w:rPr>
              <w:t>*</w:t>
            </w:r>
          </w:p>
        </w:tc>
        <w:tc>
          <w:tcPr>
            <w:tcW w:w="496" w:type="pct"/>
            <w:tcBorders>
              <w:top w:val="nil"/>
              <w:left w:val="nil"/>
              <w:bottom w:val="nil"/>
              <w:right w:val="nil"/>
            </w:tcBorders>
            <w:vAlign w:val="center"/>
          </w:tcPr>
          <w:p>
            <w:pPr>
              <w:jc w:val="left"/>
              <w:rPr>
                <w:rFonts w:hint="eastAsia"/>
                <w:lang w:val="en-US" w:eastAsia="zh-CN"/>
              </w:rPr>
            </w:pPr>
            <w:r>
              <w:rPr>
                <w:rFonts w:hint="eastAsia"/>
                <w:lang w:val="en-US" w:eastAsia="zh-CN"/>
              </w:rPr>
              <w:t>0</w:t>
            </w:r>
            <w:r>
              <w:rPr>
                <w:rFonts w:hint="default"/>
              </w:rPr>
              <w:t>.618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t>LF</w:t>
            </w:r>
            <w:r>
              <w:rPr>
                <w:rFonts w:hint="eastAsia"/>
              </w:rPr>
              <w:t xml:space="preserve"> (ms</w:t>
            </w:r>
            <w:r>
              <w:rPr>
                <w:rFonts w:hint="eastAsia"/>
                <w:vertAlign w:val="superscript"/>
              </w:rPr>
              <w:t>2</w:t>
            </w:r>
            <w:r>
              <w:rPr>
                <w:rFonts w:hint="eastAsia"/>
              </w:rPr>
              <w:t>)</w:t>
            </w:r>
          </w:p>
        </w:tc>
        <w:tc>
          <w:tcPr>
            <w:tcW w:w="743" w:type="pct"/>
            <w:tcBorders>
              <w:top w:val="nil"/>
              <w:left w:val="nil"/>
              <w:bottom w:val="nil"/>
              <w:right w:val="nil"/>
            </w:tcBorders>
            <w:vAlign w:val="center"/>
          </w:tcPr>
          <w:p>
            <w:pPr>
              <w:jc w:val="left"/>
            </w:pPr>
            <w:r>
              <w:t>411.8</w:t>
            </w:r>
            <w:r>
              <w:rPr>
                <w:rFonts w:hint="eastAsia"/>
              </w:rPr>
              <w:t xml:space="preserve"> </w:t>
            </w:r>
            <w:r>
              <w:t>(325.2)</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pPr>
            <w:r>
              <w:t>279.9</w:t>
            </w:r>
            <w:r>
              <w:rPr>
                <w:rFonts w:hint="eastAsia"/>
              </w:rPr>
              <w:t xml:space="preserve"> </w:t>
            </w:r>
            <w:r>
              <w:t>(247.1)</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275.8 (211.5)</w:t>
            </w:r>
          </w:p>
        </w:tc>
        <w:tc>
          <w:tcPr>
            <w:tcW w:w="495" w:type="pct"/>
            <w:tcBorders>
              <w:top w:val="nil"/>
              <w:left w:val="nil"/>
              <w:bottom w:val="nil"/>
              <w:right w:val="nil"/>
            </w:tcBorders>
            <w:vAlign w:val="center"/>
          </w:tcPr>
          <w:p>
            <w:pPr>
              <w:jc w:val="left"/>
              <w:rPr>
                <w:lang w:val="en-US" w:eastAsia="zh-CN"/>
              </w:rPr>
            </w:pPr>
            <w:r>
              <w:t>0.023</w:t>
            </w:r>
            <w:r>
              <w:rPr>
                <w:rFonts w:hint="eastAsia"/>
              </w:rPr>
              <w:t>*</w:t>
            </w:r>
          </w:p>
        </w:tc>
        <w:tc>
          <w:tcPr>
            <w:tcW w:w="495" w:type="pct"/>
            <w:tcBorders>
              <w:top w:val="nil"/>
              <w:left w:val="nil"/>
              <w:bottom w:val="nil"/>
              <w:right w:val="nil"/>
            </w:tcBorders>
            <w:vAlign w:val="center"/>
          </w:tcPr>
          <w:p>
            <w:pPr>
              <w:jc w:val="left"/>
              <w:rPr>
                <w:lang w:val="en-US" w:eastAsia="zh-CN"/>
              </w:rPr>
            </w:pPr>
            <w:r>
              <w:t>0.0</w:t>
            </w:r>
            <w:r>
              <w:rPr>
                <w:rFonts w:hint="eastAsia"/>
                <w:lang w:val="en-US" w:eastAsia="zh-CN"/>
              </w:rPr>
              <w:t>94</w:t>
            </w:r>
          </w:p>
        </w:tc>
        <w:tc>
          <w:tcPr>
            <w:tcW w:w="496" w:type="pct"/>
            <w:tcBorders>
              <w:top w:val="nil"/>
              <w:left w:val="nil"/>
              <w:bottom w:val="nil"/>
              <w:right w:val="nil"/>
            </w:tcBorders>
            <w:vAlign w:val="center"/>
          </w:tcPr>
          <w:p>
            <w:pPr>
              <w:jc w:val="left"/>
              <w:rPr>
                <w:rFonts w:hint="eastAsia"/>
                <w:lang w:val="en-US" w:eastAsia="zh-CN"/>
              </w:rPr>
            </w:pPr>
            <w:r>
              <w:rPr>
                <w:rFonts w:hint="eastAsia"/>
                <w:lang w:val="en-US" w:eastAsia="zh-CN"/>
              </w:rPr>
              <w:t>0</w:t>
            </w:r>
            <w:r>
              <w:rPr>
                <w:rFonts w:hint="default"/>
              </w:rPr>
              <w:t>.814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t>HF</w:t>
            </w:r>
            <w:r>
              <w:rPr>
                <w:rFonts w:hint="eastAsia"/>
              </w:rPr>
              <w:t xml:space="preserve"> (ms</w:t>
            </w:r>
            <w:r>
              <w:rPr>
                <w:rFonts w:hint="eastAsia"/>
                <w:vertAlign w:val="superscript"/>
              </w:rPr>
              <w:t>2</w:t>
            </w:r>
            <w:r>
              <w:rPr>
                <w:rFonts w:hint="eastAsia"/>
              </w:rPr>
              <w:t>)</w:t>
            </w:r>
          </w:p>
        </w:tc>
        <w:tc>
          <w:tcPr>
            <w:tcW w:w="743" w:type="pct"/>
            <w:tcBorders>
              <w:top w:val="nil"/>
              <w:left w:val="nil"/>
              <w:bottom w:val="nil"/>
              <w:right w:val="nil"/>
            </w:tcBorders>
            <w:vAlign w:val="center"/>
          </w:tcPr>
          <w:p>
            <w:pPr>
              <w:jc w:val="left"/>
            </w:pPr>
            <w:r>
              <w:t>110.9</w:t>
            </w:r>
            <w:r>
              <w:rPr>
                <w:rFonts w:hint="eastAsia"/>
              </w:rPr>
              <w:t xml:space="preserve"> </w:t>
            </w:r>
            <w:r>
              <w:t>(117.9)</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pPr>
            <w:r>
              <w:t>60.8</w:t>
            </w:r>
            <w:r>
              <w:rPr>
                <w:rFonts w:hint="eastAsia"/>
              </w:rPr>
              <w:t xml:space="preserve"> </w:t>
            </w:r>
            <w:r>
              <w:t>(57.6)</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54.0 (75.0)</w:t>
            </w:r>
          </w:p>
        </w:tc>
        <w:tc>
          <w:tcPr>
            <w:tcW w:w="495" w:type="pct"/>
            <w:tcBorders>
              <w:top w:val="nil"/>
              <w:left w:val="nil"/>
              <w:bottom w:val="nil"/>
              <w:right w:val="nil"/>
            </w:tcBorders>
            <w:vAlign w:val="center"/>
          </w:tcPr>
          <w:p>
            <w:pPr>
              <w:jc w:val="left"/>
              <w:rPr>
                <w:lang w:val="en-US" w:eastAsia="zh-CN"/>
              </w:rPr>
            </w:pPr>
            <w:r>
              <w:t>0.011</w:t>
            </w:r>
            <w:r>
              <w:rPr>
                <w:rFonts w:hint="eastAsia"/>
              </w:rPr>
              <w:t>*</w:t>
            </w:r>
          </w:p>
        </w:tc>
        <w:tc>
          <w:tcPr>
            <w:tcW w:w="495" w:type="pct"/>
            <w:tcBorders>
              <w:top w:val="nil"/>
              <w:left w:val="nil"/>
              <w:bottom w:val="nil"/>
              <w:right w:val="nil"/>
            </w:tcBorders>
            <w:vAlign w:val="center"/>
          </w:tcPr>
          <w:p>
            <w:pPr>
              <w:jc w:val="left"/>
              <w:rPr>
                <w:rFonts w:hint="eastAsia"/>
                <w:lang w:val="en-US" w:eastAsia="zh-CN"/>
              </w:rPr>
            </w:pPr>
            <w:r>
              <w:t>0.0</w:t>
            </w:r>
            <w:r>
              <w:rPr>
                <w:rFonts w:hint="eastAsia"/>
                <w:lang w:val="en-US" w:eastAsia="zh-CN"/>
              </w:rPr>
              <w:t>04</w:t>
            </w:r>
            <w:r>
              <w:rPr>
                <w:rFonts w:hint="eastAsia"/>
              </w:rPr>
              <w:t>*</w:t>
            </w:r>
            <w:r>
              <w:rPr>
                <w:rFonts w:hint="eastAsia"/>
                <w:lang w:val="en-US" w:eastAsia="zh-CN"/>
              </w:rPr>
              <w:t>*</w:t>
            </w:r>
          </w:p>
        </w:tc>
        <w:tc>
          <w:tcPr>
            <w:tcW w:w="496" w:type="pct"/>
            <w:tcBorders>
              <w:top w:val="nil"/>
              <w:left w:val="nil"/>
              <w:bottom w:val="nil"/>
              <w:right w:val="nil"/>
            </w:tcBorders>
            <w:vAlign w:val="center"/>
          </w:tcPr>
          <w:p>
            <w:pPr>
              <w:jc w:val="left"/>
              <w:rPr>
                <w:rFonts w:hint="eastAsia"/>
                <w:lang w:val="en-US" w:eastAsia="zh-CN"/>
              </w:rPr>
            </w:pPr>
            <w:r>
              <w:rPr>
                <w:rFonts w:hint="eastAsia"/>
                <w:lang w:val="en-US" w:eastAsia="zh-CN"/>
              </w:rPr>
              <w:t>0</w:t>
            </w:r>
            <w:r>
              <w:rPr>
                <w:rFonts w:hint="default"/>
              </w:rPr>
              <w:t>.372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t>LF</w:t>
            </w:r>
            <w:r>
              <w:rPr>
                <w:rFonts w:hint="eastAsia"/>
              </w:rPr>
              <w:t>/</w:t>
            </w:r>
            <w:r>
              <w:t>HF</w:t>
            </w:r>
          </w:p>
        </w:tc>
        <w:tc>
          <w:tcPr>
            <w:tcW w:w="743" w:type="pct"/>
            <w:tcBorders>
              <w:top w:val="nil"/>
              <w:left w:val="nil"/>
              <w:bottom w:val="nil"/>
              <w:right w:val="nil"/>
            </w:tcBorders>
            <w:vAlign w:val="center"/>
          </w:tcPr>
          <w:p>
            <w:pPr>
              <w:jc w:val="left"/>
            </w:pPr>
            <w:r>
              <w:t>6.2</w:t>
            </w:r>
            <w:r>
              <w:rPr>
                <w:rFonts w:hint="eastAsia"/>
              </w:rPr>
              <w:t xml:space="preserve"> (</w:t>
            </w:r>
            <w:r>
              <w:t>7.2</w:t>
            </w:r>
            <w:r>
              <w:rPr>
                <w:rFonts w:hint="eastAsia"/>
              </w:rPr>
              <w:t>)</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pPr>
            <w:r>
              <w:t>7.</w:t>
            </w:r>
            <w:r>
              <w:rPr>
                <w:rFonts w:hint="eastAsia"/>
              </w:rPr>
              <w:t>1 (</w:t>
            </w:r>
            <w:r>
              <w:t>6.6</w:t>
            </w:r>
            <w:r>
              <w:rPr>
                <w:rFonts w:hint="eastAsia"/>
              </w:rPr>
              <w:t>)</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9.5 (7.5)</w:t>
            </w:r>
          </w:p>
        </w:tc>
        <w:tc>
          <w:tcPr>
            <w:tcW w:w="495" w:type="pct"/>
            <w:tcBorders>
              <w:top w:val="nil"/>
              <w:left w:val="nil"/>
              <w:bottom w:val="nil"/>
              <w:right w:val="nil"/>
            </w:tcBorders>
            <w:vAlign w:val="center"/>
          </w:tcPr>
          <w:p>
            <w:pPr>
              <w:jc w:val="left"/>
              <w:rPr>
                <w:rFonts w:hint="default"/>
                <w:lang w:val="en-US" w:eastAsia="zh-CN"/>
              </w:rPr>
            </w:pPr>
            <w:r>
              <w:rPr>
                <w:rFonts w:hint="eastAsia"/>
              </w:rPr>
              <w:t>0.169</w:t>
            </w:r>
          </w:p>
        </w:tc>
        <w:tc>
          <w:tcPr>
            <w:tcW w:w="495" w:type="pct"/>
            <w:tcBorders>
              <w:top w:val="nil"/>
              <w:left w:val="nil"/>
              <w:bottom w:val="nil"/>
              <w:right w:val="nil"/>
            </w:tcBorders>
            <w:vAlign w:val="center"/>
          </w:tcPr>
          <w:p>
            <w:pPr>
              <w:jc w:val="left"/>
              <w:rPr>
                <w:rFonts w:hint="default"/>
                <w:lang w:val="en-US" w:eastAsia="zh-CN"/>
              </w:rPr>
            </w:pPr>
            <w:r>
              <w:rPr>
                <w:rFonts w:hint="eastAsia"/>
              </w:rPr>
              <w:t>0.</w:t>
            </w:r>
            <w:r>
              <w:rPr>
                <w:rFonts w:hint="eastAsia"/>
                <w:lang w:val="en-US" w:eastAsia="zh-CN"/>
              </w:rPr>
              <w:t>017*</w:t>
            </w:r>
          </w:p>
        </w:tc>
        <w:tc>
          <w:tcPr>
            <w:tcW w:w="496" w:type="pct"/>
            <w:tcBorders>
              <w:top w:val="nil"/>
              <w:left w:val="nil"/>
              <w:bottom w:val="nil"/>
              <w:right w:val="nil"/>
            </w:tcBorders>
            <w:vAlign w:val="center"/>
          </w:tcPr>
          <w:p>
            <w:pPr>
              <w:jc w:val="left"/>
              <w:rPr>
                <w:rFonts w:hint="eastAsia"/>
                <w:lang w:val="en-US" w:eastAsia="zh-CN"/>
              </w:rPr>
            </w:pPr>
            <w:r>
              <w:rPr>
                <w:rFonts w:hint="eastAsia"/>
                <w:lang w:val="en-US" w:eastAsia="zh-CN"/>
              </w:rPr>
              <w:t>0</w:t>
            </w:r>
            <w:r>
              <w:rPr>
                <w:rFonts w:hint="default"/>
              </w:rPr>
              <w:t>.101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jc w:val="left"/>
            </w:pPr>
            <w:r>
              <w:t>Stage 2- Stage 1</w:t>
            </w:r>
          </w:p>
        </w:tc>
        <w:tc>
          <w:tcPr>
            <w:tcW w:w="743" w:type="pct"/>
            <w:tcBorders>
              <w:top w:val="nil"/>
              <w:left w:val="nil"/>
              <w:bottom w:val="nil"/>
              <w:right w:val="nil"/>
            </w:tcBorders>
            <w:vAlign w:val="center"/>
          </w:tcPr>
          <w:p>
            <w:pPr>
              <w:jc w:val="left"/>
            </w:pP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pP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rPr>
                <w:rFonts w:hint="eastAsia"/>
                <w:lang w:val="en-US" w:eastAsia="zh-CN"/>
              </w:rPr>
            </w:pPr>
          </w:p>
        </w:tc>
        <w:tc>
          <w:tcPr>
            <w:tcW w:w="495" w:type="pct"/>
            <w:tcBorders>
              <w:top w:val="nil"/>
              <w:left w:val="nil"/>
              <w:bottom w:val="nil"/>
              <w:right w:val="nil"/>
            </w:tcBorders>
            <w:vAlign w:val="center"/>
          </w:tcPr>
          <w:p>
            <w:pPr>
              <w:jc w:val="left"/>
              <w:rPr>
                <w:lang w:val="en-US" w:eastAsia="zh-CN"/>
              </w:rPr>
            </w:pPr>
          </w:p>
        </w:tc>
        <w:tc>
          <w:tcPr>
            <w:tcW w:w="495" w:type="pct"/>
            <w:tcBorders>
              <w:top w:val="nil"/>
              <w:left w:val="nil"/>
              <w:bottom w:val="nil"/>
              <w:right w:val="nil"/>
            </w:tcBorders>
            <w:vAlign w:val="center"/>
          </w:tcPr>
          <w:p>
            <w:pPr>
              <w:jc w:val="left"/>
              <w:rPr>
                <w:lang w:val="en-US" w:eastAsia="zh-CN"/>
              </w:rPr>
            </w:pPr>
          </w:p>
        </w:tc>
        <w:tc>
          <w:tcPr>
            <w:tcW w:w="496" w:type="pct"/>
            <w:tcBorders>
              <w:top w:val="nil"/>
              <w:left w:val="nil"/>
              <w:bottom w:val="nil"/>
              <w:right w:val="nil"/>
            </w:tcBorders>
            <w:vAlign w:val="center"/>
          </w:tcPr>
          <w:p>
            <w:pPr>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rPr>
                <w:rFonts w:hint="eastAsia"/>
              </w:rPr>
              <w:t>Delta1-</w:t>
            </w:r>
            <w:r>
              <w:t>SDNN</w:t>
            </w:r>
            <w:r>
              <w:rPr>
                <w:rFonts w:hint="eastAsia"/>
              </w:rPr>
              <w:t xml:space="preserve"> (ms)</w:t>
            </w:r>
          </w:p>
        </w:tc>
        <w:tc>
          <w:tcPr>
            <w:tcW w:w="743" w:type="pct"/>
            <w:tcBorders>
              <w:top w:val="nil"/>
              <w:left w:val="nil"/>
              <w:bottom w:val="nil"/>
              <w:right w:val="nil"/>
            </w:tcBorders>
            <w:vAlign w:val="center"/>
          </w:tcPr>
          <w:p>
            <w:pPr>
              <w:jc w:val="left"/>
            </w:pPr>
            <w:r>
              <w:t>9.3</w:t>
            </w:r>
            <w:r>
              <w:rPr>
                <w:rFonts w:hint="eastAsia"/>
              </w:rPr>
              <w:t xml:space="preserve"> (</w:t>
            </w:r>
            <w:r>
              <w:t>2</w:t>
            </w:r>
            <w:r>
              <w:rPr>
                <w:rFonts w:hint="eastAsia"/>
              </w:rPr>
              <w:t>9.0)</w:t>
            </w:r>
          </w:p>
        </w:tc>
        <w:tc>
          <w:tcPr>
            <w:tcW w:w="107" w:type="pct"/>
            <w:tcBorders>
              <w:top w:val="nil"/>
              <w:left w:val="nil"/>
              <w:bottom w:val="nil"/>
              <w:right w:val="nil"/>
            </w:tcBorders>
            <w:vAlign w:val="center"/>
          </w:tcPr>
          <w:p>
            <w:pPr>
              <w:spacing w:line="320" w:lineRule="atLeast"/>
              <w:ind w:left="60" w:right="60"/>
              <w:jc w:val="left"/>
              <w:rPr>
                <w:rFonts w:ascii="Arial" w:hAnsi="Arial"/>
                <w:color w:val="010205"/>
                <w:sz w:val="18"/>
              </w:rPr>
            </w:pPr>
          </w:p>
        </w:tc>
        <w:tc>
          <w:tcPr>
            <w:tcW w:w="744" w:type="pct"/>
            <w:tcBorders>
              <w:top w:val="nil"/>
              <w:left w:val="nil"/>
              <w:bottom w:val="nil"/>
              <w:right w:val="nil"/>
            </w:tcBorders>
            <w:vAlign w:val="center"/>
          </w:tcPr>
          <w:p>
            <w:pPr>
              <w:jc w:val="left"/>
            </w:pPr>
            <w:r>
              <w:t>17.</w:t>
            </w:r>
            <w:r>
              <w:rPr>
                <w:rFonts w:hint="eastAsia"/>
              </w:rPr>
              <w:t>7 (</w:t>
            </w:r>
            <w:r>
              <w:t>18.4</w:t>
            </w:r>
            <w:r>
              <w:rPr>
                <w:rFonts w:hint="eastAsia"/>
              </w:rPr>
              <w:t>)</w:t>
            </w:r>
          </w:p>
        </w:tc>
        <w:tc>
          <w:tcPr>
            <w:tcW w:w="107" w:type="pct"/>
            <w:tcBorders>
              <w:top w:val="nil"/>
              <w:left w:val="nil"/>
              <w:bottom w:val="nil"/>
              <w:right w:val="nil"/>
            </w:tcBorders>
            <w:vAlign w:val="center"/>
          </w:tcPr>
          <w:p>
            <w:pPr>
              <w:spacing w:line="320" w:lineRule="atLeast"/>
              <w:ind w:left="60" w:right="60"/>
              <w:jc w:val="left"/>
              <w:rPr>
                <w:rFonts w:ascii="Arial" w:hAnsi="Arial"/>
                <w:color w:val="010205"/>
                <w:sz w:val="18"/>
              </w:rPr>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10.8 (14.0)</w:t>
            </w:r>
          </w:p>
        </w:tc>
        <w:tc>
          <w:tcPr>
            <w:tcW w:w="495" w:type="pct"/>
            <w:tcBorders>
              <w:top w:val="nil"/>
              <w:left w:val="nil"/>
              <w:bottom w:val="nil"/>
              <w:right w:val="nil"/>
            </w:tcBorders>
            <w:vAlign w:val="center"/>
          </w:tcPr>
          <w:p>
            <w:pPr>
              <w:jc w:val="left"/>
              <w:rPr>
                <w:rFonts w:hint="default"/>
                <w:lang w:val="en-US" w:eastAsia="zh-CN"/>
              </w:rPr>
            </w:pPr>
            <w:r>
              <w:rPr>
                <w:rFonts w:hint="eastAsia"/>
              </w:rPr>
              <w:t>0</w:t>
            </w:r>
            <w:r>
              <w:t>.130</w:t>
            </w:r>
          </w:p>
        </w:tc>
        <w:tc>
          <w:tcPr>
            <w:tcW w:w="495" w:type="pct"/>
            <w:tcBorders>
              <w:top w:val="nil"/>
              <w:left w:val="nil"/>
              <w:bottom w:val="nil"/>
              <w:right w:val="nil"/>
            </w:tcBorders>
            <w:vAlign w:val="center"/>
          </w:tcPr>
          <w:p>
            <w:pPr>
              <w:jc w:val="left"/>
              <w:rPr>
                <w:rFonts w:hint="eastAsia"/>
                <w:lang w:val="en-US" w:eastAsia="zh-CN"/>
              </w:rPr>
            </w:pPr>
            <w:r>
              <w:rPr>
                <w:rFonts w:hint="eastAsia"/>
              </w:rPr>
              <w:t>0</w:t>
            </w:r>
            <w:r>
              <w:t>.</w:t>
            </w:r>
            <w:r>
              <w:rPr>
                <w:rFonts w:hint="eastAsia"/>
                <w:lang w:val="en-US" w:eastAsia="zh-CN"/>
              </w:rPr>
              <w:t>526</w:t>
            </w:r>
          </w:p>
        </w:tc>
        <w:tc>
          <w:tcPr>
            <w:tcW w:w="496" w:type="pct"/>
            <w:tcBorders>
              <w:top w:val="nil"/>
              <w:left w:val="nil"/>
              <w:bottom w:val="nil"/>
              <w:right w:val="nil"/>
            </w:tcBorders>
            <w:vAlign w:val="center"/>
          </w:tcPr>
          <w:p>
            <w:pPr>
              <w:jc w:val="left"/>
              <w:rPr>
                <w:rFonts w:hint="default"/>
                <w:lang w:val="en-US" w:eastAsia="zh-CN"/>
              </w:rPr>
            </w:pPr>
            <w:r>
              <w:rPr>
                <w:rFonts w:hint="eastAsia"/>
                <w:lang w:val="en-US" w:eastAsia="zh-CN"/>
              </w:rPr>
              <w:t>0.084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rPr>
                <w:rFonts w:hint="eastAsia"/>
              </w:rPr>
              <w:t>Delta1-</w:t>
            </w:r>
            <w:r>
              <w:t>TP</w:t>
            </w:r>
            <w:r>
              <w:rPr>
                <w:rFonts w:hint="eastAsia"/>
              </w:rPr>
              <w:t xml:space="preserve"> (ms</w:t>
            </w:r>
            <w:r>
              <w:rPr>
                <w:rFonts w:hint="eastAsia"/>
                <w:vertAlign w:val="superscript"/>
              </w:rPr>
              <w:t>2</w:t>
            </w:r>
            <w:r>
              <w:rPr>
                <w:rFonts w:hint="eastAsia"/>
              </w:rPr>
              <w:t>)</w:t>
            </w:r>
          </w:p>
        </w:tc>
        <w:tc>
          <w:tcPr>
            <w:tcW w:w="743" w:type="pct"/>
            <w:tcBorders>
              <w:top w:val="nil"/>
              <w:left w:val="nil"/>
              <w:bottom w:val="nil"/>
              <w:right w:val="nil"/>
            </w:tcBorders>
            <w:vAlign w:val="center"/>
          </w:tcPr>
          <w:p>
            <w:pPr>
              <w:jc w:val="left"/>
            </w:pPr>
            <w:r>
              <w:t>241.</w:t>
            </w:r>
            <w:r>
              <w:rPr>
                <w:rFonts w:hint="eastAsia"/>
              </w:rPr>
              <w:t>7 (</w:t>
            </w:r>
            <w:r>
              <w:t>2451.5</w:t>
            </w:r>
            <w:r>
              <w:rPr>
                <w:rFonts w:hint="eastAsia"/>
              </w:rPr>
              <w:t>)</w:t>
            </w:r>
          </w:p>
        </w:tc>
        <w:tc>
          <w:tcPr>
            <w:tcW w:w="107" w:type="pct"/>
            <w:tcBorders>
              <w:top w:val="nil"/>
              <w:left w:val="nil"/>
              <w:bottom w:val="nil"/>
              <w:right w:val="nil"/>
            </w:tcBorders>
            <w:vAlign w:val="center"/>
          </w:tcPr>
          <w:p>
            <w:pPr>
              <w:spacing w:line="320" w:lineRule="atLeast"/>
              <w:ind w:left="60" w:right="60"/>
              <w:jc w:val="left"/>
              <w:rPr>
                <w:rFonts w:ascii="Arial" w:hAnsi="Arial"/>
                <w:color w:val="010205"/>
                <w:sz w:val="18"/>
              </w:rPr>
            </w:pPr>
          </w:p>
        </w:tc>
        <w:tc>
          <w:tcPr>
            <w:tcW w:w="744" w:type="pct"/>
            <w:tcBorders>
              <w:top w:val="nil"/>
              <w:left w:val="nil"/>
              <w:bottom w:val="nil"/>
              <w:right w:val="nil"/>
            </w:tcBorders>
            <w:vAlign w:val="center"/>
          </w:tcPr>
          <w:p>
            <w:pPr>
              <w:jc w:val="left"/>
            </w:pPr>
            <w:r>
              <w:t>336.</w:t>
            </w:r>
            <w:r>
              <w:rPr>
                <w:rFonts w:hint="eastAsia"/>
              </w:rPr>
              <w:t>6 (</w:t>
            </w:r>
            <w:r>
              <w:t>2350.6</w:t>
            </w:r>
            <w:r>
              <w:rPr>
                <w:rFonts w:hint="eastAsia"/>
              </w:rPr>
              <w:t>)</w:t>
            </w:r>
          </w:p>
        </w:tc>
        <w:tc>
          <w:tcPr>
            <w:tcW w:w="107" w:type="pct"/>
            <w:tcBorders>
              <w:top w:val="nil"/>
              <w:left w:val="nil"/>
              <w:bottom w:val="nil"/>
              <w:right w:val="nil"/>
            </w:tcBorders>
            <w:vAlign w:val="center"/>
          </w:tcPr>
          <w:p>
            <w:pPr>
              <w:spacing w:line="320" w:lineRule="atLeast"/>
              <w:ind w:left="60" w:right="60"/>
              <w:jc w:val="left"/>
              <w:rPr>
                <w:rFonts w:ascii="Arial" w:hAnsi="Arial"/>
                <w:color w:val="010205"/>
                <w:sz w:val="18"/>
              </w:rPr>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295.2 (1669.0)</w:t>
            </w:r>
          </w:p>
        </w:tc>
        <w:tc>
          <w:tcPr>
            <w:tcW w:w="495" w:type="pct"/>
            <w:tcBorders>
              <w:top w:val="nil"/>
              <w:left w:val="nil"/>
              <w:bottom w:val="nil"/>
              <w:right w:val="nil"/>
            </w:tcBorders>
            <w:vAlign w:val="center"/>
          </w:tcPr>
          <w:p>
            <w:pPr>
              <w:jc w:val="left"/>
              <w:rPr>
                <w:rFonts w:hint="default"/>
                <w:lang w:val="en-US" w:eastAsia="zh-CN"/>
              </w:rPr>
            </w:pPr>
            <w:r>
              <w:rPr>
                <w:rFonts w:hint="eastAsia"/>
              </w:rPr>
              <w:t>0</w:t>
            </w:r>
            <w:r>
              <w:t>.706</w:t>
            </w:r>
          </w:p>
        </w:tc>
        <w:tc>
          <w:tcPr>
            <w:tcW w:w="495" w:type="pct"/>
            <w:tcBorders>
              <w:top w:val="nil"/>
              <w:left w:val="nil"/>
              <w:bottom w:val="nil"/>
              <w:right w:val="nil"/>
            </w:tcBorders>
            <w:vAlign w:val="center"/>
          </w:tcPr>
          <w:p>
            <w:pPr>
              <w:jc w:val="left"/>
              <w:rPr>
                <w:rFonts w:hint="eastAsia"/>
                <w:lang w:val="en-US" w:eastAsia="zh-CN"/>
              </w:rPr>
            </w:pPr>
            <w:r>
              <w:rPr>
                <w:rFonts w:hint="eastAsia"/>
              </w:rPr>
              <w:t>0</w:t>
            </w:r>
            <w:r>
              <w:t>.</w:t>
            </w:r>
            <w:r>
              <w:rPr>
                <w:rFonts w:hint="eastAsia"/>
                <w:lang w:val="en-US" w:eastAsia="zh-CN"/>
              </w:rPr>
              <w:t>593</w:t>
            </w:r>
          </w:p>
        </w:tc>
        <w:tc>
          <w:tcPr>
            <w:tcW w:w="496" w:type="pct"/>
            <w:tcBorders>
              <w:top w:val="nil"/>
              <w:left w:val="nil"/>
              <w:bottom w:val="nil"/>
              <w:right w:val="nil"/>
            </w:tcBorders>
            <w:vAlign w:val="center"/>
          </w:tcPr>
          <w:p>
            <w:pPr>
              <w:jc w:val="left"/>
              <w:rPr>
                <w:rFonts w:hint="eastAsia"/>
                <w:lang w:val="en-US" w:eastAsia="zh-CN"/>
              </w:rPr>
            </w:pPr>
            <w:r>
              <w:rPr>
                <w:rFonts w:hint="eastAsia"/>
                <w:lang w:val="en-US" w:eastAsia="zh-CN"/>
              </w:rPr>
              <w:t>0</w:t>
            </w:r>
            <w:r>
              <w:rPr>
                <w:rFonts w:hint="default"/>
              </w:rPr>
              <w:t>.986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rPr>
                <w:rFonts w:hint="eastAsia"/>
              </w:rPr>
              <w:t>Delta1-R</w:t>
            </w:r>
            <w:r>
              <w:t>MSSD</w:t>
            </w:r>
            <w:r>
              <w:rPr>
                <w:rFonts w:hint="eastAsia"/>
              </w:rPr>
              <w:t xml:space="preserve"> (ms)</w:t>
            </w:r>
          </w:p>
        </w:tc>
        <w:tc>
          <w:tcPr>
            <w:tcW w:w="743" w:type="pct"/>
            <w:tcBorders>
              <w:top w:val="nil"/>
              <w:left w:val="nil"/>
              <w:bottom w:val="nil"/>
              <w:right w:val="nil"/>
            </w:tcBorders>
            <w:vAlign w:val="center"/>
          </w:tcPr>
          <w:p>
            <w:pPr>
              <w:jc w:val="left"/>
            </w:pPr>
            <w:r>
              <w:t>-15.2 (26.5)</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pPr>
            <w:r>
              <w:t>-7.0</w:t>
            </w:r>
            <w:r>
              <w:rPr>
                <w:rFonts w:hint="eastAsia"/>
              </w:rPr>
              <w:t xml:space="preserve"> </w:t>
            </w:r>
            <w:r>
              <w:t>(8.9)</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-4.6 (6.9)</w:t>
            </w:r>
          </w:p>
        </w:tc>
        <w:tc>
          <w:tcPr>
            <w:tcW w:w="495" w:type="pct"/>
            <w:tcBorders>
              <w:top w:val="nil"/>
              <w:left w:val="nil"/>
              <w:bottom w:val="nil"/>
              <w:right w:val="nil"/>
            </w:tcBorders>
            <w:vAlign w:val="center"/>
          </w:tcPr>
          <w:p>
            <w:pPr>
              <w:jc w:val="left"/>
              <w:rPr>
                <w:lang w:val="en-US" w:eastAsia="zh-CN"/>
              </w:rPr>
            </w:pPr>
            <w:r>
              <w:t>0.014</w:t>
            </w:r>
            <w:r>
              <w:rPr>
                <w:rFonts w:hint="eastAsia"/>
              </w:rPr>
              <w:t>*</w:t>
            </w:r>
          </w:p>
        </w:tc>
        <w:tc>
          <w:tcPr>
            <w:tcW w:w="495" w:type="pct"/>
            <w:tcBorders>
              <w:top w:val="nil"/>
              <w:left w:val="nil"/>
              <w:bottom w:val="nil"/>
              <w:right w:val="nil"/>
            </w:tcBorders>
            <w:vAlign w:val="center"/>
          </w:tcPr>
          <w:p>
            <w:pPr>
              <w:jc w:val="left"/>
              <w:rPr>
                <w:lang w:val="en-US" w:eastAsia="zh-CN"/>
              </w:rPr>
            </w:pPr>
            <w:r>
              <w:t>0.0</w:t>
            </w:r>
            <w:r>
              <w:rPr>
                <w:rFonts w:hint="eastAsia"/>
                <w:lang w:val="en-US" w:eastAsia="zh-CN"/>
              </w:rPr>
              <w:t>02</w:t>
            </w:r>
            <w:r>
              <w:rPr>
                <w:rFonts w:hint="eastAsia"/>
              </w:rPr>
              <w:t>**</w:t>
            </w:r>
          </w:p>
        </w:tc>
        <w:tc>
          <w:tcPr>
            <w:tcW w:w="496" w:type="pct"/>
            <w:tcBorders>
              <w:top w:val="nil"/>
              <w:left w:val="nil"/>
              <w:bottom w:val="nil"/>
              <w:right w:val="nil"/>
            </w:tcBorders>
            <w:vAlign w:val="center"/>
          </w:tcPr>
          <w:p>
            <w:pPr>
              <w:jc w:val="left"/>
              <w:rPr>
                <w:rFonts w:hint="eastAsia"/>
                <w:lang w:val="en-US" w:eastAsia="zh-CN"/>
              </w:rPr>
            </w:pPr>
            <w:r>
              <w:rPr>
                <w:rFonts w:hint="eastAsia"/>
                <w:lang w:val="en-US" w:eastAsia="zh-CN"/>
              </w:rPr>
              <w:t>0</w:t>
            </w:r>
            <w:r>
              <w:rPr>
                <w:rFonts w:hint="default"/>
              </w:rPr>
              <w:t>.176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rPr>
                <w:rFonts w:hint="eastAsia"/>
              </w:rPr>
              <w:t>Delta1-p</w:t>
            </w:r>
            <w:r>
              <w:t>NN50</w:t>
            </w:r>
            <w:r>
              <w:rPr>
                <w:rFonts w:hint="eastAsia"/>
              </w:rPr>
              <w:t xml:space="preserve"> (%)</w:t>
            </w:r>
          </w:p>
        </w:tc>
        <w:tc>
          <w:tcPr>
            <w:tcW w:w="743" w:type="pct"/>
            <w:tcBorders>
              <w:top w:val="nil"/>
              <w:left w:val="nil"/>
              <w:bottom w:val="nil"/>
              <w:right w:val="nil"/>
            </w:tcBorders>
            <w:vAlign w:val="center"/>
          </w:tcPr>
          <w:p>
            <w:pPr>
              <w:jc w:val="left"/>
            </w:pPr>
            <w:r>
              <w:t>-5.6 (9.4)</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pPr>
            <w:r>
              <w:t>-1.7</w:t>
            </w:r>
            <w:r>
              <w:rPr>
                <w:rFonts w:hint="eastAsia"/>
              </w:rPr>
              <w:t xml:space="preserve"> </w:t>
            </w:r>
            <w:r>
              <w:t>(4.3)</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-0.4 (2.5)</w:t>
            </w:r>
          </w:p>
        </w:tc>
        <w:tc>
          <w:tcPr>
            <w:tcW w:w="495" w:type="pct"/>
            <w:tcBorders>
              <w:top w:val="nil"/>
              <w:left w:val="nil"/>
              <w:bottom w:val="nil"/>
              <w:right w:val="nil"/>
            </w:tcBorders>
            <w:vAlign w:val="center"/>
          </w:tcPr>
          <w:p>
            <w:pPr>
              <w:jc w:val="left"/>
              <w:rPr>
                <w:lang w:val="en-US" w:eastAsia="zh-CN"/>
              </w:rPr>
            </w:pPr>
            <w:r>
              <w:t>0.004</w:t>
            </w:r>
            <w:r>
              <w:rPr>
                <w:rFonts w:hint="eastAsia"/>
              </w:rPr>
              <w:t>**</w:t>
            </w:r>
          </w:p>
        </w:tc>
        <w:tc>
          <w:tcPr>
            <w:tcW w:w="495" w:type="pct"/>
            <w:tcBorders>
              <w:top w:val="nil"/>
              <w:left w:val="nil"/>
              <w:bottom w:val="nil"/>
              <w:right w:val="nil"/>
            </w:tcBorders>
            <w:vAlign w:val="center"/>
          </w:tcPr>
          <w:p>
            <w:pPr>
              <w:jc w:val="left"/>
              <w:rPr>
                <w:lang w:val="en-US" w:eastAsia="zh-CN"/>
              </w:rPr>
            </w:pPr>
            <w:r>
              <w:t>0.00</w:t>
            </w:r>
            <w:r>
              <w:rPr>
                <w:rFonts w:hint="eastAsia"/>
                <w:lang w:val="en-US" w:eastAsia="zh-CN"/>
              </w:rPr>
              <w:t>0</w:t>
            </w:r>
            <w:r>
              <w:rPr>
                <w:rFonts w:hint="eastAsia"/>
              </w:rPr>
              <w:t>***</w:t>
            </w:r>
          </w:p>
        </w:tc>
        <w:tc>
          <w:tcPr>
            <w:tcW w:w="496" w:type="pct"/>
            <w:tcBorders>
              <w:top w:val="nil"/>
              <w:left w:val="nil"/>
              <w:bottom w:val="nil"/>
              <w:right w:val="nil"/>
            </w:tcBorders>
            <w:vAlign w:val="center"/>
          </w:tcPr>
          <w:p>
            <w:pPr>
              <w:jc w:val="left"/>
              <w:rPr>
                <w:rFonts w:hint="eastAsia"/>
                <w:lang w:val="en-US" w:eastAsia="zh-CN"/>
              </w:rPr>
            </w:pPr>
            <w:r>
              <w:rPr>
                <w:rFonts w:hint="eastAsia"/>
                <w:lang w:val="en-US" w:eastAsia="zh-CN"/>
              </w:rPr>
              <w:t>0</w:t>
            </w:r>
            <w:r>
              <w:rPr>
                <w:rFonts w:hint="default"/>
              </w:rPr>
              <w:t>.163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rPr>
                <w:rFonts w:hint="eastAsia"/>
              </w:rPr>
              <w:t>Delta1-</w:t>
            </w:r>
            <w:r>
              <w:t>HF</w:t>
            </w:r>
            <w:r>
              <w:rPr>
                <w:rFonts w:hint="eastAsia"/>
              </w:rPr>
              <w:t xml:space="preserve"> (ms</w:t>
            </w:r>
            <w:r>
              <w:rPr>
                <w:rFonts w:hint="eastAsia"/>
                <w:vertAlign w:val="superscript"/>
              </w:rPr>
              <w:t>2</w:t>
            </w:r>
            <w:r>
              <w:rPr>
                <w:rFonts w:hint="eastAsia"/>
              </w:rPr>
              <w:t>)</w:t>
            </w:r>
          </w:p>
        </w:tc>
        <w:tc>
          <w:tcPr>
            <w:tcW w:w="743" w:type="pct"/>
            <w:tcBorders>
              <w:top w:val="nil"/>
              <w:left w:val="nil"/>
              <w:bottom w:val="nil"/>
              <w:right w:val="nil"/>
            </w:tcBorders>
            <w:vAlign w:val="center"/>
          </w:tcPr>
          <w:p>
            <w:pPr>
              <w:jc w:val="left"/>
            </w:pPr>
            <w:r>
              <w:t>-92.9 (114.4)</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pPr>
            <w:r>
              <w:t>-48.8</w:t>
            </w:r>
            <w:r>
              <w:rPr>
                <w:rFonts w:hint="eastAsia"/>
              </w:rPr>
              <w:t xml:space="preserve"> </w:t>
            </w:r>
            <w:r>
              <w:t>(56.</w:t>
            </w:r>
            <w:r>
              <w:rPr>
                <w:rFonts w:hint="eastAsia"/>
              </w:rPr>
              <w:t>6</w:t>
            </w:r>
            <w:r>
              <w:t>)</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-45.6 (70.9)</w:t>
            </w:r>
          </w:p>
        </w:tc>
        <w:tc>
          <w:tcPr>
            <w:tcW w:w="495" w:type="pct"/>
            <w:tcBorders>
              <w:top w:val="nil"/>
              <w:left w:val="nil"/>
              <w:bottom w:val="nil"/>
              <w:right w:val="nil"/>
            </w:tcBorders>
            <w:vAlign w:val="center"/>
          </w:tcPr>
          <w:p>
            <w:pPr>
              <w:jc w:val="left"/>
              <w:rPr>
                <w:rFonts w:hint="default"/>
                <w:lang w:val="en-US" w:eastAsia="zh-CN"/>
              </w:rPr>
            </w:pPr>
            <w:r>
              <w:t>0.053</w:t>
            </w:r>
          </w:p>
        </w:tc>
        <w:tc>
          <w:tcPr>
            <w:tcW w:w="495" w:type="pct"/>
            <w:tcBorders>
              <w:top w:val="nil"/>
              <w:left w:val="nil"/>
              <w:bottom w:val="nil"/>
              <w:right w:val="nil"/>
            </w:tcBorders>
            <w:vAlign w:val="center"/>
          </w:tcPr>
          <w:p>
            <w:pPr>
              <w:jc w:val="left"/>
              <w:rPr>
                <w:rFonts w:hint="default"/>
                <w:lang w:val="en-US" w:eastAsia="zh-CN"/>
              </w:rPr>
            </w:pPr>
            <w:r>
              <w:t>0.0</w:t>
            </w:r>
            <w:r>
              <w:rPr>
                <w:rFonts w:hint="eastAsia"/>
                <w:lang w:val="en-US" w:eastAsia="zh-CN"/>
              </w:rPr>
              <w:t>11*</w:t>
            </w:r>
          </w:p>
        </w:tc>
        <w:tc>
          <w:tcPr>
            <w:tcW w:w="496" w:type="pct"/>
            <w:tcBorders>
              <w:top w:val="nil"/>
              <w:left w:val="nil"/>
              <w:bottom w:val="nil"/>
              <w:right w:val="nil"/>
            </w:tcBorders>
            <w:vAlign w:val="center"/>
          </w:tcPr>
          <w:p>
            <w:pPr>
              <w:jc w:val="left"/>
              <w:rPr>
                <w:rFonts w:hint="eastAsia"/>
                <w:lang w:val="en-US" w:eastAsia="zh-CN"/>
              </w:rPr>
            </w:pPr>
            <w:r>
              <w:rPr>
                <w:rFonts w:hint="eastAsia"/>
                <w:lang w:val="en-US" w:eastAsia="zh-CN"/>
              </w:rPr>
              <w:t>0</w:t>
            </w:r>
            <w:r>
              <w:rPr>
                <w:rFonts w:hint="default"/>
              </w:rPr>
              <w:t>.485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rPr>
                <w:rFonts w:hint="eastAsia"/>
              </w:rPr>
              <w:t>Delta1-</w:t>
            </w:r>
            <w:r>
              <w:t>LF</w:t>
            </w:r>
            <w:r>
              <w:rPr>
                <w:rFonts w:hint="eastAsia"/>
              </w:rPr>
              <w:t xml:space="preserve"> (ms</w:t>
            </w:r>
            <w:r>
              <w:rPr>
                <w:rFonts w:hint="eastAsia"/>
                <w:vertAlign w:val="superscript"/>
              </w:rPr>
              <w:t>2</w:t>
            </w:r>
            <w:r>
              <w:rPr>
                <w:rFonts w:hint="eastAsia"/>
              </w:rPr>
              <w:t>)</w:t>
            </w:r>
          </w:p>
        </w:tc>
        <w:tc>
          <w:tcPr>
            <w:tcW w:w="743" w:type="pct"/>
            <w:tcBorders>
              <w:top w:val="nil"/>
              <w:left w:val="nil"/>
              <w:bottom w:val="nil"/>
              <w:right w:val="nil"/>
            </w:tcBorders>
            <w:vAlign w:val="center"/>
          </w:tcPr>
          <w:p>
            <w:pPr>
              <w:jc w:val="left"/>
            </w:pPr>
            <w:r>
              <w:t>-315.</w:t>
            </w:r>
            <w:r>
              <w:rPr>
                <w:rFonts w:hint="eastAsia"/>
              </w:rPr>
              <w:t>8 (</w:t>
            </w:r>
            <w:r>
              <w:t>30</w:t>
            </w:r>
            <w:r>
              <w:rPr>
                <w:rFonts w:hint="eastAsia"/>
              </w:rPr>
              <w:t>1.0)</w:t>
            </w:r>
          </w:p>
        </w:tc>
        <w:tc>
          <w:tcPr>
            <w:tcW w:w="107" w:type="pct"/>
            <w:tcBorders>
              <w:top w:val="nil"/>
              <w:left w:val="nil"/>
              <w:bottom w:val="nil"/>
              <w:right w:val="nil"/>
            </w:tcBorders>
            <w:vAlign w:val="center"/>
          </w:tcPr>
          <w:p>
            <w:pPr>
              <w:spacing w:line="320" w:lineRule="atLeast"/>
              <w:ind w:left="60" w:right="60"/>
              <w:jc w:val="left"/>
              <w:rPr>
                <w:rFonts w:ascii="Arial" w:hAnsi="Arial"/>
                <w:color w:val="010205"/>
                <w:sz w:val="18"/>
              </w:rPr>
            </w:pPr>
          </w:p>
        </w:tc>
        <w:tc>
          <w:tcPr>
            <w:tcW w:w="744" w:type="pct"/>
            <w:tcBorders>
              <w:top w:val="nil"/>
              <w:left w:val="nil"/>
              <w:bottom w:val="nil"/>
              <w:right w:val="nil"/>
            </w:tcBorders>
            <w:vAlign w:val="center"/>
          </w:tcPr>
          <w:p>
            <w:pPr>
              <w:jc w:val="left"/>
            </w:pPr>
            <w:r>
              <w:t>-228.</w:t>
            </w:r>
            <w:r>
              <w:rPr>
                <w:rFonts w:hint="eastAsia"/>
              </w:rPr>
              <w:t>6 (</w:t>
            </w:r>
            <w:r>
              <w:t>240.</w:t>
            </w:r>
            <w:r>
              <w:rPr>
                <w:rFonts w:hint="eastAsia"/>
              </w:rPr>
              <w:t>8)</w:t>
            </w:r>
          </w:p>
        </w:tc>
        <w:tc>
          <w:tcPr>
            <w:tcW w:w="107" w:type="pct"/>
            <w:tcBorders>
              <w:top w:val="nil"/>
              <w:left w:val="nil"/>
              <w:bottom w:val="nil"/>
              <w:right w:val="nil"/>
            </w:tcBorders>
            <w:vAlign w:val="center"/>
          </w:tcPr>
          <w:p>
            <w:pPr>
              <w:spacing w:line="320" w:lineRule="atLeast"/>
              <w:ind w:left="60" w:right="60"/>
              <w:jc w:val="left"/>
              <w:rPr>
                <w:rFonts w:ascii="Arial" w:hAnsi="Arial"/>
                <w:color w:val="010205"/>
                <w:sz w:val="18"/>
              </w:rPr>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-220.6 (188.8)</w:t>
            </w:r>
          </w:p>
        </w:tc>
        <w:tc>
          <w:tcPr>
            <w:tcW w:w="495" w:type="pct"/>
            <w:tcBorders>
              <w:top w:val="nil"/>
              <w:left w:val="nil"/>
              <w:bottom w:val="nil"/>
              <w:right w:val="nil"/>
            </w:tcBorders>
            <w:vAlign w:val="center"/>
          </w:tcPr>
          <w:p>
            <w:pPr>
              <w:jc w:val="left"/>
              <w:rPr>
                <w:rFonts w:hint="default"/>
                <w:lang w:val="en-US" w:eastAsia="zh-CN"/>
              </w:rPr>
            </w:pPr>
            <w:r>
              <w:rPr>
                <w:rFonts w:hint="eastAsia"/>
              </w:rPr>
              <w:t>0</w:t>
            </w:r>
            <w:r>
              <w:t>.080</w:t>
            </w:r>
          </w:p>
        </w:tc>
        <w:tc>
          <w:tcPr>
            <w:tcW w:w="495" w:type="pct"/>
            <w:tcBorders>
              <w:top w:val="nil"/>
              <w:left w:val="nil"/>
              <w:bottom w:val="nil"/>
              <w:right w:val="nil"/>
            </w:tcBorders>
            <w:vAlign w:val="center"/>
          </w:tcPr>
          <w:p>
            <w:pPr>
              <w:jc w:val="left"/>
              <w:rPr>
                <w:rFonts w:hint="eastAsia"/>
                <w:lang w:val="en-US" w:eastAsia="zh-CN"/>
              </w:rPr>
            </w:pPr>
            <w:r>
              <w:rPr>
                <w:rFonts w:hint="eastAsia"/>
              </w:rPr>
              <w:t>0</w:t>
            </w:r>
            <w:r>
              <w:t>.</w:t>
            </w:r>
            <w:r>
              <w:rPr>
                <w:rFonts w:hint="eastAsia"/>
                <w:lang w:val="en-US" w:eastAsia="zh-CN"/>
              </w:rPr>
              <w:t>341</w:t>
            </w:r>
          </w:p>
        </w:tc>
        <w:tc>
          <w:tcPr>
            <w:tcW w:w="496" w:type="pct"/>
            <w:tcBorders>
              <w:top w:val="nil"/>
              <w:left w:val="nil"/>
              <w:bottom w:val="nil"/>
              <w:right w:val="nil"/>
            </w:tcBorders>
            <w:vAlign w:val="center"/>
          </w:tcPr>
          <w:p>
            <w:pPr>
              <w:jc w:val="left"/>
              <w:rPr>
                <w:rFonts w:hint="eastAsia"/>
                <w:lang w:val="en-US" w:eastAsia="zh-CN"/>
              </w:rPr>
            </w:pPr>
            <w:r>
              <w:rPr>
                <w:rFonts w:hint="eastAsia"/>
                <w:lang w:val="en-US" w:eastAsia="zh-CN"/>
              </w:rPr>
              <w:t>0</w:t>
            </w:r>
            <w:r>
              <w:rPr>
                <w:rFonts w:hint="default"/>
              </w:rPr>
              <w:t>.747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rPr>
                <w:rFonts w:hint="eastAsia"/>
              </w:rPr>
              <w:t>Delta1-</w:t>
            </w:r>
            <w:r>
              <w:t>VLF</w:t>
            </w:r>
            <w:r>
              <w:rPr>
                <w:rFonts w:hint="eastAsia"/>
              </w:rPr>
              <w:t xml:space="preserve"> (ms</w:t>
            </w:r>
            <w:r>
              <w:rPr>
                <w:rFonts w:hint="eastAsia"/>
                <w:vertAlign w:val="superscript"/>
              </w:rPr>
              <w:t>2</w:t>
            </w:r>
            <w:r>
              <w:rPr>
                <w:rFonts w:hint="eastAsia"/>
              </w:rPr>
              <w:t>)</w:t>
            </w:r>
          </w:p>
        </w:tc>
        <w:tc>
          <w:tcPr>
            <w:tcW w:w="743" w:type="pct"/>
            <w:tcBorders>
              <w:top w:val="nil"/>
              <w:left w:val="nil"/>
              <w:bottom w:val="nil"/>
              <w:right w:val="nil"/>
            </w:tcBorders>
            <w:vAlign w:val="center"/>
          </w:tcPr>
          <w:p>
            <w:pPr>
              <w:jc w:val="left"/>
            </w:pPr>
            <w:r>
              <w:t>655.</w:t>
            </w:r>
            <w:r>
              <w:rPr>
                <w:rFonts w:hint="eastAsia"/>
              </w:rPr>
              <w:t>8 (</w:t>
            </w:r>
            <w:r>
              <w:t>2267.1</w:t>
            </w:r>
            <w:r>
              <w:rPr>
                <w:rFonts w:hint="eastAsia"/>
              </w:rPr>
              <w:t>)</w:t>
            </w:r>
          </w:p>
        </w:tc>
        <w:tc>
          <w:tcPr>
            <w:tcW w:w="107" w:type="pct"/>
            <w:tcBorders>
              <w:top w:val="nil"/>
              <w:left w:val="nil"/>
              <w:bottom w:val="nil"/>
              <w:right w:val="nil"/>
            </w:tcBorders>
            <w:vAlign w:val="center"/>
          </w:tcPr>
          <w:p>
            <w:pPr>
              <w:spacing w:line="320" w:lineRule="atLeast"/>
              <w:ind w:left="60" w:right="60"/>
              <w:jc w:val="left"/>
              <w:rPr>
                <w:rFonts w:ascii="Arial" w:hAnsi="Arial"/>
                <w:color w:val="010205"/>
                <w:sz w:val="18"/>
              </w:rPr>
            </w:pPr>
          </w:p>
        </w:tc>
        <w:tc>
          <w:tcPr>
            <w:tcW w:w="744" w:type="pct"/>
            <w:tcBorders>
              <w:top w:val="nil"/>
              <w:left w:val="nil"/>
              <w:bottom w:val="nil"/>
              <w:right w:val="nil"/>
            </w:tcBorders>
            <w:vAlign w:val="center"/>
          </w:tcPr>
          <w:p>
            <w:pPr>
              <w:jc w:val="left"/>
            </w:pPr>
            <w:r>
              <w:t>616.</w:t>
            </w:r>
            <w:r>
              <w:rPr>
                <w:rFonts w:hint="eastAsia"/>
              </w:rPr>
              <w:t>4 (</w:t>
            </w:r>
            <w:r>
              <w:t>2289.</w:t>
            </w:r>
            <w:r>
              <w:rPr>
                <w:rFonts w:hint="eastAsia"/>
              </w:rPr>
              <w:t>0)</w:t>
            </w:r>
          </w:p>
        </w:tc>
        <w:tc>
          <w:tcPr>
            <w:tcW w:w="107" w:type="pct"/>
            <w:tcBorders>
              <w:top w:val="nil"/>
              <w:left w:val="nil"/>
              <w:bottom w:val="nil"/>
              <w:right w:val="nil"/>
            </w:tcBorders>
            <w:vAlign w:val="center"/>
          </w:tcPr>
          <w:p>
            <w:pPr>
              <w:spacing w:line="320" w:lineRule="atLeast"/>
              <w:ind w:left="60" w:right="60"/>
              <w:jc w:val="left"/>
              <w:rPr>
                <w:rFonts w:ascii="Arial" w:hAnsi="Arial"/>
                <w:color w:val="010205"/>
                <w:sz w:val="18"/>
              </w:rPr>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563.0 (1675.2)</w:t>
            </w:r>
          </w:p>
        </w:tc>
        <w:tc>
          <w:tcPr>
            <w:tcW w:w="495" w:type="pct"/>
            <w:tcBorders>
              <w:top w:val="nil"/>
              <w:left w:val="nil"/>
              <w:bottom w:val="nil"/>
              <w:right w:val="nil"/>
            </w:tcBorders>
            <w:vAlign w:val="center"/>
          </w:tcPr>
          <w:p>
            <w:pPr>
              <w:jc w:val="left"/>
              <w:rPr>
                <w:rFonts w:hint="default"/>
                <w:lang w:val="en-US" w:eastAsia="zh-CN"/>
              </w:rPr>
            </w:pPr>
            <w:r>
              <w:rPr>
                <w:rFonts w:hint="eastAsia"/>
              </w:rPr>
              <w:t>0</w:t>
            </w:r>
            <w:r>
              <w:t>.909</w:t>
            </w:r>
          </w:p>
        </w:tc>
        <w:tc>
          <w:tcPr>
            <w:tcW w:w="495" w:type="pct"/>
            <w:tcBorders>
              <w:top w:val="nil"/>
              <w:left w:val="nil"/>
              <w:bottom w:val="nil"/>
              <w:right w:val="nil"/>
            </w:tcBorders>
            <w:vAlign w:val="center"/>
          </w:tcPr>
          <w:p>
            <w:pPr>
              <w:jc w:val="left"/>
              <w:rPr>
                <w:rFonts w:hint="eastAsia"/>
                <w:lang w:val="en-US" w:eastAsia="zh-CN"/>
              </w:rPr>
            </w:pPr>
            <w:r>
              <w:rPr>
                <w:rFonts w:hint="eastAsia"/>
              </w:rPr>
              <w:t>0</w:t>
            </w:r>
            <w:r>
              <w:t>.</w:t>
            </w:r>
            <w:r>
              <w:rPr>
                <w:rFonts w:hint="eastAsia"/>
                <w:lang w:val="en-US" w:eastAsia="zh-CN"/>
              </w:rPr>
              <w:t>874</w:t>
            </w:r>
          </w:p>
        </w:tc>
        <w:tc>
          <w:tcPr>
            <w:tcW w:w="496" w:type="pct"/>
            <w:tcBorders>
              <w:top w:val="nil"/>
              <w:left w:val="nil"/>
              <w:bottom w:val="nil"/>
              <w:right w:val="nil"/>
            </w:tcBorders>
            <w:vAlign w:val="center"/>
          </w:tcPr>
          <w:p>
            <w:pPr>
              <w:jc w:val="left"/>
              <w:rPr>
                <w:rFonts w:hint="eastAsia"/>
                <w:lang w:val="en-US" w:eastAsia="zh-CN"/>
              </w:rPr>
            </w:pPr>
            <w:r>
              <w:rPr>
                <w:rFonts w:hint="eastAsia"/>
                <w:lang w:val="en-US" w:eastAsia="zh-CN"/>
              </w:rPr>
              <w:t>0</w:t>
            </w:r>
            <w:r>
              <w:rPr>
                <w:rFonts w:hint="default"/>
              </w:rPr>
              <w:t>.972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rPr>
                <w:rFonts w:hint="eastAsia"/>
              </w:rPr>
              <w:t>Delta1-</w:t>
            </w:r>
            <w:r>
              <w:t>LF</w:t>
            </w:r>
            <w:r>
              <w:rPr>
                <w:rFonts w:hint="eastAsia"/>
              </w:rPr>
              <w:t>/</w:t>
            </w:r>
            <w:r>
              <w:t>HF</w:t>
            </w:r>
          </w:p>
        </w:tc>
        <w:tc>
          <w:tcPr>
            <w:tcW w:w="743" w:type="pct"/>
            <w:tcBorders>
              <w:top w:val="nil"/>
              <w:left w:val="nil"/>
              <w:bottom w:val="nil"/>
              <w:right w:val="nil"/>
            </w:tcBorders>
            <w:vAlign w:val="center"/>
          </w:tcPr>
          <w:p>
            <w:pPr>
              <w:jc w:val="left"/>
            </w:pPr>
            <w:r>
              <w:t>-1.0</w:t>
            </w:r>
            <w:r>
              <w:rPr>
                <w:rFonts w:hint="eastAsia"/>
              </w:rPr>
              <w:t xml:space="preserve"> (8.0)</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pPr>
            <w:r>
              <w:t>-2.</w:t>
            </w:r>
            <w:r>
              <w:rPr>
                <w:rFonts w:hint="eastAsia"/>
              </w:rPr>
              <w:t>2 (</w:t>
            </w:r>
            <w:r>
              <w:t>6.</w:t>
            </w:r>
            <w:r>
              <w:rPr>
                <w:rFonts w:hint="eastAsia"/>
              </w:rPr>
              <w:t>6)</w:t>
            </w:r>
          </w:p>
        </w:tc>
        <w:tc>
          <w:tcPr>
            <w:tcW w:w="107" w:type="pct"/>
            <w:tcBorders>
              <w:top w:val="nil"/>
              <w:left w:val="nil"/>
              <w:bottom w:val="nil"/>
              <w:right w:val="nil"/>
            </w:tcBorders>
            <w:vAlign w:val="center"/>
          </w:tcPr>
          <w:p>
            <w:pPr>
              <w:spacing w:line="320" w:lineRule="atLeast"/>
              <w:ind w:left="60" w:right="60"/>
              <w:jc w:val="left"/>
              <w:rPr>
                <w:rFonts w:ascii="Arial" w:hAnsi="Arial"/>
                <w:color w:val="010205"/>
                <w:sz w:val="18"/>
              </w:rPr>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-3.2 (8.3)</w:t>
            </w:r>
          </w:p>
        </w:tc>
        <w:tc>
          <w:tcPr>
            <w:tcW w:w="495" w:type="pct"/>
            <w:tcBorders>
              <w:top w:val="nil"/>
              <w:left w:val="nil"/>
              <w:bottom w:val="nil"/>
              <w:right w:val="nil"/>
            </w:tcBorders>
            <w:vAlign w:val="center"/>
          </w:tcPr>
          <w:p>
            <w:pPr>
              <w:jc w:val="left"/>
              <w:rPr>
                <w:rFonts w:hint="default"/>
                <w:lang w:val="en-US" w:eastAsia="zh-CN"/>
              </w:rPr>
            </w:pPr>
            <w:r>
              <w:rPr>
                <w:rFonts w:hint="eastAsia"/>
              </w:rPr>
              <w:t>0</w:t>
            </w:r>
            <w:r>
              <w:t>.061</w:t>
            </w:r>
          </w:p>
        </w:tc>
        <w:tc>
          <w:tcPr>
            <w:tcW w:w="495" w:type="pct"/>
            <w:tcBorders>
              <w:top w:val="nil"/>
              <w:left w:val="nil"/>
              <w:bottom w:val="nil"/>
              <w:right w:val="nil"/>
            </w:tcBorders>
            <w:vAlign w:val="center"/>
          </w:tcPr>
          <w:p>
            <w:pPr>
              <w:jc w:val="left"/>
              <w:rPr>
                <w:rFonts w:hint="eastAsia"/>
                <w:lang w:val="en-US" w:eastAsia="zh-CN"/>
              </w:rPr>
            </w:pPr>
            <w:r>
              <w:rPr>
                <w:rFonts w:hint="eastAsia"/>
              </w:rPr>
              <w:t>0</w:t>
            </w:r>
            <w:r>
              <w:t>.</w:t>
            </w:r>
            <w:r>
              <w:rPr>
                <w:rFonts w:hint="eastAsia"/>
                <w:lang w:val="en-US" w:eastAsia="zh-CN"/>
              </w:rPr>
              <w:t>171</w:t>
            </w:r>
          </w:p>
        </w:tc>
        <w:tc>
          <w:tcPr>
            <w:tcW w:w="496" w:type="pct"/>
            <w:tcBorders>
              <w:top w:val="nil"/>
              <w:left w:val="nil"/>
              <w:bottom w:val="nil"/>
              <w:right w:val="nil"/>
            </w:tcBorders>
            <w:vAlign w:val="center"/>
          </w:tcPr>
          <w:p>
            <w:pPr>
              <w:jc w:val="left"/>
              <w:rPr>
                <w:rFonts w:hint="eastAsia"/>
                <w:lang w:val="en-US" w:eastAsia="zh-CN"/>
              </w:rPr>
            </w:pPr>
            <w:r>
              <w:rPr>
                <w:rFonts w:hint="eastAsia"/>
                <w:lang w:val="en-US" w:eastAsia="zh-CN"/>
              </w:rPr>
              <w:t>0</w:t>
            </w:r>
            <w:r>
              <w:rPr>
                <w:rFonts w:hint="default"/>
              </w:rPr>
              <w:t>.934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jc w:val="left"/>
            </w:pPr>
            <w:r>
              <w:t xml:space="preserve">Stage </w:t>
            </w:r>
            <w:r>
              <w:rPr>
                <w:rFonts w:hint="eastAsia"/>
              </w:rPr>
              <w:t>3</w:t>
            </w:r>
            <w:r>
              <w:t xml:space="preserve">- Stage </w:t>
            </w:r>
            <w:r>
              <w:rPr>
                <w:rFonts w:hint="eastAsia"/>
              </w:rPr>
              <w:t>2</w:t>
            </w:r>
          </w:p>
        </w:tc>
        <w:tc>
          <w:tcPr>
            <w:tcW w:w="743" w:type="pct"/>
            <w:tcBorders>
              <w:top w:val="nil"/>
              <w:left w:val="nil"/>
              <w:bottom w:val="nil"/>
              <w:right w:val="nil"/>
            </w:tcBorders>
            <w:vAlign w:val="center"/>
          </w:tcPr>
          <w:p>
            <w:pPr>
              <w:jc w:val="left"/>
            </w:pP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pP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rPr>
                <w:rFonts w:hint="eastAsia"/>
                <w:lang w:val="en-US" w:eastAsia="zh-CN"/>
              </w:rPr>
            </w:pPr>
          </w:p>
        </w:tc>
        <w:tc>
          <w:tcPr>
            <w:tcW w:w="495" w:type="pct"/>
            <w:tcBorders>
              <w:top w:val="nil"/>
              <w:left w:val="nil"/>
              <w:bottom w:val="nil"/>
              <w:right w:val="nil"/>
            </w:tcBorders>
            <w:vAlign w:val="center"/>
          </w:tcPr>
          <w:p>
            <w:pPr>
              <w:jc w:val="left"/>
              <w:rPr>
                <w:lang w:val="en-US" w:eastAsia="zh-CN"/>
              </w:rPr>
            </w:pPr>
          </w:p>
        </w:tc>
        <w:tc>
          <w:tcPr>
            <w:tcW w:w="495" w:type="pct"/>
            <w:tcBorders>
              <w:top w:val="nil"/>
              <w:left w:val="nil"/>
              <w:bottom w:val="nil"/>
              <w:right w:val="nil"/>
            </w:tcBorders>
            <w:vAlign w:val="center"/>
          </w:tcPr>
          <w:p>
            <w:pPr>
              <w:jc w:val="left"/>
              <w:rPr>
                <w:lang w:val="en-US" w:eastAsia="zh-CN"/>
              </w:rPr>
            </w:pPr>
          </w:p>
        </w:tc>
        <w:tc>
          <w:tcPr>
            <w:tcW w:w="496" w:type="pct"/>
            <w:tcBorders>
              <w:top w:val="nil"/>
              <w:left w:val="nil"/>
              <w:bottom w:val="nil"/>
              <w:right w:val="nil"/>
            </w:tcBorders>
            <w:vAlign w:val="center"/>
          </w:tcPr>
          <w:p>
            <w:pPr>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rPr>
                <w:rFonts w:hint="eastAsia"/>
              </w:rPr>
              <w:t>Delta2-</w:t>
            </w:r>
            <w:r>
              <w:t>SDNN</w:t>
            </w:r>
            <w:r>
              <w:rPr>
                <w:rFonts w:hint="eastAsia"/>
              </w:rPr>
              <w:t xml:space="preserve"> (ms)</w:t>
            </w:r>
          </w:p>
        </w:tc>
        <w:tc>
          <w:tcPr>
            <w:tcW w:w="743" w:type="pct"/>
            <w:tcBorders>
              <w:top w:val="nil"/>
              <w:left w:val="nil"/>
              <w:bottom w:val="nil"/>
              <w:right w:val="nil"/>
            </w:tcBorders>
            <w:vAlign w:val="center"/>
          </w:tcPr>
          <w:p>
            <w:pPr>
              <w:jc w:val="left"/>
            </w:pPr>
            <w:r>
              <w:t>8.0</w:t>
            </w:r>
            <w:r>
              <w:rPr>
                <w:rFonts w:hint="eastAsia"/>
              </w:rPr>
              <w:t xml:space="preserve"> (</w:t>
            </w:r>
            <w:r>
              <w:t>17.</w:t>
            </w:r>
            <w:r>
              <w:rPr>
                <w:rFonts w:hint="eastAsia"/>
              </w:rPr>
              <w:t>2)</w:t>
            </w:r>
          </w:p>
        </w:tc>
        <w:tc>
          <w:tcPr>
            <w:tcW w:w="107" w:type="pct"/>
            <w:tcBorders>
              <w:top w:val="nil"/>
              <w:left w:val="nil"/>
              <w:bottom w:val="nil"/>
              <w:right w:val="nil"/>
            </w:tcBorders>
            <w:vAlign w:val="center"/>
          </w:tcPr>
          <w:p>
            <w:pPr>
              <w:spacing w:line="320" w:lineRule="atLeast"/>
              <w:ind w:left="60" w:right="60"/>
              <w:jc w:val="left"/>
              <w:rPr>
                <w:rFonts w:ascii="Arial" w:hAnsi="Arial"/>
                <w:color w:val="010205"/>
                <w:sz w:val="18"/>
              </w:rPr>
            </w:pPr>
          </w:p>
        </w:tc>
        <w:tc>
          <w:tcPr>
            <w:tcW w:w="744" w:type="pct"/>
            <w:tcBorders>
              <w:top w:val="nil"/>
              <w:left w:val="nil"/>
              <w:bottom w:val="nil"/>
              <w:right w:val="nil"/>
            </w:tcBorders>
            <w:vAlign w:val="center"/>
          </w:tcPr>
          <w:p>
            <w:pPr>
              <w:jc w:val="left"/>
            </w:pPr>
            <w:r>
              <w:t>6.</w:t>
            </w:r>
            <w:r>
              <w:rPr>
                <w:rFonts w:hint="eastAsia"/>
              </w:rPr>
              <w:t>5 (</w:t>
            </w:r>
            <w:r>
              <w:t>16.6</w:t>
            </w:r>
            <w:r>
              <w:rPr>
                <w:rFonts w:hint="eastAsia"/>
              </w:rPr>
              <w:t>)</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3.2 (11.3)</w:t>
            </w:r>
          </w:p>
        </w:tc>
        <w:tc>
          <w:tcPr>
            <w:tcW w:w="495" w:type="pct"/>
            <w:tcBorders>
              <w:top w:val="nil"/>
              <w:left w:val="nil"/>
              <w:bottom w:val="nil"/>
              <w:right w:val="nil"/>
            </w:tcBorders>
            <w:vAlign w:val="center"/>
          </w:tcPr>
          <w:p>
            <w:pPr>
              <w:jc w:val="left"/>
              <w:rPr>
                <w:rFonts w:hint="default"/>
                <w:lang w:val="en-US" w:eastAsia="zh-CN"/>
              </w:rPr>
            </w:pPr>
            <w:r>
              <w:rPr>
                <w:rFonts w:hint="eastAsia"/>
              </w:rPr>
              <w:t>0</w:t>
            </w:r>
            <w:r>
              <w:t>.596</w:t>
            </w:r>
          </w:p>
        </w:tc>
        <w:tc>
          <w:tcPr>
            <w:tcW w:w="495" w:type="pct"/>
            <w:tcBorders>
              <w:top w:val="nil"/>
              <w:left w:val="nil"/>
              <w:bottom w:val="nil"/>
              <w:right w:val="nil"/>
            </w:tcBorders>
            <w:vAlign w:val="center"/>
          </w:tcPr>
          <w:p>
            <w:pPr>
              <w:jc w:val="left"/>
              <w:rPr>
                <w:rFonts w:hint="eastAsia"/>
                <w:lang w:val="en-US" w:eastAsia="zh-CN"/>
              </w:rPr>
            </w:pPr>
            <w:r>
              <w:rPr>
                <w:rFonts w:hint="eastAsia"/>
              </w:rPr>
              <w:t>0</w:t>
            </w:r>
            <w:r>
              <w:t>.</w:t>
            </w:r>
            <w:r>
              <w:rPr>
                <w:rFonts w:hint="eastAsia"/>
                <w:lang w:val="en-US" w:eastAsia="zh-CN"/>
              </w:rPr>
              <w:t>075</w:t>
            </w:r>
          </w:p>
        </w:tc>
        <w:tc>
          <w:tcPr>
            <w:tcW w:w="496" w:type="pct"/>
            <w:tcBorders>
              <w:top w:val="nil"/>
              <w:left w:val="nil"/>
              <w:bottom w:val="nil"/>
              <w:right w:val="nil"/>
            </w:tcBorders>
            <w:vAlign w:val="center"/>
          </w:tcPr>
          <w:p>
            <w:pPr>
              <w:jc w:val="left"/>
              <w:rPr>
                <w:rFonts w:hint="default"/>
                <w:lang w:val="en-US" w:eastAsia="zh-CN"/>
              </w:rPr>
            </w:pPr>
            <w:r>
              <w:rPr>
                <w:rFonts w:hint="eastAsia"/>
                <w:lang w:val="en-US" w:eastAsia="zh-CN"/>
              </w:rPr>
              <w:t>0.336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rPr>
                <w:rFonts w:hint="eastAsia"/>
              </w:rPr>
              <w:t>Delta2-</w:t>
            </w:r>
            <w:r>
              <w:t>TP</w:t>
            </w:r>
            <w:r>
              <w:rPr>
                <w:rFonts w:hint="eastAsia"/>
              </w:rPr>
              <w:t xml:space="preserve"> (ms</w:t>
            </w:r>
            <w:r>
              <w:rPr>
                <w:rFonts w:hint="eastAsia"/>
                <w:vertAlign w:val="superscript"/>
              </w:rPr>
              <w:t>2</w:t>
            </w:r>
            <w:r>
              <w:rPr>
                <w:rFonts w:hint="eastAsia"/>
              </w:rPr>
              <w:t>)</w:t>
            </w:r>
          </w:p>
        </w:tc>
        <w:tc>
          <w:tcPr>
            <w:tcW w:w="743" w:type="pct"/>
            <w:tcBorders>
              <w:top w:val="nil"/>
              <w:left w:val="nil"/>
              <w:bottom w:val="nil"/>
              <w:right w:val="nil"/>
            </w:tcBorders>
            <w:vAlign w:val="center"/>
          </w:tcPr>
          <w:p>
            <w:pPr>
              <w:jc w:val="left"/>
            </w:pPr>
            <w:r>
              <w:t>-584.6</w:t>
            </w:r>
            <w:r>
              <w:rPr>
                <w:rFonts w:hint="eastAsia"/>
              </w:rPr>
              <w:t xml:space="preserve"> (</w:t>
            </w:r>
            <w:r>
              <w:t>2768.</w:t>
            </w:r>
            <w:r>
              <w:rPr>
                <w:rFonts w:hint="eastAsia"/>
              </w:rPr>
              <w:t>1)</w:t>
            </w:r>
          </w:p>
        </w:tc>
        <w:tc>
          <w:tcPr>
            <w:tcW w:w="107" w:type="pct"/>
            <w:tcBorders>
              <w:top w:val="nil"/>
              <w:left w:val="nil"/>
              <w:bottom w:val="nil"/>
              <w:right w:val="nil"/>
            </w:tcBorders>
            <w:vAlign w:val="center"/>
          </w:tcPr>
          <w:p>
            <w:pPr>
              <w:spacing w:line="320" w:lineRule="atLeast"/>
              <w:ind w:left="60" w:right="60"/>
              <w:jc w:val="left"/>
              <w:rPr>
                <w:rFonts w:ascii="Arial" w:hAnsi="Arial"/>
                <w:color w:val="010205"/>
                <w:sz w:val="18"/>
              </w:rPr>
            </w:pPr>
          </w:p>
        </w:tc>
        <w:tc>
          <w:tcPr>
            <w:tcW w:w="744" w:type="pct"/>
            <w:tcBorders>
              <w:top w:val="nil"/>
              <w:left w:val="nil"/>
              <w:bottom w:val="nil"/>
              <w:right w:val="nil"/>
            </w:tcBorders>
            <w:vAlign w:val="center"/>
          </w:tcPr>
          <w:p>
            <w:pPr>
              <w:jc w:val="left"/>
            </w:pPr>
            <w:r>
              <w:t>-228.0</w:t>
            </w:r>
            <w:r>
              <w:rPr>
                <w:rFonts w:hint="eastAsia"/>
              </w:rPr>
              <w:t xml:space="preserve"> (</w:t>
            </w:r>
            <w:r>
              <w:t>2734.0</w:t>
            </w:r>
            <w:r>
              <w:rPr>
                <w:rFonts w:hint="eastAsia"/>
              </w:rPr>
              <w:t>)</w:t>
            </w:r>
          </w:p>
        </w:tc>
        <w:tc>
          <w:tcPr>
            <w:tcW w:w="107" w:type="pct"/>
            <w:tcBorders>
              <w:top w:val="nil"/>
              <w:left w:val="nil"/>
              <w:bottom w:val="nil"/>
              <w:right w:val="nil"/>
            </w:tcBorders>
            <w:vAlign w:val="center"/>
          </w:tcPr>
          <w:p>
            <w:pPr>
              <w:spacing w:line="320" w:lineRule="atLeast"/>
              <w:ind w:left="60" w:right="60"/>
              <w:jc w:val="left"/>
              <w:rPr>
                <w:rFonts w:ascii="Arial" w:hAnsi="Arial"/>
                <w:color w:val="010205"/>
                <w:sz w:val="18"/>
              </w:rPr>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-412.7 (2468.3)</w:t>
            </w:r>
          </w:p>
        </w:tc>
        <w:tc>
          <w:tcPr>
            <w:tcW w:w="495" w:type="pct"/>
            <w:tcBorders>
              <w:top w:val="nil"/>
              <w:left w:val="nil"/>
              <w:bottom w:val="nil"/>
              <w:right w:val="nil"/>
            </w:tcBorders>
            <w:vAlign w:val="center"/>
          </w:tcPr>
          <w:p>
            <w:pPr>
              <w:jc w:val="left"/>
              <w:rPr>
                <w:rFonts w:hint="default"/>
                <w:lang w:val="en-US" w:eastAsia="zh-CN"/>
              </w:rPr>
            </w:pPr>
            <w:r>
              <w:rPr>
                <w:rFonts w:hint="eastAsia"/>
              </w:rPr>
              <w:t>0</w:t>
            </w:r>
            <w:r>
              <w:t>.302</w:t>
            </w:r>
          </w:p>
        </w:tc>
        <w:tc>
          <w:tcPr>
            <w:tcW w:w="495" w:type="pct"/>
            <w:tcBorders>
              <w:top w:val="nil"/>
              <w:left w:val="nil"/>
              <w:bottom w:val="nil"/>
              <w:right w:val="nil"/>
            </w:tcBorders>
            <w:vAlign w:val="center"/>
          </w:tcPr>
          <w:p>
            <w:pPr>
              <w:jc w:val="left"/>
              <w:rPr>
                <w:rFonts w:hint="eastAsia"/>
                <w:lang w:val="en-US" w:eastAsia="zh-CN"/>
              </w:rPr>
            </w:pPr>
            <w:r>
              <w:rPr>
                <w:rFonts w:hint="eastAsia"/>
              </w:rPr>
              <w:t>0</w:t>
            </w:r>
            <w:r>
              <w:t>.</w:t>
            </w:r>
            <w:r>
              <w:rPr>
                <w:rFonts w:hint="eastAsia"/>
                <w:lang w:val="en-US" w:eastAsia="zh-CN"/>
              </w:rPr>
              <w:t>499</w:t>
            </w:r>
          </w:p>
        </w:tc>
        <w:tc>
          <w:tcPr>
            <w:tcW w:w="496" w:type="pct"/>
            <w:tcBorders>
              <w:top w:val="nil"/>
              <w:left w:val="nil"/>
              <w:bottom w:val="nil"/>
              <w:right w:val="nil"/>
            </w:tcBorders>
            <w:vAlign w:val="center"/>
          </w:tcPr>
          <w:p>
            <w:pPr>
              <w:jc w:val="left"/>
              <w:rPr>
                <w:rFonts w:hint="eastAsia"/>
              </w:rPr>
            </w:pPr>
            <w:r>
              <w:rPr>
                <w:rFonts w:hint="eastAsia"/>
                <w:lang w:val="en-US" w:eastAsia="zh-CN"/>
              </w:rPr>
              <w:t>0</w:t>
            </w:r>
            <w:r>
              <w:rPr>
                <w:rFonts w:hint="default"/>
              </w:rPr>
              <w:t>.577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rPr>
                <w:rFonts w:hint="eastAsia"/>
              </w:rPr>
              <w:t>Delta2-R</w:t>
            </w:r>
            <w:r>
              <w:t>MSSD</w:t>
            </w:r>
            <w:r>
              <w:rPr>
                <w:rFonts w:hint="eastAsia"/>
              </w:rPr>
              <w:t xml:space="preserve"> (ms)</w:t>
            </w:r>
          </w:p>
        </w:tc>
        <w:tc>
          <w:tcPr>
            <w:tcW w:w="743" w:type="pct"/>
            <w:tcBorders>
              <w:top w:val="nil"/>
              <w:left w:val="nil"/>
              <w:bottom w:val="nil"/>
              <w:right w:val="nil"/>
            </w:tcBorders>
            <w:vAlign w:val="center"/>
          </w:tcPr>
          <w:p>
            <w:pPr>
              <w:jc w:val="left"/>
            </w:pPr>
            <w:r>
              <w:t>2.0</w:t>
            </w:r>
            <w:r>
              <w:rPr>
                <w:rFonts w:hint="eastAsia"/>
              </w:rPr>
              <w:t xml:space="preserve"> </w:t>
            </w:r>
            <w:r>
              <w:t>(5.0)</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pPr>
            <w:r>
              <w:t>3.7</w:t>
            </w:r>
            <w:r>
              <w:rPr>
                <w:rFonts w:hint="eastAsia"/>
              </w:rPr>
              <w:t xml:space="preserve"> </w:t>
            </w:r>
            <w:r>
              <w:t>(11.1)</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1.3 (4.3)</w:t>
            </w:r>
          </w:p>
        </w:tc>
        <w:tc>
          <w:tcPr>
            <w:tcW w:w="495" w:type="pct"/>
            <w:tcBorders>
              <w:top w:val="nil"/>
              <w:left w:val="nil"/>
              <w:bottom w:val="nil"/>
              <w:right w:val="nil"/>
            </w:tcBorders>
            <w:vAlign w:val="center"/>
          </w:tcPr>
          <w:p>
            <w:pPr>
              <w:jc w:val="left"/>
              <w:rPr>
                <w:rFonts w:hint="default"/>
                <w:lang w:val="en-US" w:eastAsia="zh-CN"/>
              </w:rPr>
            </w:pPr>
            <w:r>
              <w:t>0.510</w:t>
            </w:r>
          </w:p>
        </w:tc>
        <w:tc>
          <w:tcPr>
            <w:tcW w:w="495" w:type="pct"/>
            <w:tcBorders>
              <w:top w:val="nil"/>
              <w:left w:val="nil"/>
              <w:bottom w:val="nil"/>
              <w:right w:val="nil"/>
            </w:tcBorders>
            <w:vAlign w:val="center"/>
          </w:tcPr>
          <w:p>
            <w:pPr>
              <w:jc w:val="left"/>
              <w:rPr>
                <w:rFonts w:hint="default"/>
                <w:lang w:val="en-US" w:eastAsia="zh-CN"/>
              </w:rPr>
            </w:pPr>
            <w:r>
              <w:t>0.</w:t>
            </w:r>
            <w:r>
              <w:rPr>
                <w:rFonts w:hint="eastAsia"/>
                <w:lang w:val="en-US" w:eastAsia="zh-CN"/>
              </w:rPr>
              <w:t>238</w:t>
            </w:r>
          </w:p>
        </w:tc>
        <w:tc>
          <w:tcPr>
            <w:tcW w:w="496" w:type="pct"/>
            <w:tcBorders>
              <w:top w:val="nil"/>
              <w:left w:val="nil"/>
              <w:bottom w:val="nil"/>
              <w:right w:val="nil"/>
            </w:tcBorders>
            <w:vAlign w:val="center"/>
          </w:tcPr>
          <w:p>
            <w:pPr>
              <w:jc w:val="left"/>
            </w:pPr>
            <w:r>
              <w:rPr>
                <w:rFonts w:hint="eastAsia"/>
                <w:lang w:val="en-US" w:eastAsia="zh-CN"/>
              </w:rPr>
              <w:t>0</w:t>
            </w:r>
            <w:r>
              <w:rPr>
                <w:rFonts w:hint="default"/>
              </w:rPr>
              <w:t>.616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rPr>
                <w:rFonts w:hint="eastAsia"/>
              </w:rPr>
              <w:t>Delta2-p</w:t>
            </w:r>
            <w:r>
              <w:t>NN50</w:t>
            </w:r>
            <w:r>
              <w:rPr>
                <w:rFonts w:hint="eastAsia"/>
              </w:rPr>
              <w:t xml:space="preserve"> (%)</w:t>
            </w:r>
          </w:p>
        </w:tc>
        <w:tc>
          <w:tcPr>
            <w:tcW w:w="743" w:type="pct"/>
            <w:tcBorders>
              <w:top w:val="nil"/>
              <w:left w:val="nil"/>
              <w:bottom w:val="nil"/>
              <w:right w:val="nil"/>
            </w:tcBorders>
            <w:vAlign w:val="center"/>
          </w:tcPr>
          <w:p>
            <w:pPr>
              <w:jc w:val="left"/>
            </w:pPr>
            <w:r>
              <w:t>0.5</w:t>
            </w:r>
            <w:r>
              <w:rPr>
                <w:rFonts w:hint="eastAsia"/>
              </w:rPr>
              <w:t xml:space="preserve"> </w:t>
            </w:r>
            <w:r>
              <w:t>(1.4)</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pPr>
            <w:r>
              <w:t>1.1</w:t>
            </w:r>
            <w:r>
              <w:rPr>
                <w:rFonts w:hint="eastAsia"/>
              </w:rPr>
              <w:t xml:space="preserve"> </w:t>
            </w:r>
            <w:r>
              <w:t>(5.1)</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-0.1 (0.8)</w:t>
            </w:r>
          </w:p>
        </w:tc>
        <w:tc>
          <w:tcPr>
            <w:tcW w:w="495" w:type="pct"/>
            <w:tcBorders>
              <w:top w:val="nil"/>
              <w:left w:val="nil"/>
              <w:bottom w:val="nil"/>
              <w:right w:val="nil"/>
            </w:tcBorders>
            <w:vAlign w:val="center"/>
          </w:tcPr>
          <w:p>
            <w:pPr>
              <w:jc w:val="left"/>
              <w:rPr>
                <w:rFonts w:hint="default"/>
                <w:lang w:val="en-US" w:eastAsia="zh-CN"/>
              </w:rPr>
            </w:pPr>
            <w:r>
              <w:t>0.857</w:t>
            </w:r>
          </w:p>
        </w:tc>
        <w:tc>
          <w:tcPr>
            <w:tcW w:w="495" w:type="pct"/>
            <w:tcBorders>
              <w:top w:val="nil"/>
              <w:left w:val="nil"/>
              <w:bottom w:val="nil"/>
              <w:right w:val="nil"/>
            </w:tcBorders>
            <w:vAlign w:val="center"/>
          </w:tcPr>
          <w:p>
            <w:pPr>
              <w:jc w:val="left"/>
              <w:rPr>
                <w:rFonts w:hint="default"/>
                <w:lang w:val="en-US" w:eastAsia="zh-CN"/>
              </w:rPr>
            </w:pPr>
            <w:r>
              <w:t>0.</w:t>
            </w:r>
            <w:r>
              <w:rPr>
                <w:rFonts w:hint="eastAsia"/>
                <w:lang w:val="en-US" w:eastAsia="zh-CN"/>
              </w:rPr>
              <w:t>126</w:t>
            </w:r>
          </w:p>
        </w:tc>
        <w:tc>
          <w:tcPr>
            <w:tcW w:w="496" w:type="pct"/>
            <w:tcBorders>
              <w:top w:val="nil"/>
              <w:left w:val="nil"/>
              <w:bottom w:val="nil"/>
              <w:right w:val="nil"/>
            </w:tcBorders>
            <w:vAlign w:val="center"/>
          </w:tcPr>
          <w:p>
            <w:pPr>
              <w:jc w:val="left"/>
            </w:pPr>
            <w:r>
              <w:rPr>
                <w:rFonts w:hint="eastAsia"/>
                <w:lang w:val="en-US" w:eastAsia="zh-CN"/>
              </w:rPr>
              <w:t>0</w:t>
            </w:r>
            <w:r>
              <w:rPr>
                <w:rFonts w:hint="default"/>
              </w:rPr>
              <w:t>.306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rPr>
                <w:rFonts w:hint="eastAsia"/>
              </w:rPr>
              <w:t>Delta2-</w:t>
            </w:r>
            <w:r>
              <w:t>HF</w:t>
            </w:r>
            <w:r>
              <w:rPr>
                <w:rFonts w:hint="eastAsia"/>
              </w:rPr>
              <w:t xml:space="preserve"> (ms</w:t>
            </w:r>
            <w:r>
              <w:rPr>
                <w:rFonts w:hint="eastAsia"/>
                <w:vertAlign w:val="superscript"/>
              </w:rPr>
              <w:t>2</w:t>
            </w:r>
            <w:r>
              <w:rPr>
                <w:rFonts w:hint="eastAsia"/>
              </w:rPr>
              <w:t>)</w:t>
            </w:r>
          </w:p>
        </w:tc>
        <w:tc>
          <w:tcPr>
            <w:tcW w:w="743" w:type="pct"/>
            <w:tcBorders>
              <w:top w:val="nil"/>
              <w:left w:val="nil"/>
              <w:bottom w:val="nil"/>
              <w:right w:val="nil"/>
            </w:tcBorders>
            <w:vAlign w:val="center"/>
          </w:tcPr>
          <w:p>
            <w:pPr>
              <w:jc w:val="left"/>
            </w:pPr>
            <w:r>
              <w:t>19.8</w:t>
            </w:r>
            <w:r>
              <w:rPr>
                <w:rFonts w:hint="eastAsia"/>
              </w:rPr>
              <w:t xml:space="preserve"> </w:t>
            </w:r>
            <w:r>
              <w:t>(33.2)</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pPr>
            <w:r>
              <w:t>21.5</w:t>
            </w:r>
            <w:r>
              <w:rPr>
                <w:rFonts w:hint="eastAsia"/>
              </w:rPr>
              <w:t xml:space="preserve"> </w:t>
            </w:r>
            <w:r>
              <w:t>(40.1)</w:t>
            </w:r>
          </w:p>
        </w:tc>
        <w:tc>
          <w:tcPr>
            <w:tcW w:w="107" w:type="pct"/>
            <w:tcBorders>
              <w:top w:val="nil"/>
              <w:left w:val="nil"/>
              <w:bottom w:val="nil"/>
              <w:right w:val="nil"/>
            </w:tcBorders>
            <w:vAlign w:val="center"/>
          </w:tcPr>
          <w:p>
            <w:pPr>
              <w:jc w:val="left"/>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14.5 (25.7)</w:t>
            </w:r>
          </w:p>
        </w:tc>
        <w:tc>
          <w:tcPr>
            <w:tcW w:w="495" w:type="pct"/>
            <w:tcBorders>
              <w:top w:val="nil"/>
              <w:left w:val="nil"/>
              <w:bottom w:val="nil"/>
              <w:right w:val="nil"/>
            </w:tcBorders>
            <w:vAlign w:val="center"/>
          </w:tcPr>
          <w:p>
            <w:pPr>
              <w:jc w:val="left"/>
              <w:rPr>
                <w:rFonts w:hint="default"/>
                <w:lang w:val="en-US" w:eastAsia="zh-CN"/>
              </w:rPr>
            </w:pPr>
            <w:r>
              <w:t>0.762</w:t>
            </w:r>
          </w:p>
        </w:tc>
        <w:tc>
          <w:tcPr>
            <w:tcW w:w="495" w:type="pct"/>
            <w:tcBorders>
              <w:top w:val="nil"/>
              <w:left w:val="nil"/>
              <w:bottom w:val="nil"/>
              <w:right w:val="nil"/>
            </w:tcBorders>
            <w:vAlign w:val="center"/>
          </w:tcPr>
          <w:p>
            <w:pPr>
              <w:jc w:val="left"/>
              <w:rPr>
                <w:rFonts w:hint="default"/>
                <w:lang w:val="en-US" w:eastAsia="zh-CN"/>
              </w:rPr>
            </w:pPr>
            <w:r>
              <w:t>0.</w:t>
            </w:r>
            <w:r>
              <w:rPr>
                <w:rFonts w:hint="eastAsia"/>
                <w:lang w:val="en-US" w:eastAsia="zh-CN"/>
              </w:rPr>
              <w:t>526</w:t>
            </w:r>
          </w:p>
        </w:tc>
        <w:tc>
          <w:tcPr>
            <w:tcW w:w="496" w:type="pct"/>
            <w:tcBorders>
              <w:top w:val="nil"/>
              <w:left w:val="nil"/>
              <w:bottom w:val="nil"/>
              <w:right w:val="nil"/>
            </w:tcBorders>
            <w:vAlign w:val="center"/>
          </w:tcPr>
          <w:p>
            <w:pPr>
              <w:jc w:val="left"/>
            </w:pPr>
            <w:r>
              <w:rPr>
                <w:rFonts w:hint="eastAsia"/>
                <w:lang w:val="en-US" w:eastAsia="zh-CN"/>
              </w:rPr>
              <w:t>0</w:t>
            </w:r>
            <w:r>
              <w:rPr>
                <w:rFonts w:hint="default"/>
              </w:rPr>
              <w:t>.655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rPr>
                <w:rFonts w:hint="eastAsia"/>
              </w:rPr>
              <w:t>Delta2-</w:t>
            </w:r>
            <w:r>
              <w:t>LF</w:t>
            </w:r>
            <w:r>
              <w:rPr>
                <w:rFonts w:hint="eastAsia"/>
              </w:rPr>
              <w:t xml:space="preserve"> (ms</w:t>
            </w:r>
            <w:r>
              <w:rPr>
                <w:rFonts w:hint="eastAsia"/>
                <w:vertAlign w:val="superscript"/>
              </w:rPr>
              <w:t>2</w:t>
            </w:r>
            <w:r>
              <w:rPr>
                <w:rFonts w:hint="eastAsia"/>
              </w:rPr>
              <w:t>)</w:t>
            </w:r>
          </w:p>
        </w:tc>
        <w:tc>
          <w:tcPr>
            <w:tcW w:w="743" w:type="pct"/>
            <w:tcBorders>
              <w:top w:val="nil"/>
              <w:left w:val="nil"/>
              <w:bottom w:val="nil"/>
              <w:right w:val="nil"/>
            </w:tcBorders>
            <w:vAlign w:val="center"/>
          </w:tcPr>
          <w:p>
            <w:pPr>
              <w:jc w:val="left"/>
            </w:pPr>
            <w:r>
              <w:t>136.0</w:t>
            </w:r>
            <w:r>
              <w:rPr>
                <w:rFonts w:hint="eastAsia"/>
              </w:rPr>
              <w:t xml:space="preserve"> (</w:t>
            </w:r>
            <w:r>
              <w:t>268.5</w:t>
            </w:r>
            <w:r>
              <w:rPr>
                <w:rFonts w:hint="eastAsia"/>
              </w:rPr>
              <w:t>)</w:t>
            </w:r>
          </w:p>
        </w:tc>
        <w:tc>
          <w:tcPr>
            <w:tcW w:w="107" w:type="pct"/>
            <w:tcBorders>
              <w:top w:val="nil"/>
              <w:left w:val="nil"/>
              <w:bottom w:val="nil"/>
              <w:right w:val="nil"/>
            </w:tcBorders>
            <w:vAlign w:val="center"/>
          </w:tcPr>
          <w:p>
            <w:pPr>
              <w:spacing w:line="320" w:lineRule="atLeast"/>
              <w:ind w:left="60" w:right="60"/>
              <w:jc w:val="left"/>
              <w:rPr>
                <w:rFonts w:ascii="Arial" w:hAnsi="Arial"/>
                <w:color w:val="010205"/>
                <w:sz w:val="18"/>
              </w:rPr>
            </w:pPr>
          </w:p>
        </w:tc>
        <w:tc>
          <w:tcPr>
            <w:tcW w:w="744" w:type="pct"/>
            <w:tcBorders>
              <w:top w:val="nil"/>
              <w:left w:val="nil"/>
              <w:bottom w:val="nil"/>
              <w:right w:val="nil"/>
            </w:tcBorders>
            <w:vAlign w:val="center"/>
          </w:tcPr>
          <w:p>
            <w:pPr>
              <w:jc w:val="left"/>
            </w:pPr>
            <w:r>
              <w:t>144.</w:t>
            </w:r>
            <w:r>
              <w:rPr>
                <w:rFonts w:hint="eastAsia"/>
              </w:rPr>
              <w:t>2 (</w:t>
            </w:r>
            <w:r>
              <w:t>261.2</w:t>
            </w:r>
            <w:r>
              <w:rPr>
                <w:rFonts w:hint="eastAsia"/>
              </w:rPr>
              <w:t>)</w:t>
            </w:r>
          </w:p>
        </w:tc>
        <w:tc>
          <w:tcPr>
            <w:tcW w:w="107" w:type="pct"/>
            <w:tcBorders>
              <w:top w:val="nil"/>
              <w:left w:val="nil"/>
              <w:bottom w:val="nil"/>
              <w:right w:val="nil"/>
            </w:tcBorders>
            <w:vAlign w:val="center"/>
          </w:tcPr>
          <w:p>
            <w:pPr>
              <w:spacing w:line="320" w:lineRule="atLeast"/>
              <w:ind w:left="60" w:right="60"/>
              <w:jc w:val="left"/>
              <w:rPr>
                <w:rFonts w:ascii="Arial" w:hAnsi="Arial"/>
                <w:color w:val="010205"/>
                <w:sz w:val="18"/>
              </w:rPr>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108.1 (174.2)</w:t>
            </w:r>
          </w:p>
        </w:tc>
        <w:tc>
          <w:tcPr>
            <w:tcW w:w="495" w:type="pct"/>
            <w:tcBorders>
              <w:top w:val="nil"/>
              <w:left w:val="nil"/>
              <w:bottom w:val="nil"/>
              <w:right w:val="nil"/>
            </w:tcBorders>
            <w:vAlign w:val="center"/>
          </w:tcPr>
          <w:p>
            <w:pPr>
              <w:jc w:val="left"/>
              <w:rPr>
                <w:rFonts w:hint="default"/>
                <w:lang w:val="en-US" w:eastAsia="zh-CN"/>
              </w:rPr>
            </w:pPr>
            <w:r>
              <w:rPr>
                <w:rFonts w:hint="eastAsia"/>
              </w:rPr>
              <w:t>0</w:t>
            </w:r>
            <w:r>
              <w:t>.731</w:t>
            </w:r>
          </w:p>
        </w:tc>
        <w:tc>
          <w:tcPr>
            <w:tcW w:w="495" w:type="pct"/>
            <w:tcBorders>
              <w:top w:val="nil"/>
              <w:left w:val="nil"/>
              <w:bottom w:val="nil"/>
              <w:right w:val="nil"/>
            </w:tcBorders>
            <w:vAlign w:val="center"/>
          </w:tcPr>
          <w:p>
            <w:pPr>
              <w:jc w:val="left"/>
              <w:rPr>
                <w:rFonts w:hint="eastAsia"/>
                <w:lang w:val="en-US" w:eastAsia="zh-CN"/>
              </w:rPr>
            </w:pPr>
            <w:r>
              <w:rPr>
                <w:rFonts w:hint="eastAsia"/>
              </w:rPr>
              <w:t>0</w:t>
            </w:r>
            <w:r>
              <w:t>.7</w:t>
            </w:r>
            <w:r>
              <w:rPr>
                <w:rFonts w:hint="eastAsia"/>
                <w:lang w:val="en-US" w:eastAsia="zh-CN"/>
              </w:rPr>
              <w:t>11</w:t>
            </w:r>
          </w:p>
        </w:tc>
        <w:tc>
          <w:tcPr>
            <w:tcW w:w="496" w:type="pct"/>
            <w:tcBorders>
              <w:top w:val="nil"/>
              <w:left w:val="nil"/>
              <w:bottom w:val="nil"/>
              <w:right w:val="nil"/>
            </w:tcBorders>
            <w:vAlign w:val="center"/>
          </w:tcPr>
          <w:p>
            <w:pPr>
              <w:jc w:val="left"/>
              <w:rPr>
                <w:rFonts w:hint="eastAsia"/>
              </w:rPr>
            </w:pPr>
            <w:r>
              <w:rPr>
                <w:rFonts w:hint="eastAsia"/>
                <w:lang w:val="en-US" w:eastAsia="zh-CN"/>
              </w:rPr>
              <w:t>0</w:t>
            </w:r>
            <w:r>
              <w:rPr>
                <w:rFonts w:hint="default"/>
              </w:rPr>
              <w:t>.760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nil"/>
              <w:right w:val="nil"/>
            </w:tcBorders>
            <w:vAlign w:val="center"/>
          </w:tcPr>
          <w:p>
            <w:pPr>
              <w:ind w:firstLine="210" w:firstLineChars="100"/>
              <w:jc w:val="left"/>
            </w:pPr>
            <w:r>
              <w:rPr>
                <w:rFonts w:hint="eastAsia"/>
              </w:rPr>
              <w:t>Delta2-</w:t>
            </w:r>
            <w:r>
              <w:t>VLF</w:t>
            </w:r>
            <w:r>
              <w:rPr>
                <w:rFonts w:hint="eastAsia"/>
              </w:rPr>
              <w:t xml:space="preserve"> (ms</w:t>
            </w:r>
            <w:r>
              <w:rPr>
                <w:rFonts w:hint="eastAsia"/>
                <w:vertAlign w:val="superscript"/>
              </w:rPr>
              <w:t>2</w:t>
            </w:r>
            <w:r>
              <w:rPr>
                <w:rFonts w:hint="eastAsia"/>
              </w:rPr>
              <w:t>)</w:t>
            </w:r>
          </w:p>
        </w:tc>
        <w:tc>
          <w:tcPr>
            <w:tcW w:w="743" w:type="pct"/>
            <w:tcBorders>
              <w:top w:val="nil"/>
              <w:left w:val="nil"/>
              <w:bottom w:val="nil"/>
              <w:right w:val="nil"/>
            </w:tcBorders>
            <w:vAlign w:val="center"/>
          </w:tcPr>
          <w:p>
            <w:pPr>
              <w:jc w:val="left"/>
            </w:pPr>
            <w:r>
              <w:t>-741.</w:t>
            </w:r>
            <w:r>
              <w:rPr>
                <w:rFonts w:hint="eastAsia"/>
              </w:rPr>
              <w:t>8 (</w:t>
            </w:r>
            <w:r>
              <w:t>257</w:t>
            </w:r>
            <w:r>
              <w:rPr>
                <w:rFonts w:hint="eastAsia"/>
              </w:rPr>
              <w:t>9.0)</w:t>
            </w:r>
          </w:p>
        </w:tc>
        <w:tc>
          <w:tcPr>
            <w:tcW w:w="107" w:type="pct"/>
            <w:tcBorders>
              <w:top w:val="nil"/>
              <w:left w:val="nil"/>
              <w:bottom w:val="nil"/>
              <w:right w:val="nil"/>
            </w:tcBorders>
            <w:vAlign w:val="center"/>
          </w:tcPr>
          <w:p>
            <w:pPr>
              <w:spacing w:line="320" w:lineRule="atLeast"/>
              <w:ind w:left="60" w:right="60"/>
              <w:jc w:val="left"/>
              <w:rPr>
                <w:rFonts w:ascii="Arial" w:hAnsi="Arial"/>
                <w:color w:val="010205"/>
                <w:sz w:val="18"/>
              </w:rPr>
            </w:pPr>
          </w:p>
        </w:tc>
        <w:tc>
          <w:tcPr>
            <w:tcW w:w="744" w:type="pct"/>
            <w:tcBorders>
              <w:top w:val="nil"/>
              <w:left w:val="nil"/>
              <w:bottom w:val="nil"/>
              <w:right w:val="nil"/>
            </w:tcBorders>
            <w:vAlign w:val="center"/>
          </w:tcPr>
          <w:p>
            <w:pPr>
              <w:jc w:val="left"/>
            </w:pPr>
            <w:r>
              <w:t>-395.4</w:t>
            </w:r>
            <w:r>
              <w:rPr>
                <w:rFonts w:hint="eastAsia"/>
              </w:rPr>
              <w:t xml:space="preserve"> (</w:t>
            </w:r>
            <w:r>
              <w:t>2572.5</w:t>
            </w:r>
            <w:r>
              <w:rPr>
                <w:rFonts w:hint="eastAsia"/>
              </w:rPr>
              <w:t>)</w:t>
            </w:r>
          </w:p>
        </w:tc>
        <w:tc>
          <w:tcPr>
            <w:tcW w:w="107" w:type="pct"/>
            <w:tcBorders>
              <w:top w:val="nil"/>
              <w:left w:val="nil"/>
              <w:bottom w:val="nil"/>
              <w:right w:val="nil"/>
            </w:tcBorders>
            <w:vAlign w:val="center"/>
          </w:tcPr>
          <w:p>
            <w:pPr>
              <w:spacing w:line="320" w:lineRule="atLeast"/>
              <w:ind w:left="60" w:right="60"/>
              <w:jc w:val="left"/>
              <w:rPr>
                <w:rFonts w:ascii="Arial" w:hAnsi="Arial"/>
                <w:color w:val="010205"/>
                <w:sz w:val="18"/>
              </w:rPr>
            </w:pPr>
          </w:p>
        </w:tc>
        <w:tc>
          <w:tcPr>
            <w:tcW w:w="744" w:type="pct"/>
            <w:tcBorders>
              <w:top w:val="nil"/>
              <w:left w:val="nil"/>
              <w:bottom w:val="nil"/>
              <w:right w:val="nil"/>
            </w:tcBorders>
            <w:vAlign w:val="center"/>
          </w:tcPr>
          <w:p>
            <w:pPr>
              <w:jc w:val="left"/>
              <w:rPr>
                <w:rFonts w:hint="default"/>
                <w:lang w:val="en-US" w:eastAsia="zh-CN"/>
              </w:rPr>
            </w:pPr>
            <w:r>
              <w:rPr>
                <w:rFonts w:hint="eastAsia"/>
                <w:lang w:val="en-US" w:eastAsia="zh-CN"/>
              </w:rPr>
              <w:t>-536.5 (2385.2)</w:t>
            </w:r>
          </w:p>
        </w:tc>
        <w:tc>
          <w:tcPr>
            <w:tcW w:w="495" w:type="pct"/>
            <w:tcBorders>
              <w:top w:val="nil"/>
              <w:left w:val="nil"/>
              <w:bottom w:val="nil"/>
              <w:right w:val="nil"/>
            </w:tcBorders>
            <w:vAlign w:val="center"/>
          </w:tcPr>
          <w:p>
            <w:pPr>
              <w:jc w:val="left"/>
              <w:rPr>
                <w:rFonts w:hint="default"/>
                <w:lang w:val="en-US" w:eastAsia="zh-CN"/>
              </w:rPr>
            </w:pPr>
            <w:r>
              <w:rPr>
                <w:rFonts w:hint="eastAsia"/>
              </w:rPr>
              <w:t>0</w:t>
            </w:r>
            <w:r>
              <w:t>.342</w:t>
            </w:r>
          </w:p>
        </w:tc>
        <w:tc>
          <w:tcPr>
            <w:tcW w:w="495" w:type="pct"/>
            <w:tcBorders>
              <w:top w:val="nil"/>
              <w:left w:val="nil"/>
              <w:bottom w:val="nil"/>
              <w:right w:val="nil"/>
            </w:tcBorders>
            <w:vAlign w:val="center"/>
          </w:tcPr>
          <w:p>
            <w:pPr>
              <w:jc w:val="left"/>
              <w:rPr>
                <w:rFonts w:hint="eastAsia"/>
                <w:lang w:val="en-US" w:eastAsia="zh-CN"/>
              </w:rPr>
            </w:pPr>
            <w:r>
              <w:rPr>
                <w:rFonts w:hint="eastAsia"/>
              </w:rPr>
              <w:t>0</w:t>
            </w:r>
            <w:r>
              <w:t>.</w:t>
            </w:r>
            <w:r>
              <w:rPr>
                <w:rFonts w:hint="eastAsia"/>
                <w:lang w:val="en-US" w:eastAsia="zh-CN"/>
              </w:rPr>
              <w:t>463</w:t>
            </w:r>
          </w:p>
        </w:tc>
        <w:tc>
          <w:tcPr>
            <w:tcW w:w="496" w:type="pct"/>
            <w:tcBorders>
              <w:top w:val="nil"/>
              <w:left w:val="nil"/>
              <w:bottom w:val="nil"/>
              <w:right w:val="nil"/>
            </w:tcBorders>
            <w:vAlign w:val="center"/>
          </w:tcPr>
          <w:p>
            <w:pPr>
              <w:jc w:val="left"/>
              <w:rPr>
                <w:rFonts w:hint="eastAsia"/>
              </w:rPr>
            </w:pPr>
            <w:r>
              <w:rPr>
                <w:rFonts w:hint="eastAsia"/>
                <w:lang w:val="en-US" w:eastAsia="zh-CN"/>
              </w:rPr>
              <w:t>0</w:t>
            </w:r>
            <w:r>
              <w:rPr>
                <w:rFonts w:hint="default"/>
              </w:rPr>
              <w:t>.690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066" w:type="pct"/>
            <w:tcBorders>
              <w:top w:val="nil"/>
              <w:left w:val="nil"/>
              <w:bottom w:val="single" w:color="auto" w:sz="8" w:space="0"/>
              <w:right w:val="nil"/>
            </w:tcBorders>
            <w:vAlign w:val="center"/>
          </w:tcPr>
          <w:p>
            <w:pPr>
              <w:ind w:firstLine="210" w:firstLineChars="100"/>
              <w:jc w:val="left"/>
            </w:pPr>
            <w:r>
              <w:rPr>
                <w:rFonts w:hint="eastAsia"/>
              </w:rPr>
              <w:t>Delta2-</w:t>
            </w:r>
            <w:r>
              <w:t>LF</w:t>
            </w:r>
            <w:r>
              <w:rPr>
                <w:rFonts w:hint="eastAsia"/>
              </w:rPr>
              <w:t>/</w:t>
            </w:r>
            <w:r>
              <w:t>HF</w:t>
            </w:r>
          </w:p>
        </w:tc>
        <w:tc>
          <w:tcPr>
            <w:tcW w:w="743" w:type="pct"/>
            <w:tcBorders>
              <w:top w:val="nil"/>
              <w:left w:val="nil"/>
              <w:bottom w:val="single" w:color="auto" w:sz="8" w:space="0"/>
              <w:right w:val="nil"/>
            </w:tcBorders>
            <w:vAlign w:val="center"/>
          </w:tcPr>
          <w:p>
            <w:pPr>
              <w:jc w:val="left"/>
            </w:pPr>
            <w:r>
              <w:t>1.7</w:t>
            </w:r>
            <w:r>
              <w:rPr>
                <w:rFonts w:hint="eastAsia"/>
              </w:rPr>
              <w:t xml:space="preserve"> (</w:t>
            </w:r>
            <w:r>
              <w:t>5.9</w:t>
            </w:r>
            <w:r>
              <w:rPr>
                <w:rFonts w:hint="eastAsia"/>
              </w:rPr>
              <w:t>)</w:t>
            </w:r>
          </w:p>
        </w:tc>
        <w:tc>
          <w:tcPr>
            <w:tcW w:w="107" w:type="pct"/>
            <w:tcBorders>
              <w:top w:val="nil"/>
              <w:left w:val="nil"/>
              <w:bottom w:val="single" w:color="auto" w:sz="8" w:space="0"/>
              <w:right w:val="nil"/>
            </w:tcBorders>
            <w:vAlign w:val="center"/>
          </w:tcPr>
          <w:p>
            <w:pPr>
              <w:jc w:val="left"/>
            </w:pPr>
          </w:p>
        </w:tc>
        <w:tc>
          <w:tcPr>
            <w:tcW w:w="744" w:type="pct"/>
            <w:tcBorders>
              <w:top w:val="nil"/>
              <w:left w:val="nil"/>
              <w:bottom w:val="single" w:color="auto" w:sz="8" w:space="0"/>
              <w:right w:val="nil"/>
            </w:tcBorders>
            <w:vAlign w:val="center"/>
          </w:tcPr>
          <w:p>
            <w:pPr>
              <w:jc w:val="left"/>
            </w:pPr>
            <w:r>
              <w:t>2.</w:t>
            </w:r>
            <w:r>
              <w:rPr>
                <w:rFonts w:hint="eastAsia"/>
              </w:rPr>
              <w:t>2 (</w:t>
            </w:r>
            <w:r>
              <w:t>4.7</w:t>
            </w:r>
            <w:r>
              <w:rPr>
                <w:rFonts w:hint="eastAsia"/>
              </w:rPr>
              <w:t>)</w:t>
            </w:r>
          </w:p>
        </w:tc>
        <w:tc>
          <w:tcPr>
            <w:tcW w:w="107" w:type="pct"/>
            <w:tcBorders>
              <w:top w:val="nil"/>
              <w:left w:val="nil"/>
              <w:bottom w:val="single" w:color="auto" w:sz="8" w:space="0"/>
              <w:right w:val="nil"/>
            </w:tcBorders>
            <w:vAlign w:val="center"/>
          </w:tcPr>
          <w:p>
            <w:pPr>
              <w:spacing w:line="320" w:lineRule="atLeast"/>
              <w:ind w:left="60" w:right="60"/>
              <w:jc w:val="left"/>
              <w:rPr>
                <w:rFonts w:ascii="Arial" w:hAnsi="Arial"/>
                <w:color w:val="010205"/>
                <w:sz w:val="18"/>
              </w:rPr>
            </w:pPr>
          </w:p>
        </w:tc>
        <w:tc>
          <w:tcPr>
            <w:tcW w:w="744" w:type="pct"/>
            <w:tcBorders>
              <w:top w:val="nil"/>
              <w:left w:val="nil"/>
              <w:bottom w:val="single" w:color="auto" w:sz="8" w:space="0"/>
              <w:right w:val="nil"/>
            </w:tcBorders>
            <w:vAlign w:val="center"/>
          </w:tcPr>
          <w:p>
            <w:pPr>
              <w:jc w:val="left"/>
              <w:rPr>
                <w:rFonts w:hint="default"/>
                <w:lang w:val="en-US" w:eastAsia="zh-CN"/>
              </w:rPr>
            </w:pPr>
            <w:r>
              <w:rPr>
                <w:rFonts w:hint="eastAsia"/>
                <w:lang w:val="en-US" w:eastAsia="zh-CN"/>
              </w:rPr>
              <w:t>3.3 (5.4)</w:t>
            </w:r>
          </w:p>
        </w:tc>
        <w:tc>
          <w:tcPr>
            <w:tcW w:w="495" w:type="pct"/>
            <w:tcBorders>
              <w:top w:val="nil"/>
              <w:left w:val="nil"/>
              <w:bottom w:val="single" w:color="auto" w:sz="8" w:space="0"/>
              <w:right w:val="nil"/>
            </w:tcBorders>
            <w:vAlign w:val="center"/>
          </w:tcPr>
          <w:p>
            <w:pPr>
              <w:jc w:val="left"/>
              <w:rPr>
                <w:rFonts w:hint="default"/>
                <w:lang w:val="en-US" w:eastAsia="zh-CN"/>
              </w:rPr>
            </w:pPr>
            <w:r>
              <w:rPr>
                <w:rFonts w:hint="eastAsia"/>
              </w:rPr>
              <w:t>0</w:t>
            </w:r>
            <w:r>
              <w:t>.550</w:t>
            </w:r>
          </w:p>
        </w:tc>
        <w:tc>
          <w:tcPr>
            <w:tcW w:w="495" w:type="pct"/>
            <w:tcBorders>
              <w:top w:val="nil"/>
              <w:left w:val="nil"/>
              <w:bottom w:val="single" w:color="auto" w:sz="8" w:space="0"/>
              <w:right w:val="nil"/>
            </w:tcBorders>
            <w:vAlign w:val="center"/>
          </w:tcPr>
          <w:p>
            <w:pPr>
              <w:jc w:val="left"/>
              <w:rPr>
                <w:rFonts w:hint="eastAsia"/>
                <w:lang w:val="en-US" w:eastAsia="zh-CN"/>
              </w:rPr>
            </w:pPr>
            <w:r>
              <w:rPr>
                <w:rFonts w:hint="eastAsia"/>
              </w:rPr>
              <w:t>0</w:t>
            </w:r>
            <w:r>
              <w:t>.</w:t>
            </w:r>
            <w:r>
              <w:rPr>
                <w:rFonts w:hint="eastAsia"/>
                <w:lang w:val="en-US" w:eastAsia="zh-CN"/>
              </w:rPr>
              <w:t>108</w:t>
            </w:r>
          </w:p>
        </w:tc>
        <w:tc>
          <w:tcPr>
            <w:tcW w:w="496" w:type="pct"/>
            <w:tcBorders>
              <w:top w:val="nil"/>
              <w:left w:val="nil"/>
              <w:bottom w:val="single" w:color="auto" w:sz="8" w:space="0"/>
              <w:right w:val="nil"/>
            </w:tcBorders>
            <w:vAlign w:val="center"/>
          </w:tcPr>
          <w:p>
            <w:pPr>
              <w:jc w:val="left"/>
              <w:rPr>
                <w:rFonts w:hint="default"/>
                <w:lang w:val="en-US" w:eastAsia="zh-CN"/>
              </w:rPr>
            </w:pPr>
            <w:r>
              <w:rPr>
                <w:rFonts w:hint="eastAsia"/>
                <w:lang w:val="en-US" w:eastAsia="zh-CN"/>
              </w:rPr>
              <w:t>0.353</w:t>
            </w:r>
          </w:p>
        </w:tc>
      </w:tr>
    </w:tbl>
    <w:p>
      <w:pPr>
        <w:rPr>
          <w:rFonts w:hint="eastAsia"/>
          <w:lang w:val="en-US" w:eastAsia="zh-CN"/>
        </w:rPr>
      </w:pPr>
      <w:r>
        <w:rPr>
          <w:rFonts w:hint="eastAsia"/>
          <w:color w:val="010205"/>
          <w:szCs w:val="21"/>
        </w:rPr>
        <w:t xml:space="preserve">Note: </w:t>
      </w:r>
      <w:r>
        <w:rPr>
          <w:color w:val="010205"/>
          <w:szCs w:val="21"/>
        </w:rPr>
        <w:t>Results derived from Wilcoxon signed rank test</w:t>
      </w:r>
      <w:r>
        <w:rPr>
          <w:rFonts w:hint="eastAsia"/>
          <w:color w:val="010205"/>
          <w:szCs w:val="21"/>
        </w:rPr>
        <w:t xml:space="preserve">; HRV, </w:t>
      </w:r>
      <w:r>
        <w:rPr>
          <w:rFonts w:eastAsia="AdvOT51c1769e" w:cs="Times New Roman"/>
          <w:color w:val="231F20"/>
          <w:kern w:val="0"/>
          <w:szCs w:val="21"/>
          <w:lang w:bidi="ar"/>
        </w:rPr>
        <w:t>heart rate variability</w:t>
      </w:r>
      <w:r>
        <w:rPr>
          <w:rFonts w:hint="eastAsia"/>
          <w:color w:val="010205"/>
          <w:szCs w:val="21"/>
        </w:rPr>
        <w:t xml:space="preserve">; </w:t>
      </w:r>
      <w:r>
        <w:rPr>
          <w:color w:val="010205"/>
          <w:szCs w:val="21"/>
        </w:rPr>
        <w:t>6MWT</w:t>
      </w:r>
      <w:r>
        <w:rPr>
          <w:rFonts w:hint="eastAsia"/>
          <w:color w:val="010205"/>
          <w:szCs w:val="21"/>
        </w:rPr>
        <w:t xml:space="preserve">, </w:t>
      </w:r>
      <w:r>
        <w:rPr>
          <w:color w:val="010205"/>
          <w:szCs w:val="21"/>
        </w:rPr>
        <w:t>six-minute walk test</w:t>
      </w:r>
      <w:r>
        <w:rPr>
          <w:rFonts w:hint="eastAsia"/>
          <w:color w:val="010205"/>
          <w:szCs w:val="21"/>
        </w:rPr>
        <w:t xml:space="preserve">; </w:t>
      </w:r>
      <w:r>
        <w:rPr>
          <w:color w:val="010205"/>
          <w:szCs w:val="21"/>
        </w:rPr>
        <w:t>SD</w:t>
      </w:r>
      <w:r>
        <w:rPr>
          <w:rFonts w:hint="eastAsia"/>
          <w:color w:val="010205"/>
          <w:szCs w:val="21"/>
        </w:rPr>
        <w:t xml:space="preserve">, </w:t>
      </w:r>
      <w:r>
        <w:rPr>
          <w:color w:val="010205"/>
          <w:szCs w:val="21"/>
        </w:rPr>
        <w:t>standard deviation</w:t>
      </w:r>
      <w:r>
        <w:rPr>
          <w:rFonts w:hint="eastAsia"/>
          <w:color w:val="010205"/>
          <w:szCs w:val="21"/>
        </w:rPr>
        <w:t xml:space="preserve">; </w:t>
      </w:r>
      <w:r>
        <w:rPr>
          <w:color w:val="010205"/>
          <w:szCs w:val="21"/>
        </w:rPr>
        <w:t>SDNN</w:t>
      </w:r>
      <w:r>
        <w:rPr>
          <w:rFonts w:hint="eastAsia"/>
          <w:color w:val="010205"/>
          <w:szCs w:val="21"/>
        </w:rPr>
        <w:t xml:space="preserve">, </w:t>
      </w:r>
      <w:r>
        <w:rPr>
          <w:color w:val="010205"/>
          <w:szCs w:val="21"/>
        </w:rPr>
        <w:t>standard deviation of normal to normal R-R intervals</w:t>
      </w:r>
      <w:r>
        <w:rPr>
          <w:rFonts w:hint="eastAsia"/>
          <w:color w:val="010205"/>
          <w:szCs w:val="21"/>
        </w:rPr>
        <w:t xml:space="preserve">; </w:t>
      </w:r>
      <w:r>
        <w:rPr>
          <w:color w:val="010205"/>
          <w:szCs w:val="21"/>
        </w:rPr>
        <w:t>RMSSD</w:t>
      </w:r>
      <w:r>
        <w:rPr>
          <w:rFonts w:hint="eastAsia"/>
          <w:color w:val="010205"/>
          <w:szCs w:val="21"/>
        </w:rPr>
        <w:t xml:space="preserve">, </w:t>
      </w:r>
      <w:r>
        <w:rPr>
          <w:color w:val="010205"/>
          <w:szCs w:val="21"/>
        </w:rPr>
        <w:t>root mean square of the successive differences</w:t>
      </w:r>
      <w:r>
        <w:rPr>
          <w:rFonts w:hint="eastAsia"/>
          <w:color w:val="010205"/>
          <w:szCs w:val="21"/>
        </w:rPr>
        <w:t xml:space="preserve">; </w:t>
      </w:r>
      <w:r>
        <w:rPr>
          <w:color w:val="010205"/>
          <w:szCs w:val="21"/>
        </w:rPr>
        <w:t>pNN50</w:t>
      </w:r>
      <w:r>
        <w:rPr>
          <w:rFonts w:hint="eastAsia"/>
          <w:color w:val="010205"/>
          <w:szCs w:val="21"/>
        </w:rPr>
        <w:t xml:space="preserve">, </w:t>
      </w:r>
      <w:r>
        <w:rPr>
          <w:color w:val="010205"/>
          <w:szCs w:val="21"/>
        </w:rPr>
        <w:t>percentage of intervals &gt;50 ms different from the preceding interval</w:t>
      </w:r>
      <w:r>
        <w:rPr>
          <w:rFonts w:hint="eastAsia"/>
          <w:color w:val="010205"/>
          <w:szCs w:val="21"/>
        </w:rPr>
        <w:t xml:space="preserve">; </w:t>
      </w:r>
      <w:r>
        <w:rPr>
          <w:color w:val="010205"/>
          <w:szCs w:val="21"/>
        </w:rPr>
        <w:t>TP</w:t>
      </w:r>
      <w:r>
        <w:rPr>
          <w:rFonts w:hint="eastAsia"/>
          <w:color w:val="010205"/>
          <w:szCs w:val="21"/>
        </w:rPr>
        <w:t xml:space="preserve">, </w:t>
      </w:r>
      <w:r>
        <w:rPr>
          <w:color w:val="010205"/>
          <w:szCs w:val="21"/>
        </w:rPr>
        <w:t>total power</w:t>
      </w:r>
      <w:r>
        <w:rPr>
          <w:rFonts w:hint="eastAsia"/>
          <w:color w:val="010205"/>
          <w:szCs w:val="21"/>
        </w:rPr>
        <w:t>; VLF, very l</w:t>
      </w:r>
      <w:r>
        <w:rPr>
          <w:color w:val="010205"/>
          <w:szCs w:val="21"/>
        </w:rPr>
        <w:t>ow frequency</w:t>
      </w:r>
      <w:r>
        <w:rPr>
          <w:rFonts w:hint="eastAsia"/>
          <w:color w:val="010205"/>
          <w:szCs w:val="21"/>
        </w:rPr>
        <w:t xml:space="preserve">; </w:t>
      </w:r>
      <w:r>
        <w:rPr>
          <w:color w:val="010205"/>
          <w:szCs w:val="21"/>
        </w:rPr>
        <w:t>LF</w:t>
      </w:r>
      <w:r>
        <w:rPr>
          <w:rFonts w:hint="eastAsia"/>
          <w:color w:val="010205"/>
          <w:szCs w:val="21"/>
        </w:rPr>
        <w:t>, l</w:t>
      </w:r>
      <w:r>
        <w:rPr>
          <w:color w:val="010205"/>
          <w:szCs w:val="21"/>
        </w:rPr>
        <w:t>ow frequency</w:t>
      </w:r>
      <w:r>
        <w:rPr>
          <w:rFonts w:hint="eastAsia"/>
          <w:color w:val="010205"/>
          <w:szCs w:val="21"/>
        </w:rPr>
        <w:t xml:space="preserve">; HF, </w:t>
      </w:r>
      <w:r>
        <w:rPr>
          <w:color w:val="010205"/>
          <w:szCs w:val="21"/>
        </w:rPr>
        <w:t>high frequency</w:t>
      </w:r>
      <w:r>
        <w:rPr>
          <w:rFonts w:hint="eastAsia"/>
          <w:color w:val="010205"/>
          <w:szCs w:val="21"/>
          <w:lang w:val="en-US" w:eastAsia="zh-CN"/>
        </w:rPr>
        <w:t xml:space="preserve">; </w:t>
      </w:r>
      <w:r>
        <w:t xml:space="preserve">Stage </w:t>
      </w:r>
      <w:r>
        <w:rPr>
          <w:rFonts w:hint="eastAsia"/>
          <w:lang w:val="en-US" w:eastAsia="zh-CN"/>
        </w:rPr>
        <w:t xml:space="preserve">1, six minutes before the </w:t>
      </w:r>
      <w:r>
        <w:rPr>
          <w:color w:val="010205"/>
          <w:szCs w:val="21"/>
        </w:rPr>
        <w:t>6MWT</w:t>
      </w:r>
      <w:r>
        <w:rPr>
          <w:rFonts w:hint="eastAsia"/>
          <w:lang w:val="en-US" w:eastAsia="zh-CN"/>
        </w:rPr>
        <w:t xml:space="preserve">; </w:t>
      </w:r>
      <w:r>
        <w:t xml:space="preserve">Stage </w:t>
      </w:r>
      <w:r>
        <w:rPr>
          <w:rFonts w:hint="eastAsia"/>
          <w:lang w:val="en-US" w:eastAsia="zh-CN"/>
        </w:rPr>
        <w:t xml:space="preserve">2, six minutes during the </w:t>
      </w:r>
      <w:r>
        <w:rPr>
          <w:color w:val="010205"/>
          <w:szCs w:val="21"/>
        </w:rPr>
        <w:t>6MWT</w:t>
      </w:r>
      <w:r>
        <w:rPr>
          <w:rFonts w:hint="eastAsia"/>
          <w:lang w:val="en-US" w:eastAsia="zh-CN"/>
        </w:rPr>
        <w:t xml:space="preserve">; </w:t>
      </w:r>
      <w:r>
        <w:t xml:space="preserve">Stage </w:t>
      </w:r>
      <w:r>
        <w:rPr>
          <w:rFonts w:hint="eastAsia"/>
          <w:lang w:val="en-US" w:eastAsia="zh-CN"/>
        </w:rPr>
        <w:t xml:space="preserve">3, six minutes after the </w:t>
      </w:r>
      <w:r>
        <w:rPr>
          <w:color w:val="010205"/>
          <w:szCs w:val="21"/>
        </w:rPr>
        <w:t>6MWT</w:t>
      </w:r>
      <w:r>
        <w:rPr>
          <w:rFonts w:hint="eastAsia"/>
          <w:color w:val="010205"/>
          <w:szCs w:val="21"/>
          <w:lang w:val="en-US" w:eastAsia="zh-CN"/>
        </w:rPr>
        <w:t xml:space="preserve">; </w:t>
      </w:r>
      <w:r>
        <w:rPr>
          <w:rFonts w:hint="eastAsia"/>
          <w:lang w:val="en-US" w:eastAsia="zh-CN"/>
        </w:rPr>
        <w:t xml:space="preserve">Group A, representing the 35 participants included for the first time, was enrolled in the </w:t>
      </w:r>
      <w:r>
        <w:rPr>
          <w:color w:val="010205"/>
          <w:szCs w:val="21"/>
        </w:rPr>
        <w:t>6MWT</w:t>
      </w:r>
      <w:r>
        <w:rPr>
          <w:rFonts w:hint="eastAsia"/>
          <w:lang w:val="en-US" w:eastAsia="zh-CN"/>
        </w:rPr>
        <w:t xml:space="preserve"> on the first and second postshift morning; Group B, representing the 35 participants in the control group who were additionally included, walked a </w:t>
      </w:r>
      <w:r>
        <w:rPr>
          <w:color w:val="010205"/>
          <w:szCs w:val="21"/>
        </w:rPr>
        <w:t>6MWT</w:t>
      </w:r>
      <w:r>
        <w:rPr>
          <w:rFonts w:hint="eastAsia"/>
          <w:lang w:val="en-US" w:eastAsia="zh-CN"/>
        </w:rPr>
        <w:t xml:space="preserve"> 1 day before the night shift; </w:t>
      </w:r>
      <w:r>
        <w:rPr>
          <w:rFonts w:hint="eastAsia"/>
          <w:szCs w:val="21"/>
          <w:lang w:val="en-US" w:eastAsia="zh-CN"/>
        </w:rPr>
        <w:t xml:space="preserve">First </w:t>
      </w:r>
      <w:r>
        <w:rPr>
          <w:szCs w:val="21"/>
        </w:rPr>
        <w:t>6MWT</w:t>
      </w:r>
      <w:r>
        <w:rPr>
          <w:rFonts w:hint="eastAsia"/>
          <w:szCs w:val="21"/>
          <w:lang w:val="en-US" w:eastAsia="zh-CN"/>
        </w:rPr>
        <w:t xml:space="preserve">, Group A subjects walked the </w:t>
      </w:r>
      <w:r>
        <w:rPr>
          <w:color w:val="010205"/>
          <w:szCs w:val="21"/>
        </w:rPr>
        <w:t>6MWT</w:t>
      </w:r>
      <w:r>
        <w:rPr>
          <w:rFonts w:hint="eastAsia"/>
          <w:szCs w:val="21"/>
          <w:lang w:val="en-US" w:eastAsia="zh-CN"/>
        </w:rPr>
        <w:t xml:space="preserve"> on</w:t>
      </w:r>
      <w:r>
        <w:rPr>
          <w:rFonts w:hint="eastAsia"/>
          <w:lang w:val="en-US" w:eastAsia="zh-CN"/>
        </w:rPr>
        <w:t xml:space="preserve"> the first postshift morning</w:t>
      </w:r>
      <w:r>
        <w:rPr>
          <w:rFonts w:hint="eastAsia"/>
          <w:szCs w:val="21"/>
          <w:lang w:val="en-US" w:eastAsia="zh-CN"/>
        </w:rPr>
        <w:t>; Second</w:t>
      </w:r>
      <w:r>
        <w:rPr>
          <w:szCs w:val="21"/>
        </w:rPr>
        <w:t xml:space="preserve"> </w:t>
      </w:r>
      <w:r>
        <w:rPr>
          <w:rFonts w:hint="eastAsia"/>
          <w:szCs w:val="21"/>
          <w:lang w:val="en-US" w:eastAsia="zh-CN"/>
        </w:rPr>
        <w:t>6</w:t>
      </w:r>
      <w:r>
        <w:rPr>
          <w:szCs w:val="21"/>
        </w:rPr>
        <w:t>MWT</w:t>
      </w:r>
      <w:r>
        <w:rPr>
          <w:rFonts w:hint="eastAsia"/>
          <w:szCs w:val="21"/>
          <w:lang w:val="en-US" w:eastAsia="zh-CN"/>
        </w:rPr>
        <w:t xml:space="preserve">, Group A subjects walked the </w:t>
      </w:r>
      <w:r>
        <w:rPr>
          <w:color w:val="010205"/>
          <w:szCs w:val="21"/>
        </w:rPr>
        <w:t>6MWT</w:t>
      </w:r>
      <w:r>
        <w:rPr>
          <w:rFonts w:hint="eastAsia"/>
          <w:szCs w:val="21"/>
          <w:lang w:val="en-US" w:eastAsia="zh-CN"/>
        </w:rPr>
        <w:t xml:space="preserve"> on</w:t>
      </w:r>
      <w:r>
        <w:rPr>
          <w:rFonts w:hint="eastAsia"/>
          <w:lang w:val="en-US" w:eastAsia="zh-CN"/>
        </w:rPr>
        <w:t xml:space="preserve"> the second postshift morning</w:t>
      </w:r>
      <w:r>
        <w:rPr>
          <w:rFonts w:hint="eastAsia"/>
          <w:szCs w:val="21"/>
          <w:lang w:val="en-US" w:eastAsia="zh-CN"/>
        </w:rPr>
        <w:t>; Third</w:t>
      </w:r>
      <w:r>
        <w:rPr>
          <w:szCs w:val="21"/>
        </w:rPr>
        <w:t xml:space="preserve"> 6MWT</w:t>
      </w:r>
      <w:r>
        <w:rPr>
          <w:rFonts w:hint="eastAsia"/>
          <w:szCs w:val="21"/>
          <w:lang w:val="en-US" w:eastAsia="zh-CN"/>
        </w:rPr>
        <w:t xml:space="preserve">, Group B subjects </w:t>
      </w:r>
      <w:r>
        <w:rPr>
          <w:rFonts w:hint="eastAsia"/>
          <w:lang w:val="en-US" w:eastAsia="zh-CN"/>
        </w:rPr>
        <w:t xml:space="preserve">walked the </w:t>
      </w:r>
      <w:r>
        <w:rPr>
          <w:color w:val="010205"/>
          <w:szCs w:val="21"/>
        </w:rPr>
        <w:t>6MWT</w:t>
      </w:r>
      <w:r>
        <w:rPr>
          <w:rFonts w:hint="eastAsia"/>
          <w:lang w:val="en-US" w:eastAsia="zh-CN"/>
        </w:rPr>
        <w:t xml:space="preserve"> 1 day before the night shift</w:t>
      </w:r>
      <w:r>
        <w:rPr>
          <w:rFonts w:hint="eastAsia"/>
          <w:szCs w:val="21"/>
          <w:lang w:val="en-US" w:eastAsia="zh-CN"/>
        </w:rPr>
        <w:t xml:space="preserve">; </w:t>
      </w:r>
      <w:r>
        <w:rPr>
          <w:i/>
          <w:iCs/>
          <w:color w:val="010205"/>
          <w:szCs w:val="21"/>
        </w:rPr>
        <w:t>p</w:t>
      </w:r>
      <w:r>
        <w:rPr>
          <w:rFonts w:hint="eastAsia"/>
          <w:i/>
          <w:iCs/>
          <w:color w:val="010205"/>
          <w:szCs w:val="21"/>
          <w:vertAlign w:val="subscript"/>
          <w:lang w:val="en-US" w:eastAsia="zh-CN"/>
        </w:rPr>
        <w:t>1,</w:t>
      </w:r>
      <w:r>
        <w:rPr>
          <w:rFonts w:hint="eastAsia"/>
          <w:color w:val="010205"/>
          <w:szCs w:val="21"/>
          <w:lang w:val="en-US" w:eastAsia="zh-CN"/>
        </w:rPr>
        <w:t xml:space="preserve"> first vs. second 6MWT; </w:t>
      </w:r>
      <w:r>
        <w:rPr>
          <w:i/>
          <w:iCs/>
          <w:color w:val="010205"/>
          <w:szCs w:val="21"/>
        </w:rPr>
        <w:t>p</w:t>
      </w:r>
      <w:r>
        <w:rPr>
          <w:rFonts w:hint="eastAsia"/>
          <w:i/>
          <w:iCs/>
          <w:color w:val="010205"/>
          <w:szCs w:val="21"/>
          <w:vertAlign w:val="subscript"/>
          <w:lang w:val="en-US" w:eastAsia="zh-CN"/>
        </w:rPr>
        <w:t xml:space="preserve">2, </w:t>
      </w:r>
      <w:r>
        <w:rPr>
          <w:rFonts w:hint="eastAsia"/>
          <w:color w:val="010205"/>
          <w:szCs w:val="21"/>
          <w:lang w:val="en-US" w:eastAsia="zh-CN"/>
        </w:rPr>
        <w:t xml:space="preserve">first vs. third 6MWT; </w:t>
      </w:r>
      <w:r>
        <w:rPr>
          <w:i/>
          <w:iCs/>
          <w:color w:val="010205"/>
          <w:szCs w:val="21"/>
        </w:rPr>
        <w:t>p</w:t>
      </w:r>
      <w:r>
        <w:rPr>
          <w:rFonts w:hint="eastAsia"/>
          <w:i/>
          <w:iCs/>
          <w:color w:val="010205"/>
          <w:szCs w:val="21"/>
          <w:vertAlign w:val="subscript"/>
          <w:lang w:val="en-US" w:eastAsia="zh-CN"/>
        </w:rPr>
        <w:t xml:space="preserve">3, </w:t>
      </w:r>
      <w:r>
        <w:rPr>
          <w:rFonts w:hint="eastAsia"/>
          <w:color w:val="010205"/>
          <w:szCs w:val="21"/>
          <w:lang w:val="en-US" w:eastAsia="zh-CN"/>
        </w:rPr>
        <w:t xml:space="preserve">second vs. third 6MWT; </w:t>
      </w:r>
      <w:r>
        <w:rPr>
          <w:rFonts w:hint="eastAsia"/>
          <w:color w:val="010205"/>
          <w:szCs w:val="21"/>
        </w:rPr>
        <w:t xml:space="preserve">* </w:t>
      </w:r>
      <w:r>
        <w:rPr>
          <w:i/>
          <w:iCs/>
          <w:color w:val="010205"/>
          <w:szCs w:val="21"/>
        </w:rPr>
        <w:t>p</w:t>
      </w:r>
      <w:r>
        <w:rPr>
          <w:color w:val="010205"/>
          <w:szCs w:val="21"/>
        </w:rPr>
        <w:t xml:space="preserve"> &lt; 0.05</w:t>
      </w:r>
      <w:r>
        <w:rPr>
          <w:rFonts w:hint="eastAsia"/>
          <w:color w:val="010205"/>
          <w:szCs w:val="21"/>
        </w:rPr>
        <w:t xml:space="preserve">, ** </w:t>
      </w:r>
      <w:r>
        <w:rPr>
          <w:i/>
          <w:iCs/>
          <w:color w:val="010205"/>
          <w:szCs w:val="21"/>
        </w:rPr>
        <w:t>p</w:t>
      </w:r>
      <w:r>
        <w:rPr>
          <w:color w:val="010205"/>
          <w:szCs w:val="21"/>
        </w:rPr>
        <w:t xml:space="preserve"> &lt; 0.0</w:t>
      </w:r>
      <w:r>
        <w:rPr>
          <w:rFonts w:hint="eastAsia"/>
          <w:color w:val="010205"/>
          <w:szCs w:val="21"/>
        </w:rPr>
        <w:t xml:space="preserve">1, *** </w:t>
      </w:r>
      <w:r>
        <w:rPr>
          <w:i/>
          <w:iCs/>
          <w:color w:val="010205"/>
          <w:szCs w:val="21"/>
        </w:rPr>
        <w:t>p</w:t>
      </w:r>
      <w:r>
        <w:rPr>
          <w:color w:val="010205"/>
          <w:szCs w:val="21"/>
        </w:rPr>
        <w:t xml:space="preserve"> &lt; 0.0</w:t>
      </w:r>
      <w:r>
        <w:rPr>
          <w:rFonts w:hint="eastAsia"/>
          <w:color w:val="010205"/>
          <w:szCs w:val="21"/>
          <w:lang w:val="en-US" w:eastAsia="zh-CN"/>
        </w:rPr>
        <w:t>0</w:t>
      </w:r>
      <w:r>
        <w:rPr>
          <w:rFonts w:hint="eastAsia"/>
          <w:color w:val="010205"/>
          <w:szCs w:val="21"/>
        </w:rPr>
        <w:t>1.</w:t>
      </w:r>
    </w:p>
    <w:p>
      <w:pPr>
        <w:rPr>
          <w:rFonts w:hint="eastAsia"/>
          <w:lang w:val="en-US" w:eastAsia="zh-CN"/>
        </w:rPr>
      </w:pPr>
    </w:p>
    <w:p>
      <w:pPr>
        <w:rPr>
          <w:rFonts w:hint="eastAsia"/>
          <w:lang w:val="en-US" w:eastAsia="zh-CN"/>
        </w:rPr>
      </w:pPr>
    </w:p>
    <w:p>
      <w:pPr>
        <w:rPr>
          <w:rFonts w:hint="eastAsia"/>
          <w:lang w:val="en-US" w:eastAsia="zh-CN"/>
        </w:rPr>
      </w:pPr>
    </w:p>
    <w:p>
      <w:r>
        <w:rPr>
          <w:rFonts w:hint="eastAsia"/>
        </w:rPr>
        <w:t xml:space="preserve">Figure </w:t>
      </w:r>
      <w:r>
        <w:rPr>
          <w:rFonts w:hint="eastAsia"/>
          <w:lang w:val="en-US" w:eastAsia="zh-CN"/>
        </w:rPr>
        <w:t>S1</w:t>
      </w:r>
      <w:r>
        <w:rPr>
          <w:rFonts w:hint="eastAsia"/>
        </w:rPr>
        <w:t xml:space="preserve"> HRV-related indicators at different stages of </w:t>
      </w:r>
      <w:r>
        <w:t xml:space="preserve">the </w:t>
      </w:r>
      <w:r>
        <w:rPr>
          <w:rFonts w:hint="eastAsia"/>
        </w:rPr>
        <w:t>6MWT</w:t>
      </w:r>
    </w:p>
    <w:p>
      <w:pPr>
        <w:rPr>
          <w:rFonts w:hint="eastAsia" w:eastAsiaTheme="minorEastAsia"/>
          <w:lang w:eastAsia="zh-CN"/>
        </w:rPr>
      </w:pPr>
      <w:r>
        <w:rPr>
          <w:rFonts w:hint="eastAsia" w:eastAsiaTheme="minorEastAsia"/>
          <w:lang w:eastAsia="zh-CN"/>
        </w:rPr>
        <w:drawing>
          <wp:inline distT="0" distB="0" distL="114300" distR="114300">
            <wp:extent cx="6814820" cy="4085590"/>
            <wp:effectExtent l="0" t="0" r="0" b="0"/>
            <wp:docPr id="2" name="图片 2"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2"/>
                    <pic:cNvPicPr>
                      <a:picLocks noChangeAspect="1"/>
                    </pic:cNvPicPr>
                  </pic:nvPicPr>
                  <pic:blipFill>
                    <a:blip r:embed="rId4"/>
                    <a:stretch>
                      <a:fillRect/>
                    </a:stretch>
                  </pic:blipFill>
                  <pic:spPr>
                    <a:xfrm>
                      <a:off x="0" y="0"/>
                      <a:ext cx="6814820" cy="4085590"/>
                    </a:xfrm>
                    <a:prstGeom prst="rect">
                      <a:avLst/>
                    </a:prstGeom>
                  </pic:spPr>
                </pic:pic>
              </a:graphicData>
            </a:graphic>
          </wp:inline>
        </w:drawing>
      </w:r>
    </w:p>
    <w:p>
      <w:pPr>
        <w:rPr>
          <w:rFonts w:hint="eastAsia" w:eastAsiaTheme="minorEastAsia"/>
          <w:lang w:eastAsia="zh-CN"/>
        </w:rPr>
      </w:pPr>
      <w:r>
        <w:rPr>
          <w:rFonts w:hint="eastAsia"/>
          <w:b/>
          <w:bCs/>
          <w:color w:val="010205"/>
          <w:szCs w:val="21"/>
        </w:rPr>
        <w:t>Note:</w:t>
      </w:r>
      <w:r>
        <w:rPr>
          <w:rFonts w:hint="eastAsia"/>
          <w:color w:val="010205"/>
          <w:szCs w:val="21"/>
        </w:rPr>
        <w:t xml:space="preserve"> </w:t>
      </w:r>
      <w:r>
        <w:rPr>
          <w:rFonts w:eastAsiaTheme="minorEastAsia" w:cstheme="minorBidi"/>
          <w:color w:val="010205"/>
          <w:kern w:val="2"/>
          <w:sz w:val="21"/>
          <w:szCs w:val="21"/>
          <w:lang w:bidi="ar"/>
        </w:rPr>
        <w:t>HRV</w:t>
      </w:r>
      <w:r>
        <w:rPr>
          <w:rFonts w:hint="eastAsia" w:cstheme="minorBidi"/>
          <w:color w:val="010205"/>
          <w:kern w:val="2"/>
          <w:sz w:val="21"/>
          <w:szCs w:val="21"/>
          <w:lang w:val="en-US" w:eastAsia="zh-CN" w:bidi="ar"/>
        </w:rPr>
        <w:t xml:space="preserve">, </w:t>
      </w:r>
      <w:r>
        <w:rPr>
          <w:rFonts w:eastAsiaTheme="minorEastAsia" w:cstheme="minorBidi"/>
          <w:color w:val="010205"/>
          <w:kern w:val="2"/>
          <w:sz w:val="21"/>
          <w:szCs w:val="21"/>
          <w:lang w:bidi="ar"/>
        </w:rPr>
        <w:t>heart rate variability</w:t>
      </w:r>
      <w:r>
        <w:rPr>
          <w:rFonts w:hint="eastAsia" w:cstheme="minorBidi"/>
          <w:color w:val="010205"/>
          <w:kern w:val="2"/>
          <w:sz w:val="21"/>
          <w:szCs w:val="21"/>
          <w:lang w:eastAsia="zh-CN" w:bidi="ar"/>
        </w:rPr>
        <w:t>;</w:t>
      </w:r>
      <w:r>
        <w:rPr>
          <w:rFonts w:hint="eastAsia" w:cstheme="minorBidi"/>
          <w:color w:val="010205"/>
          <w:kern w:val="2"/>
          <w:sz w:val="21"/>
          <w:szCs w:val="21"/>
          <w:lang w:val="en-US" w:eastAsia="zh-CN" w:bidi="ar"/>
        </w:rPr>
        <w:t xml:space="preserve"> </w:t>
      </w:r>
      <w:r>
        <w:rPr>
          <w:color w:val="010205"/>
          <w:szCs w:val="21"/>
        </w:rPr>
        <w:t>6MWT</w:t>
      </w:r>
      <w:r>
        <w:rPr>
          <w:rFonts w:hint="eastAsia"/>
          <w:color w:val="010205"/>
          <w:szCs w:val="21"/>
        </w:rPr>
        <w:t xml:space="preserve">, </w:t>
      </w:r>
      <w:r>
        <w:rPr>
          <w:color w:val="010205"/>
          <w:szCs w:val="21"/>
        </w:rPr>
        <w:t>six-minute walk test</w:t>
      </w:r>
      <w:r>
        <w:rPr>
          <w:rFonts w:hint="eastAsia"/>
          <w:color w:val="010205"/>
          <w:szCs w:val="21"/>
        </w:rPr>
        <w:t xml:space="preserve">; </w:t>
      </w:r>
      <w:r>
        <w:rPr>
          <w:color w:val="010205"/>
          <w:szCs w:val="21"/>
        </w:rPr>
        <w:t>TP</w:t>
      </w:r>
      <w:r>
        <w:rPr>
          <w:rFonts w:hint="eastAsia"/>
          <w:color w:val="010205"/>
          <w:szCs w:val="21"/>
        </w:rPr>
        <w:t xml:space="preserve">, </w:t>
      </w:r>
      <w:r>
        <w:rPr>
          <w:color w:val="010205"/>
          <w:szCs w:val="21"/>
        </w:rPr>
        <w:t>total power</w:t>
      </w:r>
      <w:r>
        <w:rPr>
          <w:rFonts w:hint="eastAsia"/>
          <w:color w:val="010205"/>
          <w:szCs w:val="21"/>
        </w:rPr>
        <w:t xml:space="preserve">; HF, </w:t>
      </w:r>
      <w:r>
        <w:rPr>
          <w:color w:val="010205"/>
          <w:szCs w:val="21"/>
        </w:rPr>
        <w:t>high frequency</w:t>
      </w:r>
      <w:r>
        <w:rPr>
          <w:rFonts w:hint="eastAsia"/>
          <w:color w:val="010205"/>
          <w:szCs w:val="21"/>
        </w:rPr>
        <w:t xml:space="preserve">; </w:t>
      </w:r>
      <w:r>
        <w:rPr>
          <w:color w:val="010205"/>
          <w:szCs w:val="21"/>
        </w:rPr>
        <w:t>LF</w:t>
      </w:r>
      <w:r>
        <w:rPr>
          <w:rFonts w:hint="eastAsia"/>
          <w:color w:val="010205"/>
          <w:szCs w:val="21"/>
        </w:rPr>
        <w:t>, l</w:t>
      </w:r>
      <w:r>
        <w:rPr>
          <w:color w:val="010205"/>
          <w:szCs w:val="21"/>
        </w:rPr>
        <w:t>ow frequency</w:t>
      </w:r>
      <w:r>
        <w:rPr>
          <w:rFonts w:hint="eastAsia"/>
          <w:color w:val="010205"/>
          <w:szCs w:val="21"/>
        </w:rPr>
        <w:t>; VLF, very l</w:t>
      </w:r>
      <w:r>
        <w:rPr>
          <w:color w:val="010205"/>
          <w:szCs w:val="21"/>
        </w:rPr>
        <w:t>ow frequency</w:t>
      </w:r>
      <w:r>
        <w:rPr>
          <w:rFonts w:hint="eastAsia"/>
          <w:color w:val="010205"/>
          <w:szCs w:val="21"/>
        </w:rPr>
        <w:t xml:space="preserve">; </w:t>
      </w:r>
      <w:r>
        <w:rPr>
          <w:color w:val="010205"/>
          <w:szCs w:val="21"/>
        </w:rPr>
        <w:t>SDNN</w:t>
      </w:r>
      <w:r>
        <w:rPr>
          <w:rFonts w:hint="eastAsia"/>
          <w:color w:val="010205"/>
          <w:szCs w:val="21"/>
        </w:rPr>
        <w:t xml:space="preserve">, </w:t>
      </w:r>
      <w:r>
        <w:rPr>
          <w:color w:val="010205"/>
          <w:szCs w:val="21"/>
        </w:rPr>
        <w:t>standard deviation of normal to normal R‒R intervals</w:t>
      </w:r>
      <w:r>
        <w:rPr>
          <w:rFonts w:hint="eastAsia"/>
          <w:color w:val="010205"/>
          <w:szCs w:val="21"/>
        </w:rPr>
        <w:t xml:space="preserve">; </w:t>
      </w:r>
      <w:r>
        <w:rPr>
          <w:color w:val="010205"/>
          <w:szCs w:val="21"/>
        </w:rPr>
        <w:t>RMSSD</w:t>
      </w:r>
      <w:r>
        <w:rPr>
          <w:rFonts w:hint="eastAsia"/>
          <w:color w:val="010205"/>
          <w:szCs w:val="21"/>
        </w:rPr>
        <w:t xml:space="preserve">, </w:t>
      </w:r>
      <w:r>
        <w:rPr>
          <w:color w:val="010205"/>
          <w:szCs w:val="21"/>
        </w:rPr>
        <w:t>root mean square of the successive differences</w:t>
      </w:r>
      <w:r>
        <w:rPr>
          <w:rFonts w:hint="eastAsia"/>
          <w:color w:val="010205"/>
          <w:szCs w:val="21"/>
        </w:rPr>
        <w:t xml:space="preserve">; </w:t>
      </w:r>
      <w:r>
        <w:rPr>
          <w:color w:val="010205"/>
          <w:szCs w:val="21"/>
        </w:rPr>
        <w:t>pNN50</w:t>
      </w:r>
      <w:r>
        <w:rPr>
          <w:rFonts w:hint="eastAsia"/>
          <w:color w:val="010205"/>
          <w:szCs w:val="21"/>
        </w:rPr>
        <w:t xml:space="preserve">, </w:t>
      </w:r>
      <w:r>
        <w:rPr>
          <w:color w:val="010205"/>
          <w:szCs w:val="21"/>
        </w:rPr>
        <w:t>percentage of intervals &gt;50 ms different from the preceding interval</w:t>
      </w:r>
      <w:r>
        <w:rPr>
          <w:rFonts w:hint="default"/>
          <w:color w:val="010205"/>
          <w:szCs w:val="21"/>
          <w:lang w:val="en-US" w:eastAsia="zh-CN"/>
        </w:rPr>
        <w:t xml:space="preserve">; </w:t>
      </w:r>
      <w:r>
        <w:rPr>
          <w:color w:val="010205"/>
          <w:szCs w:val="21"/>
        </w:rPr>
        <w:t xml:space="preserve">Stage </w:t>
      </w:r>
      <w:r>
        <w:rPr>
          <w:rFonts w:hint="default"/>
          <w:color w:val="010205"/>
          <w:szCs w:val="21"/>
          <w:lang w:val="en-US" w:eastAsia="zh-CN"/>
        </w:rPr>
        <w:t xml:space="preserve">1, six minutes before the </w:t>
      </w:r>
      <w:r>
        <w:rPr>
          <w:color w:val="010205"/>
          <w:szCs w:val="21"/>
        </w:rPr>
        <w:t>6MWT</w:t>
      </w:r>
      <w:r>
        <w:rPr>
          <w:rFonts w:hint="default"/>
          <w:color w:val="010205"/>
          <w:szCs w:val="21"/>
          <w:lang w:val="en-US" w:eastAsia="zh-CN"/>
        </w:rPr>
        <w:t xml:space="preserve">; </w:t>
      </w:r>
      <w:r>
        <w:rPr>
          <w:color w:val="010205"/>
          <w:szCs w:val="21"/>
        </w:rPr>
        <w:t xml:space="preserve">Stage </w:t>
      </w:r>
      <w:r>
        <w:rPr>
          <w:rFonts w:hint="default"/>
          <w:color w:val="010205"/>
          <w:szCs w:val="21"/>
          <w:lang w:val="en-US" w:eastAsia="zh-CN"/>
        </w:rPr>
        <w:t xml:space="preserve">2, six minutes during the </w:t>
      </w:r>
      <w:r>
        <w:rPr>
          <w:color w:val="010205"/>
          <w:szCs w:val="21"/>
        </w:rPr>
        <w:t>6MWT</w:t>
      </w:r>
      <w:r>
        <w:rPr>
          <w:rFonts w:hint="default"/>
          <w:color w:val="010205"/>
          <w:szCs w:val="21"/>
          <w:lang w:val="en-US" w:eastAsia="zh-CN"/>
        </w:rPr>
        <w:t xml:space="preserve">; </w:t>
      </w:r>
      <w:r>
        <w:rPr>
          <w:color w:val="010205"/>
          <w:szCs w:val="21"/>
        </w:rPr>
        <w:t xml:space="preserve">Stage </w:t>
      </w:r>
      <w:r>
        <w:rPr>
          <w:rFonts w:hint="default"/>
          <w:color w:val="010205"/>
          <w:szCs w:val="21"/>
          <w:lang w:val="en-US" w:eastAsia="zh-CN"/>
        </w:rPr>
        <w:t xml:space="preserve">3, six minutes after the </w:t>
      </w:r>
      <w:r>
        <w:rPr>
          <w:color w:val="010205"/>
          <w:szCs w:val="21"/>
        </w:rPr>
        <w:t>6MWT</w:t>
      </w:r>
      <w:r>
        <w:rPr>
          <w:rFonts w:hint="eastAsia"/>
          <w:color w:val="010205"/>
          <w:szCs w:val="21"/>
          <w:lang w:val="en-US" w:eastAsia="zh-CN"/>
        </w:rPr>
        <w:t>;</w:t>
      </w:r>
      <w:r>
        <w:rPr>
          <w:rFonts w:hint="eastAsia"/>
          <w:color w:val="010205"/>
          <w:szCs w:val="21"/>
        </w:rPr>
        <w:t xml:space="preserve"> </w:t>
      </w:r>
      <w:r>
        <w:rPr>
          <w:rFonts w:hint="eastAsia"/>
          <w:lang w:val="en-US" w:eastAsia="zh-CN"/>
        </w:rPr>
        <w:t xml:space="preserve">Group A, representing the 35 participants included for the first time, was enrolled in the </w:t>
      </w:r>
      <w:r>
        <w:rPr>
          <w:color w:val="010205"/>
          <w:szCs w:val="21"/>
        </w:rPr>
        <w:t>6MWT</w:t>
      </w:r>
      <w:r>
        <w:rPr>
          <w:rFonts w:hint="eastAsia"/>
          <w:lang w:val="en-US" w:eastAsia="zh-CN"/>
        </w:rPr>
        <w:t xml:space="preserve"> on the first and second postshift morning; Group B, representing the 35 participants in the control group who were additionally included, walked the </w:t>
      </w:r>
      <w:r>
        <w:rPr>
          <w:color w:val="010205"/>
          <w:szCs w:val="21"/>
        </w:rPr>
        <w:t>6MWT</w:t>
      </w:r>
      <w:r>
        <w:rPr>
          <w:rFonts w:hint="eastAsia"/>
          <w:lang w:val="en-US" w:eastAsia="zh-CN"/>
        </w:rPr>
        <w:t xml:space="preserve"> 1 day before the night shift; </w:t>
      </w:r>
      <w:r>
        <w:rPr>
          <w:rFonts w:hint="eastAsia"/>
          <w:szCs w:val="21"/>
          <w:lang w:val="en-US" w:eastAsia="zh-CN"/>
        </w:rPr>
        <w:t xml:space="preserve">First </w:t>
      </w:r>
      <w:r>
        <w:rPr>
          <w:szCs w:val="21"/>
        </w:rPr>
        <w:t>6MWT</w:t>
      </w:r>
      <w:r>
        <w:rPr>
          <w:rFonts w:hint="eastAsia"/>
          <w:szCs w:val="21"/>
          <w:lang w:val="en-US" w:eastAsia="zh-CN"/>
        </w:rPr>
        <w:t xml:space="preserve">, Group A subjects walked the </w:t>
      </w:r>
      <w:r>
        <w:rPr>
          <w:color w:val="010205"/>
          <w:szCs w:val="21"/>
        </w:rPr>
        <w:t>6MWT</w:t>
      </w:r>
      <w:r>
        <w:rPr>
          <w:rFonts w:hint="eastAsia"/>
          <w:szCs w:val="21"/>
          <w:lang w:val="en-US" w:eastAsia="zh-CN"/>
        </w:rPr>
        <w:t xml:space="preserve"> on</w:t>
      </w:r>
      <w:r>
        <w:rPr>
          <w:rFonts w:hint="eastAsia"/>
          <w:lang w:val="en-US" w:eastAsia="zh-CN"/>
        </w:rPr>
        <w:t xml:space="preserve"> the first postshift morning</w:t>
      </w:r>
      <w:r>
        <w:rPr>
          <w:rFonts w:hint="eastAsia"/>
          <w:szCs w:val="21"/>
          <w:lang w:val="en-US" w:eastAsia="zh-CN"/>
        </w:rPr>
        <w:t>; Second</w:t>
      </w:r>
      <w:r>
        <w:rPr>
          <w:szCs w:val="21"/>
        </w:rPr>
        <w:t xml:space="preserve"> </w:t>
      </w:r>
      <w:r>
        <w:rPr>
          <w:rFonts w:hint="eastAsia"/>
          <w:szCs w:val="21"/>
          <w:lang w:val="en-US" w:eastAsia="zh-CN"/>
        </w:rPr>
        <w:t>6</w:t>
      </w:r>
      <w:r>
        <w:rPr>
          <w:szCs w:val="21"/>
        </w:rPr>
        <w:t>MWT</w:t>
      </w:r>
      <w:r>
        <w:rPr>
          <w:rFonts w:hint="eastAsia"/>
          <w:szCs w:val="21"/>
          <w:lang w:val="en-US" w:eastAsia="zh-CN"/>
        </w:rPr>
        <w:t xml:space="preserve">, Group A subjects walked the </w:t>
      </w:r>
      <w:r>
        <w:rPr>
          <w:color w:val="010205"/>
          <w:szCs w:val="21"/>
        </w:rPr>
        <w:t>6MWT</w:t>
      </w:r>
      <w:r>
        <w:rPr>
          <w:rFonts w:hint="eastAsia"/>
          <w:szCs w:val="21"/>
          <w:lang w:val="en-US" w:eastAsia="zh-CN"/>
        </w:rPr>
        <w:t xml:space="preserve"> on</w:t>
      </w:r>
      <w:r>
        <w:rPr>
          <w:rFonts w:hint="eastAsia"/>
          <w:lang w:val="en-US" w:eastAsia="zh-CN"/>
        </w:rPr>
        <w:t xml:space="preserve"> the second postshift morning</w:t>
      </w:r>
      <w:r>
        <w:rPr>
          <w:rFonts w:hint="eastAsia"/>
          <w:szCs w:val="21"/>
          <w:lang w:val="en-US" w:eastAsia="zh-CN"/>
        </w:rPr>
        <w:t>; Third</w:t>
      </w:r>
      <w:r>
        <w:rPr>
          <w:szCs w:val="21"/>
        </w:rPr>
        <w:t xml:space="preserve"> 6MWT</w:t>
      </w:r>
      <w:r>
        <w:rPr>
          <w:rFonts w:hint="eastAsia"/>
          <w:szCs w:val="21"/>
          <w:lang w:val="en-US" w:eastAsia="zh-CN"/>
        </w:rPr>
        <w:t xml:space="preserve">, Group B subjects </w:t>
      </w:r>
      <w:r>
        <w:rPr>
          <w:rFonts w:hint="eastAsia"/>
          <w:lang w:val="en-US" w:eastAsia="zh-CN"/>
        </w:rPr>
        <w:t xml:space="preserve">walked the </w:t>
      </w:r>
      <w:r>
        <w:rPr>
          <w:color w:val="010205"/>
          <w:szCs w:val="21"/>
        </w:rPr>
        <w:t>6MWT</w:t>
      </w:r>
      <w:r>
        <w:rPr>
          <w:rFonts w:hint="eastAsia"/>
          <w:lang w:val="en-US" w:eastAsia="zh-CN"/>
        </w:rPr>
        <w:t xml:space="preserve"> 1 day before the night shift</w:t>
      </w:r>
      <w:r>
        <w:rPr>
          <w:rFonts w:hint="eastAsia"/>
          <w:szCs w:val="21"/>
          <w:lang w:val="en-US" w:eastAsia="zh-CN"/>
        </w:rPr>
        <w:t xml:space="preserve">; </w:t>
      </w:r>
      <w:r>
        <w:rPr>
          <w:rFonts w:hint="eastAsia"/>
          <w:color w:val="010205"/>
          <w:szCs w:val="21"/>
        </w:rPr>
        <w:t>*</w:t>
      </w:r>
      <w:r>
        <w:rPr>
          <w:rFonts w:hint="eastAsia"/>
          <w:color w:val="010205"/>
          <w:szCs w:val="21"/>
          <w:lang w:val="en-US" w:eastAsia="zh-CN"/>
        </w:rPr>
        <w:t xml:space="preserve"> first vs. second 6MWT; </w:t>
      </w:r>
      <w:r>
        <w:rPr>
          <w:rFonts w:hint="eastAsia"/>
          <w:i/>
          <w:iCs/>
          <w:color w:val="010205"/>
          <w:szCs w:val="21"/>
          <w:vertAlign w:val="superscript"/>
          <w:lang w:val="en-US" w:eastAsia="zh-CN"/>
        </w:rPr>
        <w:t>#</w:t>
      </w:r>
      <w:r>
        <w:rPr>
          <w:rFonts w:hint="eastAsia"/>
          <w:i/>
          <w:iCs/>
          <w:color w:val="010205"/>
          <w:szCs w:val="21"/>
          <w:vertAlign w:val="subscript"/>
          <w:lang w:val="en-US" w:eastAsia="zh-CN"/>
        </w:rPr>
        <w:t xml:space="preserve"> </w:t>
      </w:r>
      <w:r>
        <w:rPr>
          <w:rFonts w:hint="eastAsia"/>
          <w:color w:val="010205"/>
          <w:szCs w:val="21"/>
          <w:lang w:val="en-US" w:eastAsia="zh-CN"/>
        </w:rPr>
        <w:t xml:space="preserve">first vs. third 6MWT; </w:t>
      </w:r>
      <w:r>
        <w:rPr>
          <w:rFonts w:hint="eastAsia"/>
          <w:color w:val="010205"/>
          <w:szCs w:val="21"/>
        </w:rPr>
        <w:t xml:space="preserve">* </w:t>
      </w:r>
      <w:r>
        <w:rPr>
          <w:i/>
          <w:iCs/>
          <w:color w:val="010205"/>
          <w:szCs w:val="21"/>
        </w:rPr>
        <w:t>p</w:t>
      </w:r>
      <w:r>
        <w:rPr>
          <w:color w:val="010205"/>
          <w:szCs w:val="21"/>
        </w:rPr>
        <w:t xml:space="preserve"> &lt; 0.05</w:t>
      </w:r>
      <w:r>
        <w:rPr>
          <w:rFonts w:hint="eastAsia"/>
          <w:color w:val="010205"/>
          <w:szCs w:val="21"/>
        </w:rPr>
        <w:t xml:space="preserve">, ** </w:t>
      </w:r>
      <w:r>
        <w:rPr>
          <w:i/>
          <w:iCs/>
          <w:color w:val="010205"/>
          <w:szCs w:val="21"/>
        </w:rPr>
        <w:t>p</w:t>
      </w:r>
      <w:r>
        <w:rPr>
          <w:color w:val="010205"/>
          <w:szCs w:val="21"/>
        </w:rPr>
        <w:t xml:space="preserve"> &lt; 0.0</w:t>
      </w:r>
      <w:r>
        <w:rPr>
          <w:rFonts w:hint="eastAsia"/>
          <w:color w:val="010205"/>
          <w:szCs w:val="21"/>
        </w:rPr>
        <w:t>1</w:t>
      </w:r>
      <w:r>
        <w:rPr>
          <w:rFonts w:hint="eastAsia"/>
          <w:color w:val="010205"/>
          <w:szCs w:val="21"/>
          <w:lang w:val="en-US" w:eastAsia="zh-CN"/>
        </w:rPr>
        <w:t xml:space="preserve">; </w:t>
      </w:r>
      <w:r>
        <w:rPr>
          <w:rFonts w:hint="eastAsia"/>
          <w:i/>
          <w:iCs/>
          <w:color w:val="010205"/>
          <w:szCs w:val="21"/>
          <w:vertAlign w:val="superscript"/>
          <w:lang w:val="en-US" w:eastAsia="zh-CN"/>
        </w:rPr>
        <w:t>#</w:t>
      </w:r>
      <w:r>
        <w:rPr>
          <w:rFonts w:hint="eastAsia"/>
          <w:color w:val="010205"/>
          <w:szCs w:val="21"/>
        </w:rPr>
        <w:t xml:space="preserve"> </w:t>
      </w:r>
      <w:r>
        <w:rPr>
          <w:i/>
          <w:iCs/>
          <w:color w:val="010205"/>
          <w:szCs w:val="21"/>
        </w:rPr>
        <w:t>p</w:t>
      </w:r>
      <w:r>
        <w:rPr>
          <w:color w:val="010205"/>
          <w:szCs w:val="21"/>
        </w:rPr>
        <w:t xml:space="preserve"> &lt; 0.05</w:t>
      </w:r>
      <w:r>
        <w:rPr>
          <w:rFonts w:hint="eastAsia"/>
          <w:color w:val="010205"/>
          <w:szCs w:val="21"/>
        </w:rPr>
        <w:t xml:space="preserve">, </w:t>
      </w:r>
      <w:r>
        <w:rPr>
          <w:rFonts w:hint="eastAsia"/>
          <w:i/>
          <w:iCs/>
          <w:color w:val="010205"/>
          <w:szCs w:val="21"/>
          <w:vertAlign w:val="superscript"/>
          <w:lang w:val="en-US" w:eastAsia="zh-CN"/>
        </w:rPr>
        <w:t>##</w:t>
      </w:r>
      <w:r>
        <w:rPr>
          <w:rFonts w:hint="eastAsia"/>
          <w:color w:val="010205"/>
          <w:szCs w:val="21"/>
        </w:rPr>
        <w:t xml:space="preserve"> </w:t>
      </w:r>
      <w:r>
        <w:rPr>
          <w:i/>
          <w:iCs/>
          <w:color w:val="010205"/>
          <w:szCs w:val="21"/>
        </w:rPr>
        <w:t>p</w:t>
      </w:r>
      <w:r>
        <w:rPr>
          <w:color w:val="010205"/>
          <w:szCs w:val="21"/>
        </w:rPr>
        <w:t xml:space="preserve"> &lt; 0.0</w:t>
      </w:r>
      <w:r>
        <w:rPr>
          <w:rFonts w:hint="eastAsia"/>
          <w:color w:val="010205"/>
          <w:szCs w:val="21"/>
        </w:rPr>
        <w:t>1</w:t>
      </w:r>
      <w:r>
        <w:rPr>
          <w:rFonts w:hint="eastAsia"/>
          <w:color w:val="010205"/>
          <w:szCs w:val="21"/>
          <w:lang w:val="en-US" w:eastAsia="zh-CN"/>
        </w:rPr>
        <w:t xml:space="preserve">, </w:t>
      </w:r>
      <w:r>
        <w:rPr>
          <w:rFonts w:hint="eastAsia"/>
          <w:i/>
          <w:iCs/>
          <w:color w:val="010205"/>
          <w:szCs w:val="21"/>
          <w:vertAlign w:val="superscript"/>
          <w:lang w:val="en-US" w:eastAsia="zh-CN"/>
        </w:rPr>
        <w:t>###</w:t>
      </w:r>
      <w:r>
        <w:rPr>
          <w:rFonts w:hint="eastAsia"/>
          <w:color w:val="010205"/>
          <w:szCs w:val="21"/>
        </w:rPr>
        <w:t xml:space="preserve"> </w:t>
      </w:r>
      <w:r>
        <w:rPr>
          <w:i/>
          <w:iCs/>
          <w:color w:val="010205"/>
          <w:szCs w:val="21"/>
        </w:rPr>
        <w:t>p</w:t>
      </w:r>
      <w:r>
        <w:rPr>
          <w:color w:val="010205"/>
          <w:szCs w:val="21"/>
        </w:rPr>
        <w:t xml:space="preserve"> &lt; 0.0</w:t>
      </w:r>
      <w:r>
        <w:rPr>
          <w:rFonts w:hint="eastAsia"/>
          <w:color w:val="010205"/>
          <w:szCs w:val="21"/>
          <w:lang w:val="en-US" w:eastAsia="zh-CN"/>
        </w:rPr>
        <w:t>0</w:t>
      </w:r>
      <w:r>
        <w:rPr>
          <w:rFonts w:hint="eastAsia"/>
          <w:color w:val="010205"/>
          <w:szCs w:val="21"/>
        </w:rPr>
        <w:t>1.</w:t>
      </w: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sectPr>
      <w:pgSz w:w="11906" w:h="16838"/>
      <w:pgMar w:top="1440" w:right="556" w:bottom="1440" w:left="55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Helvetica-Condensed">
    <w:altName w:val="Segoe Print"/>
    <w:panose1 w:val="00000000000000000000"/>
    <w:charset w:val="00"/>
    <w:family w:val="auto"/>
    <w:pitch w:val="default"/>
    <w:sig w:usb0="00000000" w:usb1="00000000" w:usb2="00000000" w:usb3="00000000" w:csb0="00000000" w:csb1="00000000"/>
  </w:font>
  <w:font w:name="AdvOT51c1769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4MDA0M2RhNmRlZTdjOTZjNzdhOThlNzFjMmE3ZGMifQ=="/>
  </w:docVars>
  <w:rsids>
    <w:rsidRoot w:val="00000000"/>
    <w:rsid w:val="009C512B"/>
    <w:rsid w:val="035B751F"/>
    <w:rsid w:val="04B07CB0"/>
    <w:rsid w:val="07944DAE"/>
    <w:rsid w:val="0A3960E0"/>
    <w:rsid w:val="0AE24082"/>
    <w:rsid w:val="10092175"/>
    <w:rsid w:val="144C17F4"/>
    <w:rsid w:val="153B2D0D"/>
    <w:rsid w:val="17DD00AB"/>
    <w:rsid w:val="1A073B05"/>
    <w:rsid w:val="1AA3272C"/>
    <w:rsid w:val="1DC35F95"/>
    <w:rsid w:val="1E742DA3"/>
    <w:rsid w:val="1EB324AF"/>
    <w:rsid w:val="1F83629C"/>
    <w:rsid w:val="257D6324"/>
    <w:rsid w:val="26E33027"/>
    <w:rsid w:val="285F07E7"/>
    <w:rsid w:val="291122AA"/>
    <w:rsid w:val="29283150"/>
    <w:rsid w:val="2C0E0D23"/>
    <w:rsid w:val="300C4401"/>
    <w:rsid w:val="31A737AC"/>
    <w:rsid w:val="31D73965"/>
    <w:rsid w:val="337551E4"/>
    <w:rsid w:val="33EA2EAA"/>
    <w:rsid w:val="347D4B99"/>
    <w:rsid w:val="35076310"/>
    <w:rsid w:val="35865D64"/>
    <w:rsid w:val="366D6203"/>
    <w:rsid w:val="36C546D4"/>
    <w:rsid w:val="38E250CA"/>
    <w:rsid w:val="391B496D"/>
    <w:rsid w:val="39804D8A"/>
    <w:rsid w:val="3E186278"/>
    <w:rsid w:val="3F060DC3"/>
    <w:rsid w:val="3F394846"/>
    <w:rsid w:val="40100ABF"/>
    <w:rsid w:val="40A86BF9"/>
    <w:rsid w:val="492F2D0E"/>
    <w:rsid w:val="493D1461"/>
    <w:rsid w:val="4B3A0D95"/>
    <w:rsid w:val="50175B49"/>
    <w:rsid w:val="51F7198B"/>
    <w:rsid w:val="538928BA"/>
    <w:rsid w:val="566413BC"/>
    <w:rsid w:val="57DB7C26"/>
    <w:rsid w:val="593E4146"/>
    <w:rsid w:val="5A426853"/>
    <w:rsid w:val="5E08087F"/>
    <w:rsid w:val="5E225D53"/>
    <w:rsid w:val="5EEE7526"/>
    <w:rsid w:val="618D7A75"/>
    <w:rsid w:val="628218E8"/>
    <w:rsid w:val="644F0FB6"/>
    <w:rsid w:val="68921DB9"/>
    <w:rsid w:val="69A9219B"/>
    <w:rsid w:val="6B256F14"/>
    <w:rsid w:val="6C380F8D"/>
    <w:rsid w:val="6E4C54C9"/>
    <w:rsid w:val="6F8A37EA"/>
    <w:rsid w:val="71075C4E"/>
    <w:rsid w:val="71AC0A8D"/>
    <w:rsid w:val="71BE7A0C"/>
    <w:rsid w:val="726D733D"/>
    <w:rsid w:val="76AA651F"/>
    <w:rsid w:val="78CD32B5"/>
    <w:rsid w:val="79C24A3E"/>
    <w:rsid w:val="7DE44A0D"/>
    <w:rsid w:val="7E9755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62</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2024-10-04T03:35:00Z</dcterms:created>
  <dc:creator>admin</dc:creator>
  <cp:lastModifiedBy>牧羊人</cp:lastModifiedBy>
  <dcterms:modified xsi:type="dcterms:W3CDTF">2024-11-16T15:28:52Z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C19E98D661FC49798FE86C82206C2C31_12</vt:lpwstr>
  </property>
</Properties>
</file>