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B03848">
      <w:pPr>
        <w:rPr>
          <w:rFonts w:hint="eastAsia"/>
        </w:rPr>
      </w:pPr>
      <w:r>
        <w:rPr>
          <w:rFonts w:hint="eastAsia"/>
        </w:rPr>
        <w:t>Appendix S3 Detailed description of TREND and STROBE reporting guidelines</w:t>
      </w:r>
    </w:p>
    <w:tbl>
      <w:tblPr>
        <w:tblStyle w:val="5"/>
        <w:tblW w:w="108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00"/>
        <w:gridCol w:w="972"/>
        <w:gridCol w:w="5989"/>
        <w:gridCol w:w="1464"/>
      </w:tblGrid>
      <w:tr w14:paraId="3682F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31483836">
            <w:pPr>
              <w:keepNext w:val="0"/>
              <w:keepLines w:val="0"/>
              <w:widowControl/>
              <w:suppressLineNumbers w:val="0"/>
              <w:spacing w:line="240" w:lineRule="auto"/>
              <w:jc w:val="left"/>
              <w:textAlignment w:val="top"/>
              <w:rPr>
                <w:rFonts w:hint="default" w:ascii="Times New Roman" w:hAnsi="Times New Roman" w:eastAsia="等线" w:cs="Times New Roman"/>
                <w:b/>
                <w:bCs/>
                <w:i w:val="0"/>
                <w:iCs w:val="0"/>
                <w:color w:val="000000"/>
                <w:sz w:val="20"/>
                <w:szCs w:val="20"/>
                <w:u w:val="none"/>
                <w:lang w:val="en-US" w:eastAsia="zh-CN"/>
              </w:rPr>
            </w:pPr>
            <w:r>
              <w:rPr>
                <w:rFonts w:hint="eastAsia" w:eastAsia="等线" w:cs="Times New Roman"/>
                <w:b/>
                <w:bCs/>
                <w:i w:val="0"/>
                <w:iCs w:val="0"/>
                <w:color w:val="000000"/>
                <w:sz w:val="20"/>
                <w:szCs w:val="20"/>
                <w:u w:val="none"/>
                <w:lang w:val="en-US" w:eastAsia="zh-CN"/>
              </w:rPr>
              <w:t>TREND</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E4F96E5">
            <w:pPr>
              <w:keepNext w:val="0"/>
              <w:keepLines w:val="0"/>
              <w:widowControl/>
              <w:suppressLineNumbers w:val="0"/>
              <w:spacing w:line="240" w:lineRule="auto"/>
              <w:jc w:val="center"/>
              <w:textAlignment w:val="top"/>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Item No</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77FF">
            <w:pPr>
              <w:keepNext w:val="0"/>
              <w:keepLines w:val="0"/>
              <w:widowControl/>
              <w:suppressLineNumbers w:val="0"/>
              <w:spacing w:line="240" w:lineRule="auto"/>
              <w:jc w:val="center"/>
              <w:textAlignment w:val="center"/>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Descriptor</w:t>
            </w:r>
          </w:p>
        </w:tc>
        <w:tc>
          <w:tcPr>
            <w:tcW w:w="14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A5EFB">
            <w:pPr>
              <w:keepNext w:val="0"/>
              <w:keepLines w:val="0"/>
              <w:widowControl/>
              <w:suppressLineNumbers w:val="0"/>
              <w:spacing w:line="240" w:lineRule="auto"/>
              <w:jc w:val="center"/>
              <w:textAlignment w:val="center"/>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Reported</w:t>
            </w:r>
          </w:p>
        </w:tc>
      </w:tr>
      <w:tr w14:paraId="19C52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9984B9">
            <w:pPr>
              <w:keepNext w:val="0"/>
              <w:keepLines w:val="0"/>
              <w:widowControl/>
              <w:suppressLineNumbers w:val="0"/>
              <w:spacing w:line="240" w:lineRule="auto"/>
              <w:jc w:val="left"/>
              <w:textAlignment w:val="bottom"/>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Title and abstract</w:t>
            </w:r>
          </w:p>
        </w:tc>
      </w:tr>
      <w:tr w14:paraId="222F1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4D50FBA">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Title and abstract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21D2DAF5">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659E88">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Information on how unit were allocated to interventions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E3D6BDA">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7/13, 53.8%</w:t>
            </w:r>
          </w:p>
        </w:tc>
      </w:tr>
      <w:tr w14:paraId="381ED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2BECB2F">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53CA8F0">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EE96E6">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Structured abstract recommended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8DF4296">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10/13, 76.9%</w:t>
            </w:r>
          </w:p>
        </w:tc>
      </w:tr>
      <w:tr w14:paraId="334B3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A18B3B">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2E119B">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411925">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Information on target population or study sample</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7AF2A57">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11/13, 84.6%</w:t>
            </w:r>
          </w:p>
        </w:tc>
      </w:tr>
      <w:tr w14:paraId="62F68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044A81">
            <w:pPr>
              <w:keepNext w:val="0"/>
              <w:keepLines w:val="0"/>
              <w:widowControl/>
              <w:suppressLineNumbers w:val="0"/>
              <w:spacing w:line="240" w:lineRule="auto"/>
              <w:jc w:val="left"/>
              <w:textAlignment w:val="bottom"/>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Introduction</w:t>
            </w:r>
          </w:p>
        </w:tc>
      </w:tr>
      <w:tr w14:paraId="0F9C3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F5DB821">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Background</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3B7C6C5A">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2</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FDF18D">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Scientific background and explanation of rationale</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1D9EF4">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12/13, 92.3%</w:t>
            </w:r>
          </w:p>
        </w:tc>
      </w:tr>
      <w:tr w14:paraId="6FFBE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8D3577B">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9AB3BE8">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2F9A99">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Theories used in designing behavioral interventions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1798A39">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13/13, 100.0%</w:t>
            </w:r>
          </w:p>
        </w:tc>
      </w:tr>
      <w:tr w14:paraId="79B6E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8F8A0D">
            <w:pPr>
              <w:keepNext w:val="0"/>
              <w:keepLines w:val="0"/>
              <w:widowControl/>
              <w:suppressLineNumbers w:val="0"/>
              <w:spacing w:line="240" w:lineRule="auto"/>
              <w:jc w:val="left"/>
              <w:textAlignment w:val="bottom"/>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Methods</w:t>
            </w:r>
          </w:p>
        </w:tc>
      </w:tr>
      <w:tr w14:paraId="04665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0AB1C281">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Participants</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59FC2620">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BD6D76">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Eligibility criteria for participants, including criteria at different levels in recruitment/sampling plan (e.g., cities, clinics, subjects)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4674A3">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11/13, 84.6%</w:t>
            </w:r>
          </w:p>
        </w:tc>
      </w:tr>
      <w:tr w14:paraId="1678C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9F83FDE">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171FB3">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78D509">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Method of recruitment (e.g., referral, self-selection), including the sampling method if a systematic sampling plan was implemented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5F8EB86">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9/13, 69.2%</w:t>
            </w:r>
          </w:p>
        </w:tc>
      </w:tr>
      <w:tr w14:paraId="76A9D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E643CEB">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BE9555C">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8CA5AB">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Recruitment setting</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FBAC4A">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9/13, 69.2%</w:t>
            </w:r>
          </w:p>
        </w:tc>
      </w:tr>
      <w:tr w14:paraId="3E70D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9BF456">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047A7B">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C5E07D">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Settings and locations where the data were collected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A7D9620">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11/13, 84.6%</w:t>
            </w:r>
          </w:p>
        </w:tc>
      </w:tr>
      <w:tr w14:paraId="52D9C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22B1D95A">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Interventions</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0B21FD33">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4</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605067">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 xml:space="preserve">Details of the interventions intended for each study condition and how </w:t>
            </w:r>
            <w:r>
              <w:rPr>
                <w:rFonts w:hint="default" w:ascii="Times New Roman" w:hAnsi="Times New Roman" w:eastAsia="等线" w:cs="Times New Roman"/>
                <w:i w:val="0"/>
                <w:iCs w:val="0"/>
                <w:color w:val="000000"/>
                <w:kern w:val="0"/>
                <w:sz w:val="20"/>
                <w:szCs w:val="20"/>
                <w:u w:val="none"/>
                <w:lang w:val="en-US" w:eastAsia="zh-CN" w:bidi="ar"/>
              </w:rPr>
              <w:br w:type="textWrapping"/>
            </w:r>
            <w:r>
              <w:rPr>
                <w:rFonts w:hint="default" w:ascii="Times New Roman" w:hAnsi="Times New Roman" w:eastAsia="等线" w:cs="Times New Roman"/>
                <w:i w:val="0"/>
                <w:iCs w:val="0"/>
                <w:color w:val="000000"/>
                <w:kern w:val="0"/>
                <w:sz w:val="20"/>
                <w:szCs w:val="20"/>
                <w:u w:val="none"/>
                <w:lang w:val="en-US" w:eastAsia="zh-CN" w:bidi="ar"/>
              </w:rPr>
              <w:t>and when they were actually administered, specifically including: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A2FA2">
            <w:pPr>
              <w:spacing w:line="240" w:lineRule="auto"/>
              <w:jc w:val="center"/>
              <w:rPr>
                <w:rFonts w:hint="default" w:ascii="Times New Roman" w:hAnsi="Times New Roman" w:eastAsia="等线" w:cs="Times New Roman"/>
                <w:i w:val="0"/>
                <w:iCs w:val="0"/>
                <w:color w:val="000000"/>
                <w:sz w:val="20"/>
                <w:szCs w:val="20"/>
                <w:u w:val="none"/>
              </w:rPr>
            </w:pPr>
          </w:p>
        </w:tc>
      </w:tr>
      <w:tr w14:paraId="04A3A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5C26B6D">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0436D62">
            <w:pPr>
              <w:spacing w:line="240" w:lineRule="auto"/>
              <w:jc w:val="center"/>
              <w:rPr>
                <w:rFonts w:hint="default" w:ascii="Times New Roman" w:hAnsi="Times New Roman" w:eastAsia="等线"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67CCE5">
            <w:pPr>
              <w:keepNext w:val="0"/>
              <w:keepLines w:val="0"/>
              <w:widowControl/>
              <w:suppressLineNumbers w:val="0"/>
              <w:spacing w:line="240" w:lineRule="auto"/>
              <w:ind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Content: what was given?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0351500">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11/13, 84.6%</w:t>
            </w:r>
          </w:p>
        </w:tc>
      </w:tr>
      <w:tr w14:paraId="3AE1D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EB58F17">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44EC7F4">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E4D458">
            <w:pPr>
              <w:keepNext w:val="0"/>
              <w:keepLines w:val="0"/>
              <w:widowControl/>
              <w:suppressLineNumbers w:val="0"/>
              <w:spacing w:line="240" w:lineRule="auto"/>
              <w:ind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Delivery method: how was the content given?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BCF746">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11/13, 84.6%</w:t>
            </w:r>
          </w:p>
        </w:tc>
      </w:tr>
      <w:tr w14:paraId="663E0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9C150B5">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2F9C4C0">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A15849">
            <w:pPr>
              <w:keepNext w:val="0"/>
              <w:keepLines w:val="0"/>
              <w:widowControl/>
              <w:suppressLineNumbers w:val="0"/>
              <w:spacing w:line="240" w:lineRule="auto"/>
              <w:ind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Unit of delivery: how were the subjects grouped during delivery?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8793015">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2/13, 15.4%</w:t>
            </w:r>
          </w:p>
        </w:tc>
      </w:tr>
      <w:tr w14:paraId="28F5B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2920AE">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42719A5">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5F0C0F">
            <w:pPr>
              <w:keepNext w:val="0"/>
              <w:keepLines w:val="0"/>
              <w:widowControl/>
              <w:suppressLineNumbers w:val="0"/>
              <w:spacing w:line="240" w:lineRule="auto"/>
              <w:ind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Deliverer: who delivered the intervention?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8480D7">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9/13, 69.2%</w:t>
            </w:r>
          </w:p>
        </w:tc>
      </w:tr>
      <w:tr w14:paraId="75944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022A62">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DC5B9EC">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5F65F9">
            <w:pPr>
              <w:keepNext w:val="0"/>
              <w:keepLines w:val="0"/>
              <w:widowControl/>
              <w:suppressLineNumbers w:val="0"/>
              <w:spacing w:line="240" w:lineRule="auto"/>
              <w:ind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Setting: where was theintervention delivered?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BE5C69">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9/13, 69.2%</w:t>
            </w:r>
          </w:p>
        </w:tc>
      </w:tr>
      <w:tr w14:paraId="25950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2FBFB8">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D7DEB79">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AB2AF3">
            <w:pPr>
              <w:keepNext w:val="0"/>
              <w:keepLines w:val="0"/>
              <w:widowControl/>
              <w:suppressLineNumbers w:val="0"/>
              <w:spacing w:line="240" w:lineRule="auto"/>
              <w:ind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Exposure quantity and duration: how many sessions or episodes orevents were intended to be delivered?How long were theyintended to last?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FBBD85">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4/13, 30.8%</w:t>
            </w:r>
          </w:p>
        </w:tc>
      </w:tr>
      <w:tr w14:paraId="0BC34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2AEBFE">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A80B9CE">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AC6E70">
            <w:pPr>
              <w:keepNext w:val="0"/>
              <w:keepLines w:val="0"/>
              <w:widowControl/>
              <w:suppressLineNumbers w:val="0"/>
              <w:spacing w:line="240" w:lineRule="auto"/>
              <w:ind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Time span: how long was it intended to take to deliver theintervention to each unit?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DE4F975">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9/13, 69.2%</w:t>
            </w:r>
          </w:p>
        </w:tc>
      </w:tr>
      <w:tr w14:paraId="163D7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2FC4FF">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9217CAD">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E58C56">
            <w:pPr>
              <w:keepNext w:val="0"/>
              <w:keepLines w:val="0"/>
              <w:widowControl/>
              <w:suppressLineNumbers w:val="0"/>
              <w:spacing w:line="240" w:lineRule="auto"/>
              <w:ind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Activities to increase compliance or adherence (e.g., incentives)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9A365BE">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457F0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C98D1F">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Objectives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4AEFC">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5</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1FA335">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Specific objectives and hypotheses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1CF8473">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11/13, 84.6%</w:t>
            </w:r>
          </w:p>
        </w:tc>
      </w:tr>
      <w:tr w14:paraId="272F4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4A749561">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Outcomes</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4B712D4C">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6</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15019B">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Clearly defined primary and secondary outcome measures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CFAFD6C">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8/13, 61.5%</w:t>
            </w:r>
          </w:p>
        </w:tc>
      </w:tr>
      <w:tr w14:paraId="5EB00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1E6CC9">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0E47EFF">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2E47EB">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Methods used to collect data and any methods used to enhance the quality of measurements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4B11D00">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4/13, 30.8%</w:t>
            </w:r>
          </w:p>
        </w:tc>
      </w:tr>
      <w:tr w14:paraId="4E912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2EF394C">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3053B9E">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E11887">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Information on validated instruments such as psychometric and biometric properties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7234198B">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7/13, 53.8%</w:t>
            </w:r>
          </w:p>
        </w:tc>
      </w:tr>
      <w:tr w14:paraId="14314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CEAA823">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Sample Size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521B2">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7</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89226F">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How sample size was determined and, when applicable, explanation of any interim analyses and stopping rules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4955776">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3/13, 23.1%</w:t>
            </w:r>
          </w:p>
        </w:tc>
      </w:tr>
      <w:tr w14:paraId="39AB3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240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38471C8">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Assignment Method</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3636723A">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8</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A63037">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Unit of assignment (the unit being assigned to study condition, e.g., individual, group, community)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01DA122">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7/13, 53.8%</w:t>
            </w:r>
          </w:p>
        </w:tc>
      </w:tr>
      <w:tr w14:paraId="300EC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24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BAB2F0">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8B918D3">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FC3F7C">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Method used to assign units to study conditions, including details of any restriction (e.g., blocking, stratification, minimization)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9AE6155">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10A4B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4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D9DED3">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DFC3C40">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7BB3AB">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bookmarkStart w:id="0" w:name="_GoBack"/>
            <w:r>
              <w:rPr>
                <w:rFonts w:hint="default" w:ascii="Times New Roman" w:hAnsi="Times New Roman" w:eastAsia="等线" w:cs="Times New Roman"/>
                <w:i w:val="0"/>
                <w:iCs w:val="0"/>
                <w:color w:val="000000"/>
                <w:kern w:val="0"/>
                <w:sz w:val="20"/>
                <w:szCs w:val="20"/>
                <w:u w:val="none"/>
                <w:lang w:val="en-US" w:eastAsia="zh-CN" w:bidi="ar"/>
              </w:rPr>
              <w:t>Inclusion of aspects employed to help minimize potential bias induced due to non-randomization (e.g., matching)</w:t>
            </w:r>
            <w:bookmarkEnd w:id="0"/>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01B56B4">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260F3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13A3AF9">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Blinding (masking)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2809367">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9</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B50F96">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Whether or not participants, those administering the interventions, and those assessing the outcomes were blinded to study condition assignment; if so, statement regarding how the blinding was accomplished and how it was assessed.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5DE3F0A">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70C04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47C06683">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Unit of Analysis</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2C674265">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10</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B27504">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Description of the smallest unit that is being analyzed to assess intervention effects (e.g., individual, group, or community)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AA604ED">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6/13, 46.2%</w:t>
            </w:r>
          </w:p>
        </w:tc>
      </w:tr>
      <w:tr w14:paraId="676F8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16FBA57">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D008A7F">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2D1240">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If the unit of analysis differs from the unit of assignment, the analytical method used to account for this (e.g., adjusting the standard error estimates by the design effect or using multilevel analysis)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D6F329A">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18EFD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19120413">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Statistical Methods</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013AB087">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11</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DBFF71">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Statistical methods used to compare study groups for primary methods outcome(s), including complex methods of correlated data</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F73C06A">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8/13, 61.5%</w:t>
            </w:r>
          </w:p>
        </w:tc>
      </w:tr>
      <w:tr w14:paraId="41C1A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CBD03F2">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0EA1A3E">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3AE37A">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Statistical methods used for additional analyses, such as a subgroup analyses and adjusted analysis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34E8AB0">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56BDF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9A644AF">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2E7D9E">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F3D5B7">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Methods for imputing missing data, if used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7AA22DC">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1/13, 7.7%</w:t>
            </w:r>
          </w:p>
        </w:tc>
      </w:tr>
      <w:tr w14:paraId="1EF48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1B93946">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E16EF36">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209D37">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Statistical software or programs used</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EF8D4C2">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8/13, 61.5%</w:t>
            </w:r>
          </w:p>
        </w:tc>
      </w:tr>
      <w:tr w14:paraId="79390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EC92B5">
            <w:pPr>
              <w:keepNext w:val="0"/>
              <w:keepLines w:val="0"/>
              <w:widowControl/>
              <w:suppressLineNumbers w:val="0"/>
              <w:spacing w:line="240" w:lineRule="auto"/>
              <w:jc w:val="left"/>
              <w:textAlignment w:val="bottom"/>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Results</w:t>
            </w:r>
          </w:p>
        </w:tc>
      </w:tr>
      <w:tr w14:paraId="5303D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52C162A3">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Participant flow</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5DEEE624">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12</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A81754">
            <w:pPr>
              <w:keepNext w:val="0"/>
              <w:keepLines w:val="0"/>
              <w:pageBreakBefore w:val="0"/>
              <w:widowControl/>
              <w:suppressLineNumbers w:val="0"/>
              <w:kinsoku/>
              <w:wordWrap/>
              <w:overflowPunct/>
              <w:topLinePunct w:val="0"/>
              <w:autoSpaceDE/>
              <w:autoSpaceDN/>
              <w:bidi w:val="0"/>
              <w:adjustRightInd/>
              <w:snapToGrid/>
              <w:spacing w:line="240" w:lineRule="auto"/>
              <w:ind w:firstLineChars="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Flow of participants through each stage of the study: enrollment, assignment, allocation, and intervention exposure, follow-up, analysis (a diagram is strongly recommended)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87CF9">
            <w:pPr>
              <w:spacing w:line="240" w:lineRule="auto"/>
              <w:jc w:val="center"/>
              <w:rPr>
                <w:rFonts w:hint="default" w:ascii="Times New Roman" w:hAnsi="Times New Roman" w:eastAsia="等线" w:cs="Times New Roman"/>
                <w:i w:val="0"/>
                <w:iCs w:val="0"/>
                <w:color w:val="000000"/>
                <w:sz w:val="20"/>
                <w:szCs w:val="20"/>
                <w:u w:val="none"/>
              </w:rPr>
            </w:pPr>
          </w:p>
        </w:tc>
      </w:tr>
      <w:tr w14:paraId="45B9E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CC011B">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90B4C08">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648063">
            <w:pPr>
              <w:keepNext w:val="0"/>
              <w:keepLines w:val="0"/>
              <w:pageBreakBefore w:val="0"/>
              <w:widowControl/>
              <w:suppressLineNumbers w:val="0"/>
              <w:kinsoku/>
              <w:wordWrap/>
              <w:overflowPunct/>
              <w:topLinePunct w:val="0"/>
              <w:autoSpaceDE/>
              <w:autoSpaceDN/>
              <w:bidi w:val="0"/>
              <w:adjustRightInd/>
              <w:snapToGrid/>
              <w:spacing w:line="240" w:lineRule="auto"/>
              <w:ind w:firstLine="400"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Enrollment: the numbers of participants screened for eligibility, found to be eligible or not eligible, declined to be enrolled, and enrolled in the study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9939A60">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6/13, 46.2%</w:t>
            </w:r>
          </w:p>
        </w:tc>
      </w:tr>
      <w:tr w14:paraId="3D1E5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2707D4">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0ED068">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60D49E">
            <w:pPr>
              <w:keepNext w:val="0"/>
              <w:keepLines w:val="0"/>
              <w:pageBreakBefore w:val="0"/>
              <w:widowControl/>
              <w:suppressLineNumbers w:val="0"/>
              <w:kinsoku/>
              <w:wordWrap/>
              <w:overflowPunct/>
              <w:topLinePunct w:val="0"/>
              <w:autoSpaceDE/>
              <w:autoSpaceDN/>
              <w:bidi w:val="0"/>
              <w:adjustRightInd/>
              <w:snapToGrid/>
              <w:spacing w:line="240" w:lineRule="auto"/>
              <w:ind w:firstLine="400"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Assignment: the numbers of participants assigned to a study condition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E96636">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9/13, 69.2%</w:t>
            </w:r>
          </w:p>
        </w:tc>
      </w:tr>
      <w:tr w14:paraId="3D20B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62D592A">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4148AB8">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770FD9">
            <w:pPr>
              <w:keepNext w:val="0"/>
              <w:keepLines w:val="0"/>
              <w:pageBreakBefore w:val="0"/>
              <w:widowControl/>
              <w:suppressLineNumbers w:val="0"/>
              <w:kinsoku/>
              <w:wordWrap/>
              <w:overflowPunct/>
              <w:topLinePunct w:val="0"/>
              <w:autoSpaceDE/>
              <w:autoSpaceDN/>
              <w:bidi w:val="0"/>
              <w:adjustRightInd/>
              <w:snapToGrid/>
              <w:spacing w:line="240" w:lineRule="auto"/>
              <w:ind w:firstLine="400"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Allocation and intervention exposure: the number of participants assigned to each study condition and the number of participants who received each intervention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3C3C708">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5/13, 38.5%</w:t>
            </w:r>
          </w:p>
        </w:tc>
      </w:tr>
      <w:tr w14:paraId="31399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293E3E">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E40E49C">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5E19C6">
            <w:pPr>
              <w:keepNext w:val="0"/>
              <w:keepLines w:val="0"/>
              <w:pageBreakBefore w:val="0"/>
              <w:widowControl/>
              <w:suppressLineNumbers w:val="0"/>
              <w:kinsoku/>
              <w:wordWrap/>
              <w:overflowPunct/>
              <w:topLinePunct w:val="0"/>
              <w:autoSpaceDE/>
              <w:autoSpaceDN/>
              <w:bidi w:val="0"/>
              <w:adjustRightInd/>
              <w:snapToGrid/>
              <w:spacing w:line="240" w:lineRule="auto"/>
              <w:ind w:firstLine="400"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Follow-up: the number of participants who completed the follow-up or did not complete the follow-up (i.e., lost to follow-up), by study condition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2C969E4">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1/13, 7.7%</w:t>
            </w:r>
          </w:p>
        </w:tc>
      </w:tr>
      <w:tr w14:paraId="1D718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4658A6D">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DC971A">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16B524">
            <w:pPr>
              <w:keepNext w:val="0"/>
              <w:keepLines w:val="0"/>
              <w:pageBreakBefore w:val="0"/>
              <w:widowControl/>
              <w:suppressLineNumbers w:val="0"/>
              <w:kinsoku/>
              <w:wordWrap/>
              <w:overflowPunct/>
              <w:topLinePunct w:val="0"/>
              <w:autoSpaceDE/>
              <w:autoSpaceDN/>
              <w:bidi w:val="0"/>
              <w:adjustRightInd/>
              <w:snapToGrid/>
              <w:spacing w:line="240" w:lineRule="auto"/>
              <w:ind w:firstLine="400"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Analysis: the number of participants included in or excluded from the main analysis, by study condition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CC2FC6D">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2E25E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939AFC">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3628B54">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9F8E35">
            <w:pPr>
              <w:keepNext w:val="0"/>
              <w:keepLines w:val="0"/>
              <w:pageBreakBefore w:val="0"/>
              <w:widowControl/>
              <w:suppressLineNumbers w:val="0"/>
              <w:kinsoku/>
              <w:wordWrap/>
              <w:overflowPunct/>
              <w:topLinePunct w:val="0"/>
              <w:autoSpaceDE/>
              <w:autoSpaceDN/>
              <w:bidi w:val="0"/>
              <w:adjustRightInd/>
              <w:snapToGrid/>
              <w:spacing w:line="240" w:lineRule="auto"/>
              <w:ind w:firstLine="400" w:firstLineChars="200"/>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Description of protocol deviations from study as planned, along with reasons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3B34646">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2B683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0D56BF">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Recruitment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7CE3E">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13</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BC789A">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Dates defining the periods of recruitment and follow-up</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E85C73D">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10/13, 76.9%</w:t>
            </w:r>
          </w:p>
        </w:tc>
      </w:tr>
      <w:tr w14:paraId="51750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714AAE0B">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Baseline Data</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0CB411BC">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14</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44C42E">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Baseline demographic and clinical characteristics of participants in each study condition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AF5F1CB">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11/13, 84.6%</w:t>
            </w:r>
          </w:p>
        </w:tc>
      </w:tr>
      <w:tr w14:paraId="5755E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65BA98">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CAB400">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EB5CB4">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Baseline characteristics for each study condition relevant to specific disease prevention research</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8A0AFC">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3/13, 23.1%</w:t>
            </w:r>
          </w:p>
        </w:tc>
      </w:tr>
      <w:tr w14:paraId="26D88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CFAE2CE">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89579D3">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A873A5">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Baseline comparisons of those lost to follow-up and those retained, overall and by study condition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287817A">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30CC2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CC81A50">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6D9AA9">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1F90BC">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Comparison between study population at baseline and target population of interest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839EB49">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1/13, 7.7%</w:t>
            </w:r>
          </w:p>
        </w:tc>
      </w:tr>
      <w:tr w14:paraId="5AFEF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B7EE6BD">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Baseline equivalence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C506D75">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15</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C838C5">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Data on study group equivalence at baseline and statistical methods used to control for baseline differences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C5A9C2">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00115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13DCEDA2">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Numbers analyzed</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386EA8CC">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16</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AB4213">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Number of participants (denominator) included in each analysis for each study condition, particularly when the denominators change for different outcomes; statement of the results in absolute numbers when feasible</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FC1A6C">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5B3B7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CF5D106">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615AE7">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D149CC">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Indication of whether the analysis strategy was “intention to treat” or, if not, description of how non-compliers were treated in the analyses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28FDCED">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711A6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5CFFCE4D">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Outcomes and estimation</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E14B8B8">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17</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84435B">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For each primary and secondary outcome, a summary of results for each estimation study condition, and the estimated effect size and a confidence interval to indicate the precision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31E030">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6/13, 46.2%</w:t>
            </w:r>
          </w:p>
        </w:tc>
      </w:tr>
      <w:tr w14:paraId="210CD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5226695">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5752AFD">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717E48">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Inclusion of null and negative findings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6E87FB4">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4/13, 30.8%</w:t>
            </w:r>
          </w:p>
        </w:tc>
      </w:tr>
      <w:tr w14:paraId="25548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FC17396">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F77662A">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EB8524">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Inclusion of results from testing pre-specified causal pathways through which the intervention was intended to operate, if any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9CBA47">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3/13, 23.1%</w:t>
            </w:r>
          </w:p>
        </w:tc>
      </w:tr>
      <w:tr w14:paraId="4039F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88B0D62">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Ancillary analyses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6301635">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18</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C89883">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Summary of other analyses performed, including subgroup or restricted analyses, indicating which are pre-specified or exploratory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1F05428">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01EE5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6E38630">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Adverse events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5CAD697">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19</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FB12A4">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Summary of all important adverse events or unintended effects in each study condition (including summary measures, effect size estimates, and confidence intervals)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FE8955">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0/13, 0.0%</w:t>
            </w:r>
          </w:p>
        </w:tc>
      </w:tr>
      <w:tr w14:paraId="4C991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16979D">
            <w:pPr>
              <w:keepNext w:val="0"/>
              <w:keepLines w:val="0"/>
              <w:widowControl/>
              <w:suppressLineNumbers w:val="0"/>
              <w:spacing w:line="240" w:lineRule="auto"/>
              <w:jc w:val="left"/>
              <w:textAlignment w:val="bottom"/>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Discussion</w:t>
            </w:r>
          </w:p>
        </w:tc>
      </w:tr>
      <w:tr w14:paraId="3322C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402D2ADE">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Interpretation</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1EF4014D">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20</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791C4F">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Interpretation of the results, taking into account study hypotheses, sources of potential bias, imprecision of measures, multiplicative analyses, and other limitations or weaknesses of the study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6553F64">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6/13, 46.2%</w:t>
            </w:r>
          </w:p>
        </w:tc>
      </w:tr>
      <w:tr w14:paraId="7F779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C5A6908">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279064">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A9142C">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Discussion of results taking into account the mechanism by which the intervention was intended to work (causal pathways) or alternative mechanisms or explanations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81E5B72">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12/13, 92.3%</w:t>
            </w:r>
          </w:p>
        </w:tc>
      </w:tr>
      <w:tr w14:paraId="56A5D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8423EBC">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A0F5CAC">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82E2FC">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Discussion of the success of and barriers to implementing the intervention, fidelity of implementation</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56534EE">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5/13, 38.5%</w:t>
            </w:r>
          </w:p>
        </w:tc>
      </w:tr>
      <w:tr w14:paraId="2A94E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C0A4B6">
            <w:pPr>
              <w:spacing w:line="240" w:lineRule="auto"/>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2172E88">
            <w:pPr>
              <w:spacing w:line="240" w:lineRule="auto"/>
              <w:jc w:val="center"/>
              <w:rPr>
                <w:rFonts w:hint="default" w:ascii="Times New Roman" w:hAnsi="Times New Roman" w:eastAsia="等线" w:cs="Times New Roman"/>
                <w:i w:val="0"/>
                <w:iCs w:val="0"/>
                <w:color w:val="000000"/>
                <w:sz w:val="20"/>
                <w:szCs w:val="20"/>
                <w:u w:val="none"/>
              </w:rPr>
            </w:pP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A66929">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Discussion of research, programmatic, or policy implications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591ACF9">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10/13, 76.9%</w:t>
            </w:r>
          </w:p>
        </w:tc>
      </w:tr>
      <w:tr w14:paraId="35FB5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89C29A9">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Generalizability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02703E8">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21</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B8C79B">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Generalizability (external validity) of the trial findings, taking into account the study population, the characteristics of the intervention, length of follow-up, incentives, compliance rates, specific sites/settings involved in the study, and other contextual issues</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9924670">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7/13, 53.8%</w:t>
            </w:r>
          </w:p>
        </w:tc>
      </w:tr>
      <w:tr w14:paraId="6B3D2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CA3387C">
            <w:pPr>
              <w:keepNext w:val="0"/>
              <w:keepLines w:val="0"/>
              <w:widowControl/>
              <w:suppressLineNumbers w:val="0"/>
              <w:spacing w:line="240" w:lineRule="auto"/>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Overall Evidence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E227E43">
            <w:pPr>
              <w:keepNext w:val="0"/>
              <w:keepLines w:val="0"/>
              <w:widowControl/>
              <w:suppressLineNumbers w:val="0"/>
              <w:spacing w:line="240" w:lineRule="auto"/>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22</w:t>
            </w:r>
          </w:p>
        </w:tc>
        <w:tc>
          <w:tcPr>
            <w:tcW w:w="59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914259">
            <w:pPr>
              <w:keepNext w:val="0"/>
              <w:keepLines w:val="0"/>
              <w:widowControl/>
              <w:suppressLineNumbers w:val="0"/>
              <w:spacing w:line="240" w:lineRule="auto"/>
              <w:jc w:val="left"/>
              <w:textAlignment w:val="bottom"/>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General interpretation of the results in the context of current evidence and current theory</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5ED828F">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13/13, 100.0%</w:t>
            </w:r>
          </w:p>
        </w:tc>
      </w:tr>
    </w:tbl>
    <w:p w14:paraId="33CA6901">
      <w:pPr>
        <w:rPr>
          <w:rFonts w:hint="eastAsia" w:eastAsiaTheme="minorEastAsia"/>
          <w:lang w:val="en-US" w:eastAsia="zh-CN"/>
        </w:rPr>
      </w:pPr>
    </w:p>
    <w:tbl>
      <w:tblPr>
        <w:tblStyle w:val="5"/>
        <w:tblW w:w="10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972"/>
        <w:gridCol w:w="6140"/>
        <w:gridCol w:w="1212"/>
      </w:tblGrid>
      <w:tr w14:paraId="7AFDB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279A9B83">
            <w:pPr>
              <w:keepNext w:val="0"/>
              <w:keepLines w:val="0"/>
              <w:widowControl/>
              <w:suppressLineNumbers w:val="0"/>
              <w:jc w:val="left"/>
              <w:textAlignment w:val="top"/>
              <w:rPr>
                <w:rFonts w:hint="default" w:ascii="Times New Roman" w:hAnsi="Times New Roman" w:eastAsia="等线" w:cs="Times New Roman"/>
                <w:b/>
                <w:bCs/>
                <w:i w:val="0"/>
                <w:iCs w:val="0"/>
                <w:color w:val="000000"/>
                <w:sz w:val="20"/>
                <w:szCs w:val="20"/>
                <w:u w:val="none"/>
                <w:lang w:val="en-US"/>
              </w:rPr>
            </w:pPr>
            <w:r>
              <w:rPr>
                <w:rFonts w:hint="eastAsia" w:eastAsia="等线" w:cs="Times New Roman"/>
                <w:b/>
                <w:bCs/>
                <w:i w:val="0"/>
                <w:iCs w:val="0"/>
                <w:color w:val="000000"/>
                <w:kern w:val="0"/>
                <w:sz w:val="20"/>
                <w:szCs w:val="20"/>
                <w:u w:val="none"/>
                <w:lang w:val="en-US" w:eastAsia="zh-CN" w:bidi="ar"/>
              </w:rPr>
              <w:t>STROBE</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38A924D">
            <w:pPr>
              <w:keepNext w:val="0"/>
              <w:keepLines w:val="0"/>
              <w:widowControl/>
              <w:suppressLineNumbers w:val="0"/>
              <w:jc w:val="center"/>
              <w:textAlignment w:val="top"/>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Item No</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4407">
            <w:pPr>
              <w:keepNext w:val="0"/>
              <w:keepLines w:val="0"/>
              <w:widowControl/>
              <w:suppressLineNumbers w:val="0"/>
              <w:jc w:val="left"/>
              <w:textAlignment w:val="center"/>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Descriptor</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26158">
            <w:pPr>
              <w:keepNext w:val="0"/>
              <w:keepLines w:val="0"/>
              <w:widowControl/>
              <w:suppressLineNumbers w:val="0"/>
              <w:jc w:val="center"/>
              <w:textAlignment w:val="center"/>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Reported</w:t>
            </w:r>
          </w:p>
        </w:tc>
      </w:tr>
      <w:tr w14:paraId="6D9FE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967F24">
            <w:pPr>
              <w:keepNext w:val="0"/>
              <w:keepLines w:val="0"/>
              <w:widowControl/>
              <w:suppressLineNumbers w:val="0"/>
              <w:jc w:val="left"/>
              <w:textAlignment w:val="bottom"/>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Title and abstract</w:t>
            </w:r>
          </w:p>
        </w:tc>
      </w:tr>
      <w:tr w14:paraId="21DBA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131A23A7">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Title and abstract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16FC0181">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28B99862">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Style w:val="10"/>
                <w:rFonts w:eastAsia="等线"/>
                <w:lang w:val="en-US" w:eastAsia="zh-CN" w:bidi="ar"/>
              </w:rPr>
              <w:t>(</w:t>
            </w:r>
            <w:r>
              <w:rPr>
                <w:rFonts w:hint="default" w:ascii="Times New Roman" w:hAnsi="Times New Roman" w:eastAsia="等线" w:cs="Times New Roman"/>
                <w:i/>
                <w:iCs/>
                <w:color w:val="000000"/>
                <w:kern w:val="0"/>
                <w:sz w:val="20"/>
                <w:szCs w:val="20"/>
                <w:u w:val="none"/>
                <w:lang w:val="en-US" w:eastAsia="zh-CN" w:bidi="ar"/>
              </w:rPr>
              <w:t>a</w:t>
            </w:r>
            <w:r>
              <w:rPr>
                <w:rStyle w:val="10"/>
                <w:rFonts w:eastAsia="等线"/>
                <w:lang w:val="en-US" w:eastAsia="zh-CN" w:bidi="ar"/>
              </w:rPr>
              <w:t>) Indicate the study’s design with a commonly used term in the title or the abstract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8D6B0">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5/5, 100.0%</w:t>
            </w:r>
          </w:p>
        </w:tc>
      </w:tr>
      <w:tr w14:paraId="73CF6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B861C81">
            <w:pPr>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CB7ED61">
            <w:pPr>
              <w:jc w:val="center"/>
              <w:rPr>
                <w:rFonts w:hint="default" w:ascii="Times New Roman" w:hAnsi="Times New Roman" w:eastAsia="等线" w:cs="Times New Roman"/>
                <w:i w:val="0"/>
                <w:iCs w:val="0"/>
                <w:color w:val="000000"/>
                <w:sz w:val="20"/>
                <w:szCs w:val="20"/>
                <w:u w:val="none"/>
              </w:rPr>
            </w:pP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4CF813C4">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Style w:val="10"/>
                <w:rFonts w:eastAsia="等线"/>
                <w:lang w:val="en-US" w:eastAsia="zh-CN" w:bidi="ar"/>
              </w:rPr>
              <w:t>(</w:t>
            </w:r>
            <w:r>
              <w:rPr>
                <w:rFonts w:hint="default" w:ascii="Times New Roman" w:hAnsi="Times New Roman" w:eastAsia="等线" w:cs="Times New Roman"/>
                <w:i/>
                <w:iCs/>
                <w:color w:val="000000"/>
                <w:kern w:val="0"/>
                <w:sz w:val="20"/>
                <w:szCs w:val="20"/>
                <w:u w:val="none"/>
                <w:lang w:val="en-US" w:eastAsia="zh-CN" w:bidi="ar"/>
              </w:rPr>
              <w:t>b</w:t>
            </w:r>
            <w:r>
              <w:rPr>
                <w:rStyle w:val="10"/>
                <w:rFonts w:eastAsia="等线"/>
                <w:lang w:val="en-US" w:eastAsia="zh-CN" w:bidi="ar"/>
              </w:rPr>
              <w:t>) Provide in the abstract an informative and balanced summary of what was done and what was found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AA3F0">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5/5, 100.0%</w:t>
            </w:r>
          </w:p>
        </w:tc>
      </w:tr>
      <w:tr w14:paraId="4AADB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619ADA">
            <w:pPr>
              <w:keepNext w:val="0"/>
              <w:keepLines w:val="0"/>
              <w:widowControl/>
              <w:suppressLineNumbers w:val="0"/>
              <w:jc w:val="left"/>
              <w:textAlignment w:val="bottom"/>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Introduction</w:t>
            </w:r>
          </w:p>
        </w:tc>
      </w:tr>
      <w:tr w14:paraId="44718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3B36AB8">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Background/rationale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2DA2A80">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2</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1FB1A144">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Explain the scientific background and rationale for the investigation being reported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BE78">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5/5, 100.0%</w:t>
            </w:r>
          </w:p>
        </w:tc>
      </w:tr>
      <w:tr w14:paraId="0C4CB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FF5806A">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Objectives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A271516">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7887B73B">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State specific objectives, including any prespecified hypotheses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7D064">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4/5, 80.0%</w:t>
            </w:r>
          </w:p>
        </w:tc>
      </w:tr>
      <w:tr w14:paraId="17A74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869261">
            <w:pPr>
              <w:keepNext w:val="0"/>
              <w:keepLines w:val="0"/>
              <w:widowControl/>
              <w:suppressLineNumbers w:val="0"/>
              <w:jc w:val="left"/>
              <w:textAlignment w:val="bottom"/>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Methods</w:t>
            </w:r>
          </w:p>
        </w:tc>
      </w:tr>
      <w:tr w14:paraId="6E11C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F147B3E">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Study design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9077994">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4</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65C56386">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Present key elements of study design early in the paper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D076">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4/5, 80.0%</w:t>
            </w:r>
          </w:p>
        </w:tc>
      </w:tr>
      <w:tr w14:paraId="6FA10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F8F23E3">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Setting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F9A8AED">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5</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28397BB5">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Describe the setting, locations, and relevant dates, including periods of recruitment, exposure, follow-up, and data collection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3B285">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5/5, 100.0%</w:t>
            </w:r>
          </w:p>
        </w:tc>
      </w:tr>
      <w:tr w14:paraId="71F94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900B8E7">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Participants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8459D3C">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6</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1269F791">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Give the eligibility criteria, and the sources and methods of selection of participants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99AB">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5/5, 100.0%</w:t>
            </w:r>
          </w:p>
        </w:tc>
      </w:tr>
      <w:tr w14:paraId="5CEE5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60D05D8">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Variables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63E83C3">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7</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6E34989B">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Clearly define all outcomes, exposures, predictors, potential confounders, and effect modifiers. Give diagnostic criteria, if applicable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32525">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3/5, 60.0%</w:t>
            </w:r>
          </w:p>
        </w:tc>
      </w:tr>
      <w:tr w14:paraId="261F5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AEE55BF">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Data sources/ measurement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D10B808">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8</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38CF30C4">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For each variable of interest, give sources of data and details of methods of assessment (measurement). Describe comparability of assessment methods if there is more than one group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79D8F">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4/5, 80.0%</w:t>
            </w:r>
          </w:p>
        </w:tc>
      </w:tr>
      <w:tr w14:paraId="5C180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07C9141">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Bias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F9B98BE">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9</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2774DD5F">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Describe any efforts to address potential sources of bias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4684">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2/5, 40.0%</w:t>
            </w:r>
          </w:p>
        </w:tc>
      </w:tr>
      <w:tr w14:paraId="670AB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2648D0F">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Study size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8248A7F">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10</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350B7DBC">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Explain how the study size was arrived at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816D">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1/5, 20.0%</w:t>
            </w:r>
          </w:p>
        </w:tc>
      </w:tr>
      <w:tr w14:paraId="1021E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7EBC6D7">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Quantitative variables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34E0142">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11</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38F2D823">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Explain how quantitative variables were handled in the analyses. If applicable, describe which groupings were chosen and why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864F1">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3/5, 60.0%</w:t>
            </w:r>
          </w:p>
        </w:tc>
      </w:tr>
      <w:tr w14:paraId="2B6C5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1CD1041">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Statistical methods</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2A353">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12</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2D60F5D5">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Style w:val="10"/>
                <w:rFonts w:eastAsia="等线"/>
                <w:lang w:val="en-US" w:eastAsia="zh-CN" w:bidi="ar"/>
              </w:rPr>
              <w:t>(</w:t>
            </w:r>
            <w:r>
              <w:rPr>
                <w:rFonts w:hint="default" w:ascii="Times New Roman" w:hAnsi="Times New Roman" w:eastAsia="等线" w:cs="Times New Roman"/>
                <w:i/>
                <w:iCs/>
                <w:color w:val="000000"/>
                <w:kern w:val="0"/>
                <w:sz w:val="20"/>
                <w:szCs w:val="20"/>
                <w:u w:val="none"/>
                <w:lang w:val="en-US" w:eastAsia="zh-CN" w:bidi="ar"/>
              </w:rPr>
              <w:t>a</w:t>
            </w:r>
            <w:r>
              <w:rPr>
                <w:rStyle w:val="10"/>
                <w:rFonts w:eastAsia="等线"/>
                <w:lang w:val="en-US" w:eastAsia="zh-CN" w:bidi="ar"/>
              </w:rPr>
              <w:t>) Describe all statistical methods, including those used to control for confounding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DC80">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4/5, 80.0%</w:t>
            </w:r>
          </w:p>
        </w:tc>
      </w:tr>
      <w:tr w14:paraId="2BBAE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0CFF0BA">
            <w:pPr>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79523">
            <w:pPr>
              <w:jc w:val="center"/>
              <w:rPr>
                <w:rFonts w:hint="default" w:ascii="Times New Roman" w:hAnsi="Times New Roman" w:eastAsia="等线" w:cs="Times New Roman"/>
                <w:i w:val="0"/>
                <w:iCs w:val="0"/>
                <w:color w:val="000000"/>
                <w:sz w:val="20"/>
                <w:szCs w:val="20"/>
                <w:u w:val="none"/>
              </w:rPr>
            </w:pP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5BA47A4E">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Style w:val="10"/>
                <w:rFonts w:eastAsia="等线"/>
                <w:lang w:val="en-US" w:eastAsia="zh-CN" w:bidi="ar"/>
              </w:rPr>
              <w:t>(</w:t>
            </w:r>
            <w:r>
              <w:rPr>
                <w:rFonts w:hint="default" w:ascii="Times New Roman" w:hAnsi="Times New Roman" w:eastAsia="等线" w:cs="Times New Roman"/>
                <w:i/>
                <w:iCs/>
                <w:color w:val="000000"/>
                <w:kern w:val="0"/>
                <w:sz w:val="20"/>
                <w:szCs w:val="20"/>
                <w:u w:val="none"/>
                <w:lang w:val="en-US" w:eastAsia="zh-CN" w:bidi="ar"/>
              </w:rPr>
              <w:t>b</w:t>
            </w:r>
            <w:r>
              <w:rPr>
                <w:rStyle w:val="10"/>
                <w:rFonts w:eastAsia="等线"/>
                <w:lang w:val="en-US" w:eastAsia="zh-CN" w:bidi="ar"/>
              </w:rPr>
              <w:t>) Describe any methods used to examine subgroups and interactions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43422">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3/5, 60.0%</w:t>
            </w:r>
          </w:p>
        </w:tc>
      </w:tr>
      <w:tr w14:paraId="4E547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44A6B1">
            <w:pPr>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319C9">
            <w:pPr>
              <w:jc w:val="center"/>
              <w:rPr>
                <w:rFonts w:hint="default" w:ascii="Times New Roman" w:hAnsi="Times New Roman" w:eastAsia="等线" w:cs="Times New Roman"/>
                <w:i w:val="0"/>
                <w:iCs w:val="0"/>
                <w:color w:val="000000"/>
                <w:sz w:val="20"/>
                <w:szCs w:val="20"/>
                <w:u w:val="none"/>
              </w:rPr>
            </w:pP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44FBEAE3">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Style w:val="10"/>
                <w:rFonts w:eastAsia="等线"/>
                <w:lang w:val="en-US" w:eastAsia="zh-CN" w:bidi="ar"/>
              </w:rPr>
              <w:t>(</w:t>
            </w:r>
            <w:r>
              <w:rPr>
                <w:rFonts w:hint="default" w:ascii="Times New Roman" w:hAnsi="Times New Roman" w:eastAsia="等线" w:cs="Times New Roman"/>
                <w:i/>
                <w:iCs/>
                <w:color w:val="000000"/>
                <w:kern w:val="0"/>
                <w:sz w:val="20"/>
                <w:szCs w:val="20"/>
                <w:u w:val="none"/>
                <w:lang w:val="en-US" w:eastAsia="zh-CN" w:bidi="ar"/>
              </w:rPr>
              <w:t>c</w:t>
            </w:r>
            <w:r>
              <w:rPr>
                <w:rStyle w:val="10"/>
                <w:rFonts w:eastAsia="等线"/>
                <w:lang w:val="en-US" w:eastAsia="zh-CN" w:bidi="ar"/>
              </w:rPr>
              <w:t>) Explain how missing data were addressed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4756">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0/5, 0.0%</w:t>
            </w:r>
          </w:p>
        </w:tc>
      </w:tr>
      <w:tr w14:paraId="46B90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EA65C28">
            <w:pPr>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9F4BF">
            <w:pPr>
              <w:jc w:val="center"/>
              <w:rPr>
                <w:rFonts w:hint="default" w:ascii="Times New Roman" w:hAnsi="Times New Roman" w:eastAsia="等线" w:cs="Times New Roman"/>
                <w:i w:val="0"/>
                <w:iCs w:val="0"/>
                <w:color w:val="000000"/>
                <w:sz w:val="20"/>
                <w:szCs w:val="20"/>
                <w:u w:val="none"/>
              </w:rPr>
            </w:pP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2E171076">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Style w:val="10"/>
                <w:rFonts w:eastAsia="等线"/>
                <w:lang w:val="en-US" w:eastAsia="zh-CN" w:bidi="ar"/>
              </w:rPr>
              <w:t>(</w:t>
            </w:r>
            <w:r>
              <w:rPr>
                <w:rFonts w:hint="default" w:ascii="Times New Roman" w:hAnsi="Times New Roman" w:eastAsia="等线" w:cs="Times New Roman"/>
                <w:i/>
                <w:iCs/>
                <w:color w:val="000000"/>
                <w:kern w:val="0"/>
                <w:sz w:val="20"/>
                <w:szCs w:val="20"/>
                <w:u w:val="none"/>
                <w:lang w:val="en-US" w:eastAsia="zh-CN" w:bidi="ar"/>
              </w:rPr>
              <w:t>d</w:t>
            </w:r>
            <w:r>
              <w:rPr>
                <w:rStyle w:val="10"/>
                <w:rFonts w:eastAsia="等线"/>
                <w:lang w:val="en-US" w:eastAsia="zh-CN" w:bidi="ar"/>
              </w:rPr>
              <w:t>) If applicable, describe analytical methods taking account of sampling strategy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08D64">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1/5, 20.0%</w:t>
            </w:r>
          </w:p>
        </w:tc>
      </w:tr>
      <w:tr w14:paraId="329AC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81E465D">
            <w:pPr>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4101C">
            <w:pPr>
              <w:jc w:val="center"/>
              <w:rPr>
                <w:rFonts w:hint="default" w:ascii="Times New Roman" w:hAnsi="Times New Roman" w:eastAsia="等线" w:cs="Times New Roman"/>
                <w:i w:val="0"/>
                <w:iCs w:val="0"/>
                <w:color w:val="000000"/>
                <w:sz w:val="20"/>
                <w:szCs w:val="20"/>
                <w:u w:val="none"/>
              </w:rPr>
            </w:pP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78017906">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Style w:val="10"/>
                <w:rFonts w:eastAsia="等线"/>
                <w:lang w:val="en-US" w:eastAsia="zh-CN" w:bidi="ar"/>
              </w:rPr>
              <w:t>(</w:t>
            </w:r>
            <w:r>
              <w:rPr>
                <w:rFonts w:hint="default" w:ascii="Times New Roman" w:hAnsi="Times New Roman" w:eastAsia="等线" w:cs="Times New Roman"/>
                <w:i/>
                <w:iCs/>
                <w:color w:val="000000"/>
                <w:kern w:val="0"/>
                <w:sz w:val="20"/>
                <w:szCs w:val="20"/>
                <w:u w:val="single"/>
                <w:lang w:val="en-US" w:eastAsia="zh-CN" w:bidi="ar"/>
              </w:rPr>
              <w:t>e</w:t>
            </w:r>
            <w:r>
              <w:rPr>
                <w:rStyle w:val="10"/>
                <w:rFonts w:eastAsia="等线"/>
                <w:lang w:val="en-US" w:eastAsia="zh-CN" w:bidi="ar"/>
              </w:rPr>
              <w:t>) Describe any sensitivity analyses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BF032">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1/5, 20.0%</w:t>
            </w:r>
          </w:p>
        </w:tc>
      </w:tr>
      <w:tr w14:paraId="17528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C98C55">
            <w:pPr>
              <w:keepNext w:val="0"/>
              <w:keepLines w:val="0"/>
              <w:widowControl/>
              <w:suppressLineNumbers w:val="0"/>
              <w:jc w:val="left"/>
              <w:textAlignment w:val="bottom"/>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Results</w:t>
            </w:r>
          </w:p>
        </w:tc>
      </w:tr>
      <w:tr w14:paraId="2BCB7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45566ED5">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Participants</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5C842367">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13</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195D6EA5">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(a) Report numbers of individuals at each stage of study—eg numbers potentially eligible, examined for eligibility, confirmed eligible, included in the study, completing follow-up, and analysed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1A7C7">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3/5, 60.0%</w:t>
            </w:r>
          </w:p>
        </w:tc>
      </w:tr>
      <w:tr w14:paraId="63C21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74F457">
            <w:pPr>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E4D1CB">
            <w:pPr>
              <w:jc w:val="center"/>
              <w:rPr>
                <w:rFonts w:hint="default" w:ascii="Times New Roman" w:hAnsi="Times New Roman" w:eastAsia="等线" w:cs="Times New Roman"/>
                <w:i w:val="0"/>
                <w:iCs w:val="0"/>
                <w:color w:val="000000"/>
                <w:sz w:val="20"/>
                <w:szCs w:val="20"/>
                <w:u w:val="none"/>
              </w:rPr>
            </w:pP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46E2FDA9">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(b) Give reasons for non-participation at each stage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F4F28">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1/5, 20.0%</w:t>
            </w:r>
          </w:p>
        </w:tc>
      </w:tr>
      <w:tr w14:paraId="4678B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B1AB76">
            <w:pPr>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BB952F6">
            <w:pPr>
              <w:jc w:val="center"/>
              <w:rPr>
                <w:rFonts w:hint="default" w:ascii="Times New Roman" w:hAnsi="Times New Roman" w:eastAsia="等线" w:cs="Times New Roman"/>
                <w:i w:val="0"/>
                <w:iCs w:val="0"/>
                <w:color w:val="000000"/>
                <w:sz w:val="20"/>
                <w:szCs w:val="20"/>
                <w:u w:val="none"/>
              </w:rPr>
            </w:pP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71912877">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(c) Consider use of a flow diagram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61535">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0/5, 0.0%</w:t>
            </w:r>
          </w:p>
        </w:tc>
      </w:tr>
      <w:tr w14:paraId="4EBD5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1B6FB287">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Descriptive data</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3B361E7E">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14</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7590804E">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(a) Give characteristics of study participants (eg demographic, clinical, social) and information on exposures and potential confounders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77B2">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3/5, 60.0%</w:t>
            </w:r>
          </w:p>
        </w:tc>
      </w:tr>
      <w:tr w14:paraId="17909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1C61B2F">
            <w:pPr>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844E1B">
            <w:pPr>
              <w:jc w:val="center"/>
              <w:rPr>
                <w:rFonts w:hint="default" w:ascii="Times New Roman" w:hAnsi="Times New Roman" w:eastAsia="等线" w:cs="Times New Roman"/>
                <w:i w:val="0"/>
                <w:iCs w:val="0"/>
                <w:color w:val="000000"/>
                <w:sz w:val="20"/>
                <w:szCs w:val="20"/>
                <w:u w:val="none"/>
              </w:rPr>
            </w:pP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5B10356C">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(b) Indicate number of participants with missing data for each variable of interest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94EC1">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1/5, 20.0%</w:t>
            </w:r>
          </w:p>
        </w:tc>
      </w:tr>
      <w:tr w14:paraId="15951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A41C73E">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Outcome data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379B78A">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15</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20CADED9">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Report numbers of outcome events or summary measures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733B0">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3/5, 60.0%</w:t>
            </w:r>
          </w:p>
        </w:tc>
      </w:tr>
      <w:tr w14:paraId="53D50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94DC6BE">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Main results</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6B76591">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16</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03ED0AF5">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Style w:val="10"/>
                <w:rFonts w:eastAsia="等线"/>
                <w:lang w:val="en-US" w:eastAsia="zh-CN" w:bidi="ar"/>
              </w:rPr>
              <w:t>(</w:t>
            </w:r>
            <w:r>
              <w:rPr>
                <w:rFonts w:hint="default" w:ascii="Times New Roman" w:hAnsi="Times New Roman" w:eastAsia="等线" w:cs="Times New Roman"/>
                <w:i/>
                <w:iCs/>
                <w:color w:val="000000"/>
                <w:kern w:val="0"/>
                <w:sz w:val="20"/>
                <w:szCs w:val="20"/>
                <w:u w:val="none"/>
                <w:lang w:val="en-US" w:eastAsia="zh-CN" w:bidi="ar"/>
              </w:rPr>
              <w:t>a</w:t>
            </w:r>
            <w:r>
              <w:rPr>
                <w:rStyle w:val="10"/>
                <w:rFonts w:eastAsia="等线"/>
                <w:lang w:val="en-US" w:eastAsia="zh-CN" w:bidi="ar"/>
              </w:rPr>
              <w:t>) Give unadjusted estimates and, if applicable, confounder-adjusted estimates and their precision (eg, 95% confidence interval). Make clear which confounders were adjusted for and why they were included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1B30E">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3/5, 60.0%</w:t>
            </w:r>
          </w:p>
        </w:tc>
      </w:tr>
      <w:tr w14:paraId="411F5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4FC9D5">
            <w:pPr>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7298662">
            <w:pPr>
              <w:jc w:val="center"/>
              <w:rPr>
                <w:rFonts w:hint="default" w:ascii="Times New Roman" w:hAnsi="Times New Roman" w:eastAsia="等线" w:cs="Times New Roman"/>
                <w:i w:val="0"/>
                <w:iCs w:val="0"/>
                <w:color w:val="000000"/>
                <w:sz w:val="20"/>
                <w:szCs w:val="20"/>
                <w:u w:val="none"/>
              </w:rPr>
            </w:pP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199AE5D9">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Style w:val="10"/>
                <w:rFonts w:eastAsia="等线"/>
                <w:lang w:val="en-US" w:eastAsia="zh-CN" w:bidi="ar"/>
              </w:rPr>
              <w:t>(</w:t>
            </w:r>
            <w:r>
              <w:rPr>
                <w:rFonts w:hint="default" w:ascii="Times New Roman" w:hAnsi="Times New Roman" w:eastAsia="等线" w:cs="Times New Roman"/>
                <w:i/>
                <w:iCs/>
                <w:color w:val="000000"/>
                <w:kern w:val="0"/>
                <w:sz w:val="20"/>
                <w:szCs w:val="20"/>
                <w:u w:val="none"/>
                <w:lang w:val="en-US" w:eastAsia="zh-CN" w:bidi="ar"/>
              </w:rPr>
              <w:t>b</w:t>
            </w:r>
            <w:r>
              <w:rPr>
                <w:rStyle w:val="10"/>
                <w:rFonts w:eastAsia="等线"/>
                <w:lang w:val="en-US" w:eastAsia="zh-CN" w:bidi="ar"/>
              </w:rPr>
              <w:t>) Report category boundaries when continuous variables were categorized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08696">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2/5, 40.0%</w:t>
            </w:r>
          </w:p>
        </w:tc>
      </w:tr>
      <w:tr w14:paraId="1951B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E3018E8">
            <w:pPr>
              <w:jc w:val="left"/>
              <w:rPr>
                <w:rFonts w:hint="default" w:ascii="Times New Roman" w:hAnsi="Times New Roman" w:eastAsia="等线"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7BC82B">
            <w:pPr>
              <w:jc w:val="center"/>
              <w:rPr>
                <w:rFonts w:hint="default" w:ascii="Times New Roman" w:hAnsi="Times New Roman" w:eastAsia="等线" w:cs="Times New Roman"/>
                <w:i w:val="0"/>
                <w:iCs w:val="0"/>
                <w:color w:val="000000"/>
                <w:sz w:val="20"/>
                <w:szCs w:val="20"/>
                <w:u w:val="none"/>
              </w:rPr>
            </w:pP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5FD7CADE">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Style w:val="10"/>
                <w:rFonts w:eastAsia="等线"/>
                <w:lang w:val="en-US" w:eastAsia="zh-CN" w:bidi="ar"/>
              </w:rPr>
              <w:t>(</w:t>
            </w:r>
            <w:r>
              <w:rPr>
                <w:rFonts w:hint="default" w:ascii="Times New Roman" w:hAnsi="Times New Roman" w:eastAsia="等线" w:cs="Times New Roman"/>
                <w:i/>
                <w:iCs/>
                <w:color w:val="000000"/>
                <w:kern w:val="0"/>
                <w:sz w:val="20"/>
                <w:szCs w:val="20"/>
                <w:u w:val="none"/>
                <w:lang w:val="en-US" w:eastAsia="zh-CN" w:bidi="ar"/>
              </w:rPr>
              <w:t>c</w:t>
            </w:r>
            <w:r>
              <w:rPr>
                <w:rStyle w:val="10"/>
                <w:rFonts w:eastAsia="等线"/>
                <w:lang w:val="en-US" w:eastAsia="zh-CN" w:bidi="ar"/>
              </w:rPr>
              <w:t>) If relevant, consider translating estimates of relative risk into absolute risk for a meaningful time period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E6A23">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0/5, 0.0%</w:t>
            </w:r>
          </w:p>
        </w:tc>
      </w:tr>
      <w:tr w14:paraId="12C41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9EC7101">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Other analyses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ABC9019">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17</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59539998">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Report other analyses done—eg analyses of subgroups and interactions, and sensitivity analyses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5B10">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2/5, 40.0%</w:t>
            </w:r>
          </w:p>
        </w:tc>
      </w:tr>
      <w:tr w14:paraId="1DF99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A194A4">
            <w:pPr>
              <w:keepNext w:val="0"/>
              <w:keepLines w:val="0"/>
              <w:widowControl/>
              <w:suppressLineNumbers w:val="0"/>
              <w:jc w:val="left"/>
              <w:textAlignment w:val="bottom"/>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Discussion</w:t>
            </w:r>
          </w:p>
        </w:tc>
      </w:tr>
      <w:tr w14:paraId="2DD3A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44C8B707">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Key results</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C6EF7BD">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18</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0AD98AF3">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Summarise key results with reference to study objectives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6C095">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5/5, 100.0%</w:t>
            </w:r>
          </w:p>
        </w:tc>
      </w:tr>
      <w:tr w14:paraId="38A66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 w:hRule="atLeast"/>
          <w:jc w:val="center"/>
        </w:trPr>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2260928B">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Limitations</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57EF5F3">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19</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173CFADC">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Discuss limitations of the study, taking into account sources of potential bias or imprecision. Discuss both direction and magnitude of any potential bias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7B98">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3/5, 60.0%</w:t>
            </w:r>
          </w:p>
        </w:tc>
      </w:tr>
      <w:tr w14:paraId="320A0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jc w:val="center"/>
        </w:trPr>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47F28D28">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Interpretation</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1C2E9BF3">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20</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69592971">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Give a cautious overall interpretation of results considering objectives, limitations, multiplicity of analyses, results from similar studies, and other relevant evidence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21AC">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4/5, 80.0%</w:t>
            </w:r>
          </w:p>
        </w:tc>
      </w:tr>
      <w:tr w14:paraId="45A2F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15B1548E">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Generalisability</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BF9916F">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21</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4732D5F0">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Discuss the generalisability (external validity) of the study results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B2843">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4/5, 80.0%</w:t>
            </w:r>
          </w:p>
        </w:tc>
      </w:tr>
      <w:tr w14:paraId="4ED6E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4806B7">
            <w:pPr>
              <w:keepNext w:val="0"/>
              <w:keepLines w:val="0"/>
              <w:widowControl/>
              <w:suppressLineNumbers w:val="0"/>
              <w:jc w:val="left"/>
              <w:textAlignment w:val="bottom"/>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Other information</w:t>
            </w:r>
          </w:p>
        </w:tc>
      </w:tr>
      <w:tr w14:paraId="34BF3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jc w:val="center"/>
        </w:trPr>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77CB483A">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Funding</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6F3F6989">
            <w:pPr>
              <w:keepNext w:val="0"/>
              <w:keepLines w:val="0"/>
              <w:widowControl/>
              <w:suppressLineNumbers w:val="0"/>
              <w:jc w:val="center"/>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22</w:t>
            </w:r>
          </w:p>
        </w:tc>
        <w:tc>
          <w:tcPr>
            <w:tcW w:w="6166" w:type="dxa"/>
            <w:tcBorders>
              <w:top w:val="single" w:color="000000" w:sz="4" w:space="0"/>
              <w:left w:val="single" w:color="000000" w:sz="4" w:space="0"/>
              <w:bottom w:val="single" w:color="000000" w:sz="4" w:space="0"/>
              <w:right w:val="single" w:color="000000" w:sz="4" w:space="0"/>
            </w:tcBorders>
            <w:shd w:val="clear" w:color="auto" w:fill="auto"/>
            <w:vAlign w:val="top"/>
          </w:tcPr>
          <w:p w14:paraId="54CAC0BC">
            <w:pPr>
              <w:keepNext w:val="0"/>
              <w:keepLines w:val="0"/>
              <w:widowControl/>
              <w:suppressLineNumbers w:val="0"/>
              <w:jc w:val="left"/>
              <w:textAlignment w:val="top"/>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Give the source of funding and the role of the funders for the present study and, if applicable, for the original study on which the present article is based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4008A">
            <w:pPr>
              <w:keepNext w:val="0"/>
              <w:keepLines w:val="0"/>
              <w:widowControl/>
              <w:suppressLineNumbers w:val="0"/>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0/5, 0.0%</w:t>
            </w:r>
          </w:p>
        </w:tc>
      </w:tr>
    </w:tbl>
    <w:p w14:paraId="7DB55586">
      <w:pPr>
        <w:rPr>
          <w:rFonts w:hint="eastAsia" w:eastAsiaTheme="minorEastAsia"/>
          <w:lang w:val="en-US" w:eastAsia="zh-CN"/>
        </w:rPr>
      </w:pPr>
    </w:p>
    <w:sectPr>
      <w:pgSz w:w="11906" w:h="16838"/>
      <w:pgMar w:top="1440" w:right="1800" w:bottom="1440" w:left="1800"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wYTIxYjMxNDE4OWM0Yjk5ODY4ZTJlNDcwZGE1ZjUifQ=="/>
  </w:docVars>
  <w:rsids>
    <w:rsidRoot w:val="00000000"/>
    <w:rsid w:val="0A115A1D"/>
    <w:rsid w:val="0BE47415"/>
    <w:rsid w:val="11CB1CF2"/>
    <w:rsid w:val="2E2E094F"/>
    <w:rsid w:val="30055625"/>
    <w:rsid w:val="3044003E"/>
    <w:rsid w:val="38172A3A"/>
    <w:rsid w:val="47652830"/>
    <w:rsid w:val="49F5535B"/>
    <w:rsid w:val="535321C1"/>
    <w:rsid w:val="680E4244"/>
    <w:rsid w:val="6BCF62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Times New Roman" w:hAnsi="Times New Roman" w:eastAsiaTheme="minorEastAsia" w:cstheme="minorBidi"/>
      <w:kern w:val="2"/>
      <w:sz w:val="24"/>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240" w:lineRule="auto"/>
      <w:jc w:val="center"/>
      <w:outlineLvl w:val="0"/>
    </w:pPr>
    <w:rPr>
      <w:rFonts w:ascii="Times New Roman" w:hAnsi="Times New Roman" w:eastAsia="宋体"/>
      <w:b/>
      <w:kern w:val="44"/>
      <w:sz w:val="28"/>
    </w:rPr>
  </w:style>
  <w:style w:type="paragraph" w:styleId="3">
    <w:name w:val="heading 2"/>
    <w:basedOn w:val="1"/>
    <w:next w:val="1"/>
    <w:autoRedefine/>
    <w:semiHidden/>
    <w:unhideWhenUsed/>
    <w:qFormat/>
    <w:uiPriority w:val="0"/>
    <w:pPr>
      <w:keepNext/>
      <w:keepLines/>
      <w:spacing w:before="260" w:beforeLines="0" w:beforeAutospacing="0" w:after="260" w:afterLines="0" w:afterAutospacing="0" w:line="360" w:lineRule="auto"/>
      <w:outlineLvl w:val="1"/>
    </w:pPr>
    <w:rPr>
      <w:rFonts w:ascii="Times New Roman" w:hAnsi="Times New Roman" w:eastAsia="宋体"/>
      <w:b/>
    </w:rPr>
  </w:style>
  <w:style w:type="paragraph" w:styleId="4">
    <w:name w:val="heading 3"/>
    <w:basedOn w:val="1"/>
    <w:next w:val="1"/>
    <w:autoRedefine/>
    <w:semiHidden/>
    <w:unhideWhenUsed/>
    <w:qFormat/>
    <w:uiPriority w:val="0"/>
    <w:pPr>
      <w:keepNext/>
      <w:keepLines/>
      <w:spacing w:before="260" w:beforeLines="0" w:after="260" w:afterLines="0"/>
      <w:outlineLvl w:val="2"/>
    </w:pPr>
    <w:rPr>
      <w:rFonts w:ascii="Times New Roman" w:hAnsi="Times New Roman" w:eastAsia="宋体"/>
      <w:b/>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character" w:customStyle="1" w:styleId="7">
    <w:name w:val="font21"/>
    <w:basedOn w:val="6"/>
    <w:qFormat/>
    <w:uiPriority w:val="0"/>
    <w:rPr>
      <w:rFonts w:hint="default" w:ascii="Times New Roman" w:hAnsi="Times New Roman" w:cs="Times New Roman"/>
      <w:color w:val="000000"/>
      <w:sz w:val="20"/>
      <w:szCs w:val="20"/>
      <w:u w:val="none"/>
    </w:rPr>
  </w:style>
  <w:style w:type="character" w:customStyle="1" w:styleId="8">
    <w:name w:val="font41"/>
    <w:basedOn w:val="6"/>
    <w:qFormat/>
    <w:uiPriority w:val="0"/>
    <w:rPr>
      <w:rFonts w:hint="default" w:ascii="Times New Roman" w:hAnsi="Times New Roman" w:cs="Times New Roman"/>
      <w:i/>
      <w:iCs/>
      <w:color w:val="000000"/>
      <w:sz w:val="20"/>
      <w:szCs w:val="20"/>
      <w:u w:val="none"/>
    </w:rPr>
  </w:style>
  <w:style w:type="character" w:customStyle="1" w:styleId="9">
    <w:name w:val="font51"/>
    <w:basedOn w:val="6"/>
    <w:qFormat/>
    <w:uiPriority w:val="0"/>
    <w:rPr>
      <w:rFonts w:hint="default" w:ascii="Times New Roman" w:hAnsi="Times New Roman" w:cs="Times New Roman"/>
      <w:i/>
      <w:iCs/>
      <w:color w:val="000000"/>
      <w:sz w:val="20"/>
      <w:szCs w:val="20"/>
      <w:u w:val="single"/>
    </w:rPr>
  </w:style>
  <w:style w:type="character" w:customStyle="1" w:styleId="10">
    <w:name w:val="font11"/>
    <w:basedOn w:val="6"/>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1055</Words>
  <Characters>6377</Characters>
  <Lines>0</Lines>
  <Paragraphs>0</Paragraphs>
  <TotalTime>19</TotalTime>
  <ScaleCrop>false</ScaleCrop>
  <LinksUpToDate>false</LinksUpToDate>
  <CharactersWithSpaces>7257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汪鑫</dc:creator>
  <cp:lastModifiedBy>嗷呜~</cp:lastModifiedBy>
  <dcterms:modified xsi:type="dcterms:W3CDTF">2024-10-20T02:57:57Z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FA96BD466E1A4512AA37B75E7A7904E9_12</vt:lpwstr>
  </property>
</Properties>
</file>