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C550A" w14:textId="77777777" w:rsidR="0059656A" w:rsidRPr="0059656A" w:rsidRDefault="0059656A" w:rsidP="0059656A">
      <w:pPr>
        <w:spacing w:line="360" w:lineRule="auto"/>
        <w:rPr>
          <w:rFonts w:ascii="Times New Roman" w:eastAsia="等线" w:hAnsi="Times New Roman" w:cs="Times New Roman"/>
          <w:sz w:val="24"/>
          <w:szCs w:val="24"/>
        </w:rPr>
      </w:pPr>
      <w:bookmarkStart w:id="0" w:name="_Hlk135824005"/>
      <w:r w:rsidRPr="0059656A">
        <w:rPr>
          <w:rFonts w:ascii="Times New Roman" w:eastAsia="等线" w:hAnsi="Times New Roman" w:cs="Times New Roman"/>
          <w:b/>
          <w:bCs/>
          <w:sz w:val="24"/>
          <w:szCs w:val="24"/>
        </w:rPr>
        <w:t>Supplementary Table 1</w:t>
      </w:r>
      <w:bookmarkEnd w:id="0"/>
      <w:r w:rsidRPr="0059656A">
        <w:rPr>
          <w:rFonts w:ascii="Times New Roman" w:eastAsia="等线" w:hAnsi="Times New Roman" w:cs="Times New Roman"/>
          <w:b/>
          <w:bCs/>
          <w:sz w:val="24"/>
          <w:szCs w:val="24"/>
        </w:rPr>
        <w:t xml:space="preserve">. </w:t>
      </w:r>
      <w:r w:rsidRPr="0059656A">
        <w:rPr>
          <w:rFonts w:ascii="Times New Roman" w:eastAsia="等线" w:hAnsi="Times New Roman" w:cs="Times New Roman"/>
          <w:sz w:val="24"/>
          <w:szCs w:val="24"/>
        </w:rPr>
        <w:t>Centrality measures for interpersonal sensitivity, openness, anxiety symptoms, well-being, loneliness, and perceived social support.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984"/>
        <w:gridCol w:w="1985"/>
        <w:gridCol w:w="1786"/>
      </w:tblGrid>
      <w:tr w:rsidR="0059656A" w:rsidRPr="0059656A" w14:paraId="62B7F616" w14:textId="77777777" w:rsidTr="00EE09A4">
        <w:tc>
          <w:tcPr>
            <w:tcW w:w="2547" w:type="dxa"/>
            <w:vMerge w:val="restart"/>
            <w:tcBorders>
              <w:top w:val="single" w:sz="4" w:space="0" w:color="auto"/>
              <w:bottom w:val="single" w:sz="4" w:space="0" w:color="auto"/>
            </w:tcBorders>
            <w:vAlign w:val="center"/>
          </w:tcPr>
          <w:p w14:paraId="50E70B0B" w14:textId="77777777" w:rsidR="0059656A" w:rsidRPr="0059656A" w:rsidRDefault="0059656A" w:rsidP="0059656A">
            <w:pPr>
              <w:spacing w:line="360" w:lineRule="auto"/>
              <w:jc w:val="center"/>
              <w:rPr>
                <w:rFonts w:ascii="Times New Roman" w:eastAsia="等线" w:hAnsi="Times New Roman" w:cs="Times New Roman"/>
                <w:sz w:val="24"/>
                <w:szCs w:val="24"/>
              </w:rPr>
            </w:pPr>
            <w:r w:rsidRPr="0059656A">
              <w:rPr>
                <w:rFonts w:ascii="Times New Roman" w:eastAsia="等线" w:hAnsi="Times New Roman" w:cs="Times New Roman"/>
                <w:b/>
                <w:bCs/>
                <w:sz w:val="24"/>
                <w:szCs w:val="24"/>
              </w:rPr>
              <w:t>Variables</w:t>
            </w:r>
          </w:p>
        </w:tc>
        <w:tc>
          <w:tcPr>
            <w:tcW w:w="5755" w:type="dxa"/>
            <w:gridSpan w:val="3"/>
            <w:tcBorders>
              <w:top w:val="single" w:sz="4" w:space="0" w:color="auto"/>
              <w:bottom w:val="single" w:sz="4" w:space="0" w:color="auto"/>
            </w:tcBorders>
            <w:vAlign w:val="center"/>
          </w:tcPr>
          <w:p w14:paraId="4A9F777E" w14:textId="77777777" w:rsidR="0059656A" w:rsidRPr="0059656A" w:rsidRDefault="0059656A" w:rsidP="0059656A">
            <w:pPr>
              <w:spacing w:line="360" w:lineRule="auto"/>
              <w:jc w:val="center"/>
              <w:rPr>
                <w:rFonts w:ascii="Times New Roman" w:eastAsia="等线" w:hAnsi="Times New Roman" w:cs="Times New Roman"/>
                <w:sz w:val="24"/>
                <w:szCs w:val="24"/>
              </w:rPr>
            </w:pPr>
            <w:r w:rsidRPr="0059656A">
              <w:rPr>
                <w:rFonts w:ascii="Times New Roman" w:eastAsia="等线" w:hAnsi="Times New Roman" w:cs="Times New Roman"/>
                <w:b/>
                <w:bCs/>
                <w:sz w:val="24"/>
                <w:szCs w:val="24"/>
              </w:rPr>
              <w:t>Network</w:t>
            </w:r>
          </w:p>
        </w:tc>
      </w:tr>
      <w:tr w:rsidR="0059656A" w:rsidRPr="0059656A" w14:paraId="5BB0BC01" w14:textId="77777777" w:rsidTr="00EE09A4">
        <w:tc>
          <w:tcPr>
            <w:tcW w:w="2547" w:type="dxa"/>
            <w:vMerge/>
            <w:tcBorders>
              <w:bottom w:val="single" w:sz="4" w:space="0" w:color="auto"/>
            </w:tcBorders>
            <w:vAlign w:val="center"/>
          </w:tcPr>
          <w:p w14:paraId="4668979D" w14:textId="77777777" w:rsidR="0059656A" w:rsidRPr="0059656A" w:rsidRDefault="0059656A" w:rsidP="0059656A">
            <w:pPr>
              <w:spacing w:line="360" w:lineRule="auto"/>
              <w:rPr>
                <w:rFonts w:ascii="Times New Roman" w:eastAsia="等线" w:hAnsi="Times New Roman" w:cs="Times New Roman"/>
                <w:sz w:val="24"/>
                <w:szCs w:val="24"/>
              </w:rPr>
            </w:pPr>
          </w:p>
        </w:tc>
        <w:tc>
          <w:tcPr>
            <w:tcW w:w="1984" w:type="dxa"/>
            <w:tcBorders>
              <w:top w:val="single" w:sz="4" w:space="0" w:color="auto"/>
              <w:bottom w:val="single" w:sz="4" w:space="0" w:color="auto"/>
            </w:tcBorders>
            <w:vAlign w:val="center"/>
          </w:tcPr>
          <w:p w14:paraId="358D31E9" w14:textId="77777777" w:rsidR="0059656A" w:rsidRPr="0059656A" w:rsidRDefault="0059656A" w:rsidP="0059656A">
            <w:pPr>
              <w:spacing w:line="360" w:lineRule="auto"/>
              <w:jc w:val="center"/>
              <w:rPr>
                <w:rFonts w:ascii="Times New Roman" w:eastAsia="等线" w:hAnsi="Times New Roman" w:cs="Times New Roman"/>
                <w:b/>
                <w:bCs/>
                <w:sz w:val="24"/>
                <w:szCs w:val="24"/>
              </w:rPr>
            </w:pPr>
            <w:r w:rsidRPr="0059656A">
              <w:rPr>
                <w:rFonts w:ascii="Times New Roman" w:eastAsia="等线" w:hAnsi="Times New Roman" w:cs="Times New Roman"/>
                <w:b/>
                <w:bCs/>
                <w:sz w:val="24"/>
                <w:szCs w:val="24"/>
              </w:rPr>
              <w:t>Betweenness</w:t>
            </w:r>
          </w:p>
        </w:tc>
        <w:tc>
          <w:tcPr>
            <w:tcW w:w="1985" w:type="dxa"/>
            <w:tcBorders>
              <w:top w:val="single" w:sz="4" w:space="0" w:color="auto"/>
              <w:bottom w:val="single" w:sz="4" w:space="0" w:color="auto"/>
            </w:tcBorders>
            <w:vAlign w:val="center"/>
          </w:tcPr>
          <w:p w14:paraId="04C08340" w14:textId="77777777" w:rsidR="0059656A" w:rsidRPr="0059656A" w:rsidRDefault="0059656A" w:rsidP="0059656A">
            <w:pPr>
              <w:spacing w:line="360" w:lineRule="auto"/>
              <w:jc w:val="center"/>
              <w:rPr>
                <w:rFonts w:ascii="Times New Roman" w:eastAsia="等线" w:hAnsi="Times New Roman" w:cs="Times New Roman"/>
                <w:b/>
                <w:bCs/>
                <w:sz w:val="24"/>
                <w:szCs w:val="24"/>
              </w:rPr>
            </w:pPr>
            <w:r w:rsidRPr="0059656A">
              <w:rPr>
                <w:rFonts w:ascii="Times New Roman" w:eastAsia="等线" w:hAnsi="Times New Roman" w:cs="Times New Roman"/>
                <w:b/>
                <w:bCs/>
                <w:sz w:val="24"/>
                <w:szCs w:val="24"/>
              </w:rPr>
              <w:t>Closeness</w:t>
            </w:r>
          </w:p>
        </w:tc>
        <w:tc>
          <w:tcPr>
            <w:tcW w:w="1786" w:type="dxa"/>
            <w:tcBorders>
              <w:top w:val="single" w:sz="4" w:space="0" w:color="auto"/>
              <w:bottom w:val="single" w:sz="4" w:space="0" w:color="auto"/>
            </w:tcBorders>
            <w:vAlign w:val="center"/>
          </w:tcPr>
          <w:p w14:paraId="6877EC4A" w14:textId="77777777" w:rsidR="0059656A" w:rsidRPr="0059656A" w:rsidRDefault="0059656A" w:rsidP="0059656A">
            <w:pPr>
              <w:spacing w:line="360" w:lineRule="auto"/>
              <w:jc w:val="center"/>
              <w:rPr>
                <w:rFonts w:ascii="Times New Roman" w:eastAsia="等线" w:hAnsi="Times New Roman" w:cs="Times New Roman"/>
                <w:sz w:val="24"/>
                <w:szCs w:val="24"/>
              </w:rPr>
            </w:pPr>
            <w:r w:rsidRPr="0059656A">
              <w:rPr>
                <w:rFonts w:ascii="Times New Roman" w:eastAsia="等线" w:hAnsi="Times New Roman" w:cs="Times New Roman"/>
                <w:b/>
                <w:bCs/>
                <w:sz w:val="24"/>
                <w:szCs w:val="24"/>
              </w:rPr>
              <w:t>Strength</w:t>
            </w:r>
          </w:p>
        </w:tc>
      </w:tr>
      <w:tr w:rsidR="0059656A" w:rsidRPr="0059656A" w14:paraId="0EFF0931" w14:textId="77777777" w:rsidTr="00EE09A4">
        <w:tc>
          <w:tcPr>
            <w:tcW w:w="2547" w:type="dxa"/>
            <w:tcBorders>
              <w:top w:val="single" w:sz="4" w:space="0" w:color="auto"/>
            </w:tcBorders>
            <w:vAlign w:val="center"/>
          </w:tcPr>
          <w:p w14:paraId="26296C80" w14:textId="77777777" w:rsidR="0059656A" w:rsidRPr="0059656A" w:rsidRDefault="0059656A" w:rsidP="0059656A">
            <w:pPr>
              <w:spacing w:line="360" w:lineRule="auto"/>
              <w:rPr>
                <w:rFonts w:ascii="Times New Roman" w:eastAsia="等线" w:hAnsi="Times New Roman" w:cs="Times New Roman"/>
                <w:sz w:val="24"/>
                <w:szCs w:val="24"/>
              </w:rPr>
            </w:pPr>
            <w:r w:rsidRPr="0059656A">
              <w:rPr>
                <w:rFonts w:ascii="Times New Roman" w:eastAsia="等线" w:hAnsi="Times New Roman" w:cs="Times New Roman"/>
                <w:sz w:val="24"/>
                <w:szCs w:val="24"/>
              </w:rPr>
              <w:t>Openness</w:t>
            </w:r>
          </w:p>
        </w:tc>
        <w:tc>
          <w:tcPr>
            <w:tcW w:w="1984" w:type="dxa"/>
            <w:tcBorders>
              <w:top w:val="single" w:sz="4" w:space="0" w:color="auto"/>
            </w:tcBorders>
            <w:vAlign w:val="center"/>
          </w:tcPr>
          <w:p w14:paraId="1E3420D3" w14:textId="77777777" w:rsidR="0059656A" w:rsidRPr="0059656A" w:rsidRDefault="0059656A" w:rsidP="0059656A">
            <w:pPr>
              <w:spacing w:line="360" w:lineRule="auto"/>
              <w:jc w:val="center"/>
              <w:rPr>
                <w:rFonts w:ascii="Times New Roman" w:eastAsia="等线" w:hAnsi="Times New Roman" w:cs="Times New Roman"/>
                <w:sz w:val="24"/>
                <w:szCs w:val="24"/>
              </w:rPr>
            </w:pPr>
            <w:r w:rsidRPr="0059656A">
              <w:rPr>
                <w:rFonts w:ascii="Times New Roman" w:eastAsia="等线" w:hAnsi="Times New Roman" w:cs="Times New Roman"/>
                <w:sz w:val="24"/>
                <w:szCs w:val="24"/>
              </w:rPr>
              <w:t>-0.598</w:t>
            </w:r>
          </w:p>
        </w:tc>
        <w:tc>
          <w:tcPr>
            <w:tcW w:w="1985" w:type="dxa"/>
            <w:tcBorders>
              <w:top w:val="single" w:sz="4" w:space="0" w:color="auto"/>
            </w:tcBorders>
            <w:vAlign w:val="center"/>
          </w:tcPr>
          <w:p w14:paraId="50DC0C94" w14:textId="77777777" w:rsidR="0059656A" w:rsidRPr="0059656A" w:rsidRDefault="0059656A" w:rsidP="0059656A">
            <w:pPr>
              <w:spacing w:line="360" w:lineRule="auto"/>
              <w:jc w:val="center"/>
              <w:rPr>
                <w:rFonts w:ascii="Times New Roman" w:eastAsia="等线" w:hAnsi="Times New Roman" w:cs="Times New Roman"/>
                <w:sz w:val="24"/>
                <w:szCs w:val="24"/>
              </w:rPr>
            </w:pPr>
            <w:r w:rsidRPr="0059656A">
              <w:rPr>
                <w:rFonts w:ascii="Times New Roman" w:eastAsia="等线" w:hAnsi="Times New Roman" w:cs="Times New Roman"/>
                <w:sz w:val="24"/>
                <w:szCs w:val="24"/>
              </w:rPr>
              <w:t>-1.798</w:t>
            </w:r>
          </w:p>
        </w:tc>
        <w:tc>
          <w:tcPr>
            <w:tcW w:w="1786" w:type="dxa"/>
            <w:tcBorders>
              <w:top w:val="single" w:sz="4" w:space="0" w:color="auto"/>
            </w:tcBorders>
            <w:vAlign w:val="center"/>
          </w:tcPr>
          <w:p w14:paraId="24DB6003" w14:textId="77777777" w:rsidR="0059656A" w:rsidRPr="0059656A" w:rsidRDefault="0059656A" w:rsidP="0059656A">
            <w:pPr>
              <w:spacing w:line="360" w:lineRule="auto"/>
              <w:jc w:val="center"/>
              <w:rPr>
                <w:rFonts w:ascii="Times New Roman" w:eastAsia="等线" w:hAnsi="Times New Roman" w:cs="Times New Roman"/>
                <w:sz w:val="24"/>
                <w:szCs w:val="24"/>
              </w:rPr>
            </w:pPr>
            <w:r w:rsidRPr="0059656A">
              <w:rPr>
                <w:rFonts w:ascii="Times New Roman" w:eastAsia="等线" w:hAnsi="Times New Roman" w:cs="Times New Roman"/>
                <w:sz w:val="24"/>
                <w:szCs w:val="24"/>
              </w:rPr>
              <w:t>-1.889</w:t>
            </w:r>
          </w:p>
        </w:tc>
      </w:tr>
      <w:tr w:rsidR="0059656A" w:rsidRPr="0059656A" w14:paraId="35D0AAF8" w14:textId="77777777" w:rsidTr="00EE09A4">
        <w:tc>
          <w:tcPr>
            <w:tcW w:w="2547" w:type="dxa"/>
            <w:vAlign w:val="center"/>
          </w:tcPr>
          <w:p w14:paraId="691055D2" w14:textId="77777777" w:rsidR="0059656A" w:rsidRPr="0059656A" w:rsidRDefault="0059656A" w:rsidP="0059656A">
            <w:pPr>
              <w:spacing w:line="360" w:lineRule="auto"/>
              <w:rPr>
                <w:rFonts w:ascii="Times New Roman" w:eastAsia="等线" w:hAnsi="Times New Roman" w:cs="Times New Roman"/>
                <w:sz w:val="24"/>
                <w:szCs w:val="24"/>
              </w:rPr>
            </w:pPr>
            <w:r w:rsidRPr="0059656A">
              <w:rPr>
                <w:rFonts w:ascii="Times New Roman" w:eastAsia="等线" w:hAnsi="Times New Roman" w:cs="Times New Roman"/>
                <w:sz w:val="24"/>
                <w:szCs w:val="24"/>
              </w:rPr>
              <w:t>Anxiety symptoms</w:t>
            </w:r>
          </w:p>
        </w:tc>
        <w:tc>
          <w:tcPr>
            <w:tcW w:w="1984" w:type="dxa"/>
            <w:vAlign w:val="center"/>
          </w:tcPr>
          <w:p w14:paraId="32B93BE5" w14:textId="77777777" w:rsidR="0059656A" w:rsidRPr="0059656A" w:rsidRDefault="0059656A" w:rsidP="0059656A">
            <w:pPr>
              <w:spacing w:line="360" w:lineRule="auto"/>
              <w:jc w:val="center"/>
              <w:rPr>
                <w:rFonts w:ascii="Times New Roman" w:eastAsia="等线" w:hAnsi="Times New Roman" w:cs="Times New Roman"/>
                <w:sz w:val="24"/>
                <w:szCs w:val="24"/>
              </w:rPr>
            </w:pPr>
            <w:r w:rsidRPr="0059656A">
              <w:rPr>
                <w:rFonts w:ascii="Times New Roman" w:eastAsia="等线" w:hAnsi="Times New Roman" w:cs="Times New Roman"/>
                <w:sz w:val="24"/>
                <w:szCs w:val="24"/>
              </w:rPr>
              <w:t>-0.598</w:t>
            </w:r>
          </w:p>
        </w:tc>
        <w:tc>
          <w:tcPr>
            <w:tcW w:w="1985" w:type="dxa"/>
            <w:vAlign w:val="center"/>
          </w:tcPr>
          <w:p w14:paraId="073B9B88" w14:textId="77777777" w:rsidR="0059656A" w:rsidRPr="0059656A" w:rsidRDefault="0059656A" w:rsidP="0059656A">
            <w:pPr>
              <w:spacing w:line="360" w:lineRule="auto"/>
              <w:jc w:val="center"/>
              <w:rPr>
                <w:rFonts w:ascii="Times New Roman" w:eastAsia="等线" w:hAnsi="Times New Roman" w:cs="Times New Roman"/>
                <w:sz w:val="24"/>
                <w:szCs w:val="24"/>
              </w:rPr>
            </w:pPr>
            <w:r w:rsidRPr="0059656A">
              <w:rPr>
                <w:rFonts w:ascii="Times New Roman" w:eastAsia="等线" w:hAnsi="Times New Roman" w:cs="Times New Roman"/>
                <w:sz w:val="24"/>
                <w:szCs w:val="24"/>
              </w:rPr>
              <w:t>0.008</w:t>
            </w:r>
          </w:p>
        </w:tc>
        <w:tc>
          <w:tcPr>
            <w:tcW w:w="1786" w:type="dxa"/>
            <w:vAlign w:val="center"/>
          </w:tcPr>
          <w:p w14:paraId="14CA73FF" w14:textId="77777777" w:rsidR="0059656A" w:rsidRPr="0059656A" w:rsidRDefault="0059656A" w:rsidP="0059656A">
            <w:pPr>
              <w:spacing w:line="360" w:lineRule="auto"/>
              <w:jc w:val="center"/>
              <w:rPr>
                <w:rFonts w:ascii="Times New Roman" w:eastAsia="等线" w:hAnsi="Times New Roman" w:cs="Times New Roman"/>
                <w:sz w:val="24"/>
                <w:szCs w:val="24"/>
              </w:rPr>
            </w:pPr>
            <w:r w:rsidRPr="0059656A">
              <w:rPr>
                <w:rFonts w:ascii="Times New Roman" w:eastAsia="等线" w:hAnsi="Times New Roman" w:cs="Times New Roman"/>
                <w:sz w:val="24"/>
                <w:szCs w:val="24"/>
              </w:rPr>
              <w:t>0.482</w:t>
            </w:r>
          </w:p>
        </w:tc>
      </w:tr>
      <w:tr w:rsidR="0059656A" w:rsidRPr="0059656A" w14:paraId="7F95CA85" w14:textId="77777777" w:rsidTr="00EE09A4">
        <w:tc>
          <w:tcPr>
            <w:tcW w:w="2547" w:type="dxa"/>
            <w:vAlign w:val="center"/>
          </w:tcPr>
          <w:p w14:paraId="213BC1D0" w14:textId="77777777" w:rsidR="0059656A" w:rsidRPr="0059656A" w:rsidRDefault="0059656A" w:rsidP="0059656A">
            <w:pPr>
              <w:spacing w:line="360" w:lineRule="auto"/>
              <w:rPr>
                <w:rFonts w:ascii="Times New Roman" w:eastAsia="等线" w:hAnsi="Times New Roman" w:cs="Times New Roman"/>
                <w:sz w:val="24"/>
                <w:szCs w:val="24"/>
              </w:rPr>
            </w:pPr>
            <w:r w:rsidRPr="0059656A">
              <w:rPr>
                <w:rFonts w:ascii="Times New Roman" w:eastAsia="等线" w:hAnsi="Times New Roman" w:cs="Times New Roman"/>
                <w:sz w:val="24"/>
                <w:szCs w:val="24"/>
              </w:rPr>
              <w:t>Interpersonal sensitivity</w:t>
            </w:r>
          </w:p>
        </w:tc>
        <w:tc>
          <w:tcPr>
            <w:tcW w:w="1984" w:type="dxa"/>
            <w:vAlign w:val="center"/>
          </w:tcPr>
          <w:p w14:paraId="0C871A9D" w14:textId="77777777" w:rsidR="0059656A" w:rsidRPr="0059656A" w:rsidRDefault="0059656A" w:rsidP="0059656A">
            <w:pPr>
              <w:spacing w:line="360" w:lineRule="auto"/>
              <w:jc w:val="center"/>
              <w:rPr>
                <w:rFonts w:ascii="Times New Roman" w:eastAsia="等线" w:hAnsi="Times New Roman" w:cs="Times New Roman"/>
                <w:sz w:val="24"/>
                <w:szCs w:val="24"/>
              </w:rPr>
            </w:pPr>
            <w:r w:rsidRPr="0059656A">
              <w:rPr>
                <w:rFonts w:ascii="Times New Roman" w:eastAsia="等线" w:hAnsi="Times New Roman" w:cs="Times New Roman"/>
                <w:sz w:val="24"/>
                <w:szCs w:val="24"/>
              </w:rPr>
              <w:t>0.598</w:t>
            </w:r>
          </w:p>
        </w:tc>
        <w:tc>
          <w:tcPr>
            <w:tcW w:w="1985" w:type="dxa"/>
            <w:vAlign w:val="center"/>
          </w:tcPr>
          <w:p w14:paraId="3614A88A" w14:textId="77777777" w:rsidR="0059656A" w:rsidRPr="0059656A" w:rsidRDefault="0059656A" w:rsidP="0059656A">
            <w:pPr>
              <w:spacing w:line="360" w:lineRule="auto"/>
              <w:jc w:val="center"/>
              <w:rPr>
                <w:rFonts w:ascii="Times New Roman" w:eastAsia="等线" w:hAnsi="Times New Roman" w:cs="Times New Roman"/>
                <w:sz w:val="24"/>
                <w:szCs w:val="24"/>
              </w:rPr>
            </w:pPr>
            <w:r w:rsidRPr="0059656A">
              <w:rPr>
                <w:rFonts w:ascii="Times New Roman" w:eastAsia="等线" w:hAnsi="Times New Roman" w:cs="Times New Roman"/>
                <w:sz w:val="24"/>
                <w:szCs w:val="24"/>
              </w:rPr>
              <w:t>1.270</w:t>
            </w:r>
          </w:p>
        </w:tc>
        <w:tc>
          <w:tcPr>
            <w:tcW w:w="1786" w:type="dxa"/>
            <w:vAlign w:val="center"/>
          </w:tcPr>
          <w:p w14:paraId="5192961D" w14:textId="77777777" w:rsidR="0059656A" w:rsidRPr="0059656A" w:rsidRDefault="0059656A" w:rsidP="0059656A">
            <w:pPr>
              <w:spacing w:line="360" w:lineRule="auto"/>
              <w:jc w:val="center"/>
              <w:rPr>
                <w:rFonts w:ascii="Times New Roman" w:eastAsia="等线" w:hAnsi="Times New Roman" w:cs="Times New Roman"/>
                <w:sz w:val="24"/>
                <w:szCs w:val="24"/>
              </w:rPr>
            </w:pPr>
            <w:r w:rsidRPr="0059656A">
              <w:rPr>
                <w:rFonts w:ascii="Times New Roman" w:eastAsia="等线" w:hAnsi="Times New Roman" w:cs="Times New Roman"/>
                <w:sz w:val="24"/>
                <w:szCs w:val="24"/>
              </w:rPr>
              <w:t>1.046</w:t>
            </w:r>
          </w:p>
        </w:tc>
      </w:tr>
      <w:tr w:rsidR="0059656A" w:rsidRPr="0059656A" w14:paraId="606C446E" w14:textId="77777777" w:rsidTr="00EE09A4">
        <w:tc>
          <w:tcPr>
            <w:tcW w:w="2547" w:type="dxa"/>
            <w:vAlign w:val="center"/>
          </w:tcPr>
          <w:p w14:paraId="3087576A" w14:textId="77777777" w:rsidR="0059656A" w:rsidRPr="0059656A" w:rsidRDefault="0059656A" w:rsidP="0059656A">
            <w:pPr>
              <w:spacing w:line="360" w:lineRule="auto"/>
              <w:rPr>
                <w:rFonts w:ascii="Times New Roman" w:eastAsia="等线" w:hAnsi="Times New Roman" w:cs="Times New Roman"/>
                <w:sz w:val="24"/>
                <w:szCs w:val="24"/>
              </w:rPr>
            </w:pPr>
            <w:r w:rsidRPr="0059656A">
              <w:rPr>
                <w:rFonts w:ascii="Times New Roman" w:eastAsia="等线" w:hAnsi="Times New Roman" w:cs="Times New Roman"/>
                <w:sz w:val="24"/>
                <w:szCs w:val="24"/>
              </w:rPr>
              <w:t>Well-being</w:t>
            </w:r>
          </w:p>
        </w:tc>
        <w:tc>
          <w:tcPr>
            <w:tcW w:w="1984" w:type="dxa"/>
            <w:vAlign w:val="center"/>
          </w:tcPr>
          <w:p w14:paraId="5331442A" w14:textId="77777777" w:rsidR="0059656A" w:rsidRPr="0059656A" w:rsidRDefault="0059656A" w:rsidP="0059656A">
            <w:pPr>
              <w:spacing w:line="360" w:lineRule="auto"/>
              <w:jc w:val="center"/>
              <w:rPr>
                <w:rFonts w:ascii="Times New Roman" w:eastAsia="等线" w:hAnsi="Times New Roman" w:cs="Times New Roman"/>
                <w:sz w:val="24"/>
                <w:szCs w:val="24"/>
              </w:rPr>
            </w:pPr>
            <w:r w:rsidRPr="0059656A">
              <w:rPr>
                <w:rFonts w:ascii="Times New Roman" w:eastAsia="等线" w:hAnsi="Times New Roman" w:cs="Times New Roman"/>
                <w:sz w:val="24"/>
                <w:szCs w:val="24"/>
              </w:rPr>
              <w:t>-0.598</w:t>
            </w:r>
          </w:p>
        </w:tc>
        <w:tc>
          <w:tcPr>
            <w:tcW w:w="1985" w:type="dxa"/>
            <w:vAlign w:val="center"/>
          </w:tcPr>
          <w:p w14:paraId="2410E41D" w14:textId="77777777" w:rsidR="0059656A" w:rsidRPr="0059656A" w:rsidRDefault="0059656A" w:rsidP="0059656A">
            <w:pPr>
              <w:spacing w:line="360" w:lineRule="auto"/>
              <w:jc w:val="center"/>
              <w:rPr>
                <w:rFonts w:ascii="Times New Roman" w:eastAsia="等线" w:hAnsi="Times New Roman" w:cs="Times New Roman"/>
                <w:sz w:val="24"/>
                <w:szCs w:val="24"/>
              </w:rPr>
            </w:pPr>
            <w:r w:rsidRPr="0059656A">
              <w:rPr>
                <w:rFonts w:ascii="Times New Roman" w:eastAsia="等线" w:hAnsi="Times New Roman" w:cs="Times New Roman"/>
                <w:sz w:val="24"/>
                <w:szCs w:val="24"/>
              </w:rPr>
              <w:t>0.043</w:t>
            </w:r>
          </w:p>
        </w:tc>
        <w:tc>
          <w:tcPr>
            <w:tcW w:w="1786" w:type="dxa"/>
            <w:vAlign w:val="center"/>
          </w:tcPr>
          <w:p w14:paraId="370BF2BE" w14:textId="77777777" w:rsidR="0059656A" w:rsidRPr="0059656A" w:rsidRDefault="0059656A" w:rsidP="0059656A">
            <w:pPr>
              <w:spacing w:line="360" w:lineRule="auto"/>
              <w:jc w:val="center"/>
              <w:rPr>
                <w:rFonts w:ascii="Times New Roman" w:eastAsia="等线" w:hAnsi="Times New Roman" w:cs="Times New Roman"/>
                <w:sz w:val="24"/>
                <w:szCs w:val="24"/>
              </w:rPr>
            </w:pPr>
            <w:r w:rsidRPr="0059656A">
              <w:rPr>
                <w:rFonts w:ascii="Times New Roman" w:eastAsia="等线" w:hAnsi="Times New Roman" w:cs="Times New Roman"/>
                <w:sz w:val="24"/>
                <w:szCs w:val="24"/>
              </w:rPr>
              <w:t>-0.008</w:t>
            </w:r>
          </w:p>
        </w:tc>
      </w:tr>
      <w:tr w:rsidR="0059656A" w:rsidRPr="0059656A" w14:paraId="29D0FF28" w14:textId="77777777" w:rsidTr="00EE09A4">
        <w:tc>
          <w:tcPr>
            <w:tcW w:w="2547" w:type="dxa"/>
            <w:vAlign w:val="center"/>
          </w:tcPr>
          <w:p w14:paraId="348A0EE5" w14:textId="77777777" w:rsidR="0059656A" w:rsidRPr="0059656A" w:rsidRDefault="0059656A" w:rsidP="0059656A">
            <w:pPr>
              <w:spacing w:line="360" w:lineRule="auto"/>
              <w:rPr>
                <w:rFonts w:ascii="Times New Roman" w:eastAsia="等线" w:hAnsi="Times New Roman" w:cs="Times New Roman"/>
                <w:sz w:val="24"/>
                <w:szCs w:val="24"/>
              </w:rPr>
            </w:pPr>
            <w:r w:rsidRPr="0059656A">
              <w:rPr>
                <w:rFonts w:ascii="Times New Roman" w:eastAsia="等线" w:hAnsi="Times New Roman" w:cs="Times New Roman"/>
                <w:sz w:val="24"/>
                <w:szCs w:val="24"/>
              </w:rPr>
              <w:t>Loneliness</w:t>
            </w:r>
          </w:p>
        </w:tc>
        <w:tc>
          <w:tcPr>
            <w:tcW w:w="1984" w:type="dxa"/>
            <w:vAlign w:val="center"/>
          </w:tcPr>
          <w:p w14:paraId="2F6A465A" w14:textId="77777777" w:rsidR="0059656A" w:rsidRPr="0059656A" w:rsidRDefault="0059656A" w:rsidP="0059656A">
            <w:pPr>
              <w:spacing w:line="360" w:lineRule="auto"/>
              <w:jc w:val="center"/>
              <w:rPr>
                <w:rFonts w:ascii="Times New Roman" w:eastAsia="等线" w:hAnsi="Times New Roman" w:cs="Times New Roman"/>
                <w:sz w:val="24"/>
                <w:szCs w:val="24"/>
              </w:rPr>
            </w:pPr>
            <w:r w:rsidRPr="0059656A">
              <w:rPr>
                <w:rFonts w:ascii="Times New Roman" w:eastAsia="等线" w:hAnsi="Times New Roman" w:cs="Times New Roman"/>
                <w:sz w:val="24"/>
                <w:szCs w:val="24"/>
              </w:rPr>
              <w:t>-0.598</w:t>
            </w:r>
          </w:p>
        </w:tc>
        <w:tc>
          <w:tcPr>
            <w:tcW w:w="1985" w:type="dxa"/>
            <w:vAlign w:val="center"/>
          </w:tcPr>
          <w:p w14:paraId="1B19B866" w14:textId="77777777" w:rsidR="0059656A" w:rsidRPr="0059656A" w:rsidRDefault="0059656A" w:rsidP="0059656A">
            <w:pPr>
              <w:spacing w:line="360" w:lineRule="auto"/>
              <w:jc w:val="center"/>
              <w:rPr>
                <w:rFonts w:ascii="Times New Roman" w:eastAsia="等线" w:hAnsi="Times New Roman" w:cs="Times New Roman"/>
                <w:sz w:val="24"/>
                <w:szCs w:val="24"/>
              </w:rPr>
            </w:pPr>
            <w:r w:rsidRPr="0059656A">
              <w:rPr>
                <w:rFonts w:ascii="Times New Roman" w:eastAsia="等线" w:hAnsi="Times New Roman" w:cs="Times New Roman"/>
                <w:sz w:val="24"/>
                <w:szCs w:val="24"/>
              </w:rPr>
              <w:t>0.100</w:t>
            </w:r>
          </w:p>
        </w:tc>
        <w:tc>
          <w:tcPr>
            <w:tcW w:w="1786" w:type="dxa"/>
            <w:vAlign w:val="center"/>
          </w:tcPr>
          <w:p w14:paraId="44C3E264" w14:textId="77777777" w:rsidR="0059656A" w:rsidRPr="0059656A" w:rsidRDefault="0059656A" w:rsidP="0059656A">
            <w:pPr>
              <w:spacing w:line="360" w:lineRule="auto"/>
              <w:jc w:val="center"/>
              <w:rPr>
                <w:rFonts w:ascii="Times New Roman" w:eastAsia="等线" w:hAnsi="Times New Roman" w:cs="Times New Roman"/>
                <w:sz w:val="24"/>
                <w:szCs w:val="24"/>
              </w:rPr>
            </w:pPr>
            <w:r w:rsidRPr="0059656A">
              <w:rPr>
                <w:rFonts w:ascii="Times New Roman" w:eastAsia="等线" w:hAnsi="Times New Roman" w:cs="Times New Roman"/>
                <w:sz w:val="24"/>
                <w:szCs w:val="24"/>
              </w:rPr>
              <w:t>0.319</w:t>
            </w:r>
          </w:p>
        </w:tc>
      </w:tr>
      <w:tr w:rsidR="0059656A" w:rsidRPr="0059656A" w14:paraId="3C48262D" w14:textId="77777777" w:rsidTr="00EE09A4">
        <w:tc>
          <w:tcPr>
            <w:tcW w:w="2547" w:type="dxa"/>
            <w:tcBorders>
              <w:bottom w:val="single" w:sz="4" w:space="0" w:color="auto"/>
            </w:tcBorders>
            <w:vAlign w:val="center"/>
          </w:tcPr>
          <w:p w14:paraId="51D9596D" w14:textId="77777777" w:rsidR="0059656A" w:rsidRPr="0059656A" w:rsidRDefault="0059656A" w:rsidP="0059656A">
            <w:pPr>
              <w:spacing w:line="360" w:lineRule="auto"/>
              <w:rPr>
                <w:rFonts w:ascii="Times New Roman" w:eastAsia="等线" w:hAnsi="Times New Roman" w:cs="Times New Roman"/>
                <w:sz w:val="24"/>
                <w:szCs w:val="24"/>
              </w:rPr>
            </w:pPr>
            <w:r w:rsidRPr="0059656A">
              <w:rPr>
                <w:rFonts w:ascii="Times New Roman" w:eastAsia="等线" w:hAnsi="Times New Roman" w:cs="Times New Roman"/>
                <w:sz w:val="24"/>
                <w:szCs w:val="24"/>
              </w:rPr>
              <w:t>Perceived social support</w:t>
            </w:r>
          </w:p>
        </w:tc>
        <w:tc>
          <w:tcPr>
            <w:tcW w:w="1984" w:type="dxa"/>
            <w:tcBorders>
              <w:bottom w:val="single" w:sz="4" w:space="0" w:color="auto"/>
            </w:tcBorders>
            <w:vAlign w:val="center"/>
          </w:tcPr>
          <w:p w14:paraId="1A4897C5" w14:textId="77777777" w:rsidR="0059656A" w:rsidRPr="0059656A" w:rsidRDefault="0059656A" w:rsidP="0059656A">
            <w:pPr>
              <w:spacing w:line="360" w:lineRule="auto"/>
              <w:jc w:val="center"/>
              <w:rPr>
                <w:rFonts w:ascii="Times New Roman" w:eastAsia="等线" w:hAnsi="Times New Roman" w:cs="Times New Roman"/>
                <w:sz w:val="24"/>
                <w:szCs w:val="24"/>
              </w:rPr>
            </w:pPr>
            <w:r w:rsidRPr="0059656A">
              <w:rPr>
                <w:rFonts w:ascii="Times New Roman" w:eastAsia="等线" w:hAnsi="Times New Roman" w:cs="Times New Roman"/>
                <w:sz w:val="24"/>
                <w:szCs w:val="24"/>
              </w:rPr>
              <w:t>1.793</w:t>
            </w:r>
          </w:p>
        </w:tc>
        <w:tc>
          <w:tcPr>
            <w:tcW w:w="1985" w:type="dxa"/>
            <w:tcBorders>
              <w:bottom w:val="single" w:sz="4" w:space="0" w:color="auto"/>
            </w:tcBorders>
            <w:vAlign w:val="center"/>
          </w:tcPr>
          <w:p w14:paraId="6DF32CFE" w14:textId="77777777" w:rsidR="0059656A" w:rsidRPr="0059656A" w:rsidRDefault="0059656A" w:rsidP="0059656A">
            <w:pPr>
              <w:spacing w:line="360" w:lineRule="auto"/>
              <w:jc w:val="center"/>
              <w:rPr>
                <w:rFonts w:ascii="Times New Roman" w:eastAsia="等线" w:hAnsi="Times New Roman" w:cs="Times New Roman"/>
                <w:sz w:val="24"/>
                <w:szCs w:val="24"/>
              </w:rPr>
            </w:pPr>
            <w:r w:rsidRPr="0059656A">
              <w:rPr>
                <w:rFonts w:ascii="Times New Roman" w:eastAsia="等线" w:hAnsi="Times New Roman" w:cs="Times New Roman"/>
                <w:sz w:val="24"/>
                <w:szCs w:val="24"/>
              </w:rPr>
              <w:t>0.377</w:t>
            </w:r>
          </w:p>
        </w:tc>
        <w:tc>
          <w:tcPr>
            <w:tcW w:w="1786" w:type="dxa"/>
            <w:tcBorders>
              <w:bottom w:val="single" w:sz="4" w:space="0" w:color="auto"/>
            </w:tcBorders>
            <w:vAlign w:val="center"/>
          </w:tcPr>
          <w:p w14:paraId="2511F09B" w14:textId="77777777" w:rsidR="0059656A" w:rsidRPr="0059656A" w:rsidRDefault="0059656A" w:rsidP="0059656A">
            <w:pPr>
              <w:spacing w:line="360" w:lineRule="auto"/>
              <w:jc w:val="center"/>
              <w:rPr>
                <w:rFonts w:ascii="Times New Roman" w:eastAsia="等线" w:hAnsi="Times New Roman" w:cs="Times New Roman"/>
                <w:sz w:val="24"/>
                <w:szCs w:val="24"/>
              </w:rPr>
            </w:pPr>
            <w:r w:rsidRPr="0059656A">
              <w:rPr>
                <w:rFonts w:ascii="Times New Roman" w:eastAsia="等线" w:hAnsi="Times New Roman" w:cs="Times New Roman"/>
                <w:sz w:val="24"/>
                <w:szCs w:val="24"/>
              </w:rPr>
              <w:t>0.049</w:t>
            </w:r>
          </w:p>
        </w:tc>
      </w:tr>
    </w:tbl>
    <w:p w14:paraId="36ED6B35" w14:textId="77777777" w:rsidR="0059656A" w:rsidRPr="0059656A" w:rsidRDefault="0059656A" w:rsidP="0059656A">
      <w:pPr>
        <w:spacing w:line="360" w:lineRule="auto"/>
        <w:rPr>
          <w:rFonts w:ascii="Times New Roman" w:eastAsia="等线" w:hAnsi="Times New Roman" w:cs="Times New Roman"/>
          <w:sz w:val="24"/>
          <w:szCs w:val="24"/>
        </w:rPr>
      </w:pPr>
    </w:p>
    <w:p w14:paraId="4D36A872" w14:textId="77777777" w:rsidR="0059656A" w:rsidRPr="0059656A" w:rsidRDefault="0059656A" w:rsidP="0059656A">
      <w:pPr>
        <w:spacing w:line="360" w:lineRule="auto"/>
        <w:rPr>
          <w:rFonts w:ascii="Times New Roman" w:eastAsia="等线" w:hAnsi="Times New Roman" w:cs="Times New Roman"/>
          <w:sz w:val="24"/>
          <w:szCs w:val="24"/>
        </w:rPr>
      </w:pPr>
      <w:r w:rsidRPr="0059656A">
        <w:rPr>
          <w:rFonts w:ascii="Times New Roman" w:eastAsia="等线" w:hAnsi="Times New Roman" w:cs="Times New Roman"/>
          <w:noProof/>
          <w:sz w:val="24"/>
          <w:szCs w:val="24"/>
        </w:rPr>
        <w:drawing>
          <wp:inline distT="0" distB="0" distL="0" distR="0" wp14:anchorId="372EB820" wp14:editId="165A699C">
            <wp:extent cx="5278120" cy="3016250"/>
            <wp:effectExtent l="0" t="0" r="0" b="0"/>
            <wp:docPr id="29509967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099674" name="图片 8"/>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8120" cy="3016250"/>
                    </a:xfrm>
                    <a:prstGeom prst="rect">
                      <a:avLst/>
                    </a:prstGeom>
                  </pic:spPr>
                </pic:pic>
              </a:graphicData>
            </a:graphic>
          </wp:inline>
        </w:drawing>
      </w:r>
    </w:p>
    <w:p w14:paraId="44E8EF3C" w14:textId="77777777" w:rsidR="0059656A" w:rsidRPr="0059656A" w:rsidRDefault="0059656A" w:rsidP="0059656A">
      <w:pPr>
        <w:spacing w:line="360" w:lineRule="auto"/>
        <w:rPr>
          <w:rFonts w:ascii="Times New Roman" w:eastAsia="等线" w:hAnsi="Times New Roman" w:cs="Times New Roman"/>
          <w:sz w:val="24"/>
          <w:szCs w:val="24"/>
        </w:rPr>
      </w:pPr>
      <w:r w:rsidRPr="0059656A">
        <w:rPr>
          <w:rFonts w:ascii="Times New Roman" w:eastAsia="等线" w:hAnsi="Times New Roman" w:cs="Times New Roman"/>
          <w:b/>
          <w:bCs/>
          <w:sz w:val="24"/>
          <w:szCs w:val="24"/>
        </w:rPr>
        <w:t>Supplementary Figure 1.</w:t>
      </w:r>
      <w:r w:rsidRPr="0059656A">
        <w:rPr>
          <w:rFonts w:ascii="等线" w:eastAsia="等线" w:hAnsi="等线" w:cs="Times New Roman"/>
        </w:rPr>
        <w:t xml:space="preserve"> </w:t>
      </w:r>
      <w:r w:rsidRPr="0059656A">
        <w:rPr>
          <w:rFonts w:ascii="Times New Roman" w:eastAsia="等线" w:hAnsi="Times New Roman" w:cs="Times New Roman"/>
          <w:sz w:val="24"/>
          <w:szCs w:val="24"/>
        </w:rPr>
        <w:t>Betweenness, closeness, and strength centrality measures for the estimated network of interpersonal sensitivity, openness, anxiety symptoms, well-being, loneliness, and perceived social support.</w:t>
      </w:r>
    </w:p>
    <w:p w14:paraId="7BD29998" w14:textId="77777777" w:rsidR="0059656A" w:rsidRPr="0059656A" w:rsidRDefault="0059656A" w:rsidP="0059656A">
      <w:pPr>
        <w:spacing w:line="480" w:lineRule="auto"/>
        <w:rPr>
          <w:rFonts w:ascii="Times New Roman" w:eastAsia="等线" w:hAnsi="Times New Roman" w:cs="Times New Roman"/>
          <w:sz w:val="24"/>
          <w:szCs w:val="24"/>
        </w:rPr>
      </w:pPr>
    </w:p>
    <w:p w14:paraId="595B463E" w14:textId="77777777" w:rsidR="0059656A" w:rsidRPr="0059656A" w:rsidRDefault="0059656A" w:rsidP="0059656A">
      <w:pPr>
        <w:spacing w:line="360" w:lineRule="auto"/>
        <w:rPr>
          <w:rFonts w:ascii="Times New Roman" w:eastAsia="等线" w:hAnsi="Times New Roman" w:cs="Times New Roman"/>
          <w:b/>
          <w:bCs/>
          <w:sz w:val="24"/>
          <w:szCs w:val="24"/>
        </w:rPr>
      </w:pPr>
      <w:r w:rsidRPr="0059656A">
        <w:rPr>
          <w:rFonts w:ascii="Times New Roman" w:eastAsia="等线" w:hAnsi="Times New Roman" w:cs="Times New Roman" w:hint="eastAsia"/>
          <w:b/>
          <w:bCs/>
          <w:noProof/>
          <w:sz w:val="24"/>
          <w:szCs w:val="24"/>
        </w:rPr>
        <w:lastRenderedPageBreak/>
        <w:drawing>
          <wp:inline distT="0" distB="0" distL="0" distR="0" wp14:anchorId="47BE1653" wp14:editId="626B4657">
            <wp:extent cx="5278120" cy="3521710"/>
            <wp:effectExtent l="0" t="0" r="0" b="2540"/>
            <wp:docPr id="39155077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550776" name="图片 4"/>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278120" cy="3521710"/>
                    </a:xfrm>
                    <a:prstGeom prst="rect">
                      <a:avLst/>
                    </a:prstGeom>
                  </pic:spPr>
                </pic:pic>
              </a:graphicData>
            </a:graphic>
          </wp:inline>
        </w:drawing>
      </w:r>
    </w:p>
    <w:p w14:paraId="1DA29344" w14:textId="77777777" w:rsidR="0059656A" w:rsidRDefault="0059656A" w:rsidP="0059656A">
      <w:pPr>
        <w:spacing w:line="360" w:lineRule="auto"/>
        <w:rPr>
          <w:rFonts w:ascii="Times New Roman" w:eastAsia="等线" w:hAnsi="Times New Roman" w:cs="Times New Roman"/>
          <w:sz w:val="24"/>
          <w:szCs w:val="24"/>
        </w:rPr>
      </w:pPr>
      <w:r w:rsidRPr="0059656A">
        <w:rPr>
          <w:rFonts w:ascii="Times New Roman" w:eastAsia="等线" w:hAnsi="Times New Roman" w:cs="Times New Roman"/>
          <w:b/>
          <w:bCs/>
          <w:sz w:val="24"/>
          <w:szCs w:val="24"/>
        </w:rPr>
        <w:t xml:space="preserve">Supplementary Figure 2. </w:t>
      </w:r>
      <w:r w:rsidRPr="0059656A">
        <w:rPr>
          <w:rFonts w:ascii="Times New Roman" w:eastAsia="等线" w:hAnsi="Times New Roman" w:cs="Times New Roman"/>
          <w:sz w:val="24"/>
          <w:szCs w:val="24"/>
        </w:rPr>
        <w:t>Stability of the centrality indices for the estimated network</w:t>
      </w:r>
      <w:r w:rsidRPr="0059656A">
        <w:rPr>
          <w:rFonts w:ascii="等线" w:eastAsia="等线" w:hAnsi="等线" w:cs="Times New Roman"/>
        </w:rPr>
        <w:t xml:space="preserve"> </w:t>
      </w:r>
      <w:bookmarkStart w:id="1" w:name="_Hlk135338361"/>
      <w:r w:rsidRPr="0059656A">
        <w:rPr>
          <w:rFonts w:ascii="Times New Roman" w:eastAsia="等线" w:hAnsi="Times New Roman" w:cs="Times New Roman"/>
          <w:sz w:val="24"/>
          <w:szCs w:val="24"/>
        </w:rPr>
        <w:t xml:space="preserve">of </w:t>
      </w:r>
      <w:bookmarkEnd w:id="1"/>
      <w:r w:rsidRPr="0059656A">
        <w:rPr>
          <w:rFonts w:ascii="Times New Roman" w:eastAsia="等线" w:hAnsi="Times New Roman" w:cs="Times New Roman"/>
          <w:sz w:val="24"/>
          <w:szCs w:val="24"/>
        </w:rPr>
        <w:t>interpersonal sensitivity measure.</w:t>
      </w:r>
      <w:r w:rsidRPr="0059656A">
        <w:rPr>
          <w:rFonts w:ascii="等线" w:eastAsia="等线" w:hAnsi="等线" w:cs="Times New Roman"/>
        </w:rPr>
        <w:t xml:space="preserve"> </w:t>
      </w:r>
      <w:r w:rsidRPr="0059656A">
        <w:rPr>
          <w:rFonts w:ascii="Times New Roman" w:eastAsia="等线" w:hAnsi="Times New Roman" w:cs="Times New Roman"/>
          <w:sz w:val="24"/>
          <w:szCs w:val="24"/>
        </w:rPr>
        <w:t>Lines represent the means, and areas represent the range from the 2.5th quantile to the 97.5th quantile.</w:t>
      </w:r>
    </w:p>
    <w:p w14:paraId="09EA1972" w14:textId="77777777" w:rsidR="0059656A" w:rsidRPr="0059656A" w:rsidRDefault="0059656A" w:rsidP="0059656A">
      <w:pPr>
        <w:spacing w:line="360" w:lineRule="auto"/>
        <w:rPr>
          <w:rFonts w:ascii="Times New Roman" w:eastAsia="等线" w:hAnsi="Times New Roman" w:cs="Times New Roman"/>
          <w:sz w:val="24"/>
          <w:szCs w:val="24"/>
        </w:rPr>
      </w:pPr>
    </w:p>
    <w:p w14:paraId="00F849E9" w14:textId="77777777" w:rsidR="0059656A" w:rsidRPr="0059656A" w:rsidRDefault="0059656A" w:rsidP="0059656A">
      <w:pPr>
        <w:spacing w:line="360" w:lineRule="auto"/>
        <w:rPr>
          <w:rFonts w:ascii="Times New Roman" w:eastAsia="等线" w:hAnsi="Times New Roman" w:cs="Times New Roman"/>
          <w:sz w:val="24"/>
          <w:szCs w:val="24"/>
        </w:rPr>
      </w:pPr>
      <w:r w:rsidRPr="0059656A">
        <w:rPr>
          <w:rFonts w:ascii="Times New Roman" w:eastAsia="等线" w:hAnsi="Times New Roman" w:cs="Times New Roman" w:hint="eastAsia"/>
          <w:noProof/>
          <w:sz w:val="24"/>
          <w:szCs w:val="24"/>
        </w:rPr>
        <w:drawing>
          <wp:inline distT="0" distB="0" distL="0" distR="0" wp14:anchorId="48766FCA" wp14:editId="02AB7FB7">
            <wp:extent cx="5278120" cy="3521710"/>
            <wp:effectExtent l="0" t="0" r="0" b="2540"/>
            <wp:docPr id="206648227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482276" name="图片 9"/>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278120" cy="3521710"/>
                    </a:xfrm>
                    <a:prstGeom prst="rect">
                      <a:avLst/>
                    </a:prstGeom>
                  </pic:spPr>
                </pic:pic>
              </a:graphicData>
            </a:graphic>
          </wp:inline>
        </w:drawing>
      </w:r>
    </w:p>
    <w:p w14:paraId="50381795" w14:textId="77777777" w:rsidR="0059656A" w:rsidRPr="0059656A" w:rsidRDefault="0059656A" w:rsidP="0059656A">
      <w:pPr>
        <w:spacing w:line="360" w:lineRule="auto"/>
        <w:rPr>
          <w:rFonts w:ascii="Times New Roman" w:eastAsia="等线" w:hAnsi="Times New Roman" w:cs="Times New Roman"/>
          <w:sz w:val="24"/>
          <w:szCs w:val="24"/>
        </w:rPr>
      </w:pPr>
      <w:r w:rsidRPr="0059656A">
        <w:rPr>
          <w:rFonts w:ascii="Times New Roman" w:eastAsia="等线" w:hAnsi="Times New Roman" w:cs="Times New Roman"/>
          <w:b/>
          <w:bCs/>
          <w:sz w:val="24"/>
          <w:szCs w:val="24"/>
        </w:rPr>
        <w:t xml:space="preserve">Supplementary Figure 3. </w:t>
      </w:r>
      <w:r w:rsidRPr="0059656A">
        <w:rPr>
          <w:rFonts w:ascii="Times New Roman" w:eastAsia="等线" w:hAnsi="Times New Roman" w:cs="Times New Roman"/>
          <w:sz w:val="24"/>
          <w:szCs w:val="24"/>
        </w:rPr>
        <w:t>Stability of the centrality indices for the estimated network of interpersonal sensitivity, openness, anxiety symptoms, well-being, loneliness, and perceived social support.</w:t>
      </w:r>
      <w:r w:rsidRPr="0059656A">
        <w:rPr>
          <w:rFonts w:ascii="等线" w:eastAsia="等线" w:hAnsi="等线" w:cs="Times New Roman"/>
        </w:rPr>
        <w:t xml:space="preserve"> </w:t>
      </w:r>
      <w:r w:rsidRPr="0059656A">
        <w:rPr>
          <w:rFonts w:ascii="Times New Roman" w:eastAsia="等线" w:hAnsi="Times New Roman" w:cs="Times New Roman"/>
          <w:sz w:val="24"/>
          <w:szCs w:val="24"/>
        </w:rPr>
        <w:t>Lines represent the means, and areas represent the range from the 2.5th quantile to the 97.5th quantile.</w:t>
      </w:r>
    </w:p>
    <w:p w14:paraId="12ED81DB" w14:textId="77777777" w:rsidR="0059656A" w:rsidRPr="0059656A" w:rsidRDefault="0059656A" w:rsidP="0059656A">
      <w:pPr>
        <w:spacing w:line="360" w:lineRule="auto"/>
        <w:rPr>
          <w:rFonts w:ascii="Times New Roman" w:eastAsia="等线" w:hAnsi="Times New Roman" w:cs="Times New Roman"/>
          <w:sz w:val="24"/>
          <w:szCs w:val="24"/>
        </w:rPr>
      </w:pPr>
    </w:p>
    <w:p w14:paraId="3C9B5B84" w14:textId="77777777" w:rsidR="0059656A" w:rsidRPr="0059656A" w:rsidRDefault="0059656A" w:rsidP="0059656A">
      <w:pPr>
        <w:spacing w:line="360" w:lineRule="auto"/>
        <w:rPr>
          <w:rFonts w:ascii="Times New Roman" w:eastAsia="等线" w:hAnsi="Times New Roman" w:cs="Times New Roman"/>
          <w:b/>
          <w:bCs/>
          <w:sz w:val="24"/>
          <w:szCs w:val="24"/>
        </w:rPr>
      </w:pPr>
      <w:r w:rsidRPr="0059656A">
        <w:rPr>
          <w:rFonts w:ascii="Times New Roman" w:eastAsia="等线" w:hAnsi="Times New Roman" w:cs="Times New Roman"/>
          <w:b/>
          <w:bCs/>
          <w:noProof/>
          <w:sz w:val="24"/>
          <w:szCs w:val="24"/>
        </w:rPr>
        <w:drawing>
          <wp:inline distT="0" distB="0" distL="0" distR="0" wp14:anchorId="084F2F1B" wp14:editId="60CEC4F3">
            <wp:extent cx="5270500" cy="3166110"/>
            <wp:effectExtent l="0" t="0" r="6350" b="0"/>
            <wp:docPr id="14230404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040487" name="图片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283496" cy="3174491"/>
                    </a:xfrm>
                    <a:prstGeom prst="rect">
                      <a:avLst/>
                    </a:prstGeom>
                  </pic:spPr>
                </pic:pic>
              </a:graphicData>
            </a:graphic>
          </wp:inline>
        </w:drawing>
      </w:r>
    </w:p>
    <w:p w14:paraId="7AFE2E73" w14:textId="00B7941F" w:rsidR="0059656A" w:rsidRPr="0059656A" w:rsidRDefault="0059656A" w:rsidP="0059656A">
      <w:pPr>
        <w:spacing w:line="360" w:lineRule="auto"/>
        <w:rPr>
          <w:rFonts w:ascii="Times New Roman" w:eastAsia="等线" w:hAnsi="Times New Roman" w:cs="Times New Roman" w:hint="eastAsia"/>
          <w:sz w:val="24"/>
          <w:szCs w:val="24"/>
        </w:rPr>
      </w:pPr>
      <w:r w:rsidRPr="0059656A">
        <w:rPr>
          <w:rFonts w:ascii="Times New Roman" w:eastAsia="等线" w:hAnsi="Times New Roman" w:cs="Times New Roman"/>
          <w:b/>
          <w:bCs/>
          <w:sz w:val="24"/>
          <w:szCs w:val="24"/>
        </w:rPr>
        <w:t xml:space="preserve">Supplementary Figure 4. </w:t>
      </w:r>
      <w:r w:rsidRPr="0059656A">
        <w:rPr>
          <w:rFonts w:ascii="Times New Roman" w:eastAsia="等线" w:hAnsi="Times New Roman" w:cs="Times New Roman"/>
          <w:sz w:val="24"/>
          <w:szCs w:val="24"/>
        </w:rPr>
        <w:t>Statistical difference tests for edge weight. The results are based on the network structure of the interpersonal sensitivity measure. The figure illustrates the results of bootstrapped difference tests (α=0.05) for edge weights. The color of the boxes represents whether the edge weights significantly differ from each other (black) or do not differ significantly (gray). The diagonal line represents the strength of the edge weights, transitioning from red (indicating negative associations) to white (representing weaker edges) and ultimately blue (representing stronger edge weights). To maintain a clear and uncluttered visualization, the x-axis and y-axis labels have been excluded.</w:t>
      </w:r>
    </w:p>
    <w:p w14:paraId="0448EC24" w14:textId="77777777" w:rsidR="0059656A" w:rsidRPr="0059656A" w:rsidRDefault="0059656A" w:rsidP="0059656A">
      <w:pPr>
        <w:spacing w:line="360" w:lineRule="auto"/>
        <w:rPr>
          <w:rFonts w:ascii="Times New Roman" w:eastAsia="等线" w:hAnsi="Times New Roman" w:cs="Times New Roman"/>
          <w:sz w:val="24"/>
          <w:szCs w:val="24"/>
        </w:rPr>
      </w:pPr>
      <w:r w:rsidRPr="0059656A">
        <w:rPr>
          <w:rFonts w:ascii="Times New Roman" w:eastAsia="等线" w:hAnsi="Times New Roman" w:cs="Times New Roman"/>
          <w:noProof/>
          <w:sz w:val="24"/>
          <w:szCs w:val="24"/>
        </w:rPr>
        <w:drawing>
          <wp:inline distT="0" distB="0" distL="0" distR="0" wp14:anchorId="77667A34" wp14:editId="316B08F0">
            <wp:extent cx="5278120" cy="3521710"/>
            <wp:effectExtent l="0" t="0" r="0" b="2540"/>
            <wp:docPr id="143397743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977437" name="图片 1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5278120" cy="3521710"/>
                    </a:xfrm>
                    <a:prstGeom prst="rect">
                      <a:avLst/>
                    </a:prstGeom>
                  </pic:spPr>
                </pic:pic>
              </a:graphicData>
            </a:graphic>
          </wp:inline>
        </w:drawing>
      </w:r>
    </w:p>
    <w:p w14:paraId="7C97C604" w14:textId="77777777" w:rsidR="0059656A" w:rsidRPr="0059656A" w:rsidRDefault="0059656A" w:rsidP="0059656A">
      <w:pPr>
        <w:spacing w:line="360" w:lineRule="auto"/>
        <w:rPr>
          <w:rFonts w:ascii="Times New Roman" w:eastAsia="等线" w:hAnsi="Times New Roman" w:cs="Times New Roman"/>
          <w:sz w:val="24"/>
          <w:szCs w:val="24"/>
        </w:rPr>
      </w:pPr>
      <w:r w:rsidRPr="0059656A">
        <w:rPr>
          <w:rFonts w:ascii="Times New Roman" w:eastAsia="等线" w:hAnsi="Times New Roman" w:cs="Times New Roman"/>
          <w:b/>
          <w:bCs/>
          <w:sz w:val="24"/>
          <w:szCs w:val="24"/>
        </w:rPr>
        <w:t>Supplementary Figure 5.</w:t>
      </w:r>
      <w:r w:rsidRPr="0059656A">
        <w:rPr>
          <w:rFonts w:ascii="Times New Roman" w:eastAsia="等线" w:hAnsi="Times New Roman" w:cs="Times New Roman"/>
          <w:sz w:val="24"/>
          <w:szCs w:val="24"/>
        </w:rPr>
        <w:t xml:space="preserve"> Statistical difference test for node strength. The results based on the network structure of the interpersonal sensitivity measure.</w:t>
      </w:r>
      <w:r w:rsidRPr="0059656A">
        <w:rPr>
          <w:rFonts w:ascii="等线" w:eastAsia="等线" w:hAnsi="等线" w:cs="Times New Roman"/>
        </w:rPr>
        <w:t xml:space="preserve"> </w:t>
      </w:r>
      <w:r w:rsidRPr="0059656A">
        <w:rPr>
          <w:rFonts w:ascii="Times New Roman" w:eastAsia="等线" w:hAnsi="Times New Roman" w:cs="Times New Roman"/>
          <w:sz w:val="24"/>
          <w:szCs w:val="24"/>
        </w:rPr>
        <w:t>The figure displays the stability difference tests (α=0.05) for “node strength.” The color of the boxes indicates the presence of significant differences between symptoms: gray boxes indicate no significant differences, while black boxes indicate significant differences. The value of node strength for a specific node is denoted by the number in the white boxes (i.e., along the diagonal line).</w:t>
      </w:r>
    </w:p>
    <w:p w14:paraId="65947658" w14:textId="77777777" w:rsidR="0059656A" w:rsidRPr="0059656A" w:rsidRDefault="0059656A" w:rsidP="0059656A">
      <w:pPr>
        <w:spacing w:line="360" w:lineRule="auto"/>
        <w:rPr>
          <w:rFonts w:ascii="Times New Roman" w:eastAsia="等线" w:hAnsi="Times New Roman" w:cs="Times New Roman"/>
          <w:sz w:val="24"/>
          <w:szCs w:val="24"/>
        </w:rPr>
      </w:pPr>
      <w:r w:rsidRPr="0059656A">
        <w:rPr>
          <w:rFonts w:ascii="Times New Roman" w:eastAsia="等线" w:hAnsi="Times New Roman" w:cs="Times New Roman"/>
          <w:sz w:val="24"/>
          <w:szCs w:val="24"/>
        </w:rPr>
        <w:t>Abbreviation: IPSM, Interpersonal Sensitivity Measure.</w:t>
      </w:r>
    </w:p>
    <w:p w14:paraId="0B8D0795" w14:textId="77777777" w:rsidR="0059656A" w:rsidRPr="0059656A" w:rsidRDefault="0059656A" w:rsidP="0059656A">
      <w:pPr>
        <w:spacing w:line="360" w:lineRule="auto"/>
        <w:rPr>
          <w:rFonts w:ascii="Times New Roman" w:eastAsia="等线" w:hAnsi="Times New Roman" w:cs="Times New Roman"/>
          <w:sz w:val="24"/>
          <w:szCs w:val="24"/>
        </w:rPr>
      </w:pPr>
      <w:r w:rsidRPr="0059656A">
        <w:rPr>
          <w:rFonts w:ascii="Times New Roman" w:eastAsia="等线" w:hAnsi="Times New Roman" w:cs="Times New Roman" w:hint="eastAsia"/>
          <w:noProof/>
          <w:sz w:val="24"/>
          <w:szCs w:val="24"/>
        </w:rPr>
        <w:drawing>
          <wp:inline distT="0" distB="0" distL="0" distR="0" wp14:anchorId="7242B654" wp14:editId="045997E0">
            <wp:extent cx="5278120" cy="3521710"/>
            <wp:effectExtent l="0" t="0" r="0" b="2540"/>
            <wp:docPr id="71982498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824985" name="图片 1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278120" cy="3521710"/>
                    </a:xfrm>
                    <a:prstGeom prst="rect">
                      <a:avLst/>
                    </a:prstGeom>
                  </pic:spPr>
                </pic:pic>
              </a:graphicData>
            </a:graphic>
          </wp:inline>
        </w:drawing>
      </w:r>
    </w:p>
    <w:p w14:paraId="3C688B0A" w14:textId="77777777" w:rsidR="0059656A" w:rsidRPr="0059656A" w:rsidRDefault="0059656A" w:rsidP="0059656A">
      <w:pPr>
        <w:spacing w:line="360" w:lineRule="auto"/>
        <w:rPr>
          <w:rFonts w:ascii="Times New Roman" w:eastAsia="等线" w:hAnsi="Times New Roman" w:cs="Times New Roman"/>
          <w:sz w:val="24"/>
          <w:szCs w:val="24"/>
        </w:rPr>
      </w:pPr>
      <w:r w:rsidRPr="0059656A">
        <w:rPr>
          <w:rFonts w:ascii="Times New Roman" w:eastAsia="等线" w:hAnsi="Times New Roman" w:cs="Times New Roman"/>
          <w:b/>
          <w:bCs/>
          <w:sz w:val="24"/>
          <w:szCs w:val="24"/>
        </w:rPr>
        <w:t xml:space="preserve">Supplementary Figure 6. </w:t>
      </w:r>
      <w:r w:rsidRPr="0059656A">
        <w:rPr>
          <w:rFonts w:ascii="Times New Roman" w:eastAsia="等线" w:hAnsi="Times New Roman" w:cs="Times New Roman"/>
          <w:sz w:val="24"/>
          <w:szCs w:val="24"/>
        </w:rPr>
        <w:t>Statistical difference tests for edge weight. The results are based on the network structure of interpersonal sensitivity, openness, anxiety symptoms, well-being, loneliness, and perceived social support.</w:t>
      </w:r>
      <w:r w:rsidRPr="0059656A">
        <w:rPr>
          <w:rFonts w:ascii="等线" w:eastAsia="等线" w:hAnsi="等线" w:cs="Times New Roman"/>
        </w:rPr>
        <w:t xml:space="preserve"> </w:t>
      </w:r>
      <w:r w:rsidRPr="0059656A">
        <w:rPr>
          <w:rFonts w:ascii="Times New Roman" w:eastAsia="等线" w:hAnsi="Times New Roman" w:cs="Times New Roman"/>
          <w:sz w:val="24"/>
          <w:szCs w:val="24"/>
        </w:rPr>
        <w:t>The figure illustrates the results of bootstrapped difference tests (α=0.05) for edge weights. The color of the boxes represents whether the edge weights significantly differ from each other (black) or do not differ significantly (gray). The diagonal line represents the strength of the edge weights, transitioning from red (indicating negative associations) to white (representing weaker edges) and ultimately blue (representing stronger edge weights).</w:t>
      </w:r>
    </w:p>
    <w:p w14:paraId="11AAC30C" w14:textId="77777777" w:rsidR="0059656A" w:rsidRPr="0059656A" w:rsidRDefault="0059656A" w:rsidP="0059656A">
      <w:pPr>
        <w:spacing w:line="360" w:lineRule="auto"/>
        <w:rPr>
          <w:rFonts w:ascii="Times New Roman" w:eastAsia="等线" w:hAnsi="Times New Roman" w:cs="Times New Roman"/>
          <w:sz w:val="24"/>
          <w:szCs w:val="24"/>
        </w:rPr>
      </w:pPr>
      <w:r w:rsidRPr="0059656A">
        <w:rPr>
          <w:rFonts w:ascii="Times New Roman" w:eastAsia="等线" w:hAnsi="Times New Roman" w:cs="Times New Roman" w:hint="eastAsia"/>
          <w:noProof/>
          <w:sz w:val="24"/>
          <w:szCs w:val="24"/>
        </w:rPr>
        <w:drawing>
          <wp:inline distT="0" distB="0" distL="0" distR="0" wp14:anchorId="7C241A74" wp14:editId="1017C92F">
            <wp:extent cx="5278120" cy="3521710"/>
            <wp:effectExtent l="0" t="0" r="0" b="2540"/>
            <wp:docPr id="116229422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294228" name="图片 1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278120" cy="3521710"/>
                    </a:xfrm>
                    <a:prstGeom prst="rect">
                      <a:avLst/>
                    </a:prstGeom>
                  </pic:spPr>
                </pic:pic>
              </a:graphicData>
            </a:graphic>
          </wp:inline>
        </w:drawing>
      </w:r>
    </w:p>
    <w:p w14:paraId="5F09509D" w14:textId="77777777" w:rsidR="0059656A" w:rsidRPr="0059656A" w:rsidRDefault="0059656A" w:rsidP="0059656A">
      <w:pPr>
        <w:spacing w:line="360" w:lineRule="auto"/>
        <w:rPr>
          <w:rFonts w:ascii="Times New Roman" w:eastAsia="等线" w:hAnsi="Times New Roman" w:cs="Times New Roman"/>
          <w:sz w:val="24"/>
          <w:szCs w:val="24"/>
        </w:rPr>
      </w:pPr>
      <w:r w:rsidRPr="0059656A">
        <w:rPr>
          <w:rFonts w:ascii="Times New Roman" w:eastAsia="等线" w:hAnsi="Times New Roman" w:cs="Times New Roman"/>
          <w:b/>
          <w:bCs/>
          <w:sz w:val="24"/>
          <w:szCs w:val="24"/>
        </w:rPr>
        <w:t>Supplementary Figure 7.</w:t>
      </w:r>
      <w:r w:rsidRPr="0059656A">
        <w:rPr>
          <w:rFonts w:ascii="Times New Roman" w:eastAsia="等线" w:hAnsi="Times New Roman" w:cs="Times New Roman"/>
          <w:sz w:val="24"/>
          <w:szCs w:val="24"/>
        </w:rPr>
        <w:t xml:space="preserve"> Statistical difference test for node strength. The results are based on the network structure of interpersonal sensitivity, openness, anxiety symptoms, well-being, loneliness, and perceived social support.</w:t>
      </w:r>
      <w:r w:rsidRPr="0059656A">
        <w:rPr>
          <w:rFonts w:ascii="等线" w:eastAsia="等线" w:hAnsi="等线" w:cs="Times New Roman"/>
        </w:rPr>
        <w:t xml:space="preserve"> </w:t>
      </w:r>
      <w:bookmarkStart w:id="2" w:name="_Hlk135670813"/>
      <w:r w:rsidRPr="0059656A">
        <w:rPr>
          <w:rFonts w:ascii="Times New Roman" w:eastAsia="等线" w:hAnsi="Times New Roman" w:cs="Times New Roman"/>
          <w:sz w:val="24"/>
          <w:szCs w:val="24"/>
        </w:rPr>
        <w:t>The figure displays the stability difference tests (α=0.05) for “node strength.” The color of the boxes indicates the presence of significant differences between symptoms: gray boxes indicate no significant differences, while black boxes indicate significant differences. The value of node strength for a specific node is denoted by the number in the white boxes (i.e., along the diagonal line).</w:t>
      </w:r>
    </w:p>
    <w:bookmarkEnd w:id="2"/>
    <w:p w14:paraId="03668C27" w14:textId="77777777" w:rsidR="0059656A" w:rsidRPr="0059656A" w:rsidRDefault="0059656A" w:rsidP="0059656A">
      <w:pPr>
        <w:spacing w:line="360" w:lineRule="auto"/>
        <w:rPr>
          <w:rFonts w:ascii="Times New Roman" w:eastAsia="等线" w:hAnsi="Times New Roman" w:cs="Times New Roman"/>
          <w:b/>
          <w:bCs/>
          <w:sz w:val="24"/>
          <w:szCs w:val="24"/>
        </w:rPr>
      </w:pPr>
      <w:r w:rsidRPr="0059656A">
        <w:rPr>
          <w:rFonts w:ascii="Times New Roman" w:eastAsia="等线" w:hAnsi="Times New Roman" w:cs="Times New Roman" w:hint="eastAsia"/>
          <w:b/>
          <w:bCs/>
          <w:noProof/>
          <w:sz w:val="24"/>
          <w:szCs w:val="24"/>
        </w:rPr>
        <w:drawing>
          <wp:inline distT="0" distB="0" distL="0" distR="0" wp14:anchorId="7B8DB90F" wp14:editId="07015C01">
            <wp:extent cx="5278120" cy="3521710"/>
            <wp:effectExtent l="0" t="0" r="0" b="2540"/>
            <wp:docPr id="123639219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392192" name="图片 5"/>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278120" cy="3521710"/>
                    </a:xfrm>
                    <a:prstGeom prst="rect">
                      <a:avLst/>
                    </a:prstGeom>
                  </pic:spPr>
                </pic:pic>
              </a:graphicData>
            </a:graphic>
          </wp:inline>
        </w:drawing>
      </w:r>
    </w:p>
    <w:p w14:paraId="05D71CF4" w14:textId="3575BBEF" w:rsidR="0059656A" w:rsidRPr="0059656A" w:rsidRDefault="0059656A" w:rsidP="0059656A">
      <w:pPr>
        <w:spacing w:line="360" w:lineRule="auto"/>
        <w:rPr>
          <w:rFonts w:ascii="Times New Roman" w:eastAsia="等线" w:hAnsi="Times New Roman" w:cs="Times New Roman" w:hint="eastAsia"/>
          <w:sz w:val="24"/>
          <w:szCs w:val="24"/>
        </w:rPr>
      </w:pPr>
      <w:r w:rsidRPr="0059656A">
        <w:rPr>
          <w:rFonts w:ascii="Times New Roman" w:eastAsia="等线" w:hAnsi="Times New Roman" w:cs="Times New Roman"/>
          <w:b/>
          <w:bCs/>
          <w:sz w:val="24"/>
          <w:szCs w:val="24"/>
        </w:rPr>
        <w:t xml:space="preserve">Supplementary Figure 8. </w:t>
      </w:r>
      <w:r w:rsidRPr="0059656A">
        <w:rPr>
          <w:rFonts w:ascii="Times New Roman" w:eastAsia="等线" w:hAnsi="Times New Roman" w:cs="Times New Roman"/>
          <w:sz w:val="24"/>
          <w:szCs w:val="24"/>
        </w:rPr>
        <w:t>Ninety-five percent confidence intervals around the edge weights of the interpersonal sensitivity measure.</w:t>
      </w:r>
      <w:r w:rsidRPr="0059656A">
        <w:rPr>
          <w:rFonts w:ascii="等线" w:eastAsia="等线" w:hAnsi="等线" w:cs="Times New Roman"/>
        </w:rPr>
        <w:t xml:space="preserve"> </w:t>
      </w:r>
      <w:r w:rsidRPr="0059656A">
        <w:rPr>
          <w:rFonts w:ascii="Times New Roman" w:eastAsia="等线" w:hAnsi="Times New Roman" w:cs="Times New Roman"/>
          <w:sz w:val="24"/>
          <w:szCs w:val="24"/>
        </w:rPr>
        <w:t>The red line denotes the sample values, while the gray area indicates the bootstrapped confidence intervals.</w:t>
      </w:r>
      <w:r w:rsidRPr="0059656A">
        <w:rPr>
          <w:rFonts w:ascii="等线" w:eastAsia="等线" w:hAnsi="等线" w:cs="Times New Roman"/>
        </w:rPr>
        <w:t xml:space="preserve"> </w:t>
      </w:r>
      <w:r w:rsidRPr="0059656A">
        <w:rPr>
          <w:rFonts w:ascii="Times New Roman" w:eastAsia="等线" w:hAnsi="Times New Roman" w:cs="Times New Roman"/>
          <w:sz w:val="24"/>
          <w:szCs w:val="24"/>
        </w:rPr>
        <w:t>Each horizontal line corresponds to an edge of the network, ordered in descending fashion according to the edge weight, ranging from the highest to the lowest. In cases where ties occur (e.g., when multiple edge weights are precisely estimated as 0), the edges are ordered based on the mean value of the bootstrap samples.</w:t>
      </w:r>
      <w:r w:rsidRPr="0059656A">
        <w:rPr>
          <w:rFonts w:ascii="等线" w:eastAsia="等线" w:hAnsi="等线" w:cs="Times New Roman"/>
        </w:rPr>
        <w:t xml:space="preserve"> </w:t>
      </w:r>
      <w:r w:rsidRPr="0059656A">
        <w:rPr>
          <w:rFonts w:ascii="Times New Roman" w:eastAsia="等线" w:hAnsi="Times New Roman" w:cs="Times New Roman"/>
          <w:sz w:val="24"/>
          <w:szCs w:val="24"/>
        </w:rPr>
        <w:t>To maintain a clear and uncluttered visualization, the y-axis labels have been excluded.</w:t>
      </w:r>
    </w:p>
    <w:p w14:paraId="287E79C9" w14:textId="77777777" w:rsidR="0059656A" w:rsidRPr="0059656A" w:rsidRDefault="0059656A" w:rsidP="0059656A">
      <w:pPr>
        <w:spacing w:line="360" w:lineRule="auto"/>
        <w:rPr>
          <w:rFonts w:ascii="Times New Roman" w:eastAsia="等线" w:hAnsi="Times New Roman" w:cs="Times New Roman"/>
          <w:sz w:val="24"/>
          <w:szCs w:val="24"/>
        </w:rPr>
      </w:pPr>
      <w:r w:rsidRPr="0059656A">
        <w:rPr>
          <w:rFonts w:ascii="Times New Roman" w:eastAsia="等线" w:hAnsi="Times New Roman" w:cs="Times New Roman" w:hint="eastAsia"/>
          <w:noProof/>
          <w:sz w:val="24"/>
          <w:szCs w:val="24"/>
        </w:rPr>
        <w:drawing>
          <wp:inline distT="0" distB="0" distL="0" distR="0" wp14:anchorId="5A334709" wp14:editId="7C3918B4">
            <wp:extent cx="5278120" cy="3521710"/>
            <wp:effectExtent l="0" t="0" r="0" b="2540"/>
            <wp:docPr id="107287023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870230" name="图片 10"/>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278120" cy="3521710"/>
                    </a:xfrm>
                    <a:prstGeom prst="rect">
                      <a:avLst/>
                    </a:prstGeom>
                  </pic:spPr>
                </pic:pic>
              </a:graphicData>
            </a:graphic>
          </wp:inline>
        </w:drawing>
      </w:r>
    </w:p>
    <w:p w14:paraId="1712CFE4" w14:textId="77777777" w:rsidR="0059656A" w:rsidRPr="0059656A" w:rsidRDefault="0059656A" w:rsidP="0059656A">
      <w:pPr>
        <w:spacing w:line="360" w:lineRule="auto"/>
        <w:rPr>
          <w:rFonts w:ascii="Times New Roman" w:eastAsia="等线" w:hAnsi="Times New Roman" w:cs="Times New Roman"/>
          <w:sz w:val="24"/>
          <w:szCs w:val="24"/>
        </w:rPr>
      </w:pPr>
      <w:r w:rsidRPr="0059656A">
        <w:rPr>
          <w:rFonts w:ascii="Times New Roman" w:eastAsia="等线" w:hAnsi="Times New Roman" w:cs="Times New Roman"/>
          <w:b/>
          <w:bCs/>
          <w:sz w:val="24"/>
          <w:szCs w:val="24"/>
        </w:rPr>
        <w:t xml:space="preserve">Supplementary Figure 9. </w:t>
      </w:r>
      <w:r w:rsidRPr="0059656A">
        <w:rPr>
          <w:rFonts w:ascii="Times New Roman" w:eastAsia="等线" w:hAnsi="Times New Roman" w:cs="Times New Roman"/>
          <w:sz w:val="24"/>
          <w:szCs w:val="24"/>
        </w:rPr>
        <w:t>Ninety-five percent confidence intervals around the edge weights of interpersonal sensitivity, openness, anxiety symptoms, well-being, loneliness, and perceived social support.</w:t>
      </w:r>
      <w:r w:rsidRPr="0059656A">
        <w:rPr>
          <w:rFonts w:ascii="等线" w:eastAsia="等线" w:hAnsi="等线" w:cs="Times New Roman"/>
        </w:rPr>
        <w:t xml:space="preserve"> </w:t>
      </w:r>
      <w:r w:rsidRPr="0059656A">
        <w:rPr>
          <w:rFonts w:ascii="Times New Roman" w:eastAsia="等线" w:hAnsi="Times New Roman" w:cs="Times New Roman"/>
          <w:sz w:val="24"/>
          <w:szCs w:val="24"/>
        </w:rPr>
        <w:t>The red line denotes the sample values, while the gray area indicates the bootstrapped confidence intervals. Each horizontal line corresponds to an edge of the network, ordered in descending fashion according to the edge weight, ranging from the highest to the lowest. In cases where ties occur (e.g., when multiple edge weights are precisely estimated as 0), the edges are ordered based on the mean value of the bootstrap samples. To maintain a clear and uncluttered visualization, the y-axis labels have been excluded.</w:t>
      </w:r>
    </w:p>
    <w:p w14:paraId="50982E72" w14:textId="77777777" w:rsidR="002C5548" w:rsidRPr="0059656A" w:rsidRDefault="002C5548"/>
    <w:sectPr w:rsidR="002C5548" w:rsidRPr="0059656A" w:rsidSect="00527FA8">
      <w:pgSz w:w="11906" w:h="16838" w:code="9"/>
      <w:pgMar w:top="1440" w:right="1797" w:bottom="1440" w:left="179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56A"/>
    <w:rsid w:val="002C5548"/>
    <w:rsid w:val="00527FA8"/>
    <w:rsid w:val="005965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30711"/>
  <w15:chartTrackingRefBased/>
  <w15:docId w15:val="{23EBAB5D-9471-4FB9-B324-D1D7F785B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9656A"/>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776</Words>
  <Characters>4429</Characters>
  <Application>Microsoft Office Word</Application>
  <DocSecurity>0</DocSecurity>
  <Lines>36</Lines>
  <Paragraphs>10</Paragraphs>
  <ScaleCrop>false</ScaleCrop>
  <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 雪</dc:creator>
  <cp:keywords/>
  <dc:description/>
  <cp:lastModifiedBy>王 雪</cp:lastModifiedBy>
  <cp:revision>1</cp:revision>
  <dcterms:created xsi:type="dcterms:W3CDTF">2023-05-24T04:33:00Z</dcterms:created>
  <dcterms:modified xsi:type="dcterms:W3CDTF">2023-05-24T04:35:00Z</dcterms:modified>
</cp:coreProperties>
</file>