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B3" w:rsidRPr="000F0F83" w:rsidRDefault="008334B3" w:rsidP="008334B3">
      <w:pPr>
        <w:tabs>
          <w:tab w:val="left" w:pos="2560"/>
        </w:tabs>
        <w:ind w:firstLineChars="0" w:firstLine="0"/>
        <w:jc w:val="center"/>
        <w:rPr>
          <w:szCs w:val="24"/>
        </w:rPr>
      </w:pPr>
      <w:bookmarkStart w:id="0" w:name="_Hlk191454114"/>
      <w:r w:rsidRPr="000F0F83">
        <w:rPr>
          <w:b/>
          <w:bCs/>
          <w:noProof/>
          <w:sz w:val="28"/>
          <w:szCs w:val="24"/>
        </w:rPr>
        <w:t xml:space="preserve">Supplementary </w:t>
      </w:r>
      <w:r w:rsidRPr="000F0F83">
        <w:rPr>
          <w:rFonts w:hint="eastAsia"/>
          <w:b/>
          <w:bCs/>
          <w:noProof/>
          <w:sz w:val="28"/>
          <w:szCs w:val="24"/>
        </w:rPr>
        <w:t>information</w:t>
      </w:r>
    </w:p>
    <w:bookmarkEnd w:id="0"/>
    <w:p w:rsidR="008334B3" w:rsidRPr="000F0F83" w:rsidRDefault="008334B3" w:rsidP="008334B3">
      <w:pPr>
        <w:tabs>
          <w:tab w:val="left" w:pos="2560"/>
        </w:tabs>
        <w:ind w:firstLineChars="0" w:firstLine="0"/>
        <w:jc w:val="left"/>
        <w:rPr>
          <w:szCs w:val="24"/>
        </w:rPr>
      </w:pPr>
      <w:r w:rsidRPr="000F0F83">
        <w:rPr>
          <w:noProof/>
          <w:lang w:eastAsia="en-US"/>
        </w:rPr>
        <w:drawing>
          <wp:inline distT="0" distB="0" distL="0" distR="0" wp14:anchorId="68E76FF2" wp14:editId="11BE8403">
            <wp:extent cx="4991100" cy="3639567"/>
            <wp:effectExtent l="0" t="0" r="0" b="0"/>
            <wp:docPr id="125878126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981" cy="364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4B3" w:rsidRPr="000F0F83" w:rsidRDefault="008334B3" w:rsidP="008334B3">
      <w:pPr>
        <w:ind w:firstLineChars="0" w:firstLine="0"/>
        <w:rPr>
          <w:rFonts w:cs="Times New Roman"/>
          <w:color w:val="222222"/>
          <w:shd w:val="clear" w:color="auto" w:fill="FFFFFF"/>
        </w:rPr>
      </w:pPr>
      <w:r w:rsidRPr="000F0F83">
        <w:rPr>
          <w:rFonts w:cs="Times New Roman"/>
          <w:b/>
          <w:bCs/>
          <w:color w:val="222222"/>
          <w:shd w:val="clear" w:color="auto" w:fill="FFFFFF"/>
        </w:rPr>
        <w:t>Figure 1</w:t>
      </w:r>
      <w:r w:rsidRPr="000F0F83">
        <w:rPr>
          <w:rFonts w:cs="Times New Roman"/>
          <w:color w:val="222222"/>
          <w:shd w:val="clear" w:color="auto" w:fill="FFFFFF"/>
        </w:rPr>
        <w:t xml:space="preserve"> Confirmatory factor analysis for the 2-factor structure of the Nurse’s version of NASA’s task load index scale. Legend: F1-F6 </w:t>
      </w:r>
      <w:proofErr w:type="gramStart"/>
      <w:r w:rsidRPr="000F0F83">
        <w:rPr>
          <w:rFonts w:cs="Times New Roman"/>
          <w:color w:val="222222"/>
          <w:shd w:val="clear" w:color="auto" w:fill="FFFFFF"/>
        </w:rPr>
        <w:t>are</w:t>
      </w:r>
      <w:proofErr w:type="gramEnd"/>
      <w:r w:rsidRPr="000F0F83">
        <w:rPr>
          <w:rFonts w:cs="Times New Roman"/>
          <w:color w:val="222222"/>
          <w:shd w:val="clear" w:color="auto" w:fill="FFFFFF"/>
        </w:rPr>
        <w:t xml:space="preserve"> items in the</w:t>
      </w:r>
      <w:r w:rsidRPr="000F0F83">
        <w:rPr>
          <w:rFonts w:cs="Times New Roman" w:hint="eastAsia"/>
          <w:color w:val="222222"/>
          <w:shd w:val="clear" w:color="auto" w:fill="FFFFFF"/>
        </w:rPr>
        <w:t xml:space="preserve"> </w:t>
      </w:r>
      <w:bookmarkStart w:id="1" w:name="_Hlk191453435"/>
      <w:r w:rsidRPr="000F0F83">
        <w:rPr>
          <w:rFonts w:cs="Times New Roman"/>
          <w:color w:val="222222"/>
          <w:shd w:val="clear" w:color="auto" w:fill="FFFFFF"/>
        </w:rPr>
        <w:t>Nurse’s version of</w:t>
      </w:r>
      <w:r w:rsidRPr="000F0F83">
        <w:rPr>
          <w:szCs w:val="24"/>
        </w:rPr>
        <w:t xml:space="preserve"> NASA-TLX</w:t>
      </w:r>
      <w:bookmarkEnd w:id="1"/>
      <w:r w:rsidRPr="000F0F83">
        <w:rPr>
          <w:rFonts w:cs="Times New Roman"/>
          <w:color w:val="222222"/>
          <w:shd w:val="clear" w:color="auto" w:fill="FFFFFF"/>
        </w:rPr>
        <w:t>.</w:t>
      </w:r>
    </w:p>
    <w:p w:rsidR="008334B3" w:rsidRPr="000F0F83" w:rsidRDefault="008334B3" w:rsidP="008334B3">
      <w:pPr>
        <w:tabs>
          <w:tab w:val="left" w:pos="2560"/>
        </w:tabs>
        <w:ind w:firstLineChars="0" w:firstLine="0"/>
        <w:jc w:val="left"/>
        <w:rPr>
          <w:szCs w:val="24"/>
        </w:rPr>
      </w:pPr>
    </w:p>
    <w:p w:rsidR="008334B3" w:rsidRPr="000F0F83" w:rsidRDefault="008334B3" w:rsidP="008334B3">
      <w:pPr>
        <w:tabs>
          <w:tab w:val="left" w:pos="2560"/>
        </w:tabs>
        <w:ind w:firstLineChars="0" w:firstLine="0"/>
        <w:jc w:val="left"/>
        <w:rPr>
          <w:rFonts w:ascii="Merriweather" w:hAnsi="Merriweather"/>
          <w:color w:val="222222"/>
          <w:shd w:val="clear" w:color="auto" w:fill="FFFFFF"/>
        </w:rPr>
      </w:pPr>
      <w:r w:rsidRPr="000F0F83">
        <w:rPr>
          <w:noProof/>
          <w:lang w:eastAsia="en-US"/>
        </w:rPr>
        <w:lastRenderedPageBreak/>
        <w:drawing>
          <wp:inline distT="0" distB="0" distL="0" distR="0" wp14:anchorId="54DB2C8C" wp14:editId="7748DF4E">
            <wp:extent cx="3468329" cy="4203700"/>
            <wp:effectExtent l="0" t="0" r="0" b="6350"/>
            <wp:docPr id="144924541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416" cy="42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F83">
        <w:rPr>
          <w:rFonts w:ascii="Merriweather" w:hAnsi="Merriweather"/>
          <w:color w:val="222222"/>
          <w:shd w:val="clear" w:color="auto" w:fill="FFFFFF"/>
        </w:rPr>
        <w:t xml:space="preserve"> </w:t>
      </w:r>
    </w:p>
    <w:p w:rsidR="008334B3" w:rsidRPr="000F0F83" w:rsidRDefault="008334B3" w:rsidP="008334B3">
      <w:pPr>
        <w:tabs>
          <w:tab w:val="left" w:pos="2560"/>
        </w:tabs>
        <w:ind w:firstLineChars="0" w:firstLine="0"/>
        <w:jc w:val="left"/>
        <w:rPr>
          <w:rFonts w:cs="Times New Roman"/>
          <w:color w:val="222222"/>
          <w:shd w:val="clear" w:color="auto" w:fill="FFFFFF"/>
        </w:rPr>
      </w:pPr>
      <w:r w:rsidRPr="000F0F83">
        <w:rPr>
          <w:rFonts w:cs="Times New Roman"/>
          <w:b/>
          <w:bCs/>
          <w:color w:val="222222"/>
          <w:shd w:val="clear" w:color="auto" w:fill="FFFFFF"/>
        </w:rPr>
        <w:t>Figure 2</w:t>
      </w:r>
      <w:r w:rsidRPr="000F0F83">
        <w:rPr>
          <w:rFonts w:cs="Times New Roman"/>
          <w:color w:val="222222"/>
          <w:shd w:val="clear" w:color="auto" w:fill="FFFFFF"/>
        </w:rPr>
        <w:t xml:space="preserve"> </w:t>
      </w:r>
      <w:proofErr w:type="gramStart"/>
      <w:r w:rsidRPr="000F0F83">
        <w:rPr>
          <w:rFonts w:cs="Times New Roman"/>
          <w:color w:val="222222"/>
          <w:shd w:val="clear" w:color="auto" w:fill="FFFFFF"/>
        </w:rPr>
        <w:t>Confirmatory factor analysis</w:t>
      </w:r>
      <w:proofErr w:type="gramEnd"/>
      <w:r w:rsidRPr="000F0F83">
        <w:rPr>
          <w:rFonts w:cs="Times New Roman"/>
          <w:color w:val="222222"/>
          <w:shd w:val="clear" w:color="auto" w:fill="FFFFFF"/>
        </w:rPr>
        <w:t xml:space="preserve"> for the 3-factor structure of the </w:t>
      </w:r>
      <w:bookmarkStart w:id="2" w:name="OLE_LINK204"/>
      <w:r w:rsidRPr="000F0F83">
        <w:rPr>
          <w:rFonts w:cs="Times New Roman"/>
          <w:color w:val="222222"/>
          <w:shd w:val="clear" w:color="auto" w:fill="FFFFFF"/>
        </w:rPr>
        <w:t>Perceived Social Support Scale</w:t>
      </w:r>
      <w:bookmarkEnd w:id="2"/>
      <w:r w:rsidRPr="000F0F83">
        <w:rPr>
          <w:rFonts w:cs="Times New Roman"/>
          <w:color w:val="222222"/>
          <w:shd w:val="clear" w:color="auto" w:fill="FFFFFF"/>
        </w:rPr>
        <w:t xml:space="preserve">. Legend: F1-F12 </w:t>
      </w:r>
      <w:proofErr w:type="gramStart"/>
      <w:r w:rsidRPr="000F0F83">
        <w:rPr>
          <w:rFonts w:cs="Times New Roman"/>
          <w:color w:val="222222"/>
          <w:shd w:val="clear" w:color="auto" w:fill="FFFFFF"/>
        </w:rPr>
        <w:t>are</w:t>
      </w:r>
      <w:proofErr w:type="gramEnd"/>
      <w:r w:rsidRPr="000F0F83">
        <w:rPr>
          <w:rFonts w:cs="Times New Roman"/>
          <w:color w:val="222222"/>
          <w:shd w:val="clear" w:color="auto" w:fill="FFFFFF"/>
        </w:rPr>
        <w:t xml:space="preserve"> items in the</w:t>
      </w:r>
      <w:r w:rsidRPr="000F0F83">
        <w:rPr>
          <w:rFonts w:cs="Times New Roman" w:hint="eastAsia"/>
          <w:color w:val="222222"/>
          <w:shd w:val="clear" w:color="auto" w:fill="FFFFFF"/>
        </w:rPr>
        <w:t xml:space="preserve"> PSSS</w:t>
      </w:r>
      <w:r w:rsidRPr="000F0F83">
        <w:rPr>
          <w:rFonts w:cs="Times New Roman"/>
          <w:color w:val="222222"/>
          <w:shd w:val="clear" w:color="auto" w:fill="FFFFFF"/>
        </w:rPr>
        <w:t>.</w:t>
      </w:r>
    </w:p>
    <w:p w:rsidR="008334B3" w:rsidRPr="000F0F83" w:rsidRDefault="008334B3" w:rsidP="008334B3">
      <w:pPr>
        <w:tabs>
          <w:tab w:val="left" w:pos="2560"/>
        </w:tabs>
        <w:ind w:firstLineChars="0" w:firstLine="0"/>
        <w:jc w:val="left"/>
        <w:rPr>
          <w:szCs w:val="24"/>
        </w:rPr>
      </w:pPr>
      <w:r w:rsidRPr="000F0F83">
        <w:rPr>
          <w:noProof/>
          <w:lang w:eastAsia="en-US"/>
        </w:rPr>
        <w:lastRenderedPageBreak/>
        <w:drawing>
          <wp:inline distT="0" distB="0" distL="0" distR="0" wp14:anchorId="41ABBB7B" wp14:editId="7444392B">
            <wp:extent cx="4229100" cy="4095750"/>
            <wp:effectExtent l="0" t="0" r="0" b="0"/>
            <wp:docPr id="168405240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4B3" w:rsidRDefault="008334B3" w:rsidP="008334B3">
      <w:pPr>
        <w:tabs>
          <w:tab w:val="left" w:pos="2560"/>
        </w:tabs>
        <w:ind w:firstLineChars="0" w:firstLine="0"/>
        <w:jc w:val="left"/>
        <w:rPr>
          <w:rFonts w:cs="Times New Roman"/>
          <w:color w:val="222222"/>
          <w:shd w:val="clear" w:color="auto" w:fill="FFFFFF"/>
        </w:rPr>
      </w:pPr>
      <w:r w:rsidRPr="000F0F83">
        <w:rPr>
          <w:rFonts w:cs="Times New Roman"/>
          <w:b/>
          <w:bCs/>
          <w:color w:val="222222"/>
          <w:shd w:val="clear" w:color="auto" w:fill="FFFFFF"/>
        </w:rPr>
        <w:t xml:space="preserve">Figure </w:t>
      </w:r>
      <w:r w:rsidRPr="000F0F83">
        <w:rPr>
          <w:rFonts w:cs="Times New Roman" w:hint="eastAsia"/>
          <w:b/>
          <w:bCs/>
          <w:color w:val="222222"/>
          <w:shd w:val="clear" w:color="auto" w:fill="FFFFFF"/>
        </w:rPr>
        <w:t>3</w:t>
      </w:r>
      <w:r w:rsidRPr="000F0F83">
        <w:rPr>
          <w:rFonts w:cs="Times New Roman"/>
          <w:color w:val="222222"/>
          <w:shd w:val="clear" w:color="auto" w:fill="FFFFFF"/>
        </w:rPr>
        <w:t xml:space="preserve"> </w:t>
      </w:r>
      <w:proofErr w:type="gramStart"/>
      <w:r w:rsidRPr="000F0F83">
        <w:rPr>
          <w:rFonts w:cs="Times New Roman"/>
          <w:color w:val="222222"/>
          <w:shd w:val="clear" w:color="auto" w:fill="FFFFFF"/>
        </w:rPr>
        <w:t>Confirmatory factor analysis</w:t>
      </w:r>
      <w:proofErr w:type="gramEnd"/>
      <w:r w:rsidRPr="000F0F83">
        <w:rPr>
          <w:rFonts w:cs="Times New Roman"/>
          <w:color w:val="222222"/>
          <w:shd w:val="clear" w:color="auto" w:fill="FFFFFF"/>
        </w:rPr>
        <w:t xml:space="preserve"> for the 3-factor structure of t</w:t>
      </w:r>
      <w:bookmarkStart w:id="3" w:name="_Hlk191453453"/>
      <w:r w:rsidRPr="000F0F83">
        <w:rPr>
          <w:rFonts w:cs="Times New Roman"/>
          <w:color w:val="222222"/>
          <w:shd w:val="clear" w:color="auto" w:fill="FFFFFF"/>
        </w:rPr>
        <w:t>he</w:t>
      </w:r>
      <w:r w:rsidRPr="000F0F83">
        <w:rPr>
          <w:rFonts w:cs="Times New Roman" w:hint="eastAsia"/>
          <w:color w:val="222222"/>
          <w:shd w:val="clear" w:color="auto" w:fill="FFFFFF"/>
        </w:rPr>
        <w:t xml:space="preserve"> </w:t>
      </w:r>
      <w:r w:rsidRPr="000F0F83">
        <w:rPr>
          <w:szCs w:val="24"/>
        </w:rPr>
        <w:t>Simplified Coping Style Questionnaire-</w:t>
      </w:r>
      <w:r w:rsidRPr="000F0F83">
        <w:rPr>
          <w:rFonts w:hint="eastAsia"/>
          <w:szCs w:val="24"/>
        </w:rPr>
        <w:t>Positive Coping Style</w:t>
      </w:r>
      <w:bookmarkEnd w:id="3"/>
      <w:r w:rsidRPr="000F0F83">
        <w:rPr>
          <w:rFonts w:cs="Times New Roman"/>
          <w:color w:val="222222"/>
          <w:shd w:val="clear" w:color="auto" w:fill="FFFFFF"/>
        </w:rPr>
        <w:t xml:space="preserve">. Legend: </w:t>
      </w:r>
      <w:r w:rsidRPr="000F0F83">
        <w:rPr>
          <w:rFonts w:cs="Times New Roman" w:hint="eastAsia"/>
          <w:color w:val="222222"/>
          <w:shd w:val="clear" w:color="auto" w:fill="FFFFFF"/>
        </w:rPr>
        <w:t>PC</w:t>
      </w:r>
      <w:r w:rsidRPr="000F0F83">
        <w:rPr>
          <w:rFonts w:cs="Times New Roman"/>
          <w:color w:val="222222"/>
          <w:shd w:val="clear" w:color="auto" w:fill="FFFFFF"/>
        </w:rPr>
        <w:t>1-</w:t>
      </w:r>
      <w:r w:rsidRPr="000F0F83">
        <w:rPr>
          <w:rFonts w:cs="Times New Roman" w:hint="eastAsia"/>
          <w:color w:val="222222"/>
          <w:shd w:val="clear" w:color="auto" w:fill="FFFFFF"/>
        </w:rPr>
        <w:t>PC</w:t>
      </w:r>
      <w:r w:rsidRPr="000F0F83">
        <w:rPr>
          <w:rFonts w:cs="Times New Roman"/>
          <w:color w:val="222222"/>
          <w:shd w:val="clear" w:color="auto" w:fill="FFFFFF"/>
        </w:rPr>
        <w:t xml:space="preserve">12 </w:t>
      </w:r>
      <w:proofErr w:type="gramStart"/>
      <w:r w:rsidRPr="000F0F83">
        <w:rPr>
          <w:rFonts w:cs="Times New Roman"/>
          <w:color w:val="222222"/>
          <w:shd w:val="clear" w:color="auto" w:fill="FFFFFF"/>
        </w:rPr>
        <w:t>are</w:t>
      </w:r>
      <w:proofErr w:type="gramEnd"/>
      <w:r w:rsidRPr="000F0F83">
        <w:rPr>
          <w:rFonts w:cs="Times New Roman"/>
          <w:color w:val="222222"/>
          <w:shd w:val="clear" w:color="auto" w:fill="FFFFFF"/>
        </w:rPr>
        <w:t xml:space="preserve"> items in the</w:t>
      </w:r>
      <w:r w:rsidRPr="000F0F83">
        <w:rPr>
          <w:rFonts w:cs="Times New Roman" w:hint="eastAsia"/>
          <w:color w:val="222222"/>
          <w:shd w:val="clear" w:color="auto" w:fill="FFFFFF"/>
        </w:rPr>
        <w:t xml:space="preserve"> </w:t>
      </w:r>
      <w:bookmarkStart w:id="4" w:name="_Hlk191453461"/>
      <w:r w:rsidRPr="000F0F83">
        <w:rPr>
          <w:rFonts w:cs="Times New Roman" w:hint="eastAsia"/>
          <w:color w:val="222222"/>
          <w:shd w:val="clear" w:color="auto" w:fill="FFFFFF"/>
        </w:rPr>
        <w:t>SCSQ-PCS</w:t>
      </w:r>
      <w:bookmarkEnd w:id="4"/>
      <w:r w:rsidRPr="000F0F83">
        <w:rPr>
          <w:rFonts w:cs="Times New Roman"/>
          <w:color w:val="222222"/>
          <w:shd w:val="clear" w:color="auto" w:fill="FFFFFF"/>
        </w:rPr>
        <w:t>.</w:t>
      </w:r>
    </w:p>
    <w:p w:rsidR="00E51085" w:rsidRDefault="00E51085" w:rsidP="008334B3">
      <w:pPr>
        <w:ind w:firstLine="480"/>
      </w:pPr>
      <w:bookmarkStart w:id="5" w:name="_GoBack"/>
      <w:bookmarkEnd w:id="5"/>
    </w:p>
    <w:sectPr w:rsidR="00E51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B3"/>
    <w:rsid w:val="00180B28"/>
    <w:rsid w:val="00373E1D"/>
    <w:rsid w:val="006E26B3"/>
    <w:rsid w:val="008334B3"/>
    <w:rsid w:val="00E5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B3"/>
    <w:pPr>
      <w:widowControl w:val="0"/>
      <w:spacing w:after="0" w:line="360" w:lineRule="auto"/>
      <w:ind w:firstLineChars="200" w:firstLine="200"/>
      <w:jc w:val="both"/>
    </w:pPr>
    <w:rPr>
      <w:rFonts w:ascii="Times New Roman" w:eastAsia="SimSun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4B3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B3"/>
    <w:pPr>
      <w:widowControl w:val="0"/>
      <w:spacing w:after="0" w:line="360" w:lineRule="auto"/>
      <w:ind w:firstLineChars="200" w:firstLine="200"/>
      <w:jc w:val="both"/>
    </w:pPr>
    <w:rPr>
      <w:rFonts w:ascii="Times New Roman" w:eastAsia="SimSun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4B3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2025-03-18T10:33:00Z</dcterms:created>
  <dcterms:modified xsi:type="dcterms:W3CDTF">2025-03-18T10:34:00Z</dcterms:modified>
</cp:coreProperties>
</file>