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A8EE11">
      <w:pPr>
        <w:jc w:val="left"/>
      </w:pPr>
      <w:bookmarkStart w:id="0" w:name="_GoBack"/>
      <w:bookmarkEnd w:id="0"/>
      <w:r>
        <w:rPr>
          <w:rFonts w:hint="eastAsia"/>
        </w:rPr>
        <w:drawing>
          <wp:inline distT="0" distB="0" distL="114300" distR="114300">
            <wp:extent cx="5270500" cy="6811010"/>
            <wp:effectExtent l="0" t="0" r="0" b="0"/>
            <wp:docPr id="4" name="图片 4" descr="ROB 2_IRPG_2018_beta_v6_25Jun2019-10篇_Figur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ROB 2_IRPG_2018_beta_v6_25Jun2019-10篇_Figures"/>
                    <pic:cNvPicPr>
                      <a:picLocks noChangeAspect="1"/>
                    </pic:cNvPicPr>
                  </pic:nvPicPr>
                  <pic:blipFill>
                    <a:blip r:embed="rId4"/>
                    <a:srcRect t="658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6811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C1FE1C">
      <w:pPr>
        <w:jc w:val="left"/>
        <w:outlineLvl w:val="0"/>
      </w:pPr>
      <w:r>
        <w:rPr>
          <w:rFonts w:hint="eastAsia" w:ascii="Times New Roman Regular" w:hAnsi="Times New Roman Regular" w:cs="Times New Roman Regular"/>
          <w:b/>
          <w:bCs/>
        </w:rPr>
        <w:t>Figure S1</w:t>
      </w:r>
      <w:r>
        <w:rPr>
          <w:rFonts w:ascii="Times New Roman Regular" w:hAnsi="Times New Roman Regular" w:cs="Times New Roman Regular"/>
          <w:b/>
          <w:bCs/>
        </w:rPr>
        <w:t>. Risk of Bias Summary</w:t>
      </w:r>
    </w:p>
    <w:p w14:paraId="343E3C48">
      <w:pPr>
        <w:rPr>
          <w:rFonts w:ascii="Times New Roman" w:hAnsi="Times New Roman" w:eastAsia="宋体" w:cs="Times New Roman"/>
          <w:szCs w:val="21"/>
          <w:lang w:bidi="ar"/>
        </w:rPr>
      </w:pPr>
      <w:r>
        <w:rPr>
          <w:rFonts w:ascii="Times New Roman" w:hAnsi="Times New Roman" w:eastAsia="宋体" w:cs="Times New Roman"/>
          <w:szCs w:val="21"/>
          <w:lang w:bidi="ar"/>
        </w:rPr>
        <w:t>Note. Green represents a low risk of bias, yellow a moderate risk, and red a high risk.</w:t>
      </w:r>
    </w:p>
    <w:p w14:paraId="529B7444">
      <w:pPr>
        <w:rPr>
          <w:rFonts w:ascii="Times New Roman" w:hAnsi="Times New Roman" w:eastAsia="宋体" w:cs="Times New Roman"/>
          <w:szCs w:val="21"/>
          <w:lang w:bidi="ar"/>
        </w:rPr>
      </w:pPr>
      <w:r>
        <w:rPr>
          <w:rFonts w:ascii="Times New Roman" w:hAnsi="Times New Roman" w:eastAsia="宋体" w:cs="Times New Roman"/>
          <w:szCs w:val="21"/>
          <w:lang w:bidi="ar"/>
        </w:rPr>
        <w:br w:type="page"/>
      </w:r>
    </w:p>
    <w:p w14:paraId="30C833F0">
      <w:pPr>
        <w:rPr>
          <w:rFonts w:ascii="Times New Roman" w:hAnsi="Times New Roman" w:eastAsia="宋体" w:cs="Times New Roman"/>
          <w:szCs w:val="21"/>
          <w:lang w:bidi="ar"/>
        </w:rPr>
      </w:pPr>
      <w:r>
        <w:rPr>
          <w:rFonts w:hint="eastAsia" w:ascii="Times New Roman" w:hAnsi="Times New Roman" w:eastAsia="宋体" w:cs="Times New Roman"/>
          <w:szCs w:val="21"/>
          <w:lang w:bidi="ar"/>
        </w:rPr>
        <w:drawing>
          <wp:inline distT="0" distB="0" distL="114300" distR="114300">
            <wp:extent cx="5175885" cy="2056130"/>
            <wp:effectExtent l="0" t="0" r="0" b="0"/>
            <wp:docPr id="3" name="图片 3" descr="Fig S2. Graphical Representation of the Risk of Bias Summa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 S2. Graphical Representation of the Risk of Bias Summary"/>
                    <pic:cNvPicPr>
                      <a:picLocks noChangeAspect="1"/>
                    </pic:cNvPicPr>
                  </pic:nvPicPr>
                  <pic:blipFill>
                    <a:blip r:embed="rId5"/>
                    <a:srcRect l="951" t="11292" r="903" b="2477"/>
                    <a:stretch>
                      <a:fillRect/>
                    </a:stretch>
                  </pic:blipFill>
                  <pic:spPr>
                    <a:xfrm>
                      <a:off x="0" y="0"/>
                      <a:ext cx="5175885" cy="205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7D52DC">
      <w:pPr>
        <w:jc w:val="left"/>
        <w:rPr>
          <w:rFonts w:ascii="Times New Roman Regular" w:hAnsi="Times New Roman Regular" w:cs="Times New Roman Regular"/>
          <w:b/>
          <w:bCs/>
        </w:rPr>
      </w:pPr>
      <w:r>
        <w:rPr>
          <w:rFonts w:hint="eastAsia" w:ascii="Times New Roman Regular" w:hAnsi="Times New Roman Regular" w:cs="Times New Roman Regular"/>
          <w:b/>
          <w:bCs/>
        </w:rPr>
        <w:t>Figure</w:t>
      </w:r>
      <w:r>
        <w:rPr>
          <w:rFonts w:ascii="Times New Roman Regular" w:hAnsi="Times New Roman Regular" w:cs="Times New Roman Regular"/>
          <w:b/>
          <w:bCs/>
        </w:rPr>
        <w:t xml:space="preserve"> </w:t>
      </w:r>
      <w:r>
        <w:rPr>
          <w:rFonts w:hint="eastAsia" w:ascii="Times New Roman Regular" w:hAnsi="Times New Roman Regular" w:cs="Times New Roman Regular"/>
          <w:b/>
          <w:bCs/>
        </w:rPr>
        <w:t>S</w:t>
      </w:r>
      <w:r>
        <w:rPr>
          <w:rFonts w:ascii="Times New Roman Regular" w:hAnsi="Times New Roman Regular" w:cs="Times New Roman Regular"/>
          <w:b/>
          <w:bCs/>
        </w:rPr>
        <w:t>2. Graphical Representation of the Risk of Bias Summary by Risk Category</w:t>
      </w:r>
    </w:p>
    <w:p w14:paraId="61E07F23">
      <w:pPr>
        <w:rPr>
          <w:rFonts w:ascii="Times New Roman Regular" w:hAnsi="Times New Roman Regular" w:cs="Times New Roman Regular"/>
          <w:b/>
          <w:bCs/>
        </w:rPr>
      </w:pPr>
      <w:r>
        <w:rPr>
          <w:rFonts w:ascii="Times New Roman Regular" w:hAnsi="Times New Roman Regular" w:cs="Times New Roman Regular"/>
          <w:b/>
          <w:bCs/>
        </w:rPr>
        <w:br w:type="page"/>
      </w:r>
    </w:p>
    <w:p w14:paraId="7C7A4AE9">
      <w:pPr>
        <w:jc w:val="left"/>
      </w:pPr>
      <w:r>
        <w:rPr>
          <w:rFonts w:hint="eastAsia"/>
        </w:rPr>
        <w:drawing>
          <wp:inline distT="0" distB="0" distL="114300" distR="114300">
            <wp:extent cx="5269865" cy="4728845"/>
            <wp:effectExtent l="0" t="0" r="0" b="0"/>
            <wp:docPr id="1" name="图片 1" descr="工作簿1_OMAHA classification syst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工作簿1_OMAHA classification system"/>
                    <pic:cNvPicPr>
                      <a:picLocks noChangeAspect="1"/>
                    </pic:cNvPicPr>
                  </pic:nvPicPr>
                  <pic:blipFill>
                    <a:blip r:embed="rId6"/>
                    <a:srcRect t="4342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472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98CDBE">
      <w:pPr>
        <w:jc w:val="left"/>
        <w:rPr>
          <w:rFonts w:ascii="Times New Roman Regular" w:hAnsi="Times New Roman Regular" w:cs="Times New Roman Regular"/>
          <w:b/>
          <w:bCs/>
        </w:rPr>
      </w:pPr>
      <w:r>
        <w:rPr>
          <w:rFonts w:hint="eastAsia" w:ascii="Times New Roman Regular" w:hAnsi="Times New Roman Regular" w:cs="Times New Roman Regular"/>
          <w:b/>
          <w:bCs/>
        </w:rPr>
        <w:t>Figure</w:t>
      </w:r>
      <w:r>
        <w:rPr>
          <w:rFonts w:ascii="Times New Roman Regular" w:hAnsi="Times New Roman Regular" w:cs="Times New Roman Regular"/>
          <w:b/>
          <w:bCs/>
        </w:rPr>
        <w:t xml:space="preserve"> </w:t>
      </w:r>
      <w:r>
        <w:rPr>
          <w:rFonts w:hint="eastAsia" w:ascii="Times New Roman Regular" w:hAnsi="Times New Roman Regular" w:cs="Times New Roman Regular"/>
          <w:b/>
          <w:bCs/>
        </w:rPr>
        <w:t>S3</w:t>
      </w:r>
      <w:r>
        <w:rPr>
          <w:rFonts w:ascii="Times New Roman Regular" w:hAnsi="Times New Roman Regular" w:cs="Times New Roman Regular"/>
          <w:b/>
          <w:bCs/>
        </w:rPr>
        <w:t>. D</w:t>
      </w:r>
      <w:r>
        <w:rPr>
          <w:rFonts w:hint="eastAsia" w:ascii="Times New Roman Regular" w:hAnsi="Times New Roman Regular" w:cs="Times New Roman Regular"/>
          <w:b/>
          <w:bCs/>
        </w:rPr>
        <w:t xml:space="preserve">istribution of </w:t>
      </w:r>
      <w:r>
        <w:rPr>
          <w:rFonts w:ascii="Times New Roman Regular" w:hAnsi="Times New Roman Regular" w:cs="Times New Roman Regular"/>
          <w:b/>
          <w:bCs/>
        </w:rPr>
        <w:t xml:space="preserve">the </w:t>
      </w:r>
      <w:r>
        <w:rPr>
          <w:rFonts w:hint="eastAsia" w:ascii="Times New Roman Regular" w:hAnsi="Times New Roman Regular" w:cs="Times New Roman Regular"/>
          <w:b/>
          <w:bCs/>
        </w:rPr>
        <w:t xml:space="preserve">OMAHA </w:t>
      </w:r>
      <w:r>
        <w:rPr>
          <w:rFonts w:ascii="Times New Roman Regular" w:hAnsi="Times New Roman Regular" w:cs="Times New Roman Regular"/>
          <w:b/>
          <w:bCs/>
        </w:rPr>
        <w:t>H</w:t>
      </w:r>
      <w:r>
        <w:rPr>
          <w:rFonts w:hint="eastAsia" w:ascii="Times New Roman Regular" w:hAnsi="Times New Roman Regular" w:cs="Times New Roman Regular"/>
          <w:b/>
          <w:bCs/>
        </w:rPr>
        <w:t xml:space="preserve">eat </w:t>
      </w:r>
      <w:r>
        <w:rPr>
          <w:rFonts w:ascii="Times New Roman Regular" w:hAnsi="Times New Roman Regular" w:cs="Times New Roman Regular"/>
          <w:b/>
          <w:bCs/>
        </w:rPr>
        <w:t>M</w:t>
      </w:r>
      <w:r>
        <w:rPr>
          <w:rFonts w:hint="eastAsia" w:ascii="Times New Roman Regular" w:hAnsi="Times New Roman Regular" w:cs="Times New Roman Regular"/>
          <w:b/>
          <w:bCs/>
        </w:rPr>
        <w:t xml:space="preserve">ap </w:t>
      </w:r>
      <w:r>
        <w:rPr>
          <w:rFonts w:ascii="Times New Roman Regular" w:hAnsi="Times New Roman Regular" w:cs="Times New Roman Regular"/>
          <w:b/>
          <w:bCs/>
        </w:rPr>
        <w:t>C</w:t>
      </w:r>
      <w:r>
        <w:rPr>
          <w:rFonts w:hint="eastAsia" w:ascii="Times New Roman Regular" w:hAnsi="Times New Roman Regular" w:cs="Times New Roman Regular"/>
          <w:b/>
          <w:bCs/>
        </w:rPr>
        <w:t xml:space="preserve">ategories </w:t>
      </w:r>
      <w:r>
        <w:rPr>
          <w:rFonts w:ascii="Times New Roman Regular" w:hAnsi="Times New Roman Regular" w:cs="Times New Roman Regular"/>
          <w:b/>
          <w:bCs/>
        </w:rPr>
        <w:t>A</w:t>
      </w:r>
      <w:r>
        <w:rPr>
          <w:rFonts w:hint="eastAsia" w:ascii="Times New Roman Regular" w:hAnsi="Times New Roman Regular" w:cs="Times New Roman Regular"/>
          <w:b/>
          <w:bCs/>
        </w:rPr>
        <w:t xml:space="preserve">cross all </w:t>
      </w:r>
      <w:r>
        <w:rPr>
          <w:rFonts w:ascii="Times New Roman Regular" w:hAnsi="Times New Roman Regular" w:cs="Times New Roman Regular"/>
          <w:b/>
          <w:bCs/>
        </w:rPr>
        <w:t>I</w:t>
      </w:r>
      <w:r>
        <w:rPr>
          <w:rFonts w:hint="eastAsia" w:ascii="Times New Roman Regular" w:hAnsi="Times New Roman Regular" w:cs="Times New Roman Regular"/>
          <w:b/>
          <w:bCs/>
        </w:rPr>
        <w:t xml:space="preserve">ncluded </w:t>
      </w:r>
      <w:r>
        <w:rPr>
          <w:rFonts w:ascii="Times New Roman Regular" w:hAnsi="Times New Roman Regular" w:cs="Times New Roman Regular"/>
          <w:b/>
          <w:bCs/>
        </w:rPr>
        <w:t>S</w:t>
      </w:r>
      <w:r>
        <w:rPr>
          <w:rFonts w:hint="eastAsia" w:ascii="Times New Roman Regular" w:hAnsi="Times New Roman Regular" w:cs="Times New Roman Regular"/>
          <w:b/>
          <w:bCs/>
        </w:rPr>
        <w:t xml:space="preserve">tudies (n=14) </w:t>
      </w:r>
      <w:r>
        <w:rPr>
          <w:rFonts w:ascii="Times New Roman Regular" w:hAnsi="Times New Roman Regular" w:cs="Times New Roman Regular"/>
          <w:b/>
          <w:bCs/>
        </w:rPr>
        <w:t>by</w:t>
      </w:r>
      <w:r>
        <w:rPr>
          <w:rFonts w:hint="eastAsia" w:ascii="Times New Roman Regular" w:hAnsi="Times New Roman Regular" w:cs="Times New Roman Regular"/>
          <w:b/>
          <w:bCs/>
        </w:rPr>
        <w:t xml:space="preserve"> </w:t>
      </w:r>
      <w:r>
        <w:rPr>
          <w:rFonts w:ascii="Times New Roman Regular" w:hAnsi="Times New Roman Regular" w:cs="Times New Roman Regular"/>
          <w:b/>
          <w:bCs/>
        </w:rPr>
        <w:t>C</w:t>
      </w:r>
      <w:r>
        <w:rPr>
          <w:rFonts w:hint="eastAsia" w:ascii="Times New Roman Regular" w:hAnsi="Times New Roman Regular" w:cs="Times New Roman Regular"/>
          <w:b/>
          <w:bCs/>
        </w:rPr>
        <w:t xml:space="preserve">ancer </w:t>
      </w:r>
      <w:r>
        <w:rPr>
          <w:rFonts w:ascii="Times New Roman Regular" w:hAnsi="Times New Roman Regular" w:cs="Times New Roman Regular"/>
          <w:b/>
          <w:bCs/>
        </w:rPr>
        <w:t>T</w:t>
      </w:r>
      <w:r>
        <w:rPr>
          <w:rFonts w:hint="eastAsia" w:ascii="Times New Roman Regular" w:hAnsi="Times New Roman Regular" w:cs="Times New Roman Regular"/>
          <w:b/>
          <w:bCs/>
        </w:rPr>
        <w:t>ype</w:t>
      </w:r>
    </w:p>
    <w:p w14:paraId="5319F107">
      <w:pPr>
        <w:jc w:val="left"/>
        <w:rPr>
          <w:rFonts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Note: Values with the highest frequency were assigned a red color, middle values a yellow color and lowest values a green color</w:t>
      </w:r>
    </w:p>
    <w:p w14:paraId="25406EE3">
      <w:pPr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1" w:usb3="00000000" w:csb0="400001BF" w:csb1="DF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BD4DDA"/>
    <w:rsid w:val="00061594"/>
    <w:rsid w:val="000944B1"/>
    <w:rsid w:val="002459B8"/>
    <w:rsid w:val="003639C1"/>
    <w:rsid w:val="0039086E"/>
    <w:rsid w:val="003A6C47"/>
    <w:rsid w:val="005A5318"/>
    <w:rsid w:val="00D71136"/>
    <w:rsid w:val="00DB094C"/>
    <w:rsid w:val="00DD1B68"/>
    <w:rsid w:val="00E16A80"/>
    <w:rsid w:val="00E21B20"/>
    <w:rsid w:val="00E3112C"/>
    <w:rsid w:val="00F60E4C"/>
    <w:rsid w:val="00F6323D"/>
    <w:rsid w:val="0568505A"/>
    <w:rsid w:val="081C7554"/>
    <w:rsid w:val="0D8A2D76"/>
    <w:rsid w:val="0DC121B6"/>
    <w:rsid w:val="10A36C2F"/>
    <w:rsid w:val="2E3031D3"/>
    <w:rsid w:val="4B4429B9"/>
    <w:rsid w:val="4C962939"/>
    <w:rsid w:val="536421DA"/>
    <w:rsid w:val="5630197E"/>
    <w:rsid w:val="648752B7"/>
    <w:rsid w:val="669D43BC"/>
    <w:rsid w:val="6A834FB7"/>
    <w:rsid w:val="6CB55451"/>
    <w:rsid w:val="7CBD4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0"/>
    <w:qFormat/>
    <w:uiPriority w:val="0"/>
    <w:rPr>
      <w:sz w:val="20"/>
      <w:szCs w:val="20"/>
    </w:rPr>
  </w:style>
  <w:style w:type="paragraph" w:styleId="3">
    <w:name w:val="annotation subject"/>
    <w:basedOn w:val="2"/>
    <w:next w:val="2"/>
    <w:link w:val="11"/>
    <w:qFormat/>
    <w:uiPriority w:val="0"/>
    <w:rPr>
      <w:b/>
      <w:bCs/>
    </w:rPr>
  </w:style>
  <w:style w:type="character" w:styleId="6">
    <w:name w:val="annotation reference"/>
    <w:basedOn w:val="5"/>
    <w:qFormat/>
    <w:uiPriority w:val="0"/>
    <w:rPr>
      <w:sz w:val="16"/>
      <w:szCs w:val="16"/>
    </w:rPr>
  </w:style>
  <w:style w:type="paragraph" w:customStyle="1" w:styleId="7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customStyle="1" w:styleId="8">
    <w:name w:val="Revision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customStyle="1" w:styleId="9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10">
    <w:name w:val="Comment Text Char"/>
    <w:basedOn w:val="5"/>
    <w:link w:val="2"/>
    <w:qFormat/>
    <w:uiPriority w:val="0"/>
    <w:rPr>
      <w:kern w:val="2"/>
      <w:lang w:eastAsia="zh-CN"/>
    </w:rPr>
  </w:style>
  <w:style w:type="character" w:customStyle="1" w:styleId="11">
    <w:name w:val="Comment Subject Char"/>
    <w:basedOn w:val="10"/>
    <w:link w:val="3"/>
    <w:qFormat/>
    <w:uiPriority w:val="0"/>
    <w:rPr>
      <w:b/>
      <w:bCs/>
      <w:kern w:val="2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UCLA Health Sciences</Company>
  <Pages>3</Pages>
  <Words>75</Words>
  <Characters>361</Characters>
  <Lines>3</Lines>
  <Paragraphs>1</Paragraphs>
  <TotalTime>14</TotalTime>
  <ScaleCrop>false</ScaleCrop>
  <LinksUpToDate>false</LinksUpToDate>
  <CharactersWithSpaces>431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2025-09-17T18:04:00Z</dcterms:created>
  <dc:creator>脑袋困掉了</dc:creator>
  <cp:lastModifiedBy>脑袋困掉了</cp:lastModifiedBy>
  <dcterms:modified xsi:type="dcterms:W3CDTF">2025-09-24T06:21:49Z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847E1E099C5B4C8A91537C1F04BFC7FA_13</vt:lpwstr>
  </property>
  <property fmtid="{D5CDD505-2E9C-101B-9397-08002B2CF9AE}" pid="4" name="KSOTemplateDocerSaveRecord">
    <vt:lpwstr>eyJoZGlkIjoiNTAxZDUzYzA4NzY0MDJiOTVkMTZhNTVlYzUxNjcyMmUiLCJ1c2VySWQiOiIxMTY4OTc1OTAwIn0=</vt:lpwstr>
  </property>
</Properties>
</file>