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662" w:rsidRPr="00CA4662" w:rsidRDefault="00CA4662" w:rsidP="00CA4662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A4662">
        <w:rPr>
          <w:rFonts w:ascii="Times New Roman" w:eastAsia="Calibri" w:hAnsi="Times New Roman" w:cs="Times New Roman"/>
          <w:b/>
          <w:sz w:val="24"/>
          <w:szCs w:val="24"/>
        </w:rPr>
        <w:t>APPENDİX</w:t>
      </w:r>
    </w:p>
    <w:p w:rsidR="00CA4662" w:rsidRPr="00CA4662" w:rsidRDefault="00CA4662" w:rsidP="00CA4662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A4662">
        <w:rPr>
          <w:rFonts w:ascii="Times New Roman" w:eastAsia="Calibri" w:hAnsi="Times New Roman" w:cs="Times New Roman"/>
          <w:b/>
          <w:bCs/>
          <w:sz w:val="24"/>
          <w:szCs w:val="24"/>
        </w:rPr>
        <w:t>Ventilator Associated Pneumonia Preventio</w:t>
      </w:r>
      <w:r w:rsidR="0058429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n Knowledge and Attitudes Scale </w:t>
      </w:r>
      <w:r w:rsidRPr="00CA4662">
        <w:rPr>
          <w:rFonts w:ascii="Times New Roman" w:eastAsia="Calibri" w:hAnsi="Times New Roman" w:cs="Times New Roman"/>
          <w:b/>
          <w:bCs/>
          <w:sz w:val="24"/>
          <w:szCs w:val="24"/>
        </w:rPr>
        <w:t>(VAPPKAS)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8"/>
        <w:gridCol w:w="546"/>
        <w:gridCol w:w="544"/>
        <w:gridCol w:w="544"/>
        <w:gridCol w:w="544"/>
        <w:gridCol w:w="542"/>
      </w:tblGrid>
      <w:tr w:rsidR="00CA4662" w:rsidRPr="00CA4662" w:rsidTr="00F37A0C">
        <w:trPr>
          <w:cantSplit/>
          <w:trHeight w:val="1487"/>
        </w:trPr>
        <w:tc>
          <w:tcPr>
            <w:tcW w:w="3535" w:type="pct"/>
            <w:shd w:val="clear" w:color="auto" w:fill="auto"/>
          </w:tcPr>
          <w:p w:rsidR="00CA4662" w:rsidRPr="00CA4662" w:rsidRDefault="00CA4662" w:rsidP="00CA466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CA4662" w:rsidRPr="00CA4662" w:rsidRDefault="0058429D" w:rsidP="00CA466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8429D">
              <w:rPr>
                <w:rFonts w:ascii="Times New Roman" w:eastAsia="Calibri" w:hAnsi="Times New Roman" w:cs="Times New Roman"/>
                <w:sz w:val="20"/>
                <w:szCs w:val="20"/>
              </w:rPr>
              <w:t>Below are statements regarding some respiratory practices. Please select the option that best suits you.</w:t>
            </w:r>
          </w:p>
        </w:tc>
        <w:tc>
          <w:tcPr>
            <w:tcW w:w="294" w:type="pct"/>
            <w:shd w:val="clear" w:color="auto" w:fill="auto"/>
            <w:textDirection w:val="btLr"/>
          </w:tcPr>
          <w:p w:rsidR="00CA4662" w:rsidRPr="00CA4662" w:rsidRDefault="0058429D" w:rsidP="00CA466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8429D">
              <w:rPr>
                <w:rFonts w:ascii="Times New Roman" w:eastAsia="Calibri" w:hAnsi="Times New Roman" w:cs="Times New Roman"/>
                <w:sz w:val="20"/>
                <w:szCs w:val="20"/>
              </w:rPr>
              <w:t>I totally disagree</w:t>
            </w:r>
          </w:p>
        </w:tc>
        <w:tc>
          <w:tcPr>
            <w:tcW w:w="293" w:type="pct"/>
            <w:shd w:val="clear" w:color="auto" w:fill="auto"/>
            <w:textDirection w:val="btLr"/>
          </w:tcPr>
          <w:p w:rsidR="00CA4662" w:rsidRPr="00CA4662" w:rsidRDefault="0058429D" w:rsidP="00CA466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8429D">
              <w:rPr>
                <w:rFonts w:ascii="Times New Roman" w:eastAsia="Calibri" w:hAnsi="Times New Roman" w:cs="Times New Roman"/>
                <w:sz w:val="20"/>
                <w:szCs w:val="20"/>
              </w:rPr>
              <w:t>I disagree</w:t>
            </w:r>
          </w:p>
        </w:tc>
        <w:tc>
          <w:tcPr>
            <w:tcW w:w="293" w:type="pct"/>
            <w:shd w:val="clear" w:color="auto" w:fill="auto"/>
            <w:textDirection w:val="btLr"/>
          </w:tcPr>
          <w:p w:rsidR="00CA4662" w:rsidRPr="00CA4662" w:rsidRDefault="0058429D" w:rsidP="00CA466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8429D">
              <w:rPr>
                <w:rFonts w:ascii="Times New Roman" w:eastAsia="Calibri" w:hAnsi="Times New Roman" w:cs="Times New Roman"/>
                <w:sz w:val="20"/>
                <w:szCs w:val="20"/>
              </w:rPr>
              <w:t>I'm undecided</w:t>
            </w:r>
          </w:p>
        </w:tc>
        <w:tc>
          <w:tcPr>
            <w:tcW w:w="293" w:type="pct"/>
            <w:shd w:val="clear" w:color="auto" w:fill="auto"/>
            <w:textDirection w:val="btLr"/>
          </w:tcPr>
          <w:p w:rsidR="00CA4662" w:rsidRPr="00CA4662" w:rsidRDefault="0058429D" w:rsidP="00CA466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8429D">
              <w:rPr>
                <w:rFonts w:ascii="Times New Roman" w:eastAsia="Calibri" w:hAnsi="Times New Roman" w:cs="Times New Roman"/>
                <w:sz w:val="20"/>
                <w:szCs w:val="20"/>
              </w:rPr>
              <w:t>I agree</w:t>
            </w:r>
          </w:p>
        </w:tc>
        <w:tc>
          <w:tcPr>
            <w:tcW w:w="292" w:type="pct"/>
            <w:shd w:val="clear" w:color="auto" w:fill="auto"/>
            <w:textDirection w:val="btLr"/>
          </w:tcPr>
          <w:p w:rsidR="00CA4662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8429D">
              <w:rPr>
                <w:rFonts w:ascii="Times New Roman" w:eastAsia="Calibri" w:hAnsi="Times New Roman" w:cs="Times New Roman"/>
                <w:sz w:val="20"/>
                <w:szCs w:val="20"/>
              </w:rPr>
              <w:t>I totally agree</w:t>
            </w:r>
            <w:r w:rsidR="00CA4662"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8429D" w:rsidRPr="00CA4662" w:rsidTr="00E54212">
        <w:tc>
          <w:tcPr>
            <w:tcW w:w="3535" w:type="pct"/>
          </w:tcPr>
          <w:p w:rsidR="0058429D" w:rsidRPr="00B256C7" w:rsidRDefault="0058429D" w:rsidP="0058429D">
            <w:pPr>
              <w:pStyle w:val="ListeParagraf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bCs/>
                <w:sz w:val="20"/>
                <w:szCs w:val="20"/>
                <w:lang w:val="en-US" w:eastAsia="tr-TR"/>
              </w:rPr>
            </w:pPr>
            <w:r w:rsidRPr="00B256C7">
              <w:rPr>
                <w:rFonts w:ascii="Times New Roman" w:hAnsi="Times New Roman"/>
                <w:sz w:val="20"/>
                <w:szCs w:val="20"/>
                <w:lang w:val="en-US"/>
              </w:rPr>
              <w:t>The tracheostomy site is routinely assessed for signs of local infection.</w:t>
            </w:r>
          </w:p>
        </w:tc>
        <w:tc>
          <w:tcPr>
            <w:tcW w:w="294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3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3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3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2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58429D" w:rsidRPr="00CA4662" w:rsidTr="00E54212">
        <w:tc>
          <w:tcPr>
            <w:tcW w:w="3535" w:type="pct"/>
          </w:tcPr>
          <w:p w:rsidR="0058429D" w:rsidRPr="00B256C7" w:rsidRDefault="0058429D" w:rsidP="0058429D">
            <w:pPr>
              <w:pStyle w:val="ListeParagraf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bCs/>
                <w:sz w:val="20"/>
                <w:szCs w:val="20"/>
                <w:lang w:val="en-US" w:eastAsia="tr-TR"/>
              </w:rPr>
            </w:pPr>
            <w:r w:rsidRPr="00B256C7">
              <w:rPr>
                <w:rFonts w:ascii="Times New Roman" w:hAnsi="Times New Roman"/>
                <w:sz w:val="20"/>
                <w:szCs w:val="20"/>
                <w:lang w:val="en-US"/>
              </w:rPr>
              <w:t>Sterile materials are used in all tracheostomy care procedures.</w:t>
            </w:r>
          </w:p>
        </w:tc>
        <w:tc>
          <w:tcPr>
            <w:tcW w:w="294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3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3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3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2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58429D" w:rsidRPr="00CA4662" w:rsidTr="00E54212">
        <w:tc>
          <w:tcPr>
            <w:tcW w:w="3535" w:type="pct"/>
          </w:tcPr>
          <w:p w:rsidR="0058429D" w:rsidRPr="00B256C7" w:rsidRDefault="0058429D" w:rsidP="0058429D">
            <w:pPr>
              <w:pStyle w:val="ListeParagraf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bCs/>
                <w:sz w:val="20"/>
                <w:szCs w:val="20"/>
                <w:lang w:val="en-US" w:eastAsia="tr-TR"/>
              </w:rPr>
            </w:pPr>
            <w:r w:rsidRPr="00B256C7">
              <w:rPr>
                <w:rFonts w:ascii="Times New Roman" w:hAnsi="Times New Roman"/>
                <w:sz w:val="20"/>
                <w:szCs w:val="20"/>
                <w:lang w:val="en-US"/>
              </w:rPr>
              <w:t>I ensure proper hand hygiene before and after every procedure by using soap and water or an alcohol-based hand sanitizer.</w:t>
            </w:r>
          </w:p>
        </w:tc>
        <w:tc>
          <w:tcPr>
            <w:tcW w:w="294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3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3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3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2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58429D" w:rsidRPr="00CA4662" w:rsidTr="00E54212">
        <w:tc>
          <w:tcPr>
            <w:tcW w:w="3535" w:type="pct"/>
          </w:tcPr>
          <w:p w:rsidR="0058429D" w:rsidRPr="00B256C7" w:rsidRDefault="0058429D" w:rsidP="0058429D">
            <w:pPr>
              <w:pStyle w:val="ListeParagraf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bCs/>
                <w:sz w:val="20"/>
                <w:szCs w:val="20"/>
                <w:lang w:val="en-US" w:eastAsia="tr-TR"/>
              </w:rPr>
            </w:pPr>
            <w:r w:rsidRPr="00B256C7">
              <w:rPr>
                <w:rFonts w:ascii="Times New Roman" w:hAnsi="Times New Roman"/>
                <w:sz w:val="20"/>
                <w:szCs w:val="20"/>
                <w:lang w:val="en-US"/>
              </w:rPr>
              <w:t>Sterile water is preferred for use in oxygen therapy humidifier bottles and other humidification devices.</w:t>
            </w:r>
          </w:p>
        </w:tc>
        <w:tc>
          <w:tcPr>
            <w:tcW w:w="294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3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3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3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2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58429D" w:rsidRPr="00CA4662" w:rsidTr="00E54212">
        <w:tc>
          <w:tcPr>
            <w:tcW w:w="3535" w:type="pct"/>
          </w:tcPr>
          <w:p w:rsidR="0058429D" w:rsidRPr="00B256C7" w:rsidRDefault="0058429D" w:rsidP="0058429D">
            <w:pPr>
              <w:pStyle w:val="ListeParagraf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bCs/>
                <w:sz w:val="20"/>
                <w:szCs w:val="20"/>
                <w:lang w:val="en-US" w:eastAsia="tr-TR"/>
              </w:rPr>
            </w:pPr>
            <w:r w:rsidRPr="00B256C7">
              <w:rPr>
                <w:rFonts w:ascii="Times New Roman" w:hAnsi="Times New Roman"/>
                <w:sz w:val="20"/>
                <w:szCs w:val="20"/>
                <w:lang w:val="en-US"/>
              </w:rPr>
              <w:t>A separate nebulizer mask is used for each patient requiring nebulization.</w:t>
            </w:r>
          </w:p>
        </w:tc>
        <w:tc>
          <w:tcPr>
            <w:tcW w:w="294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3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3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3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2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58429D" w:rsidRPr="00CA4662" w:rsidTr="00E54212">
        <w:tc>
          <w:tcPr>
            <w:tcW w:w="3535" w:type="pct"/>
          </w:tcPr>
          <w:p w:rsidR="0058429D" w:rsidRPr="00B256C7" w:rsidRDefault="0058429D" w:rsidP="0058429D">
            <w:pPr>
              <w:pStyle w:val="ListeParagraf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bCs/>
                <w:sz w:val="20"/>
                <w:szCs w:val="20"/>
                <w:lang w:val="en-US" w:eastAsia="tr-TR"/>
              </w:rPr>
            </w:pPr>
            <w:r w:rsidRPr="00B256C7">
              <w:rPr>
                <w:rFonts w:ascii="Times New Roman" w:hAnsi="Times New Roman"/>
                <w:sz w:val="20"/>
                <w:szCs w:val="20"/>
                <w:lang w:val="en-US"/>
              </w:rPr>
              <w:t>Oral care is performed with mechanical cleaning covering the teeth, cheeks, and tongue.</w:t>
            </w:r>
          </w:p>
        </w:tc>
        <w:tc>
          <w:tcPr>
            <w:tcW w:w="294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3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3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3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2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58429D" w:rsidRPr="00CA4662" w:rsidTr="00E54212">
        <w:tc>
          <w:tcPr>
            <w:tcW w:w="3535" w:type="pct"/>
          </w:tcPr>
          <w:p w:rsidR="0058429D" w:rsidRPr="00B256C7" w:rsidRDefault="0058429D" w:rsidP="0058429D">
            <w:pPr>
              <w:pStyle w:val="ListeParagraf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bCs/>
                <w:sz w:val="20"/>
                <w:szCs w:val="20"/>
                <w:lang w:val="en-US" w:eastAsia="tr-TR"/>
              </w:rPr>
            </w:pPr>
            <w:r w:rsidRPr="00B256C7">
              <w:rPr>
                <w:rFonts w:ascii="Times New Roman" w:hAnsi="Times New Roman"/>
                <w:sz w:val="20"/>
                <w:szCs w:val="20"/>
                <w:lang w:val="en-US"/>
              </w:rPr>
              <w:t>Unless contraindicated, the head of the bed is elevated to 30–45 degrees for patients at high risk of aspiration pneumonia.</w:t>
            </w:r>
          </w:p>
        </w:tc>
        <w:tc>
          <w:tcPr>
            <w:tcW w:w="294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3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3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3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2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58429D" w:rsidRPr="00CA4662" w:rsidTr="00E54212">
        <w:tc>
          <w:tcPr>
            <w:tcW w:w="3535" w:type="pct"/>
          </w:tcPr>
          <w:p w:rsidR="0058429D" w:rsidRPr="00B256C7" w:rsidRDefault="0058429D" w:rsidP="0058429D">
            <w:pPr>
              <w:pStyle w:val="ListeParagraf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bCs/>
                <w:sz w:val="20"/>
                <w:szCs w:val="20"/>
                <w:lang w:val="en-US" w:eastAsia="tr-TR"/>
              </w:rPr>
            </w:pPr>
            <w:r w:rsidRPr="00B256C7">
              <w:rPr>
                <w:rFonts w:ascii="Times New Roman" w:hAnsi="Times New Roman"/>
                <w:sz w:val="20"/>
                <w:szCs w:val="20"/>
                <w:lang w:val="en-US"/>
              </w:rPr>
              <w:t>A clean and disinfected humidifier bottle is used for each new patient.</w:t>
            </w:r>
          </w:p>
        </w:tc>
        <w:tc>
          <w:tcPr>
            <w:tcW w:w="294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3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3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3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2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58429D" w:rsidRPr="00CA4662" w:rsidTr="00E54212">
        <w:tc>
          <w:tcPr>
            <w:tcW w:w="3535" w:type="pct"/>
          </w:tcPr>
          <w:p w:rsidR="0058429D" w:rsidRPr="00B256C7" w:rsidRDefault="0058429D" w:rsidP="0058429D">
            <w:pPr>
              <w:pStyle w:val="ListeParagraf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bCs/>
                <w:sz w:val="20"/>
                <w:szCs w:val="20"/>
                <w:lang w:val="en-US" w:eastAsia="tr-TR"/>
              </w:rPr>
            </w:pPr>
            <w:r w:rsidRPr="00B256C7">
              <w:rPr>
                <w:rFonts w:ascii="Times New Roman" w:hAnsi="Times New Roman"/>
                <w:sz w:val="20"/>
                <w:szCs w:val="20"/>
                <w:lang w:val="en-US"/>
              </w:rPr>
              <w:t>Oral care is provided at least once per shift (every 8 hours) for patients on mechanical ventilation.</w:t>
            </w:r>
          </w:p>
        </w:tc>
        <w:tc>
          <w:tcPr>
            <w:tcW w:w="294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3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3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3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2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58429D" w:rsidRPr="00CA4662" w:rsidTr="00E54212">
        <w:tc>
          <w:tcPr>
            <w:tcW w:w="3535" w:type="pct"/>
          </w:tcPr>
          <w:p w:rsidR="0058429D" w:rsidRPr="00B256C7" w:rsidRDefault="0058429D" w:rsidP="0058429D">
            <w:pPr>
              <w:pStyle w:val="ListeParagraf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bCs/>
                <w:sz w:val="20"/>
                <w:szCs w:val="20"/>
                <w:lang w:val="en-US" w:eastAsia="tr-TR"/>
              </w:rPr>
            </w:pPr>
            <w:r w:rsidRPr="00B256C7">
              <w:rPr>
                <w:rFonts w:ascii="Times New Roman" w:hAnsi="Times New Roman"/>
                <w:sz w:val="20"/>
                <w:szCs w:val="20"/>
                <w:lang w:val="en-US"/>
              </w:rPr>
              <w:t>A protective gown is worn during aspiration procedures in situations with a risk of contamination by secretions</w:t>
            </w:r>
          </w:p>
        </w:tc>
        <w:tc>
          <w:tcPr>
            <w:tcW w:w="294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3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3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3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2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58429D" w:rsidRPr="00CA4662" w:rsidTr="00E54212">
        <w:tc>
          <w:tcPr>
            <w:tcW w:w="3535" w:type="pct"/>
          </w:tcPr>
          <w:p w:rsidR="0058429D" w:rsidRPr="00B256C7" w:rsidRDefault="0058429D" w:rsidP="0058429D">
            <w:pPr>
              <w:pStyle w:val="ListeParagraf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bCs/>
                <w:sz w:val="20"/>
                <w:szCs w:val="20"/>
                <w:lang w:val="en-US" w:eastAsia="tr-TR"/>
              </w:rPr>
            </w:pPr>
            <w:r w:rsidRPr="00B256C7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Cuff pressure is carefully maintained between 20–30 </w:t>
            </w:r>
            <w:proofErr w:type="spellStart"/>
            <w:r w:rsidRPr="00B256C7">
              <w:rPr>
                <w:rFonts w:ascii="Times New Roman" w:hAnsi="Times New Roman"/>
                <w:sz w:val="20"/>
                <w:szCs w:val="20"/>
                <w:lang w:val="en-US"/>
              </w:rPr>
              <w:t>cmH₂O</w:t>
            </w:r>
            <w:proofErr w:type="spellEnd"/>
            <w:r w:rsidRPr="00B256C7">
              <w:rPr>
                <w:rFonts w:ascii="Times New Roman" w:hAnsi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294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3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3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3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2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58429D" w:rsidRPr="00CA4662" w:rsidTr="00E54212">
        <w:tc>
          <w:tcPr>
            <w:tcW w:w="3535" w:type="pct"/>
          </w:tcPr>
          <w:p w:rsidR="0058429D" w:rsidRPr="00B256C7" w:rsidRDefault="0058429D" w:rsidP="0058429D">
            <w:pPr>
              <w:pStyle w:val="ListeParagraf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bCs/>
                <w:sz w:val="20"/>
                <w:szCs w:val="20"/>
                <w:lang w:val="en-US" w:eastAsia="tr-TR"/>
              </w:rPr>
            </w:pPr>
            <w:r w:rsidRPr="00B256C7">
              <w:rPr>
                <w:rFonts w:ascii="Times New Roman" w:hAnsi="Times New Roman"/>
                <w:sz w:val="20"/>
                <w:szCs w:val="20"/>
                <w:lang w:val="en-US"/>
              </w:rPr>
              <w:t>For patients with endotracheal intubation, cuff (balloon) pressure is measured at least once per shift.</w:t>
            </w:r>
          </w:p>
        </w:tc>
        <w:tc>
          <w:tcPr>
            <w:tcW w:w="294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3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3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3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2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58429D" w:rsidRPr="00CA4662" w:rsidTr="00E54212">
        <w:tc>
          <w:tcPr>
            <w:tcW w:w="3535" w:type="pct"/>
          </w:tcPr>
          <w:p w:rsidR="0058429D" w:rsidRPr="00B256C7" w:rsidRDefault="0058429D" w:rsidP="0058429D">
            <w:pPr>
              <w:pStyle w:val="ListeParagraf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bCs/>
                <w:sz w:val="20"/>
                <w:szCs w:val="20"/>
                <w:lang w:val="en-US" w:eastAsia="tr-TR"/>
              </w:rPr>
            </w:pPr>
            <w:r w:rsidRPr="00B256C7">
              <w:rPr>
                <w:rFonts w:ascii="Times New Roman" w:hAnsi="Times New Roman"/>
                <w:sz w:val="20"/>
                <w:szCs w:val="20"/>
                <w:lang w:val="en-US"/>
              </w:rPr>
              <w:t>Respiratory circuits are periodically replaced for the same patient, even in the absence of visible contamination or functional impairment.</w:t>
            </w:r>
          </w:p>
        </w:tc>
        <w:tc>
          <w:tcPr>
            <w:tcW w:w="294" w:type="pct"/>
            <w:shd w:val="clear" w:color="auto" w:fill="D9D9D9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3" w:type="pct"/>
            <w:shd w:val="clear" w:color="auto" w:fill="D9D9D9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3" w:type="pct"/>
            <w:shd w:val="clear" w:color="auto" w:fill="D9D9D9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3" w:type="pct"/>
            <w:shd w:val="clear" w:color="auto" w:fill="D9D9D9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2" w:type="pct"/>
            <w:shd w:val="clear" w:color="auto" w:fill="D9D9D9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</w:tr>
      <w:tr w:rsidR="0058429D" w:rsidRPr="00CA4662" w:rsidTr="00E54212">
        <w:tc>
          <w:tcPr>
            <w:tcW w:w="3535" w:type="pct"/>
          </w:tcPr>
          <w:p w:rsidR="0058429D" w:rsidRPr="00B256C7" w:rsidRDefault="0058429D" w:rsidP="0058429D">
            <w:pPr>
              <w:pStyle w:val="ListeParagraf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bCs/>
                <w:sz w:val="20"/>
                <w:szCs w:val="20"/>
                <w:lang w:val="en-US" w:eastAsia="tr-TR"/>
              </w:rPr>
            </w:pPr>
            <w:r w:rsidRPr="00B256C7">
              <w:rPr>
                <w:rFonts w:ascii="Times New Roman" w:hAnsi="Times New Roman"/>
                <w:bCs/>
                <w:sz w:val="20"/>
                <w:szCs w:val="20"/>
                <w:lang w:val="en-US" w:eastAsia="tr-TR"/>
              </w:rPr>
              <w:t>T</w:t>
            </w:r>
            <w:r w:rsidRPr="00B256C7">
              <w:rPr>
                <w:rFonts w:ascii="Times New Roman" w:hAnsi="Times New Roman"/>
                <w:sz w:val="20"/>
                <w:szCs w:val="20"/>
                <w:lang w:val="en-US"/>
              </w:rPr>
              <w:t>he washing solution used for aspiration catheters is replaced at least every 8 hours.</w:t>
            </w:r>
          </w:p>
        </w:tc>
        <w:tc>
          <w:tcPr>
            <w:tcW w:w="294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3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3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3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2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58429D" w:rsidRPr="00CA4662" w:rsidTr="00E54212">
        <w:tc>
          <w:tcPr>
            <w:tcW w:w="3535" w:type="pct"/>
          </w:tcPr>
          <w:p w:rsidR="0058429D" w:rsidRPr="00B256C7" w:rsidRDefault="002B24B6" w:rsidP="0058429D">
            <w:pPr>
              <w:pStyle w:val="ListeParagraf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0"/>
                <w:szCs w:val="20"/>
                <w:lang w:val="en-US" w:eastAsia="tr-TR"/>
              </w:rPr>
            </w:pPr>
            <w:r w:rsidRPr="002B24B6">
              <w:rPr>
                <w:rFonts w:ascii="Times New Roman" w:hAnsi="Times New Roman"/>
                <w:sz w:val="20"/>
                <w:szCs w:val="20"/>
                <w:lang w:val="en-US"/>
              </w:rPr>
              <w:t>I do not prefer to perform oral care using a chlorhexidine-containing product for patients receiving mechanical ventilation.</w:t>
            </w:r>
            <w:bookmarkStart w:id="0" w:name="_GoBack"/>
            <w:bookmarkEnd w:id="0"/>
          </w:p>
        </w:tc>
        <w:tc>
          <w:tcPr>
            <w:tcW w:w="294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3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3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3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2" w:type="pct"/>
            <w:shd w:val="clear" w:color="auto" w:fill="auto"/>
          </w:tcPr>
          <w:p w:rsidR="0058429D" w:rsidRPr="00CA4662" w:rsidRDefault="0058429D" w:rsidP="005842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4662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</w:tbl>
    <w:p w:rsidR="00CA4662" w:rsidRPr="0058429D" w:rsidRDefault="0058429D" w:rsidP="0058429D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*</w:t>
      </w:r>
      <w:r w:rsidRPr="0058429D">
        <w:rPr>
          <w:rFonts w:ascii="Times New Roman" w:eastAsia="Calibri" w:hAnsi="Times New Roman" w:cs="Times New Roman"/>
          <w:b/>
          <w:sz w:val="24"/>
          <w:szCs w:val="24"/>
        </w:rPr>
        <w:t xml:space="preserve">Inverse </w:t>
      </w:r>
      <w:r>
        <w:rPr>
          <w:rFonts w:ascii="Times New Roman" w:eastAsia="Calibri" w:hAnsi="Times New Roman" w:cs="Times New Roman"/>
          <w:b/>
          <w:sz w:val="24"/>
          <w:szCs w:val="24"/>
        </w:rPr>
        <w:t>item</w:t>
      </w:r>
    </w:p>
    <w:p w:rsidR="00EB43D5" w:rsidRDefault="00EB43D5"/>
    <w:sectPr w:rsidR="00EB43D5" w:rsidSect="00E46902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BFA" w:rsidRDefault="00460BFA">
      <w:pPr>
        <w:spacing w:after="0" w:line="240" w:lineRule="auto"/>
      </w:pPr>
      <w:r>
        <w:separator/>
      </w:r>
    </w:p>
  </w:endnote>
  <w:endnote w:type="continuationSeparator" w:id="0">
    <w:p w:rsidR="00460BFA" w:rsidRDefault="00460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41173990"/>
      <w:docPartObj>
        <w:docPartGallery w:val="Page Numbers (Bottom of Page)"/>
        <w:docPartUnique/>
      </w:docPartObj>
    </w:sdtPr>
    <w:sdtEndPr/>
    <w:sdtContent>
      <w:p w:rsidR="00D0771B" w:rsidRDefault="00CA4662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24B6" w:rsidRPr="002B24B6">
          <w:rPr>
            <w:noProof/>
            <w:lang w:val="tr-TR"/>
          </w:rPr>
          <w:t>1</w:t>
        </w:r>
        <w:r>
          <w:fldChar w:fldCharType="end"/>
        </w:r>
      </w:p>
    </w:sdtContent>
  </w:sdt>
  <w:p w:rsidR="00D0771B" w:rsidRDefault="00460BFA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BFA" w:rsidRDefault="00460BFA">
      <w:pPr>
        <w:spacing w:after="0" w:line="240" w:lineRule="auto"/>
      </w:pPr>
      <w:r>
        <w:separator/>
      </w:r>
    </w:p>
  </w:footnote>
  <w:footnote w:type="continuationSeparator" w:id="0">
    <w:p w:rsidR="00460BFA" w:rsidRDefault="00460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74CCC"/>
    <w:multiLevelType w:val="hybridMultilevel"/>
    <w:tmpl w:val="E5CE9EC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1964D47"/>
    <w:multiLevelType w:val="hybridMultilevel"/>
    <w:tmpl w:val="CBF86EEA"/>
    <w:lvl w:ilvl="0" w:tplc="DEA8555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343"/>
    <w:rsid w:val="00074343"/>
    <w:rsid w:val="001633A2"/>
    <w:rsid w:val="002B24B6"/>
    <w:rsid w:val="00460BFA"/>
    <w:rsid w:val="0058429D"/>
    <w:rsid w:val="00CA4662"/>
    <w:rsid w:val="00E31485"/>
    <w:rsid w:val="00EB4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semiHidden/>
    <w:unhideWhenUsed/>
    <w:rsid w:val="00CA466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CA4662"/>
  </w:style>
  <w:style w:type="paragraph" w:styleId="ListeParagraf">
    <w:name w:val="List Paragraph"/>
    <w:basedOn w:val="Normal"/>
    <w:uiPriority w:val="34"/>
    <w:qFormat/>
    <w:rsid w:val="0058429D"/>
    <w:pPr>
      <w:ind w:left="720"/>
      <w:contextualSpacing/>
    </w:pPr>
    <w:rPr>
      <w:lang w:val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semiHidden/>
    <w:unhideWhenUsed/>
    <w:rsid w:val="00CA466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CA4662"/>
  </w:style>
  <w:style w:type="paragraph" w:styleId="ListeParagraf">
    <w:name w:val="List Paragraph"/>
    <w:basedOn w:val="Normal"/>
    <w:uiPriority w:val="34"/>
    <w:qFormat/>
    <w:rsid w:val="0058429D"/>
    <w:pPr>
      <w:ind w:left="720"/>
      <w:contextualSpacing/>
    </w:pPr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1899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</cp:revision>
  <dcterms:created xsi:type="dcterms:W3CDTF">2025-12-22T09:28:00Z</dcterms:created>
  <dcterms:modified xsi:type="dcterms:W3CDTF">2025-12-22T09:28:00Z</dcterms:modified>
</cp:coreProperties>
</file>