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6118" w14:textId="3222BCA4" w:rsidR="008D15D7" w:rsidRPr="00956F9E" w:rsidRDefault="008D15D7" w:rsidP="008D15D7">
      <w:pPr>
        <w:spacing w:line="240" w:lineRule="auto"/>
        <w:jc w:val="both"/>
        <w:rPr>
          <w:rFonts w:cs="Times New Roman"/>
          <w:color w:val="000000" w:themeColor="text1"/>
          <w:sz w:val="20"/>
          <w:szCs w:val="20"/>
          <w:lang w:val="en-GB"/>
        </w:rPr>
      </w:pPr>
      <w:r w:rsidRPr="00956F9E">
        <w:rPr>
          <w:rFonts w:cs="Times New Roman"/>
          <w:b/>
          <w:bCs/>
          <w:color w:val="000000" w:themeColor="text1"/>
          <w:sz w:val="20"/>
          <w:szCs w:val="20"/>
          <w:lang w:val="en-GB"/>
        </w:rPr>
        <w:t xml:space="preserve">Supplement </w:t>
      </w:r>
      <w:r w:rsidR="0099773E" w:rsidRPr="00956F9E">
        <w:rPr>
          <w:rFonts w:cs="Times New Roman"/>
          <w:b/>
          <w:bCs/>
          <w:color w:val="000000" w:themeColor="text1"/>
          <w:sz w:val="20"/>
          <w:szCs w:val="20"/>
          <w:lang w:val="en-GB"/>
        </w:rPr>
        <w:t>Table 3</w:t>
      </w:r>
      <w:r w:rsidRPr="00956F9E">
        <w:rPr>
          <w:rFonts w:cs="Times New Roman"/>
          <w:b/>
          <w:bCs/>
          <w:color w:val="000000" w:themeColor="text1"/>
          <w:sz w:val="20"/>
          <w:szCs w:val="20"/>
          <w:lang w:val="en-GB"/>
        </w:rPr>
        <w:t>.</w:t>
      </w:r>
      <w:r w:rsidRPr="00956F9E">
        <w:rPr>
          <w:rFonts w:cs="Times New Roman"/>
          <w:color w:val="000000" w:themeColor="text1"/>
          <w:sz w:val="20"/>
          <w:szCs w:val="20"/>
          <w:lang w:val="en-GB"/>
        </w:rPr>
        <w:t xml:space="preserve"> The Clinical Learning Quality Evaluation Index differences between students who reported supervision under a continuous (n = 84) and the discontinuous (n = 198) preceptorship model.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350"/>
        <w:gridCol w:w="1166"/>
        <w:gridCol w:w="732"/>
        <w:gridCol w:w="821"/>
        <w:gridCol w:w="1746"/>
      </w:tblGrid>
      <w:tr w:rsidR="008D15D7" w:rsidRPr="00956F9E" w14:paraId="31FD2E36" w14:textId="77777777" w:rsidTr="008D15D7">
        <w:tc>
          <w:tcPr>
            <w:tcW w:w="1983" w:type="pct"/>
            <w:vMerge w:val="restart"/>
            <w:tcBorders>
              <w:top w:val="single" w:sz="4" w:space="0" w:color="auto"/>
            </w:tcBorders>
            <w:vAlign w:val="center"/>
          </w:tcPr>
          <w:p w14:paraId="676CC06A" w14:textId="6670EE26" w:rsidR="008D15D7" w:rsidRPr="00956F9E" w:rsidRDefault="008D15D7" w:rsidP="00416FA9">
            <w:pPr>
              <w:spacing w:line="240" w:lineRule="auto"/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  <w:t>CLEQI items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</w:tcBorders>
          </w:tcPr>
          <w:p w14:paraId="521E9586" w14:textId="10DE10A3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  <w:t>Preceptorship model</w:t>
            </w:r>
            <w:r w:rsidR="00F634F3" w:rsidRPr="00956F9E"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  <w:t xml:space="preserve"> reported 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7A5B088C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1163DF05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3F6F758B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D15D7" w:rsidRPr="00956F9E" w14:paraId="2065779E" w14:textId="77777777" w:rsidTr="008D15D7">
        <w:tc>
          <w:tcPr>
            <w:tcW w:w="1983" w:type="pct"/>
            <w:vMerge/>
          </w:tcPr>
          <w:p w14:paraId="58E2A9DA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0A9B010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Discontinuous</w:t>
            </w: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br/>
            </w:r>
            <w:r w:rsidRPr="00956F9E">
              <w:rPr>
                <w:rFonts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n</w:t>
            </w: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= 198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7783A53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Continuous</w:t>
            </w: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br/>
            </w:r>
            <w:r w:rsidRPr="00956F9E">
              <w:rPr>
                <w:rFonts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n</w:t>
            </w: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= 84</w:t>
            </w:r>
          </w:p>
        </w:tc>
        <w:tc>
          <w:tcPr>
            <w:tcW w:w="380" w:type="pct"/>
          </w:tcPr>
          <w:p w14:paraId="1066EF61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26" w:type="pct"/>
          </w:tcPr>
          <w:p w14:paraId="57FA0406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06" w:type="pct"/>
          </w:tcPr>
          <w:p w14:paraId="2D794554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D15D7" w:rsidRPr="00956F9E" w14:paraId="332C311E" w14:textId="77777777" w:rsidTr="00956F9E">
        <w:trPr>
          <w:trHeight w:val="31"/>
        </w:trPr>
        <w:tc>
          <w:tcPr>
            <w:tcW w:w="1983" w:type="pct"/>
            <w:vMerge/>
            <w:tcBorders>
              <w:bottom w:val="single" w:sz="4" w:space="0" w:color="auto"/>
            </w:tcBorders>
          </w:tcPr>
          <w:p w14:paraId="6FAAA28A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002A868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Mean (±SD)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14:paraId="7A78201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Mean (±SD)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6D7408E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t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178608B1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i/>
                <w:iCs/>
                <w:color w:val="000000" w:themeColor="text1"/>
                <w:sz w:val="16"/>
                <w:szCs w:val="16"/>
                <w:lang w:val="en-GB"/>
              </w:rPr>
              <w:t>p</w:t>
            </w:r>
            <w:r w:rsidRPr="00956F9E">
              <w:rPr>
                <w:rFonts w:cs="Times New Roman"/>
                <w:b/>
                <w:color w:val="000000" w:themeColor="text1"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0C083D81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d </w:t>
            </w:r>
            <w:r w:rsidRPr="00956F9E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Cohen’s</w:t>
            </w:r>
            <w:r w:rsidRPr="00956F9E">
              <w:rPr>
                <w:rFonts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956F9E">
              <w:rPr>
                <w:rFonts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[CI 95%]</w:t>
            </w:r>
          </w:p>
        </w:tc>
      </w:tr>
      <w:tr w:rsidR="008D15D7" w:rsidRPr="00956F9E" w14:paraId="6D8F253B" w14:textId="77777777" w:rsidTr="008D15D7">
        <w:tc>
          <w:tcPr>
            <w:tcW w:w="1983" w:type="pct"/>
          </w:tcPr>
          <w:p w14:paraId="4DA5427D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1. The preceptor explained to me the clinical thinking underlying the clinical decisions</w:t>
            </w:r>
          </w:p>
        </w:tc>
        <w:tc>
          <w:tcPr>
            <w:tcW w:w="700" w:type="pct"/>
          </w:tcPr>
          <w:p w14:paraId="57F4828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1.49 (0.98)</w:t>
            </w:r>
          </w:p>
        </w:tc>
        <w:tc>
          <w:tcPr>
            <w:tcW w:w="605" w:type="pct"/>
          </w:tcPr>
          <w:p w14:paraId="5A3FB1E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1.92 (0.99)</w:t>
            </w:r>
          </w:p>
        </w:tc>
        <w:tc>
          <w:tcPr>
            <w:tcW w:w="380" w:type="pct"/>
          </w:tcPr>
          <w:p w14:paraId="5898F4B6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-3.274</w:t>
            </w:r>
          </w:p>
        </w:tc>
        <w:tc>
          <w:tcPr>
            <w:tcW w:w="426" w:type="pct"/>
          </w:tcPr>
          <w:p w14:paraId="7EF0C56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906" w:type="pct"/>
          </w:tcPr>
          <w:p w14:paraId="75D0FD3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-0.43 [-0.684 -0.168]</w:t>
            </w:r>
          </w:p>
        </w:tc>
      </w:tr>
      <w:tr w:rsidR="008D15D7" w:rsidRPr="00956F9E" w14:paraId="46295852" w14:textId="77777777" w:rsidTr="008D15D7">
        <w:tc>
          <w:tcPr>
            <w:tcW w:w="1983" w:type="pct"/>
          </w:tcPr>
          <w:p w14:paraId="27944B2F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2. The preceptor asked me questions to help me in clinical thinking</w:t>
            </w:r>
          </w:p>
        </w:tc>
        <w:tc>
          <w:tcPr>
            <w:tcW w:w="700" w:type="pct"/>
          </w:tcPr>
          <w:p w14:paraId="7F15229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1.51 (1.09)</w:t>
            </w:r>
          </w:p>
        </w:tc>
        <w:tc>
          <w:tcPr>
            <w:tcW w:w="605" w:type="pct"/>
          </w:tcPr>
          <w:p w14:paraId="68DBDC01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1.94 (0.99)</w:t>
            </w:r>
          </w:p>
        </w:tc>
        <w:tc>
          <w:tcPr>
            <w:tcW w:w="380" w:type="pct"/>
          </w:tcPr>
          <w:p w14:paraId="55940F91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-3.157</w:t>
            </w:r>
          </w:p>
        </w:tc>
        <w:tc>
          <w:tcPr>
            <w:tcW w:w="426" w:type="pct"/>
          </w:tcPr>
          <w:p w14:paraId="2C261B86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906" w:type="pct"/>
          </w:tcPr>
          <w:p w14:paraId="4CFAA21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-0.41 [-0.668 -0.153]</w:t>
            </w:r>
          </w:p>
        </w:tc>
      </w:tr>
      <w:tr w:rsidR="008D15D7" w:rsidRPr="00956F9E" w14:paraId="145CF345" w14:textId="77777777" w:rsidTr="008D15D7">
        <w:tc>
          <w:tcPr>
            <w:tcW w:w="1983" w:type="pct"/>
          </w:tcPr>
          <w:p w14:paraId="3B2E2751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3. I had the opportunity to share with the preceptor emotions felt during the clinical experience</w:t>
            </w:r>
          </w:p>
        </w:tc>
        <w:tc>
          <w:tcPr>
            <w:tcW w:w="700" w:type="pct"/>
          </w:tcPr>
          <w:p w14:paraId="74A72CF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1.29 (1.11)</w:t>
            </w:r>
          </w:p>
        </w:tc>
        <w:tc>
          <w:tcPr>
            <w:tcW w:w="605" w:type="pct"/>
          </w:tcPr>
          <w:p w14:paraId="4C75A23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1.79 (1.16)</w:t>
            </w:r>
          </w:p>
        </w:tc>
        <w:tc>
          <w:tcPr>
            <w:tcW w:w="380" w:type="pct"/>
          </w:tcPr>
          <w:p w14:paraId="57DD6D7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-3.387</w:t>
            </w:r>
          </w:p>
        </w:tc>
        <w:tc>
          <w:tcPr>
            <w:tcW w:w="426" w:type="pct"/>
          </w:tcPr>
          <w:p w14:paraId="64BCC19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906" w:type="pct"/>
          </w:tcPr>
          <w:p w14:paraId="385AF45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-0.44 [-0.698 -0.183]</w:t>
            </w:r>
          </w:p>
        </w:tc>
      </w:tr>
      <w:tr w:rsidR="008D15D7" w:rsidRPr="00956F9E" w14:paraId="7B707C1A" w14:textId="77777777" w:rsidTr="008D15D7">
        <w:tc>
          <w:tcPr>
            <w:tcW w:w="1983" w:type="pct"/>
          </w:tcPr>
          <w:p w14:paraId="4CED57FC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4. The preceptor mediated my relationship with patients/family members in difficult situations</w:t>
            </w:r>
          </w:p>
        </w:tc>
        <w:tc>
          <w:tcPr>
            <w:tcW w:w="700" w:type="pct"/>
          </w:tcPr>
          <w:p w14:paraId="4855480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1.23 (1.11)</w:t>
            </w:r>
          </w:p>
        </w:tc>
        <w:tc>
          <w:tcPr>
            <w:tcW w:w="605" w:type="pct"/>
          </w:tcPr>
          <w:p w14:paraId="0AB9C49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1.77 (1.17)</w:t>
            </w:r>
          </w:p>
        </w:tc>
        <w:tc>
          <w:tcPr>
            <w:tcW w:w="380" w:type="pct"/>
          </w:tcPr>
          <w:p w14:paraId="13B85CC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-3.736</w:t>
            </w:r>
          </w:p>
        </w:tc>
        <w:tc>
          <w:tcPr>
            <w:tcW w:w="426" w:type="pct"/>
          </w:tcPr>
          <w:p w14:paraId="22CB27E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0.000</w:t>
            </w:r>
          </w:p>
        </w:tc>
        <w:tc>
          <w:tcPr>
            <w:tcW w:w="906" w:type="pct"/>
          </w:tcPr>
          <w:p w14:paraId="66C700A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-0.49 [-0.744 -0.228]</w:t>
            </w:r>
          </w:p>
        </w:tc>
      </w:tr>
      <w:tr w:rsidR="008D15D7" w:rsidRPr="00956F9E" w14:paraId="0D3A16EE" w14:textId="77777777" w:rsidTr="008D15D7">
        <w:tc>
          <w:tcPr>
            <w:tcW w:w="1983" w:type="pct"/>
          </w:tcPr>
          <w:p w14:paraId="2555DA32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5. The preceptor demonstrated enthusiasm in teaching me nursing practice</w:t>
            </w:r>
          </w:p>
        </w:tc>
        <w:tc>
          <w:tcPr>
            <w:tcW w:w="700" w:type="pct"/>
          </w:tcPr>
          <w:p w14:paraId="69A0879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1.55 (1.06)</w:t>
            </w:r>
          </w:p>
        </w:tc>
        <w:tc>
          <w:tcPr>
            <w:tcW w:w="605" w:type="pct"/>
          </w:tcPr>
          <w:p w14:paraId="4E7F1E2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1.99 (1.04)</w:t>
            </w:r>
          </w:p>
        </w:tc>
        <w:tc>
          <w:tcPr>
            <w:tcW w:w="380" w:type="pct"/>
          </w:tcPr>
          <w:p w14:paraId="7DB5682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-3.241</w:t>
            </w:r>
          </w:p>
        </w:tc>
        <w:tc>
          <w:tcPr>
            <w:tcW w:w="426" w:type="pct"/>
          </w:tcPr>
          <w:p w14:paraId="3369AF2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906" w:type="pct"/>
          </w:tcPr>
          <w:p w14:paraId="787074B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-0.42 [-0.679 -0.164]</w:t>
            </w:r>
          </w:p>
        </w:tc>
      </w:tr>
      <w:tr w:rsidR="008D15D7" w:rsidRPr="00956F9E" w14:paraId="608CE507" w14:textId="77777777" w:rsidTr="008D15D7">
        <w:tc>
          <w:tcPr>
            <w:tcW w:w="1983" w:type="pct"/>
          </w:tcPr>
          <w:p w14:paraId="088E4D8E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6. The preceptor’s final evaluation was consistent with the feedback I received during the clinical experience</w:t>
            </w:r>
          </w:p>
        </w:tc>
        <w:tc>
          <w:tcPr>
            <w:tcW w:w="700" w:type="pct"/>
          </w:tcPr>
          <w:p w14:paraId="5641F0B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1.61 (1.08)</w:t>
            </w:r>
          </w:p>
        </w:tc>
        <w:tc>
          <w:tcPr>
            <w:tcW w:w="605" w:type="pct"/>
          </w:tcPr>
          <w:p w14:paraId="3ABB814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2.08 (1.03)</w:t>
            </w:r>
          </w:p>
        </w:tc>
        <w:tc>
          <w:tcPr>
            <w:tcW w:w="380" w:type="pct"/>
          </w:tcPr>
          <w:p w14:paraId="465C605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-3.441</w:t>
            </w:r>
          </w:p>
        </w:tc>
        <w:tc>
          <w:tcPr>
            <w:tcW w:w="426" w:type="pct"/>
          </w:tcPr>
          <w:p w14:paraId="60E966C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906" w:type="pct"/>
          </w:tcPr>
          <w:p w14:paraId="7519242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-0.45 [-0.706 -0.190]</w:t>
            </w:r>
          </w:p>
        </w:tc>
      </w:tr>
      <w:tr w:rsidR="008D15D7" w:rsidRPr="00956F9E" w14:paraId="36C7A985" w14:textId="77777777" w:rsidTr="008D15D7">
        <w:tc>
          <w:tcPr>
            <w:tcW w:w="1983" w:type="pct"/>
          </w:tcPr>
          <w:p w14:paraId="33A248E8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7. I felt trusted</w:t>
            </w:r>
          </w:p>
        </w:tc>
        <w:tc>
          <w:tcPr>
            <w:tcW w:w="700" w:type="pct"/>
          </w:tcPr>
          <w:p w14:paraId="73D3C64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1.88 (1.00)</w:t>
            </w:r>
          </w:p>
        </w:tc>
        <w:tc>
          <w:tcPr>
            <w:tcW w:w="605" w:type="pct"/>
          </w:tcPr>
          <w:p w14:paraId="1E6A24A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2.29 (0.89)</w:t>
            </w:r>
          </w:p>
        </w:tc>
        <w:tc>
          <w:tcPr>
            <w:tcW w:w="380" w:type="pct"/>
          </w:tcPr>
          <w:p w14:paraId="690DD1F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-3.194</w:t>
            </w:r>
          </w:p>
        </w:tc>
        <w:tc>
          <w:tcPr>
            <w:tcW w:w="426" w:type="pct"/>
          </w:tcPr>
          <w:p w14:paraId="523DF29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906" w:type="pct"/>
          </w:tcPr>
          <w:p w14:paraId="2D9135BF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-0.42 [-0.673 -0-158]</w:t>
            </w:r>
          </w:p>
        </w:tc>
      </w:tr>
      <w:tr w:rsidR="008D15D7" w:rsidRPr="00956F9E" w14:paraId="7F22B875" w14:textId="77777777" w:rsidTr="008D15D7">
        <w:tc>
          <w:tcPr>
            <w:tcW w:w="1983" w:type="pct"/>
          </w:tcPr>
          <w:p w14:paraId="24BF1195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8. I was given the opportunity to perform interventions independently</w:t>
            </w:r>
          </w:p>
        </w:tc>
        <w:tc>
          <w:tcPr>
            <w:tcW w:w="700" w:type="pct"/>
          </w:tcPr>
          <w:p w14:paraId="511258C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2.07 (0.91)</w:t>
            </w:r>
          </w:p>
        </w:tc>
        <w:tc>
          <w:tcPr>
            <w:tcW w:w="605" w:type="pct"/>
          </w:tcPr>
          <w:p w14:paraId="47E5518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2.20 (0.92)</w:t>
            </w:r>
          </w:p>
        </w:tc>
        <w:tc>
          <w:tcPr>
            <w:tcW w:w="380" w:type="pct"/>
          </w:tcPr>
          <w:p w14:paraId="437512C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-1.164</w:t>
            </w:r>
          </w:p>
        </w:tc>
        <w:tc>
          <w:tcPr>
            <w:tcW w:w="426" w:type="pct"/>
          </w:tcPr>
          <w:p w14:paraId="7D5DAC8F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0.245</w:t>
            </w:r>
          </w:p>
        </w:tc>
        <w:tc>
          <w:tcPr>
            <w:tcW w:w="906" w:type="pct"/>
          </w:tcPr>
          <w:p w14:paraId="0DB1F57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-0.15 [-0.407 0.104]</w:t>
            </w:r>
          </w:p>
        </w:tc>
      </w:tr>
      <w:tr w:rsidR="008D15D7" w:rsidRPr="00956F9E" w14:paraId="55673173" w14:textId="77777777" w:rsidTr="008D15D7">
        <w:trPr>
          <w:trHeight w:val="87"/>
        </w:trPr>
        <w:tc>
          <w:tcPr>
            <w:tcW w:w="1983" w:type="pct"/>
          </w:tcPr>
          <w:p w14:paraId="720B65B9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9. I was given an adequate number of responsibilities</w:t>
            </w:r>
          </w:p>
        </w:tc>
        <w:tc>
          <w:tcPr>
            <w:tcW w:w="700" w:type="pct"/>
          </w:tcPr>
          <w:p w14:paraId="3A4A68E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2.02 (0.94)</w:t>
            </w:r>
          </w:p>
        </w:tc>
        <w:tc>
          <w:tcPr>
            <w:tcW w:w="605" w:type="pct"/>
          </w:tcPr>
          <w:p w14:paraId="53A7927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2.19 (0.96)</w:t>
            </w:r>
          </w:p>
        </w:tc>
        <w:tc>
          <w:tcPr>
            <w:tcW w:w="380" w:type="pct"/>
          </w:tcPr>
          <w:p w14:paraId="5EAB385F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-1.376</w:t>
            </w:r>
          </w:p>
        </w:tc>
        <w:tc>
          <w:tcPr>
            <w:tcW w:w="426" w:type="pct"/>
          </w:tcPr>
          <w:p w14:paraId="699E7D7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0.170</w:t>
            </w:r>
          </w:p>
        </w:tc>
        <w:tc>
          <w:tcPr>
            <w:tcW w:w="906" w:type="pct"/>
          </w:tcPr>
          <w:p w14:paraId="0040EA3F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-0.18 [-0.435 0.077]</w:t>
            </w:r>
          </w:p>
        </w:tc>
      </w:tr>
      <w:tr w:rsidR="008D15D7" w:rsidRPr="00956F9E" w14:paraId="7C20040E" w14:textId="77777777" w:rsidTr="008D15D7">
        <w:tc>
          <w:tcPr>
            <w:tcW w:w="1983" w:type="pct"/>
          </w:tcPr>
          <w:p w14:paraId="72E0FC51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10. I was given the opportunity to express my opinions and critical reflections</w:t>
            </w:r>
          </w:p>
        </w:tc>
        <w:tc>
          <w:tcPr>
            <w:tcW w:w="700" w:type="pct"/>
          </w:tcPr>
          <w:p w14:paraId="3C3C9B1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1.84 (0.98)</w:t>
            </w:r>
          </w:p>
        </w:tc>
        <w:tc>
          <w:tcPr>
            <w:tcW w:w="605" w:type="pct"/>
          </w:tcPr>
          <w:p w14:paraId="7C16E8A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2.04 (0.98)</w:t>
            </w:r>
          </w:p>
        </w:tc>
        <w:tc>
          <w:tcPr>
            <w:tcW w:w="380" w:type="pct"/>
          </w:tcPr>
          <w:p w14:paraId="15E8D91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-1.538</w:t>
            </w:r>
          </w:p>
        </w:tc>
        <w:tc>
          <w:tcPr>
            <w:tcW w:w="426" w:type="pct"/>
          </w:tcPr>
          <w:p w14:paraId="20DE041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0.125</w:t>
            </w:r>
          </w:p>
        </w:tc>
        <w:tc>
          <w:tcPr>
            <w:tcW w:w="906" w:type="pct"/>
          </w:tcPr>
          <w:p w14:paraId="004F453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-0.20 [-0.456 0.056]</w:t>
            </w:r>
          </w:p>
        </w:tc>
      </w:tr>
      <w:tr w:rsidR="008D15D7" w:rsidRPr="00956F9E" w14:paraId="7194CF09" w14:textId="77777777" w:rsidTr="008D15D7">
        <w:tc>
          <w:tcPr>
            <w:tcW w:w="1983" w:type="pct"/>
          </w:tcPr>
          <w:p w14:paraId="7348978D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11. I felt respected as a student</w:t>
            </w:r>
          </w:p>
        </w:tc>
        <w:tc>
          <w:tcPr>
            <w:tcW w:w="700" w:type="pct"/>
          </w:tcPr>
          <w:p w14:paraId="42EAFE3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1.86 (0.99)</w:t>
            </w:r>
          </w:p>
        </w:tc>
        <w:tc>
          <w:tcPr>
            <w:tcW w:w="605" w:type="pct"/>
          </w:tcPr>
          <w:p w14:paraId="4C27B03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2.13 (0.99)</w:t>
            </w:r>
          </w:p>
        </w:tc>
        <w:tc>
          <w:tcPr>
            <w:tcW w:w="380" w:type="pct"/>
          </w:tcPr>
          <w:p w14:paraId="29A104B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-2.072</w:t>
            </w:r>
          </w:p>
        </w:tc>
        <w:tc>
          <w:tcPr>
            <w:tcW w:w="426" w:type="pct"/>
          </w:tcPr>
          <w:p w14:paraId="213E407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0.039</w:t>
            </w:r>
          </w:p>
        </w:tc>
        <w:tc>
          <w:tcPr>
            <w:tcW w:w="906" w:type="pct"/>
          </w:tcPr>
          <w:p w14:paraId="6C3CBFB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-0.27 [-0.526 -0.013]</w:t>
            </w:r>
          </w:p>
        </w:tc>
      </w:tr>
      <w:tr w:rsidR="008D15D7" w:rsidRPr="00956F9E" w14:paraId="31711C21" w14:textId="77777777" w:rsidTr="008D15D7">
        <w:tc>
          <w:tcPr>
            <w:tcW w:w="1983" w:type="pct"/>
          </w:tcPr>
          <w:p w14:paraId="74D78593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12. I felt encouraged during difficult situations</w:t>
            </w:r>
          </w:p>
        </w:tc>
        <w:tc>
          <w:tcPr>
            <w:tcW w:w="700" w:type="pct"/>
          </w:tcPr>
          <w:p w14:paraId="0B2C5B9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1.73 (1.07)</w:t>
            </w:r>
          </w:p>
        </w:tc>
        <w:tc>
          <w:tcPr>
            <w:tcW w:w="605" w:type="pct"/>
          </w:tcPr>
          <w:p w14:paraId="3FC2FEE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2.20 (0.97)</w:t>
            </w:r>
          </w:p>
        </w:tc>
        <w:tc>
          <w:tcPr>
            <w:tcW w:w="380" w:type="pct"/>
          </w:tcPr>
          <w:p w14:paraId="36B8F91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-3.486</w:t>
            </w:r>
          </w:p>
        </w:tc>
        <w:tc>
          <w:tcPr>
            <w:tcW w:w="426" w:type="pct"/>
          </w:tcPr>
          <w:p w14:paraId="713800A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906" w:type="pct"/>
          </w:tcPr>
          <w:p w14:paraId="0C7CF935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-0.45 [-0.711 -0.195]</w:t>
            </w:r>
          </w:p>
        </w:tc>
      </w:tr>
      <w:tr w:rsidR="008D15D7" w:rsidRPr="00956F9E" w14:paraId="7FF7ADF1" w14:textId="77777777" w:rsidTr="008D15D7">
        <w:tc>
          <w:tcPr>
            <w:tcW w:w="1983" w:type="pct"/>
          </w:tcPr>
          <w:p w14:paraId="730E4857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13. Nurses fulfilled a good standard of professional practice</w:t>
            </w:r>
          </w:p>
        </w:tc>
        <w:tc>
          <w:tcPr>
            <w:tcW w:w="700" w:type="pct"/>
          </w:tcPr>
          <w:p w14:paraId="05FA1C9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2.04 (0.90)</w:t>
            </w:r>
          </w:p>
        </w:tc>
        <w:tc>
          <w:tcPr>
            <w:tcW w:w="605" w:type="pct"/>
          </w:tcPr>
          <w:p w14:paraId="6728340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2.32 (0.78)</w:t>
            </w:r>
          </w:p>
        </w:tc>
        <w:tc>
          <w:tcPr>
            <w:tcW w:w="380" w:type="pct"/>
          </w:tcPr>
          <w:p w14:paraId="0C60186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-2.530</w:t>
            </w:r>
          </w:p>
        </w:tc>
        <w:tc>
          <w:tcPr>
            <w:tcW w:w="426" w:type="pct"/>
          </w:tcPr>
          <w:p w14:paraId="5D95F66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0.012</w:t>
            </w:r>
          </w:p>
        </w:tc>
        <w:tc>
          <w:tcPr>
            <w:tcW w:w="906" w:type="pct"/>
          </w:tcPr>
          <w:p w14:paraId="5D1B6B7E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-0.33 [-0.586 -0.073]</w:t>
            </w:r>
          </w:p>
        </w:tc>
      </w:tr>
      <w:tr w:rsidR="008D15D7" w:rsidRPr="00956F9E" w14:paraId="5B429572" w14:textId="77777777" w:rsidTr="008D15D7">
        <w:tc>
          <w:tcPr>
            <w:tcW w:w="1983" w:type="pct"/>
          </w:tcPr>
          <w:p w14:paraId="5BD8E957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14. Patients’ safety was guaranteed in this context</w:t>
            </w:r>
          </w:p>
        </w:tc>
        <w:tc>
          <w:tcPr>
            <w:tcW w:w="700" w:type="pct"/>
          </w:tcPr>
          <w:p w14:paraId="2B7C92F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2.06 (0.93)</w:t>
            </w:r>
          </w:p>
        </w:tc>
        <w:tc>
          <w:tcPr>
            <w:tcW w:w="605" w:type="pct"/>
          </w:tcPr>
          <w:p w14:paraId="651DBCF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2.31 (0.82)</w:t>
            </w:r>
          </w:p>
        </w:tc>
        <w:tc>
          <w:tcPr>
            <w:tcW w:w="380" w:type="pct"/>
          </w:tcPr>
          <w:p w14:paraId="40E7C11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-2.179</w:t>
            </w:r>
          </w:p>
        </w:tc>
        <w:tc>
          <w:tcPr>
            <w:tcW w:w="426" w:type="pct"/>
          </w:tcPr>
          <w:p w14:paraId="15E6D23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0.030</w:t>
            </w:r>
          </w:p>
        </w:tc>
        <w:tc>
          <w:tcPr>
            <w:tcW w:w="906" w:type="pct"/>
          </w:tcPr>
          <w:p w14:paraId="531B596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-0.28 [-0.540 -0.027]</w:t>
            </w:r>
          </w:p>
        </w:tc>
      </w:tr>
      <w:tr w:rsidR="008D15D7" w:rsidRPr="00956F9E" w14:paraId="70B6C3EB" w14:textId="77777777" w:rsidTr="008D15D7">
        <w:tc>
          <w:tcPr>
            <w:tcW w:w="1983" w:type="pct"/>
          </w:tcPr>
          <w:p w14:paraId="246C1101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15. Individual and safety devices were accessible</w:t>
            </w:r>
          </w:p>
        </w:tc>
        <w:tc>
          <w:tcPr>
            <w:tcW w:w="700" w:type="pct"/>
          </w:tcPr>
          <w:p w14:paraId="60D51DF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2.04 (0.94)</w:t>
            </w:r>
          </w:p>
        </w:tc>
        <w:tc>
          <w:tcPr>
            <w:tcW w:w="605" w:type="pct"/>
          </w:tcPr>
          <w:p w14:paraId="6AEC6FD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2.26 (0.87)</w:t>
            </w:r>
          </w:p>
        </w:tc>
        <w:tc>
          <w:tcPr>
            <w:tcW w:w="380" w:type="pct"/>
          </w:tcPr>
          <w:p w14:paraId="0B8A76E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-1.853</w:t>
            </w:r>
          </w:p>
        </w:tc>
        <w:tc>
          <w:tcPr>
            <w:tcW w:w="426" w:type="pct"/>
          </w:tcPr>
          <w:p w14:paraId="5A00249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0.065</w:t>
            </w:r>
          </w:p>
        </w:tc>
        <w:tc>
          <w:tcPr>
            <w:tcW w:w="906" w:type="pct"/>
          </w:tcPr>
          <w:p w14:paraId="528919F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-0.24 [-0.497 0.015]</w:t>
            </w:r>
          </w:p>
        </w:tc>
      </w:tr>
      <w:tr w:rsidR="008D15D7" w:rsidRPr="00956F9E" w14:paraId="1116B65F" w14:textId="77777777" w:rsidTr="008D15D7">
        <w:tc>
          <w:tcPr>
            <w:tcW w:w="1983" w:type="pct"/>
          </w:tcPr>
          <w:p w14:paraId="2E86F360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16. Nurses showed passion for the nursing profession</w:t>
            </w:r>
          </w:p>
        </w:tc>
        <w:tc>
          <w:tcPr>
            <w:tcW w:w="700" w:type="pct"/>
          </w:tcPr>
          <w:p w14:paraId="0A337E06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1.81 (0.92)</w:t>
            </w:r>
          </w:p>
        </w:tc>
        <w:tc>
          <w:tcPr>
            <w:tcW w:w="605" w:type="pct"/>
          </w:tcPr>
          <w:p w14:paraId="74765EF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2.14 (0.85)</w:t>
            </w:r>
          </w:p>
        </w:tc>
        <w:tc>
          <w:tcPr>
            <w:tcW w:w="380" w:type="pct"/>
          </w:tcPr>
          <w:p w14:paraId="7C26A2D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-2.816</w:t>
            </w:r>
          </w:p>
        </w:tc>
        <w:tc>
          <w:tcPr>
            <w:tcW w:w="426" w:type="pct"/>
          </w:tcPr>
          <w:p w14:paraId="7142F6D6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06" w:type="pct"/>
          </w:tcPr>
          <w:p w14:paraId="31046801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-0.37 [-0.623 -0.109]</w:t>
            </w:r>
          </w:p>
        </w:tc>
      </w:tr>
      <w:tr w:rsidR="008D15D7" w:rsidRPr="00956F9E" w14:paraId="6F3BD799" w14:textId="77777777" w:rsidTr="008D15D7">
        <w:tc>
          <w:tcPr>
            <w:tcW w:w="1983" w:type="pct"/>
          </w:tcPr>
          <w:p w14:paraId="334297FC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17. I was offered meetings about my learning needs</w:t>
            </w:r>
          </w:p>
        </w:tc>
        <w:tc>
          <w:tcPr>
            <w:tcW w:w="700" w:type="pct"/>
          </w:tcPr>
          <w:p w14:paraId="1CCD62CF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1.35 (1.03)</w:t>
            </w:r>
          </w:p>
        </w:tc>
        <w:tc>
          <w:tcPr>
            <w:tcW w:w="605" w:type="pct"/>
          </w:tcPr>
          <w:p w14:paraId="0E5464E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1.82 (0.92)</w:t>
            </w:r>
          </w:p>
        </w:tc>
        <w:tc>
          <w:tcPr>
            <w:tcW w:w="380" w:type="pct"/>
          </w:tcPr>
          <w:p w14:paraId="56AF091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-3.562</w:t>
            </w:r>
          </w:p>
        </w:tc>
        <w:tc>
          <w:tcPr>
            <w:tcW w:w="426" w:type="pct"/>
          </w:tcPr>
          <w:p w14:paraId="13FCB32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0.000</w:t>
            </w:r>
          </w:p>
        </w:tc>
        <w:tc>
          <w:tcPr>
            <w:tcW w:w="906" w:type="pct"/>
          </w:tcPr>
          <w:p w14:paraId="6071224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-0.46 [-0.722 -0.205]</w:t>
            </w:r>
          </w:p>
        </w:tc>
      </w:tr>
      <w:tr w:rsidR="008D15D7" w:rsidRPr="00956F9E" w14:paraId="67A4005B" w14:textId="77777777" w:rsidTr="008D15D7">
        <w:tc>
          <w:tcPr>
            <w:tcW w:w="1983" w:type="pct"/>
          </w:tcPr>
          <w:p w14:paraId="65CB0D6E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18. I was stimulated to develop my self‐learning plan</w:t>
            </w:r>
          </w:p>
        </w:tc>
        <w:tc>
          <w:tcPr>
            <w:tcW w:w="700" w:type="pct"/>
          </w:tcPr>
          <w:p w14:paraId="39CF10C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1.36 (1.07)</w:t>
            </w:r>
          </w:p>
        </w:tc>
        <w:tc>
          <w:tcPr>
            <w:tcW w:w="605" w:type="pct"/>
          </w:tcPr>
          <w:p w14:paraId="57C25CC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1.88 (0.94)</w:t>
            </w:r>
          </w:p>
        </w:tc>
        <w:tc>
          <w:tcPr>
            <w:tcW w:w="380" w:type="pct"/>
          </w:tcPr>
          <w:p w14:paraId="566E45FD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-3.821</w:t>
            </w:r>
          </w:p>
        </w:tc>
        <w:tc>
          <w:tcPr>
            <w:tcW w:w="426" w:type="pct"/>
          </w:tcPr>
          <w:p w14:paraId="5F7FD2E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0.000</w:t>
            </w:r>
          </w:p>
        </w:tc>
        <w:tc>
          <w:tcPr>
            <w:tcW w:w="906" w:type="pct"/>
          </w:tcPr>
          <w:p w14:paraId="45C9BEA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-0.50 [-0.756 -0.239]</w:t>
            </w:r>
          </w:p>
        </w:tc>
      </w:tr>
      <w:tr w:rsidR="008D15D7" w:rsidRPr="00956F9E" w14:paraId="29A43EB1" w14:textId="77777777" w:rsidTr="008D15D7">
        <w:tc>
          <w:tcPr>
            <w:tcW w:w="1983" w:type="pct"/>
          </w:tcPr>
          <w:p w14:paraId="19AE8E49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19. I was invited to perform a self‐evaluation</w:t>
            </w:r>
          </w:p>
        </w:tc>
        <w:tc>
          <w:tcPr>
            <w:tcW w:w="700" w:type="pct"/>
          </w:tcPr>
          <w:p w14:paraId="5895373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1.34 (1.07)</w:t>
            </w:r>
          </w:p>
        </w:tc>
        <w:tc>
          <w:tcPr>
            <w:tcW w:w="605" w:type="pct"/>
          </w:tcPr>
          <w:p w14:paraId="6F74621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1.75 (1.00)</w:t>
            </w:r>
          </w:p>
        </w:tc>
        <w:tc>
          <w:tcPr>
            <w:tcW w:w="380" w:type="pct"/>
          </w:tcPr>
          <w:p w14:paraId="5EE40B2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-3.014</w:t>
            </w:r>
          </w:p>
        </w:tc>
        <w:tc>
          <w:tcPr>
            <w:tcW w:w="426" w:type="pct"/>
          </w:tcPr>
          <w:p w14:paraId="6D8BFE1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0.003</w:t>
            </w:r>
          </w:p>
        </w:tc>
        <w:tc>
          <w:tcPr>
            <w:tcW w:w="906" w:type="pct"/>
          </w:tcPr>
          <w:p w14:paraId="2E9F203B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-0.39 [-0.649 -0.135]</w:t>
            </w:r>
          </w:p>
        </w:tc>
      </w:tr>
      <w:tr w:rsidR="008D15D7" w:rsidRPr="00956F9E" w14:paraId="74B46157" w14:textId="77777777" w:rsidTr="008D15D7">
        <w:tc>
          <w:tcPr>
            <w:tcW w:w="1983" w:type="pct"/>
          </w:tcPr>
          <w:p w14:paraId="644F3374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20. This setting has been a good learning environment</w:t>
            </w:r>
          </w:p>
        </w:tc>
        <w:tc>
          <w:tcPr>
            <w:tcW w:w="700" w:type="pct"/>
          </w:tcPr>
          <w:p w14:paraId="4D75E7D8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1.99 (0.89)</w:t>
            </w:r>
          </w:p>
        </w:tc>
        <w:tc>
          <w:tcPr>
            <w:tcW w:w="605" w:type="pct"/>
          </w:tcPr>
          <w:p w14:paraId="3F4C293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2.29 (0.79)</w:t>
            </w:r>
          </w:p>
        </w:tc>
        <w:tc>
          <w:tcPr>
            <w:tcW w:w="380" w:type="pct"/>
          </w:tcPr>
          <w:p w14:paraId="67D6752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-2.624</w:t>
            </w:r>
          </w:p>
        </w:tc>
        <w:tc>
          <w:tcPr>
            <w:tcW w:w="426" w:type="pct"/>
          </w:tcPr>
          <w:p w14:paraId="29594644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0.009</w:t>
            </w:r>
          </w:p>
        </w:tc>
        <w:tc>
          <w:tcPr>
            <w:tcW w:w="906" w:type="pct"/>
          </w:tcPr>
          <w:p w14:paraId="60E9642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-0.34 [-0.598 -0.085]</w:t>
            </w:r>
          </w:p>
        </w:tc>
      </w:tr>
      <w:tr w:rsidR="008D15D7" w:rsidRPr="00956F9E" w14:paraId="050C6E0A" w14:textId="77777777" w:rsidTr="00310F2C">
        <w:tc>
          <w:tcPr>
            <w:tcW w:w="1983" w:type="pct"/>
          </w:tcPr>
          <w:p w14:paraId="47074EC0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21. Overall, I am satisfied with my clinical learning experience</w:t>
            </w:r>
          </w:p>
        </w:tc>
        <w:tc>
          <w:tcPr>
            <w:tcW w:w="700" w:type="pct"/>
          </w:tcPr>
          <w:p w14:paraId="7E64F73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1.97 (0.95)</w:t>
            </w:r>
          </w:p>
        </w:tc>
        <w:tc>
          <w:tcPr>
            <w:tcW w:w="605" w:type="pct"/>
          </w:tcPr>
          <w:p w14:paraId="026DB0B0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2.30 (0.79)</w:t>
            </w:r>
          </w:p>
        </w:tc>
        <w:tc>
          <w:tcPr>
            <w:tcW w:w="380" w:type="pct"/>
          </w:tcPr>
          <w:p w14:paraId="451FF507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-2.733</w:t>
            </w:r>
          </w:p>
        </w:tc>
        <w:tc>
          <w:tcPr>
            <w:tcW w:w="426" w:type="pct"/>
          </w:tcPr>
          <w:p w14:paraId="7607E402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0.007</w:t>
            </w:r>
          </w:p>
        </w:tc>
        <w:tc>
          <w:tcPr>
            <w:tcW w:w="906" w:type="pct"/>
          </w:tcPr>
          <w:p w14:paraId="27C3291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-0.36 [-0.612 -0.099]</w:t>
            </w:r>
          </w:p>
        </w:tc>
      </w:tr>
      <w:tr w:rsidR="008D15D7" w:rsidRPr="00956F9E" w14:paraId="37D72211" w14:textId="77777777" w:rsidTr="00310F2C">
        <w:tc>
          <w:tcPr>
            <w:tcW w:w="1983" w:type="pct"/>
            <w:tcBorders>
              <w:bottom w:val="single" w:sz="4" w:space="0" w:color="auto"/>
            </w:tcBorders>
          </w:tcPr>
          <w:p w14:paraId="48E633D3" w14:textId="77777777" w:rsidR="008D15D7" w:rsidRPr="00956F9E" w:rsidRDefault="008D15D7" w:rsidP="00416FA9">
            <w:pPr>
              <w:spacing w:line="240" w:lineRule="auto"/>
              <w:jc w:val="both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22. I would like to consider this setting as a place to work as nurse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425EF65A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2.02 (1.05)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501DA639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2.29 (0.95)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1C7EB625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color w:val="000000" w:themeColor="text1"/>
                <w:sz w:val="16"/>
                <w:szCs w:val="16"/>
              </w:rPr>
              <w:t>-2.034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441E7053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0.043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5EC7F38C" w14:textId="77777777" w:rsidR="008D15D7" w:rsidRPr="00956F9E" w:rsidRDefault="008D15D7" w:rsidP="00416FA9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</w:pPr>
            <w:r w:rsidRPr="00956F9E">
              <w:rPr>
                <w:rFonts w:cs="Times New Roman"/>
                <w:color w:val="000000" w:themeColor="text1"/>
                <w:sz w:val="16"/>
                <w:szCs w:val="16"/>
                <w:lang w:val="en-GB"/>
              </w:rPr>
              <w:t>-0.26 [-0.519 -0.009]</w:t>
            </w:r>
          </w:p>
        </w:tc>
      </w:tr>
    </w:tbl>
    <w:p w14:paraId="70C584D0" w14:textId="2A11AB53" w:rsidR="008D15D7" w:rsidRPr="00956F9E" w:rsidRDefault="008D15D7" w:rsidP="008D15D7">
      <w:pPr>
        <w:spacing w:line="240" w:lineRule="auto"/>
        <w:jc w:val="both"/>
        <w:rPr>
          <w:rFonts w:cs="Times New Roman"/>
          <w:color w:val="000000" w:themeColor="text1"/>
          <w:sz w:val="18"/>
          <w:szCs w:val="18"/>
          <w:lang w:val="en-US"/>
        </w:rPr>
      </w:pPr>
      <w:r w:rsidRPr="00956F9E">
        <w:rPr>
          <w:rFonts w:cs="Times New Roman"/>
          <w:b/>
          <w:bCs/>
          <w:color w:val="000000" w:themeColor="text1"/>
          <w:sz w:val="18"/>
          <w:szCs w:val="18"/>
          <w:lang w:val="en-GB"/>
        </w:rPr>
        <w:t>Legend.</w:t>
      </w:r>
      <w:r w:rsidRPr="00956F9E">
        <w:rPr>
          <w:rFonts w:cs="Times New Roman"/>
          <w:color w:val="000000" w:themeColor="text1"/>
          <w:sz w:val="18"/>
          <w:szCs w:val="18"/>
          <w:lang w:val="en-GB"/>
        </w:rPr>
        <w:t xml:space="preserve"> </w:t>
      </w:r>
      <w:r w:rsidRPr="00956F9E">
        <w:rPr>
          <w:rFonts w:cs="Times New Roman"/>
          <w:color w:val="000000" w:themeColor="text1"/>
          <w:sz w:val="18"/>
          <w:szCs w:val="18"/>
          <w:lang w:val="en-US"/>
        </w:rPr>
        <w:t>SD, standard deviation, CI, Confidence interval</w:t>
      </w:r>
      <w:r w:rsidR="00310F2C" w:rsidRPr="00956F9E">
        <w:rPr>
          <w:rFonts w:cs="Times New Roman"/>
          <w:color w:val="000000" w:themeColor="text1"/>
          <w:sz w:val="18"/>
          <w:szCs w:val="18"/>
          <w:lang w:val="en-US"/>
        </w:rPr>
        <w:t>, CLEQI</w:t>
      </w:r>
      <w:r w:rsidR="007374B2" w:rsidRPr="00956F9E">
        <w:rPr>
          <w:rFonts w:cs="Times New Roman"/>
          <w:color w:val="000000" w:themeColor="text1"/>
          <w:sz w:val="18"/>
          <w:szCs w:val="18"/>
          <w:lang w:val="en-US"/>
        </w:rPr>
        <w:t>, Clinical Learning Quality Evaluation Index.</w:t>
      </w:r>
    </w:p>
    <w:p w14:paraId="6485077C" w14:textId="77777777" w:rsidR="008D15D7" w:rsidRPr="00956F9E" w:rsidRDefault="008D15D7" w:rsidP="008D15D7">
      <w:pPr>
        <w:spacing w:line="240" w:lineRule="auto"/>
        <w:jc w:val="both"/>
        <w:rPr>
          <w:rFonts w:cs="Times New Roman"/>
          <w:color w:val="000000" w:themeColor="text1"/>
          <w:sz w:val="18"/>
          <w:szCs w:val="18"/>
          <w:lang w:val="en-GB"/>
        </w:rPr>
      </w:pPr>
      <w:r w:rsidRPr="00956F9E">
        <w:rPr>
          <w:rFonts w:cs="Times New Roman"/>
          <w:color w:val="000000" w:themeColor="text1"/>
          <w:sz w:val="18"/>
          <w:szCs w:val="18"/>
          <w:lang w:val="en-GB"/>
        </w:rPr>
        <w:t xml:space="preserve">Note. Cohen’s </w:t>
      </w:r>
      <w:r w:rsidRPr="00956F9E">
        <w:rPr>
          <w:rFonts w:cs="Times New Roman"/>
          <w:i/>
          <w:iCs/>
          <w:color w:val="000000" w:themeColor="text1"/>
          <w:sz w:val="18"/>
          <w:szCs w:val="18"/>
          <w:lang w:val="en-GB"/>
        </w:rPr>
        <w:t>d</w:t>
      </w:r>
      <w:r w:rsidRPr="00956F9E">
        <w:rPr>
          <w:rFonts w:cs="Times New Roman"/>
          <w:color w:val="000000" w:themeColor="text1"/>
          <w:sz w:val="18"/>
          <w:szCs w:val="18"/>
          <w:lang w:val="en-GB"/>
        </w:rPr>
        <w:t xml:space="preserve"> was calculated as Discontinuous minus Continuous; negative values indicate higher scores in the continuous preceptorship group.</w:t>
      </w:r>
    </w:p>
    <w:p w14:paraId="66768657" w14:textId="77777777" w:rsidR="00277020" w:rsidRPr="008D15D7" w:rsidRDefault="00277020">
      <w:pPr>
        <w:rPr>
          <w:lang w:val="en-GB"/>
        </w:rPr>
      </w:pPr>
    </w:p>
    <w:sectPr w:rsidR="00277020" w:rsidRPr="008D15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D7"/>
    <w:rsid w:val="0016485A"/>
    <w:rsid w:val="00277020"/>
    <w:rsid w:val="00310F2C"/>
    <w:rsid w:val="00482EE8"/>
    <w:rsid w:val="007374B2"/>
    <w:rsid w:val="0079039B"/>
    <w:rsid w:val="007C373A"/>
    <w:rsid w:val="00876A73"/>
    <w:rsid w:val="008D15D7"/>
    <w:rsid w:val="00956F9E"/>
    <w:rsid w:val="0099773E"/>
    <w:rsid w:val="00AB4B36"/>
    <w:rsid w:val="00F6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039A"/>
  <w15:chartTrackingRefBased/>
  <w15:docId w15:val="{AA6B4BE1-CE02-42A4-BD88-E217501D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5D7"/>
    <w:pPr>
      <w:spacing w:after="0" w:line="480" w:lineRule="auto"/>
    </w:pPr>
    <w:rPr>
      <w:rFonts w:ascii="Times New Roman" w:hAnsi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15D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15D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15D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15D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15D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15D7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15D7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15D7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15D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1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1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15D7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15D7"/>
    <w:rPr>
      <w:rFonts w:eastAsiaTheme="majorEastAsia" w:cstheme="majorBidi"/>
      <w:color w:val="0F4761" w:themeColor="accent1" w:themeShade="BF"/>
      <w:sz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15D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15D7"/>
    <w:rPr>
      <w:rFonts w:eastAsiaTheme="majorEastAsia" w:cstheme="majorBidi"/>
      <w:color w:val="595959" w:themeColor="text1" w:themeTint="A6"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15D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15D7"/>
    <w:rPr>
      <w:rFonts w:eastAsiaTheme="majorEastAsia" w:cstheme="majorBidi"/>
      <w:color w:val="272727" w:themeColor="text1" w:themeTint="D8"/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1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D1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15D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1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15D7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15D7"/>
    <w:rPr>
      <w:rFonts w:ascii="Times New Roman" w:hAnsi="Times New Roman"/>
      <w:i/>
      <w:iCs/>
      <w:color w:val="404040" w:themeColor="text1" w:themeTint="BF"/>
      <w:sz w:val="22"/>
    </w:rPr>
  </w:style>
  <w:style w:type="paragraph" w:styleId="Paragrafoelenco">
    <w:name w:val="List Paragraph"/>
    <w:basedOn w:val="Normale"/>
    <w:uiPriority w:val="34"/>
    <w:qFormat/>
    <w:rsid w:val="008D15D7"/>
    <w:pPr>
      <w:spacing w:line="240" w:lineRule="auto"/>
      <w:ind w:left="720"/>
      <w:contextualSpacing/>
    </w:pPr>
    <w:rPr>
      <w:kern w:val="2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D15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1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15D7"/>
    <w:rPr>
      <w:rFonts w:ascii="Times New Roman" w:hAnsi="Times New Roman"/>
      <w:i/>
      <w:iCs/>
      <w:color w:val="0F4761" w:themeColor="accent1" w:themeShade="BF"/>
      <w:sz w:val="22"/>
    </w:rPr>
  </w:style>
  <w:style w:type="character" w:styleId="Riferimentointenso">
    <w:name w:val="Intense Reference"/>
    <w:basedOn w:val="Carpredefinitoparagrafo"/>
    <w:uiPriority w:val="32"/>
    <w:qFormat/>
    <w:rsid w:val="008D15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D15D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F42E8-3266-4F06-A891-57433CE9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mazzotta</dc:creator>
  <cp:keywords/>
  <dc:description/>
  <cp:lastModifiedBy>rocco mazzotta</cp:lastModifiedBy>
  <cp:revision>6</cp:revision>
  <dcterms:created xsi:type="dcterms:W3CDTF">2026-04-30T19:46:00Z</dcterms:created>
  <dcterms:modified xsi:type="dcterms:W3CDTF">2026-06-23T18:58:00Z</dcterms:modified>
</cp:coreProperties>
</file>