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302"/>
        <w:tblW w:w="0" w:type="auto"/>
        <w:tblLook w:val="04A0" w:firstRow="1" w:lastRow="0" w:firstColumn="1" w:lastColumn="0" w:noHBand="0" w:noVBand="1"/>
      </w:tblPr>
      <w:tblGrid>
        <w:gridCol w:w="1352"/>
        <w:gridCol w:w="1374"/>
        <w:gridCol w:w="1352"/>
        <w:gridCol w:w="1504"/>
        <w:gridCol w:w="1221"/>
        <w:gridCol w:w="1178"/>
        <w:gridCol w:w="1035"/>
      </w:tblGrid>
      <w:tr w:rsidR="00825807" w:rsidRPr="00825807" w14:paraId="626E330F" w14:textId="77777777" w:rsidTr="004F08E9">
        <w:tc>
          <w:tcPr>
            <w:tcW w:w="0" w:type="auto"/>
            <w:hideMark/>
          </w:tcPr>
          <w:p w14:paraId="7B90F05C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Outcome</w:t>
            </w:r>
          </w:p>
        </w:tc>
        <w:tc>
          <w:tcPr>
            <w:tcW w:w="0" w:type="auto"/>
            <w:hideMark/>
          </w:tcPr>
          <w:p w14:paraId="0261FBA7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Risk of Bias</w:t>
            </w:r>
          </w:p>
        </w:tc>
        <w:tc>
          <w:tcPr>
            <w:tcW w:w="0" w:type="auto"/>
            <w:hideMark/>
          </w:tcPr>
          <w:p w14:paraId="03FFDD75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Inconsistency</w:t>
            </w:r>
          </w:p>
        </w:tc>
        <w:tc>
          <w:tcPr>
            <w:tcW w:w="0" w:type="auto"/>
            <w:hideMark/>
          </w:tcPr>
          <w:p w14:paraId="09DF964B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Indirectness</w:t>
            </w:r>
          </w:p>
        </w:tc>
        <w:tc>
          <w:tcPr>
            <w:tcW w:w="0" w:type="auto"/>
            <w:hideMark/>
          </w:tcPr>
          <w:p w14:paraId="61957BF9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Imprecision</w:t>
            </w:r>
          </w:p>
        </w:tc>
        <w:tc>
          <w:tcPr>
            <w:tcW w:w="0" w:type="auto"/>
            <w:hideMark/>
          </w:tcPr>
          <w:p w14:paraId="3EC1EE01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Publication Bias</w:t>
            </w:r>
          </w:p>
        </w:tc>
        <w:tc>
          <w:tcPr>
            <w:tcW w:w="0" w:type="auto"/>
            <w:hideMark/>
          </w:tcPr>
          <w:p w14:paraId="30D47A8D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Certainty of Evidence</w:t>
            </w:r>
          </w:p>
        </w:tc>
      </w:tr>
      <w:tr w:rsidR="00825807" w:rsidRPr="00825807" w14:paraId="1B133FA5" w14:textId="77777777" w:rsidTr="004F08E9">
        <w:tc>
          <w:tcPr>
            <w:tcW w:w="0" w:type="auto"/>
            <w:hideMark/>
          </w:tcPr>
          <w:p w14:paraId="38A9BD5C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Prevalence of workplace violence among emergency nurses</w:t>
            </w:r>
          </w:p>
        </w:tc>
        <w:tc>
          <w:tcPr>
            <w:tcW w:w="0" w:type="auto"/>
            <w:hideMark/>
          </w:tcPr>
          <w:p w14:paraId="62D25660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(convenience sampling, recall bias in several studies)</w:t>
            </w:r>
          </w:p>
        </w:tc>
        <w:tc>
          <w:tcPr>
            <w:tcW w:w="0" w:type="auto"/>
            <w:hideMark/>
          </w:tcPr>
          <w:p w14:paraId="3A48868E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Low (findings consistent across multiple regions)</w:t>
            </w:r>
          </w:p>
        </w:tc>
        <w:tc>
          <w:tcPr>
            <w:tcW w:w="0" w:type="auto"/>
            <w:hideMark/>
          </w:tcPr>
          <w:p w14:paraId="0B5EBBB9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Low (directly applicable to ED nursing populations)</w:t>
            </w:r>
          </w:p>
        </w:tc>
        <w:tc>
          <w:tcPr>
            <w:tcW w:w="0" w:type="auto"/>
            <w:hideMark/>
          </w:tcPr>
          <w:p w14:paraId="4C545C48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(some wide confidence intervals)</w:t>
            </w:r>
          </w:p>
        </w:tc>
        <w:tc>
          <w:tcPr>
            <w:tcW w:w="0" w:type="auto"/>
            <w:hideMark/>
          </w:tcPr>
          <w:p w14:paraId="5B651936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Possible (few unpublished studies identified)</w:t>
            </w:r>
          </w:p>
        </w:tc>
        <w:tc>
          <w:tcPr>
            <w:tcW w:w="0" w:type="auto"/>
            <w:hideMark/>
          </w:tcPr>
          <w:p w14:paraId="50850B67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Moderate</w:t>
            </w:r>
          </w:p>
        </w:tc>
      </w:tr>
      <w:tr w:rsidR="00825807" w:rsidRPr="00825807" w14:paraId="6BFD626B" w14:textId="77777777" w:rsidTr="004F08E9">
        <w:tc>
          <w:tcPr>
            <w:tcW w:w="0" w:type="auto"/>
            <w:hideMark/>
          </w:tcPr>
          <w:p w14:paraId="4C7D4C85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Types of violence (verbal vs. physical)</w:t>
            </w:r>
          </w:p>
        </w:tc>
        <w:tc>
          <w:tcPr>
            <w:tcW w:w="0" w:type="auto"/>
            <w:hideMark/>
          </w:tcPr>
          <w:p w14:paraId="7DED7144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(self-reported measures, limited validation)</w:t>
            </w:r>
          </w:p>
        </w:tc>
        <w:tc>
          <w:tcPr>
            <w:tcW w:w="0" w:type="auto"/>
            <w:hideMark/>
          </w:tcPr>
          <w:p w14:paraId="191F2D93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(variation across countries and settings)</w:t>
            </w:r>
          </w:p>
        </w:tc>
        <w:tc>
          <w:tcPr>
            <w:tcW w:w="0" w:type="auto"/>
            <w:hideMark/>
          </w:tcPr>
          <w:p w14:paraId="5C241B38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Low (studies directly assessed ED nurses)</w:t>
            </w:r>
          </w:p>
        </w:tc>
        <w:tc>
          <w:tcPr>
            <w:tcW w:w="0" w:type="auto"/>
            <w:hideMark/>
          </w:tcPr>
          <w:p w14:paraId="703523BC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High (large pooled samples, narrow CIs)</w:t>
            </w:r>
          </w:p>
        </w:tc>
        <w:tc>
          <w:tcPr>
            <w:tcW w:w="0" w:type="auto"/>
            <w:hideMark/>
          </w:tcPr>
          <w:p w14:paraId="41A8CED2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Possible</w:t>
            </w:r>
          </w:p>
        </w:tc>
        <w:tc>
          <w:tcPr>
            <w:tcW w:w="0" w:type="auto"/>
            <w:hideMark/>
          </w:tcPr>
          <w:p w14:paraId="04131AF2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Low</w:t>
            </w:r>
          </w:p>
        </w:tc>
      </w:tr>
      <w:tr w:rsidR="00825807" w:rsidRPr="00825807" w14:paraId="52D5F42D" w14:textId="77777777" w:rsidTr="004F08E9">
        <w:tc>
          <w:tcPr>
            <w:tcW w:w="0" w:type="auto"/>
            <w:hideMark/>
          </w:tcPr>
          <w:p w14:paraId="72B59F06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Risk factors (e.g., shift work, patient acuity, staffing levels)</w:t>
            </w:r>
          </w:p>
        </w:tc>
        <w:tc>
          <w:tcPr>
            <w:tcW w:w="0" w:type="auto"/>
            <w:hideMark/>
          </w:tcPr>
          <w:p w14:paraId="3CA2A8A2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High (observational designs, reliance on retrospective recall)</w:t>
            </w:r>
          </w:p>
        </w:tc>
        <w:tc>
          <w:tcPr>
            <w:tcW w:w="0" w:type="auto"/>
            <w:hideMark/>
          </w:tcPr>
          <w:p w14:paraId="472C27A4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High (heterogeneity across contexts and study designs)</w:t>
            </w:r>
          </w:p>
        </w:tc>
        <w:tc>
          <w:tcPr>
            <w:tcW w:w="0" w:type="auto"/>
            <w:hideMark/>
          </w:tcPr>
          <w:p w14:paraId="03F9A1CA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(some indirectness in generalizability)</w:t>
            </w:r>
          </w:p>
        </w:tc>
        <w:tc>
          <w:tcPr>
            <w:tcW w:w="0" w:type="auto"/>
            <w:hideMark/>
          </w:tcPr>
          <w:p w14:paraId="1AC06261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(small subgroup samples)</w:t>
            </w:r>
          </w:p>
        </w:tc>
        <w:tc>
          <w:tcPr>
            <w:tcW w:w="0" w:type="auto"/>
            <w:hideMark/>
          </w:tcPr>
          <w:p w14:paraId="618AEC37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Likely (selective reporting suspected)</w:t>
            </w:r>
          </w:p>
        </w:tc>
        <w:tc>
          <w:tcPr>
            <w:tcW w:w="0" w:type="auto"/>
            <w:hideMark/>
          </w:tcPr>
          <w:p w14:paraId="2994F70A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Very Low</w:t>
            </w:r>
          </w:p>
        </w:tc>
      </w:tr>
      <w:tr w:rsidR="00825807" w:rsidRPr="00825807" w14:paraId="796A5F78" w14:textId="77777777" w:rsidTr="004F08E9">
        <w:tc>
          <w:tcPr>
            <w:tcW w:w="0" w:type="auto"/>
            <w:hideMark/>
          </w:tcPr>
          <w:p w14:paraId="75054F5E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Psychological outcomes (burnout, stress, compassion fatigue)</w:t>
            </w:r>
          </w:p>
        </w:tc>
        <w:tc>
          <w:tcPr>
            <w:tcW w:w="0" w:type="auto"/>
            <w:hideMark/>
          </w:tcPr>
          <w:p w14:paraId="67C2AE00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(validated scales used inconsistently)</w:t>
            </w:r>
          </w:p>
        </w:tc>
        <w:tc>
          <w:tcPr>
            <w:tcW w:w="0" w:type="auto"/>
            <w:hideMark/>
          </w:tcPr>
          <w:p w14:paraId="329A22B9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(variation in effect sizes across studies)</w:t>
            </w:r>
          </w:p>
        </w:tc>
        <w:tc>
          <w:tcPr>
            <w:tcW w:w="0" w:type="auto"/>
            <w:hideMark/>
          </w:tcPr>
          <w:p w14:paraId="5E32DC30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Low (directly relevant to ED nurses)</w:t>
            </w:r>
          </w:p>
        </w:tc>
        <w:tc>
          <w:tcPr>
            <w:tcW w:w="0" w:type="auto"/>
            <w:hideMark/>
          </w:tcPr>
          <w:p w14:paraId="6035F421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Moderate (confidence intervals overlap)</w:t>
            </w:r>
          </w:p>
        </w:tc>
        <w:tc>
          <w:tcPr>
            <w:tcW w:w="0" w:type="auto"/>
            <w:hideMark/>
          </w:tcPr>
          <w:p w14:paraId="10E375E6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Possible</w:t>
            </w:r>
          </w:p>
        </w:tc>
        <w:tc>
          <w:tcPr>
            <w:tcW w:w="0" w:type="auto"/>
            <w:hideMark/>
          </w:tcPr>
          <w:p w14:paraId="012EBF37" w14:textId="77777777" w:rsidR="004F08E9" w:rsidRPr="00F01893" w:rsidRDefault="004F08E9" w:rsidP="00825807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F01893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Low</w:t>
            </w:r>
          </w:p>
        </w:tc>
      </w:tr>
    </w:tbl>
    <w:p w14:paraId="02EE5157" w14:textId="4D47CB64" w:rsidR="009A6F63" w:rsidRPr="00825807" w:rsidRDefault="004F08E9" w:rsidP="00825807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25807">
        <w:rPr>
          <w:rFonts w:asciiTheme="majorBidi" w:hAnsiTheme="majorBidi" w:cstheme="majorBidi"/>
          <w:b/>
          <w:bCs/>
          <w:color w:val="000000" w:themeColor="text1"/>
        </w:rPr>
        <w:t xml:space="preserve">Table 1: </w:t>
      </w:r>
      <w:r w:rsidR="00F01893" w:rsidRPr="00825807">
        <w:rPr>
          <w:rFonts w:asciiTheme="majorBidi" w:hAnsiTheme="majorBidi" w:cstheme="majorBidi"/>
          <w:b/>
          <w:bCs/>
          <w:color w:val="000000" w:themeColor="text1"/>
        </w:rPr>
        <w:t>GRADE SUMMARY OF FINDIN</w:t>
      </w:r>
      <w:r w:rsidRPr="00825807">
        <w:rPr>
          <w:rFonts w:asciiTheme="majorBidi" w:hAnsiTheme="majorBidi" w:cstheme="majorBidi"/>
          <w:b/>
          <w:bCs/>
          <w:color w:val="000000" w:themeColor="text1"/>
        </w:rPr>
        <w:t>GS</w:t>
      </w:r>
    </w:p>
    <w:p w14:paraId="33EF7309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63471D49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154C704E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555B1D7B" w14:textId="77777777" w:rsidR="004C2950" w:rsidRPr="00825807" w:rsidRDefault="004C2950" w:rsidP="00825807">
      <w:pPr>
        <w:pStyle w:val="Heading2"/>
        <w:jc w:val="both"/>
        <w:rPr>
          <w:rFonts w:asciiTheme="majorBidi" w:eastAsia="Times New Roman" w:hAnsiTheme="majorBidi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825807">
        <w:rPr>
          <w:rFonts w:asciiTheme="majorBidi" w:hAnsiTheme="majorBidi"/>
          <w:color w:val="000000" w:themeColor="text1"/>
          <w:sz w:val="24"/>
          <w:szCs w:val="24"/>
        </w:rPr>
        <w:tab/>
      </w:r>
      <w:r w:rsidRPr="00825807">
        <w:rPr>
          <w:rFonts w:asciiTheme="majorBidi" w:eastAsia="Times New Roman" w:hAnsiTheme="majorBidi"/>
          <w:b/>
          <w:bCs/>
          <w:color w:val="000000" w:themeColor="text1"/>
          <w:kern w:val="0"/>
          <w:sz w:val="24"/>
          <w:szCs w:val="24"/>
          <w14:ligatures w14:val="none"/>
        </w:rPr>
        <w:t>Complete Search Strategies Across Databases</w:t>
      </w:r>
    </w:p>
    <w:p w14:paraId="2386DF89" w14:textId="77777777" w:rsidR="004C2950" w:rsidRPr="004C2950" w:rsidRDefault="004C2950" w:rsidP="00825807">
      <w:pPr>
        <w:spacing w:before="100" w:beforeAutospacing="1" w:after="100" w:afterAutospacing="1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PubMed/MEDLINE</w:t>
      </w:r>
    </w:p>
    <w:p w14:paraId="083A5B2C" w14:textId="3678B059" w:rsidR="004C2950" w:rsidRPr="004C2950" w:rsidRDefault="004C2950" w:rsidP="00825807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</w:p>
    <w:p w14:paraId="41C856A4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 "Emergency Nursing"[Mesh] OR "Emergency Service, Hospital"[</w:t>
      </w:r>
      <w:proofErr w:type="spellStart"/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Mesh:NoExp</w:t>
      </w:r>
      <w:proofErr w:type="spellEnd"/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</w:t>
      </w:r>
    </w:p>
    <w:p w14:paraId="3DB09923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#2 "Nurses"[Mesh] OR "Nurse Practitioners"[Mesh]</w:t>
      </w:r>
    </w:p>
    <w:p w14:paraId="3AEF9919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#3 #1 AND #2</w:t>
      </w:r>
    </w:p>
    <w:p w14:paraId="14D13591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#4 emergency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emergency department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3900BB37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emergency room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ED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ER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6C1B0804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accident and emergency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A&amp;E nurse*[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</w:t>
      </w:r>
    </w:p>
    <w:p w14:paraId="640F75E4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lastRenderedPageBreak/>
        <w:t>#5 #3 OR #4</w:t>
      </w:r>
    </w:p>
    <w:p w14:paraId="402A9028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#6 "Workplace Violence"[Mesh] OR "Violence"[Mesh] OR "Aggression"[Mesh]</w:t>
      </w:r>
    </w:p>
    <w:p w14:paraId="3BE930B0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#7 workplace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work-related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7BFDA7D3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occupational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patient aggression[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4D1C4C54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physical assault[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physical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51A903F6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verbal abuse[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verbal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5C09DF37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sexual harassment[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bullying[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01C51B93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psychological violence[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threats[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</w:t>
      </w:r>
    </w:p>
    <w:p w14:paraId="01BF7AAC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#8 #6 OR #7</w:t>
      </w:r>
    </w:p>
    <w:p w14:paraId="29D1C8AB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#9 "Prevalence"[Mesh] OR "Incidence"[Mesh] OR "Epidemiology"[Mesh]</w:t>
      </w:r>
    </w:p>
    <w:p w14:paraId="700C0ABA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#10 prevalence[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incidence[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frequency[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] OR </w:t>
      </w:r>
    </w:p>
    <w:p w14:paraId="19046620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rate[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 OR epidemiology[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tiab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]</w:t>
      </w:r>
    </w:p>
    <w:p w14:paraId="58CEAA79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#11 #9 OR #10</w:t>
      </w:r>
    </w:p>
    <w:p w14:paraId="0B6EBD6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#12 #5 AND #8 AND #11</w:t>
      </w:r>
    </w:p>
    <w:p w14:paraId="3265AD6E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#13 #12 NOT (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animals[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Mesh] NOT humans[Mesh])</w:t>
      </w:r>
    </w:p>
    <w:p w14:paraId="0244BF93" w14:textId="30E47FC0" w:rsidR="004C2950" w:rsidRPr="004C2950" w:rsidRDefault="004C2950" w:rsidP="00825807">
      <w:pPr>
        <w:spacing w:before="100" w:beforeAutospacing="1" w:after="100" w:afterAutospacing="1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Embase</w:t>
      </w:r>
    </w:p>
    <w:p w14:paraId="22762167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 'emergency nursing'/exp OR 'emergency health service'/de</w:t>
      </w:r>
    </w:p>
    <w:p w14:paraId="28EC435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#2 'nurse'/exp OR 'nurse practitioner'/exp</w:t>
      </w:r>
    </w:p>
    <w:p w14:paraId="0ADFDAB1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#3 #1 AND #2</w:t>
      </w:r>
    </w:p>
    <w:p w14:paraId="48D55E5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#4 'emergency nurse*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'emergency department nurse*':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</w:t>
      </w:r>
    </w:p>
    <w:p w14:paraId="3C91FA1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'emergency room nurse*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'ED nurse*':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ab,ti</w:t>
      </w:r>
      <w:proofErr w:type="spellEnd"/>
    </w:p>
    <w:p w14:paraId="47350CB1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#5 #3 OR #4</w:t>
      </w:r>
    </w:p>
    <w:p w14:paraId="5934BA31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#6 'workplace violence'/exp OR 'violence'/exp OR 'aggression'/exp</w:t>
      </w:r>
    </w:p>
    <w:p w14:paraId="56D7C61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#7 'workplace violence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'occupational violence':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</w:t>
      </w:r>
    </w:p>
    <w:p w14:paraId="2ED817FC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'physical assault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'verbal abuse':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</w:t>
      </w:r>
    </w:p>
    <w:p w14:paraId="331CE308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'sexual harassment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':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</w:p>
    <w:p w14:paraId="763E847E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#8 #6 OR #7</w:t>
      </w:r>
    </w:p>
    <w:p w14:paraId="576DC6C4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#9 'prevalence'/exp OR 'incidence'/exp OR 'epidemiology'/exp</w:t>
      </w:r>
    </w:p>
    <w:p w14:paraId="296F23BF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#10 </w:t>
      </w:r>
      <w:proofErr w:type="spellStart"/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prevalence:ab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incidence:ab,ti</w:t>
      </w:r>
      <w:proofErr w:type="spell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OR 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frequency:ab,ti</w:t>
      </w:r>
      <w:proofErr w:type="spellEnd"/>
    </w:p>
    <w:p w14:paraId="27BB285C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#11 #9 OR #10</w:t>
      </w:r>
    </w:p>
    <w:p w14:paraId="52082052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#12 #5 AND #8 AND #11</w:t>
      </w:r>
    </w:p>
    <w:p w14:paraId="1CCCCDE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#13 #12 AND [humans]/</w:t>
      </w:r>
      <w:proofErr w:type="spell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lim</w:t>
      </w:r>
      <w:proofErr w:type="spellEnd"/>
    </w:p>
    <w:p w14:paraId="78039770" w14:textId="77777777" w:rsidR="004C2950" w:rsidRPr="004C2950" w:rsidRDefault="004C2950" w:rsidP="00825807">
      <w:pPr>
        <w:spacing w:before="100" w:beforeAutospacing="1" w:after="100" w:afterAutospacing="1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CINAHL</w:t>
      </w:r>
    </w:p>
    <w:p w14:paraId="3CD5AE4E" w14:textId="5658A00E" w:rsidR="004C2950" w:rsidRPr="004C2950" w:rsidRDefault="004C2950" w:rsidP="00825807">
      <w:pPr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</w:p>
    <w:p w14:paraId="6C8CC1AC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S1 (MH "Emergency Nursing") OR (MH "Emergency Service+")</w:t>
      </w:r>
    </w:p>
    <w:p w14:paraId="6EEECD6E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S2 (MH "Nurses+") OR (MH "Nurse Practitioners")</w:t>
      </w:r>
    </w:p>
    <w:p w14:paraId="5A4BEF2B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S3 S1 AND S2</w:t>
      </w:r>
    </w:p>
    <w:p w14:paraId="2E23285A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S4 TI (emergency nurse* OR ED nurse* OR ER nurse*) OR </w:t>
      </w:r>
    </w:p>
    <w:p w14:paraId="15CFD579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AB (emergency nurse* OR ED nurse* OR ER nurse*)</w:t>
      </w:r>
    </w:p>
    <w:p w14:paraId="613D2F17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S5 S3 OR S4</w:t>
      </w:r>
    </w:p>
    <w:p w14:paraId="03445EA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S6 (MH "Workplace Violence") OR (MH "Violence") OR (MH "Aggression")</w:t>
      </w:r>
    </w:p>
    <w:p w14:paraId="70F0B3B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S7 TI (workplace violence OR physical assault OR verbal abuse OR </w:t>
      </w:r>
    </w:p>
    <w:p w14:paraId="5D2C4FE6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sexual harassment) OR AB (workplace violence OR physical assault OR </w:t>
      </w:r>
    </w:p>
    <w:p w14:paraId="08020D3D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verbal abuse OR sexual harassment)</w:t>
      </w:r>
    </w:p>
    <w:p w14:paraId="51C2991A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S8 S6 OR S7</w:t>
      </w:r>
    </w:p>
    <w:p w14:paraId="31786046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S9 (MH "Prevalence") OR (MH "Incidence")</w:t>
      </w:r>
    </w:p>
    <w:p w14:paraId="7212317F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lastRenderedPageBreak/>
        <w:t xml:space="preserve">S10 TI (prevalence OR incidence OR frequency) OR </w:t>
      </w:r>
    </w:p>
    <w:p w14:paraId="3F01CDB2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AB (prevalence OR incidence OR frequency)</w:t>
      </w:r>
    </w:p>
    <w:p w14:paraId="433D098B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S11 S9 OR S10</w:t>
      </w:r>
    </w:p>
    <w:p w14:paraId="17A3F83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S12 S5 AND S8 AND S11</w:t>
      </w:r>
    </w:p>
    <w:p w14:paraId="2B3FFC4B" w14:textId="6AAEA8D7" w:rsidR="004C2950" w:rsidRPr="004C2950" w:rsidRDefault="004C2950" w:rsidP="00825807">
      <w:pPr>
        <w:spacing w:before="100" w:beforeAutospacing="1" w:after="100" w:afterAutospacing="1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b/>
          <w:bCs/>
          <w:color w:val="000000" w:themeColor="text1"/>
          <w:kern w:val="0"/>
          <w14:ligatures w14:val="none"/>
        </w:rPr>
        <w:t>Web of Science</w:t>
      </w:r>
    </w:p>
    <w:p w14:paraId="50BE897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#1 TS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=(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"emergency nursing" OR "emergency department nurse*" OR </w:t>
      </w:r>
    </w:p>
    <w:p w14:paraId="38AC40E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    "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emergency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room nurse*" OR "ED nurse*" OR "ER nurse*" OR </w:t>
      </w:r>
    </w:p>
    <w:p w14:paraId="4342608A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    "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accident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and emergency nurse*" OR "A&amp;E nurse*")</w:t>
      </w:r>
    </w:p>
    <w:p w14:paraId="647E75AF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#2 TS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=(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"nurse*" OR "nurse practitioner*")</w:t>
      </w:r>
    </w:p>
    <w:p w14:paraId="62759576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#3 #1 AND #2</w:t>
      </w:r>
    </w:p>
    <w:p w14:paraId="53F3B65E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#4 TS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=(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"workplace violence" OR "occupational violence" OR </w:t>
      </w:r>
    </w:p>
    <w:p w14:paraId="47A82092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    "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patient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aggression" OR "physical assault" OR "verbal abuse" OR </w:t>
      </w:r>
    </w:p>
    <w:p w14:paraId="17F65483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    "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sexual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harassment" OR "bullying" OR "psychological violence" OR </w:t>
      </w:r>
    </w:p>
    <w:p w14:paraId="6014E667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 xml:space="preserve">        "threats")</w:t>
      </w:r>
    </w:p>
    <w:p w14:paraId="1CD7DBD5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#5 TS</w:t>
      </w:r>
      <w:proofErr w:type="gramStart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=(</w:t>
      </w:r>
      <w:proofErr w:type="gramEnd"/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"prevalence" OR "incidence" OR "frequency" OR "rate" OR "epidemiology")</w:t>
      </w:r>
    </w:p>
    <w:p w14:paraId="201928C3" w14:textId="77777777" w:rsidR="004C2950" w:rsidRPr="004C2950" w:rsidRDefault="004C2950" w:rsidP="008258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</w:pPr>
      <w:r w:rsidRPr="004C2950">
        <w:rPr>
          <w:rFonts w:asciiTheme="majorBidi" w:eastAsia="Times New Roman" w:hAnsiTheme="majorBidi" w:cstheme="majorBidi"/>
          <w:color w:val="000000" w:themeColor="text1"/>
          <w:kern w:val="0"/>
          <w14:ligatures w14:val="none"/>
        </w:rPr>
        <w:t>#6 #3 AND #4 AND #5</w:t>
      </w:r>
    </w:p>
    <w:p w14:paraId="4D0E5A76" w14:textId="003D8507" w:rsidR="004C2950" w:rsidRPr="00825807" w:rsidRDefault="004C2950" w:rsidP="00825807">
      <w:pPr>
        <w:tabs>
          <w:tab w:val="left" w:pos="5118"/>
        </w:tabs>
        <w:jc w:val="both"/>
        <w:rPr>
          <w:rFonts w:asciiTheme="majorBidi" w:hAnsiTheme="majorBidi" w:cstheme="majorBidi"/>
          <w:color w:val="000000" w:themeColor="text1"/>
        </w:rPr>
      </w:pPr>
    </w:p>
    <w:p w14:paraId="3DD25028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3C1A7759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tbl>
      <w:tblPr>
        <w:tblStyle w:val="TableGrid"/>
        <w:tblW w:w="8796" w:type="dxa"/>
        <w:tblLook w:val="04A0" w:firstRow="1" w:lastRow="0" w:firstColumn="1" w:lastColumn="0" w:noHBand="0" w:noVBand="1"/>
      </w:tblPr>
      <w:tblGrid>
        <w:gridCol w:w="3315"/>
        <w:gridCol w:w="2444"/>
        <w:gridCol w:w="3037"/>
      </w:tblGrid>
      <w:tr w:rsidR="00A92623" w:rsidRPr="00A92623" w14:paraId="19D54AE4" w14:textId="77777777" w:rsidTr="00A92623">
        <w:trPr>
          <w:trHeight w:val="333"/>
        </w:trPr>
        <w:tc>
          <w:tcPr>
            <w:tcW w:w="0" w:type="auto"/>
            <w:hideMark/>
          </w:tcPr>
          <w:p w14:paraId="26D9DE64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Database</w:t>
            </w:r>
          </w:p>
        </w:tc>
        <w:tc>
          <w:tcPr>
            <w:tcW w:w="0" w:type="auto"/>
            <w:hideMark/>
          </w:tcPr>
          <w:p w14:paraId="0F356145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Date Searched</w:t>
            </w:r>
          </w:p>
        </w:tc>
        <w:tc>
          <w:tcPr>
            <w:tcW w:w="0" w:type="auto"/>
            <w:hideMark/>
          </w:tcPr>
          <w:p w14:paraId="0DE15DB9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Records Retrieved</w:t>
            </w:r>
          </w:p>
        </w:tc>
      </w:tr>
      <w:tr w:rsidR="00A92623" w:rsidRPr="00A92623" w14:paraId="492CA0FF" w14:textId="77777777" w:rsidTr="00A92623">
        <w:trPr>
          <w:trHeight w:val="323"/>
        </w:trPr>
        <w:tc>
          <w:tcPr>
            <w:tcW w:w="0" w:type="auto"/>
            <w:hideMark/>
          </w:tcPr>
          <w:p w14:paraId="26A6C7A6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PubMed/MEDLINE</w:t>
            </w:r>
          </w:p>
        </w:tc>
        <w:tc>
          <w:tcPr>
            <w:tcW w:w="0" w:type="auto"/>
            <w:hideMark/>
          </w:tcPr>
          <w:p w14:paraId="6745F555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30, 2026</w:t>
            </w:r>
          </w:p>
        </w:tc>
        <w:tc>
          <w:tcPr>
            <w:tcW w:w="0" w:type="auto"/>
            <w:hideMark/>
          </w:tcPr>
          <w:p w14:paraId="01E1A968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1,189</w:t>
            </w:r>
          </w:p>
        </w:tc>
      </w:tr>
      <w:tr w:rsidR="00A92623" w:rsidRPr="00A92623" w14:paraId="1A6734B4" w14:textId="77777777" w:rsidTr="00A92623">
        <w:trPr>
          <w:trHeight w:val="333"/>
        </w:trPr>
        <w:tc>
          <w:tcPr>
            <w:tcW w:w="0" w:type="auto"/>
            <w:hideMark/>
          </w:tcPr>
          <w:p w14:paraId="5029228A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Embase</w:t>
            </w:r>
          </w:p>
        </w:tc>
        <w:tc>
          <w:tcPr>
            <w:tcW w:w="0" w:type="auto"/>
            <w:hideMark/>
          </w:tcPr>
          <w:p w14:paraId="551EF90C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30, 2026</w:t>
            </w:r>
          </w:p>
        </w:tc>
        <w:tc>
          <w:tcPr>
            <w:tcW w:w="0" w:type="auto"/>
            <w:hideMark/>
          </w:tcPr>
          <w:p w14:paraId="2045374C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1,542</w:t>
            </w:r>
          </w:p>
        </w:tc>
      </w:tr>
      <w:tr w:rsidR="00A92623" w:rsidRPr="00A92623" w14:paraId="7AC59922" w14:textId="77777777" w:rsidTr="00A92623">
        <w:trPr>
          <w:trHeight w:val="323"/>
        </w:trPr>
        <w:tc>
          <w:tcPr>
            <w:tcW w:w="0" w:type="auto"/>
            <w:hideMark/>
          </w:tcPr>
          <w:p w14:paraId="045DABEB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CINAHL</w:t>
            </w:r>
          </w:p>
        </w:tc>
        <w:tc>
          <w:tcPr>
            <w:tcW w:w="0" w:type="auto"/>
            <w:hideMark/>
          </w:tcPr>
          <w:p w14:paraId="189917A3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30, 2026</w:t>
            </w:r>
          </w:p>
        </w:tc>
        <w:tc>
          <w:tcPr>
            <w:tcW w:w="0" w:type="auto"/>
            <w:hideMark/>
          </w:tcPr>
          <w:p w14:paraId="442C83B5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1,116</w:t>
            </w:r>
          </w:p>
        </w:tc>
      </w:tr>
      <w:tr w:rsidR="00A92623" w:rsidRPr="00A92623" w14:paraId="6B6C6ADB" w14:textId="77777777" w:rsidTr="00A92623">
        <w:trPr>
          <w:trHeight w:val="333"/>
        </w:trPr>
        <w:tc>
          <w:tcPr>
            <w:tcW w:w="0" w:type="auto"/>
            <w:hideMark/>
          </w:tcPr>
          <w:p w14:paraId="09909A27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Web of Science</w:t>
            </w:r>
          </w:p>
        </w:tc>
        <w:tc>
          <w:tcPr>
            <w:tcW w:w="0" w:type="auto"/>
            <w:hideMark/>
          </w:tcPr>
          <w:p w14:paraId="0B7673C2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April 30, 2026</w:t>
            </w:r>
          </w:p>
        </w:tc>
        <w:tc>
          <w:tcPr>
            <w:tcW w:w="0" w:type="auto"/>
            <w:hideMark/>
          </w:tcPr>
          <w:p w14:paraId="5A4385AF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109</w:t>
            </w:r>
          </w:p>
        </w:tc>
      </w:tr>
      <w:tr w:rsidR="00A92623" w:rsidRPr="00A92623" w14:paraId="5C8148F8" w14:textId="77777777" w:rsidTr="00A92623">
        <w:trPr>
          <w:trHeight w:val="333"/>
        </w:trPr>
        <w:tc>
          <w:tcPr>
            <w:tcW w:w="0" w:type="auto"/>
            <w:hideMark/>
          </w:tcPr>
          <w:p w14:paraId="394C3D0F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0" w:type="auto"/>
            <w:hideMark/>
          </w:tcPr>
          <w:p w14:paraId="3CCF38B3" w14:textId="77777777" w:rsidR="00A92623" w:rsidRPr="00A92623" w:rsidRDefault="00A92623" w:rsidP="00A926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BEF31B" w14:textId="77777777" w:rsidR="00A92623" w:rsidRPr="00A92623" w:rsidRDefault="00A92623" w:rsidP="00A9262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9262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3,956</w:t>
            </w:r>
          </w:p>
        </w:tc>
      </w:tr>
    </w:tbl>
    <w:p w14:paraId="5A172BA1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63377ECB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4AF879E4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0B9802CA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2A766A3A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7C80C669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p w14:paraId="43FE5E0D" w14:textId="77777777" w:rsidR="004C2950" w:rsidRPr="00825807" w:rsidRDefault="004C2950" w:rsidP="00825807">
      <w:pPr>
        <w:jc w:val="both"/>
        <w:rPr>
          <w:rFonts w:asciiTheme="majorBidi" w:hAnsiTheme="majorBidi" w:cstheme="majorBidi"/>
          <w:color w:val="000000" w:themeColor="text1"/>
        </w:rPr>
      </w:pPr>
    </w:p>
    <w:sectPr w:rsidR="004C2950" w:rsidRPr="008258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9C601" w14:textId="77777777" w:rsidR="00F01893" w:rsidRDefault="00F01893" w:rsidP="00F01893">
      <w:pPr>
        <w:spacing w:after="0" w:line="240" w:lineRule="auto"/>
      </w:pPr>
      <w:r>
        <w:separator/>
      </w:r>
    </w:p>
  </w:endnote>
  <w:endnote w:type="continuationSeparator" w:id="0">
    <w:p w14:paraId="74FF221D" w14:textId="77777777" w:rsidR="00F01893" w:rsidRDefault="00F01893" w:rsidP="00F0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B7C" w14:textId="77777777" w:rsidR="00F01893" w:rsidRDefault="00F01893" w:rsidP="00F01893">
      <w:pPr>
        <w:spacing w:after="0" w:line="240" w:lineRule="auto"/>
      </w:pPr>
      <w:r>
        <w:separator/>
      </w:r>
    </w:p>
  </w:footnote>
  <w:footnote w:type="continuationSeparator" w:id="0">
    <w:p w14:paraId="4CE82618" w14:textId="77777777" w:rsidR="00F01893" w:rsidRDefault="00F01893" w:rsidP="00F01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rA0NDEzNzEwMgQCCyUdpeDU4uLM/DyQAsNaAAXcX5gsAAAA"/>
  </w:docVars>
  <w:rsids>
    <w:rsidRoot w:val="009A6F63"/>
    <w:rsid w:val="004C2950"/>
    <w:rsid w:val="004F08E9"/>
    <w:rsid w:val="007377EC"/>
    <w:rsid w:val="00825807"/>
    <w:rsid w:val="009A6F63"/>
    <w:rsid w:val="00A92623"/>
    <w:rsid w:val="00AD1631"/>
    <w:rsid w:val="00F0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E2CEB"/>
  <w15:chartTrackingRefBased/>
  <w15:docId w15:val="{44031445-E4CE-42F7-832D-04646084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6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6F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F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F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6F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6F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F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F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F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F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F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893"/>
  </w:style>
  <w:style w:type="paragraph" w:styleId="Footer">
    <w:name w:val="footer"/>
    <w:basedOn w:val="Normal"/>
    <w:link w:val="FooterChar"/>
    <w:uiPriority w:val="99"/>
    <w:unhideWhenUsed/>
    <w:rsid w:val="00F0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893"/>
  </w:style>
  <w:style w:type="character" w:styleId="Strong">
    <w:name w:val="Strong"/>
    <w:basedOn w:val="DefaultParagraphFont"/>
    <w:uiPriority w:val="22"/>
    <w:qFormat/>
    <w:rsid w:val="00F01893"/>
    <w:rPr>
      <w:b/>
      <w:bCs/>
    </w:rPr>
  </w:style>
  <w:style w:type="table" w:styleId="TableGrid">
    <w:name w:val="Table Grid"/>
    <w:basedOn w:val="TableNormal"/>
    <w:uiPriority w:val="39"/>
    <w:rsid w:val="00F0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2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295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4C295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68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5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6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7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43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2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6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5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83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8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TAYYAB</dc:creator>
  <cp:keywords/>
  <dc:description/>
  <cp:lastModifiedBy>muhammad TAYYAB</cp:lastModifiedBy>
  <cp:revision>7</cp:revision>
  <dcterms:created xsi:type="dcterms:W3CDTF">2026-07-19T06:04:00Z</dcterms:created>
  <dcterms:modified xsi:type="dcterms:W3CDTF">2026-07-19T06:15:00Z</dcterms:modified>
</cp:coreProperties>
</file>