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2C" w:rsidRPr="000650C7" w:rsidRDefault="002F4E2C" w:rsidP="002F4E2C">
      <w:pPr>
        <w:outlineLvl w:val="0"/>
        <w:rPr>
          <w:sz w:val="22"/>
        </w:rPr>
      </w:pPr>
      <w:bookmarkStart w:id="0" w:name="_Toc222565932"/>
      <w:r w:rsidRPr="000650C7">
        <w:rPr>
          <w:sz w:val="22"/>
        </w:rPr>
        <w:t>Appendix 1 – Notes on Independent Variables in the Regression Analyses</w:t>
      </w:r>
      <w:bookmarkEnd w:id="0"/>
    </w:p>
    <w:p w:rsidR="002F4E2C" w:rsidRPr="000650C7" w:rsidRDefault="002F4E2C" w:rsidP="002F4E2C">
      <w:pPr>
        <w:outlineLvl w:val="0"/>
        <w:rPr>
          <w:b/>
          <w:sz w:val="22"/>
        </w:rPr>
      </w:pPr>
    </w:p>
    <w:tbl>
      <w:tblPr>
        <w:tblW w:w="8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2F4E2C" w:rsidRPr="000650C7" w:rsidTr="00E257D4"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Variable</w:t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Measurement</w:t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Notes</w:t>
            </w:r>
          </w:p>
        </w:tc>
      </w:tr>
      <w:tr w:rsidR="002F4E2C" w:rsidRPr="000650C7" w:rsidTr="00E257D4"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</w:p>
        </w:tc>
      </w:tr>
      <w:tr w:rsidR="002F4E2C" w:rsidRPr="000650C7" w:rsidTr="00E257D4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Type of Primary Care Doctor groups</w:t>
            </w:r>
          </w:p>
        </w:tc>
      </w:tr>
      <w:tr w:rsidR="002F4E2C" w:rsidRPr="000650C7" w:rsidTr="00E257D4">
        <w:trPr>
          <w:trHeight w:val="1115"/>
        </w:trPr>
        <w:tc>
          <w:tcPr>
            <w:tcW w:w="2952" w:type="dxa"/>
            <w:tcBorders>
              <w:top w:val="single" w:sz="4" w:space="0" w:color="auto"/>
              <w:left w:val="nil"/>
              <w:bottom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Doctor choice groups</w:t>
            </w:r>
          </w:p>
        </w:tc>
        <w:tc>
          <w:tcPr>
            <w:tcW w:w="2952" w:type="dxa"/>
            <w:tcBorders>
              <w:top w:val="single" w:sz="4" w:space="0" w:color="auto"/>
              <w:bottom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Four categories: ‘regular not family doctor’, ‘regular family doctor’, ‘no regular doctor’ and ‘not sure’ </w:t>
            </w:r>
          </w:p>
        </w:tc>
        <w:tc>
          <w:tcPr>
            <w:tcW w:w="2952" w:type="dxa"/>
            <w:tcBorders>
              <w:top w:val="single" w:sz="4" w:space="0" w:color="auto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(a) ‘no regular doctor’ is the  </w:t>
            </w:r>
          </w:p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      reference category</w:t>
            </w:r>
          </w:p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(b) ‘regular not family  </w:t>
            </w:r>
          </w:p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      doctor’ is the reference   </w:t>
            </w:r>
          </w:p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 xml:space="preserve">     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bottom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  <w:tr w:rsidR="002F4E2C" w:rsidRPr="000650C7" w:rsidTr="00E257D4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Socio-demographics</w:t>
            </w:r>
          </w:p>
        </w:tc>
      </w:tr>
      <w:tr w:rsidR="002F4E2C" w:rsidRPr="000650C7" w:rsidTr="00E257D4"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Age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Continuous variable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Sex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Two categories: ‘female’ and ‘male’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‘male’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Occupation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ten categories recorded as seven: ‘managerial/ administrative/ professional/ employer’, ‘white-collar worker’, ‘blue-collar worker/ service and sales worker’, ‘student’, ‘home-maker’, ‘retired/ unemployed’ and ‘others’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‘blue-collar worker/ service and sales worker’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Marital status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five categories recorded as three: ‘single/ divorced/ widower’, ‘married’ and ‘refuse to answer’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‘single/ divorced/ widower’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Household monthly income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Seven categories: ‘&lt;$5,000’, ‘$5,000-9,999’, ‘$10,000-19,999’, ‘$20,000-29,999’, ‘$30,000-39,999’, ‘&gt;=$40,000’ and ‘refuse to answer’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‘&lt;$5,000’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Education level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five categories recorded as four: ‘nil/ primary’, ‘secondary’, ‘tertiary’ and ‘refuse to answer’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‘nil/ primary’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District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Nineteen categories: ‘Central &amp; Western’, ‘Wan Chai’, ‘Eastern’, ‘Southern’, ‘</w:t>
            </w:r>
            <w:proofErr w:type="spellStart"/>
            <w:r w:rsidRPr="000650C7">
              <w:rPr>
                <w:sz w:val="22"/>
              </w:rPr>
              <w:t>Yau</w:t>
            </w:r>
            <w:proofErr w:type="spellEnd"/>
            <w:r w:rsidRPr="000650C7">
              <w:rPr>
                <w:sz w:val="22"/>
              </w:rPr>
              <w:t xml:space="preserve"> </w:t>
            </w:r>
            <w:proofErr w:type="spellStart"/>
            <w:r w:rsidRPr="000650C7">
              <w:rPr>
                <w:sz w:val="22"/>
              </w:rPr>
              <w:t>Tsim</w:t>
            </w:r>
            <w:proofErr w:type="spellEnd"/>
            <w:r w:rsidRPr="000650C7">
              <w:rPr>
                <w:sz w:val="22"/>
              </w:rPr>
              <w:t xml:space="preserve"> Mong’, ‘Sham </w:t>
            </w:r>
            <w:proofErr w:type="spellStart"/>
            <w:r w:rsidRPr="000650C7">
              <w:rPr>
                <w:sz w:val="22"/>
              </w:rPr>
              <w:t>Shui</w:t>
            </w:r>
            <w:proofErr w:type="spellEnd"/>
            <w:r w:rsidRPr="000650C7">
              <w:rPr>
                <w:sz w:val="22"/>
              </w:rPr>
              <w:t xml:space="preserve"> Po’, ‘ Kowloon City’, ‘Wong Tai Sin’, ‘</w:t>
            </w:r>
            <w:proofErr w:type="spellStart"/>
            <w:r w:rsidRPr="000650C7">
              <w:rPr>
                <w:sz w:val="22"/>
              </w:rPr>
              <w:t>Kwun</w:t>
            </w:r>
            <w:proofErr w:type="spellEnd"/>
            <w:r w:rsidRPr="000650C7">
              <w:rPr>
                <w:sz w:val="22"/>
              </w:rPr>
              <w:t xml:space="preserve"> Tong’, ‘</w:t>
            </w:r>
            <w:proofErr w:type="spellStart"/>
            <w:r w:rsidRPr="000650C7">
              <w:rPr>
                <w:sz w:val="22"/>
              </w:rPr>
              <w:t>Kwai</w:t>
            </w:r>
            <w:proofErr w:type="spellEnd"/>
            <w:r w:rsidRPr="000650C7">
              <w:rPr>
                <w:sz w:val="22"/>
              </w:rPr>
              <w:t xml:space="preserve"> Tsing’, ‘Tsuen Wan’, ‘</w:t>
            </w:r>
            <w:proofErr w:type="spellStart"/>
            <w:r w:rsidRPr="000650C7">
              <w:rPr>
                <w:sz w:val="22"/>
              </w:rPr>
              <w:t>Tuen</w:t>
            </w:r>
            <w:proofErr w:type="spellEnd"/>
            <w:r w:rsidRPr="000650C7">
              <w:rPr>
                <w:sz w:val="22"/>
              </w:rPr>
              <w:t xml:space="preserve"> </w:t>
            </w:r>
            <w:proofErr w:type="spellStart"/>
            <w:r w:rsidRPr="000650C7">
              <w:rPr>
                <w:sz w:val="22"/>
              </w:rPr>
              <w:t>Mun</w:t>
            </w:r>
            <w:proofErr w:type="spellEnd"/>
            <w:r w:rsidRPr="000650C7">
              <w:rPr>
                <w:sz w:val="22"/>
              </w:rPr>
              <w:t>’, ‘Yuen Long’, ‘North’, ‘Tai Po’, ‘</w:t>
            </w:r>
            <w:proofErr w:type="spellStart"/>
            <w:r w:rsidRPr="000650C7">
              <w:rPr>
                <w:sz w:val="22"/>
              </w:rPr>
              <w:t>Sha</w:t>
            </w:r>
            <w:proofErr w:type="spellEnd"/>
            <w:r w:rsidRPr="000650C7">
              <w:rPr>
                <w:sz w:val="22"/>
              </w:rPr>
              <w:t xml:space="preserve"> Tin’, ‘Sai Kung’, ‘Islands’ and ‘not sure’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‘Islands’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  <w:tr w:rsidR="002F4E2C" w:rsidRPr="000650C7" w:rsidTr="00E257D4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lastRenderedPageBreak/>
              <w:t>Health status</w:t>
            </w:r>
          </w:p>
        </w:tc>
      </w:tr>
      <w:tr w:rsidR="002F4E2C" w:rsidRPr="000650C7" w:rsidTr="00E257D4"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General health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Five categories: ‘excellent’, ‘very good’, ‘good’, ‘fair’ and ‘poor’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‘poor’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widowControl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  <w:tr w:rsidR="002F4E2C" w:rsidRPr="000650C7" w:rsidTr="00E257D4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Chronic Morbidity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Chronic Disease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Two categories: ‘no/ not sure’ and ‘yes’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‘yes’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Long-term medication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Two categories: ‘no/ not sure’ and ‘yes’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‘yes’ is the reference category</w:t>
            </w:r>
          </w:p>
        </w:tc>
      </w:tr>
      <w:tr w:rsidR="002F4E2C" w:rsidRPr="000650C7" w:rsidTr="00E257D4">
        <w:tc>
          <w:tcPr>
            <w:tcW w:w="88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Lifestyle</w:t>
            </w:r>
          </w:p>
        </w:tc>
      </w:tr>
      <w:tr w:rsidR="002F4E2C" w:rsidRPr="000650C7" w:rsidTr="00E257D4"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Smoking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six categories recorded as two: ‘no/ don’t know’ and ‘yes’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‘yes’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Drinking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six categories recorded as two: ‘no/ don’t know’ and ‘yes’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‘yes’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Regular exercise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Originally five categories recorded as two: ‘no/ don’t know’ and ‘yes’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‘no/ don’t know’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  <w:r w:rsidRPr="000650C7">
              <w:rPr>
                <w:b/>
                <w:sz w:val="22"/>
              </w:rPr>
              <w:t>Seasonality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b/>
                <w:sz w:val="22"/>
              </w:rPr>
            </w:pPr>
          </w:p>
        </w:tc>
      </w:tr>
      <w:tr w:rsidR="002F4E2C" w:rsidRPr="000650C7" w:rsidTr="00E257D4"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seasonality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Two categories: ‘phase 1’ and ‘phase 2’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  <w:r w:rsidRPr="000650C7">
              <w:rPr>
                <w:sz w:val="22"/>
              </w:rPr>
              <w:t>‘phase 2’ is the reference category</w:t>
            </w:r>
          </w:p>
        </w:tc>
      </w:tr>
      <w:tr w:rsidR="002F4E2C" w:rsidRPr="000650C7" w:rsidTr="00E257D4"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F4E2C" w:rsidRPr="000650C7" w:rsidRDefault="002F4E2C" w:rsidP="00E257D4">
            <w:pPr>
              <w:outlineLvl w:val="0"/>
              <w:rPr>
                <w:sz w:val="22"/>
              </w:rPr>
            </w:pPr>
          </w:p>
        </w:tc>
      </w:tr>
    </w:tbl>
    <w:p w:rsidR="002F4E2C" w:rsidRPr="000650C7" w:rsidRDefault="002F4E2C" w:rsidP="002F4E2C">
      <w:pPr>
        <w:rPr>
          <w:sz w:val="22"/>
        </w:rPr>
      </w:pPr>
    </w:p>
    <w:p w:rsidR="00092600" w:rsidRPr="000650C7" w:rsidRDefault="00092600">
      <w:pPr>
        <w:rPr>
          <w:sz w:val="22"/>
        </w:rPr>
      </w:pPr>
    </w:p>
    <w:p w:rsidR="00092600" w:rsidRPr="000650C7" w:rsidRDefault="00092600">
      <w:pPr>
        <w:widowControl/>
        <w:spacing w:after="200" w:line="276" w:lineRule="auto"/>
        <w:rPr>
          <w:sz w:val="22"/>
        </w:rPr>
      </w:pPr>
      <w:r w:rsidRPr="000650C7">
        <w:rPr>
          <w:sz w:val="22"/>
        </w:rPr>
        <w:br w:type="page"/>
      </w:r>
    </w:p>
    <w:p w:rsidR="00092600" w:rsidRPr="000650C7" w:rsidRDefault="00092600" w:rsidP="00092600">
      <w:pPr>
        <w:outlineLvl w:val="0"/>
        <w:rPr>
          <w:sz w:val="22"/>
          <w:lang w:eastAsia="zh-HK"/>
        </w:rPr>
      </w:pPr>
      <w:r w:rsidRPr="000650C7">
        <w:rPr>
          <w:sz w:val="22"/>
        </w:rPr>
        <w:lastRenderedPageBreak/>
        <w:t xml:space="preserve">Appendix </w:t>
      </w:r>
      <w:r w:rsidRPr="000650C7">
        <w:rPr>
          <w:sz w:val="22"/>
          <w:lang w:eastAsia="zh-HK"/>
        </w:rPr>
        <w:t>2</w:t>
      </w:r>
      <w:r w:rsidRPr="000650C7">
        <w:rPr>
          <w:sz w:val="22"/>
        </w:rPr>
        <w:t xml:space="preserve"> </w:t>
      </w:r>
      <w:r w:rsidRPr="000650C7">
        <w:rPr>
          <w:sz w:val="22"/>
          <w:lang w:eastAsia="zh-HK"/>
        </w:rPr>
        <w:t>– Full details of regression coefficients of all independent variables in the logistic, Poisson and Negative binomial regression analyses.</w:t>
      </w:r>
    </w:p>
    <w:p w:rsidR="00092600" w:rsidRPr="000650C7" w:rsidRDefault="00092600" w:rsidP="00092600">
      <w:pPr>
        <w:outlineLvl w:val="0"/>
        <w:rPr>
          <w:sz w:val="22"/>
          <w:lang w:eastAsia="zh-HK"/>
        </w:rPr>
      </w:pPr>
    </w:p>
    <w:tbl>
      <w:tblPr>
        <w:tblW w:w="73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2"/>
        <w:gridCol w:w="950"/>
        <w:gridCol w:w="704"/>
        <w:gridCol w:w="231"/>
        <w:gridCol w:w="436"/>
        <w:gridCol w:w="47"/>
        <w:gridCol w:w="226"/>
        <w:gridCol w:w="422"/>
        <w:gridCol w:w="383"/>
        <w:gridCol w:w="237"/>
        <w:gridCol w:w="75"/>
        <w:gridCol w:w="245"/>
        <w:gridCol w:w="262"/>
        <w:gridCol w:w="406"/>
        <w:gridCol w:w="167"/>
      </w:tblGrid>
      <w:tr w:rsidR="00092600" w:rsidRPr="000650C7" w:rsidTr="00B9352E">
        <w:trPr>
          <w:trHeight w:val="270"/>
        </w:trPr>
        <w:tc>
          <w:tcPr>
            <w:tcW w:w="73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Effects of primary care doctor choice on any primary care doctor consultation during the last episode of illness by logistic regression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  <w:tc>
          <w:tcPr>
            <w:tcW w:w="10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Odds Ratio</w:t>
            </w:r>
          </w:p>
        </w:tc>
        <w:tc>
          <w:tcPr>
            <w:tcW w:w="115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Drinking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1.264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1.068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1.497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Regular exercise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1.229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1.039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1.454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Occupation (Others)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Managerial/Administrative/Professional/Employer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0.564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1.090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0.813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1.461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White-collar worker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0.017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1.406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1.063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1.858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Blue-collar worker/Service and sales worker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0.342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0.870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0.652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1.160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Student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0.728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0.555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0.954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Home-maker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0.962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1.007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1.315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Retired/Unemployed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0.392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0.744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1.464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Marital status (Refuse to answer)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Single/Divorced/Widower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1.339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1.101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1.628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Married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0.883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0.945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0.442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2.020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(NRD)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Not sure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2.132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1.288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3.529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ORD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1.853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1.509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2.275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2.486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2.053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3.010</w:t>
            </w:r>
          </w:p>
        </w:tc>
      </w:tr>
      <w:tr w:rsidR="00092600" w:rsidRPr="000650C7" w:rsidTr="00B9352E">
        <w:trPr>
          <w:trHeight w:val="270"/>
        </w:trPr>
        <w:tc>
          <w:tcPr>
            <w:tcW w:w="441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0.697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1.052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  <w:tr w:rsidR="00092600" w:rsidRPr="000650C7" w:rsidTr="00B9352E">
        <w:trPr>
          <w:trHeight w:val="255"/>
        </w:trPr>
        <w:tc>
          <w:tcPr>
            <w:tcW w:w="4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1"/>
          <w:wAfter w:w="167" w:type="dxa"/>
          <w:trHeight w:val="270"/>
        </w:trPr>
        <w:tc>
          <w:tcPr>
            <w:tcW w:w="71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650C7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>
              <w:rPr>
                <w:color w:val="000000"/>
                <w:kern w:val="0"/>
                <w:sz w:val="22"/>
                <w:lang w:val="en-US"/>
              </w:rPr>
              <w:br/>
            </w:r>
            <w:r w:rsidR="00092600" w:rsidRPr="000650C7">
              <w:rPr>
                <w:color w:val="000000"/>
                <w:kern w:val="0"/>
                <w:sz w:val="22"/>
                <w:lang w:val="en-US"/>
              </w:rPr>
              <w:t>Effects of primary care doctor choice on emergency service visit during the last episode of illness by logistic regression</w:t>
            </w:r>
          </w:p>
        </w:tc>
      </w:tr>
      <w:tr w:rsidR="00092600" w:rsidRPr="000650C7" w:rsidTr="00B9352E">
        <w:trPr>
          <w:gridAfter w:val="1"/>
          <w:wAfter w:w="167" w:type="dxa"/>
          <w:trHeight w:val="270"/>
        </w:trPr>
        <w:tc>
          <w:tcPr>
            <w:tcW w:w="41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Odds Ratio</w:t>
            </w:r>
          </w:p>
        </w:tc>
        <w:tc>
          <w:tcPr>
            <w:tcW w:w="122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Age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0.008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1.013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1.023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General health (Poor)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0.015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Excellent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0.916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0.959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2.070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Very good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0.057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0.562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0.310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1.016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Good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0.002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0.410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0.721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Fair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0.029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0.596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0.947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Long-term medication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0.020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0.654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0.935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Household monthly income (Refuse to answer)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0.005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&lt;$5,000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0.400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1.324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$5,000-10,000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0.615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1.003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$10,000-20,000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0.209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0.705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0.409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1.216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$20,000-30,000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0.387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0.186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0.807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$30,000-40,000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0.315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0.162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0.613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&gt;$40,000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0.007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0.449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0.252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0.803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 w:eastAsia="zh-HK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District (not sure</w:t>
            </w:r>
            <w:r w:rsidRPr="000650C7">
              <w:rPr>
                <w:color w:val="000000"/>
                <w:kern w:val="0"/>
                <w:sz w:val="22"/>
                <w:lang w:val="en-US" w:eastAsia="zh-HK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0.023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Central &amp; Western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0.251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2.740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0.490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15.319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Wan Chai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0.830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1.205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6.640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Eastern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0.557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0.478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0.041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5.622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Southern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0.680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1.380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0.299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6.374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Yau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Tsim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Mong</w:t>
            </w:r>
            <w:proofErr w:type="spell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0.563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1.611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0.320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8.100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lastRenderedPageBreak/>
              <w:t xml:space="preserve">Sham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Shui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Po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0.791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1.247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0.244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6.375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Kowloon City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0.196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2.735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0.596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12.562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Wong Tai Sin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0.395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1.960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0.416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9.246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Kwun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Tong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0.721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0.743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0.146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3.790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Tsing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0.272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2.307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0.519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10.262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Tsuen Wan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1.151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0.238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5.561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Tuen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Mun</w:t>
            </w:r>
            <w:proofErr w:type="spell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0.606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0.629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0.108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3.653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Yuen Long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0.889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1.118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0.233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5.360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North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0.191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2.733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0.606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12.325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Tai Po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0.453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1.832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0.377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8.897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Sha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Tin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0.411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1.957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0.394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9.709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Kung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0.390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1.941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0.428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8.799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Islands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0.142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3.099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0.686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14.001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(NRD)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Not sure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0.287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1.440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2.819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ORD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0.148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0.768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0.536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1.098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0.479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0.330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0.695</w:t>
            </w:r>
          </w:p>
        </w:tc>
      </w:tr>
      <w:tr w:rsidR="00092600" w:rsidRPr="000650C7" w:rsidTr="00B9352E">
        <w:trPr>
          <w:gridAfter w:val="1"/>
          <w:wAfter w:w="167" w:type="dxa"/>
          <w:trHeight w:val="270"/>
        </w:trPr>
        <w:tc>
          <w:tcPr>
            <w:tcW w:w="418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0.012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0.124</w:t>
            </w:r>
          </w:p>
        </w:tc>
        <w:tc>
          <w:tcPr>
            <w:tcW w:w="5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  <w:tr w:rsidR="00092600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650C7" w:rsidRPr="000650C7" w:rsidTr="00B9352E">
        <w:trPr>
          <w:gridAfter w:val="1"/>
          <w:wAfter w:w="167" w:type="dxa"/>
          <w:trHeight w:val="255"/>
        </w:trPr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50C7" w:rsidRPr="000650C7" w:rsidRDefault="000650C7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50C7" w:rsidRPr="000650C7" w:rsidRDefault="000650C7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50C7" w:rsidRPr="000650C7" w:rsidRDefault="000650C7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50C7" w:rsidRPr="000650C7" w:rsidRDefault="000650C7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50C7" w:rsidRPr="000650C7" w:rsidRDefault="000650C7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4"/>
          <w:wAfter w:w="1080" w:type="dxa"/>
          <w:trHeight w:val="270"/>
        </w:trPr>
        <w:tc>
          <w:tcPr>
            <w:tcW w:w="62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Effects of primary care doctor choice on hospital admission during the last episode of illness by logistic regression</w:t>
            </w:r>
          </w:p>
        </w:tc>
      </w:tr>
      <w:tr w:rsidR="00092600" w:rsidRPr="000650C7" w:rsidTr="00B9352E">
        <w:trPr>
          <w:gridAfter w:val="4"/>
          <w:wAfter w:w="1080" w:type="dxa"/>
          <w:trHeight w:val="270"/>
        </w:trPr>
        <w:tc>
          <w:tcPr>
            <w:tcW w:w="2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  <w:tc>
          <w:tcPr>
            <w:tcW w:w="13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Odds Ratio</w:t>
            </w:r>
          </w:p>
        </w:tc>
        <w:tc>
          <w:tcPr>
            <w:tcW w:w="139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Age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1.021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1.007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1.035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Long-term medication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0.006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0.514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0.319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0.828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(NRD)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Not sure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0.778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1.149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0.439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3.009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ORD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0.652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0.891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0.540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1.470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0.005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0.458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0.267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0.788</w:t>
            </w:r>
          </w:p>
        </w:tc>
      </w:tr>
      <w:tr w:rsidR="00092600" w:rsidRPr="000650C7" w:rsidTr="00B9352E">
        <w:trPr>
          <w:gridAfter w:val="4"/>
          <w:wAfter w:w="1080" w:type="dxa"/>
          <w:trHeight w:val="270"/>
        </w:trPr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0.025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6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  <w:tr w:rsidR="00092600" w:rsidRPr="000650C7" w:rsidTr="00B9352E">
        <w:trPr>
          <w:gridAfter w:val="4"/>
          <w:wAfter w:w="1080" w:type="dxa"/>
          <w:trHeight w:val="255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</w:tr>
    </w:tbl>
    <w:p w:rsidR="00092600" w:rsidRPr="000650C7" w:rsidRDefault="00092600" w:rsidP="00092600">
      <w:pPr>
        <w:outlineLvl w:val="0"/>
        <w:rPr>
          <w:sz w:val="22"/>
          <w:lang w:eastAsia="zh-HK"/>
        </w:rPr>
      </w:pPr>
    </w:p>
    <w:p w:rsidR="00092600" w:rsidRPr="000650C7" w:rsidRDefault="00092600" w:rsidP="00092600">
      <w:pPr>
        <w:widowControl/>
        <w:spacing w:after="200" w:line="276" w:lineRule="auto"/>
        <w:rPr>
          <w:sz w:val="22"/>
          <w:lang w:eastAsia="zh-HK"/>
        </w:rPr>
      </w:pPr>
      <w:r w:rsidRPr="000650C7">
        <w:rPr>
          <w:sz w:val="22"/>
          <w:lang w:eastAsia="zh-HK"/>
        </w:rPr>
        <w:br w:type="page"/>
      </w:r>
    </w:p>
    <w:tbl>
      <w:tblPr>
        <w:tblW w:w="680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1"/>
        <w:gridCol w:w="1046"/>
        <w:gridCol w:w="598"/>
        <w:gridCol w:w="598"/>
        <w:gridCol w:w="709"/>
      </w:tblGrid>
      <w:tr w:rsidR="00092600" w:rsidRPr="000650C7" w:rsidTr="00B9352E">
        <w:trPr>
          <w:trHeight w:val="270"/>
        </w:trPr>
        <w:tc>
          <w:tcPr>
            <w:tcW w:w="6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lastRenderedPageBreak/>
              <w:t>Effects of primary care doctor choice on Monthly consultation rate by Negative Binomial regression</w:t>
            </w:r>
          </w:p>
        </w:tc>
      </w:tr>
      <w:tr w:rsidR="00092600" w:rsidRPr="000650C7" w:rsidTr="00B9352E">
        <w:trPr>
          <w:trHeight w:val="270"/>
        </w:trPr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Coefficient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-2.870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-3.931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-1.809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Male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-0.406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-0.540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General health (Poor)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Excellent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1.413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0.991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Very good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0.850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Good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0.419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Fair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0.104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-0.297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0.611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Chronic disease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0.352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0.221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Drinking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-0.150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-0.278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6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Occupation (Managerial/Administrative/Professional/Employer)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Blue-collar worker/Service and sales worker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0.198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-0.027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0.085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Others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-0.546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0.993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Retired/Unemployed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-0.056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-0.296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0.647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Home-maker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-0.145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-0.389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0.244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Student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-0.174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0.618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White-collar worker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0.170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-0.050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0.129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5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Education (Refuse to answer)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Nil/Primary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0.263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-0.499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0.498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Secondary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0.236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-0.515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0.538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Tertiary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0.529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-0.227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0.170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District (not sure)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Central &amp; Western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0.883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0.093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Islands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1.196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0.007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Kung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1.165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0.408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Sha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Tin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1.092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0.341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Tai Po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0.902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0.113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North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1.194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0.421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lastRenderedPageBreak/>
              <w:t>Yuen Long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0.997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0.240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Tuen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Mun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1.246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0.493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Tsuen Wan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1.231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Tsing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0.247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Kwun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Tong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1.259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Wong Tai Sin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0.756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Kowloon City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1.065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0.006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Sham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Shui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Po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1.185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0.415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Yau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Tsim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Mong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0.839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Southern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0.919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Eastern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1.043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0.293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0.006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Wan Chai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0.586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-0.328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0.209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(Not sure)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NRD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-0.007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-0.393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0.970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0.466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0.083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0.017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ORD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0.420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Seasonality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0.329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70"/>
        </w:trPr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bookmarkStart w:id="1" w:name="_GoBack"/>
        <w:bookmarkEnd w:id="1"/>
      </w:tr>
    </w:tbl>
    <w:p w:rsidR="00092600" w:rsidRPr="000650C7" w:rsidRDefault="00092600" w:rsidP="00092600">
      <w:pPr>
        <w:outlineLvl w:val="0"/>
        <w:rPr>
          <w:sz w:val="22"/>
          <w:lang w:eastAsia="zh-HK"/>
        </w:rPr>
      </w:pPr>
    </w:p>
    <w:tbl>
      <w:tblPr>
        <w:tblW w:w="7023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1"/>
        <w:gridCol w:w="1046"/>
        <w:gridCol w:w="709"/>
        <w:gridCol w:w="709"/>
        <w:gridCol w:w="709"/>
      </w:tblGrid>
      <w:tr w:rsidR="00092600" w:rsidRPr="000650C7" w:rsidTr="00B9352E">
        <w:trPr>
          <w:trHeight w:val="270"/>
        </w:trPr>
        <w:tc>
          <w:tcPr>
            <w:tcW w:w="70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Effects of primary care doctor choice on Monthly emergency service visit rate by Poisson regression</w:t>
            </w:r>
          </w:p>
        </w:tc>
      </w:tr>
      <w:tr w:rsidR="00092600" w:rsidRPr="000650C7" w:rsidTr="00B9352E">
        <w:trPr>
          <w:trHeight w:val="270"/>
        </w:trPr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Coefficient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-29.863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-32.201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-27.525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Male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Age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0.029</w:t>
            </w: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General health (Poor)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Excellent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3.628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Very good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Good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-1.543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0.677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Fair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-0.785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Long-term medication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0.016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6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Occupation (Managerial/Administrative/Professional/Employer)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Blue-collar worker/Service and sales worker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Others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0.725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Retired/Unemployed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2.038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3.151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Home-maker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Student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2.895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White-collar worker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0.059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63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lastRenderedPageBreak/>
              <w:t>Household monthly income (Refuse to answer)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&gt;$40,000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0.071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$30,000-40,000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2.331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$20,000-30,000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-0.511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0.506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$10,000-20,000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0.094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$5,000-10,000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0.834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&lt;$5,000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0.039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Education (Refuse to answer)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0.013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Nil/Primary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23.390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22.801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23.979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Secondary/Tertiary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24.043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23.600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24.487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District (not sure)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Central &amp; Western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-2.905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0.372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Islands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-1.991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0.998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Kung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-0.722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2.258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0.312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Sha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Tin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-1.377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0.866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Tai Po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0.784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North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-1.347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0.783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Yuen Long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-0.741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0.329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Tuen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Mun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-1.544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1.505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0.980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Tsuen Wan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-3.449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0.147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Kwai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Tsing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-2.735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0.253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Kwun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Tong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-1.697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0.805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Wong Tai Sin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0.532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Kowloon City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-0.479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0.573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Sham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Shui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Po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-0.247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-1.857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0.764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Yau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Tsim</w:t>
            </w:r>
            <w:proofErr w:type="spellEnd"/>
            <w:r w:rsidRPr="000650C7">
              <w:rPr>
                <w:color w:val="000000"/>
                <w:kern w:val="0"/>
                <w:sz w:val="22"/>
                <w:lang w:val="en-US"/>
              </w:rPr>
              <w:t xml:space="preserve"> </w:t>
            </w:r>
            <w:proofErr w:type="spellStart"/>
            <w:r w:rsidRPr="000650C7">
              <w:rPr>
                <w:color w:val="000000"/>
                <w:kern w:val="0"/>
                <w:sz w:val="22"/>
                <w:lang w:val="en-US"/>
              </w:rPr>
              <w:t>Mong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-1.495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1.711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0.895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Southern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-0.748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-2.734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0.460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Eastern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1.979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0.528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Wan Chai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2.542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0.311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(Not sure)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0.158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NRD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-0.748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-1.571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0.075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0.243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ORD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-1.223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0.349</w:t>
            </w: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Not sure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Seasonality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0.844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0.002</w:t>
            </w:r>
          </w:p>
        </w:tc>
      </w:tr>
      <w:tr w:rsidR="00092600" w:rsidRPr="000650C7" w:rsidTr="00B9352E">
        <w:trPr>
          <w:trHeight w:val="270"/>
        </w:trPr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</w:tbl>
    <w:p w:rsidR="00092600" w:rsidRPr="000650C7" w:rsidRDefault="00092600" w:rsidP="00092600">
      <w:pPr>
        <w:outlineLvl w:val="0"/>
        <w:rPr>
          <w:sz w:val="22"/>
          <w:lang w:eastAsia="zh-HK"/>
        </w:rPr>
      </w:pPr>
    </w:p>
    <w:tbl>
      <w:tblPr>
        <w:tblW w:w="530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0"/>
        <w:gridCol w:w="1310"/>
        <w:gridCol w:w="804"/>
        <w:gridCol w:w="804"/>
        <w:gridCol w:w="953"/>
      </w:tblGrid>
      <w:tr w:rsidR="00092600" w:rsidRPr="000650C7" w:rsidTr="00B9352E">
        <w:trPr>
          <w:trHeight w:val="27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Effects of primary care doctor choice on Monthly hospital admission rate by Poisson regression</w:t>
            </w:r>
          </w:p>
        </w:tc>
      </w:tr>
      <w:tr w:rsidR="00092600" w:rsidRPr="000650C7" w:rsidTr="00B9352E">
        <w:trPr>
          <w:trHeight w:val="270"/>
        </w:trPr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Coefficient</w:t>
            </w:r>
          </w:p>
        </w:tc>
        <w:tc>
          <w:tcPr>
            <w:tcW w:w="16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95%CI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P-value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Intercept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-3.687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-4.847</w:t>
            </w: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-2.528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&lt;0.001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Seasonality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0.710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1.327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0.024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</w:tr>
      <w:tr w:rsidR="00092600" w:rsidRPr="000650C7" w:rsidTr="00B9352E">
        <w:trPr>
          <w:trHeight w:val="255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Doctor group (Not sure)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0.360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NRD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-1.043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-2.290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0.205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0.101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RFD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-1.090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-2.342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0.163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0.088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lastRenderedPageBreak/>
              <w:t>ORD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-0.836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-2.110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0.437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>0.198</w:t>
            </w:r>
          </w:p>
        </w:tc>
      </w:tr>
      <w:tr w:rsidR="00092600" w:rsidRPr="000650C7" w:rsidTr="00B9352E">
        <w:trPr>
          <w:trHeight w:val="270"/>
        </w:trPr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jc w:val="center"/>
              <w:rPr>
                <w:color w:val="000000"/>
                <w:kern w:val="0"/>
                <w:sz w:val="22"/>
                <w:lang w:val="en-US"/>
              </w:rPr>
            </w:pPr>
            <w:r w:rsidRPr="000650C7">
              <w:rPr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  <w:tr w:rsidR="00092600" w:rsidRPr="000650C7" w:rsidTr="00B9352E">
        <w:trPr>
          <w:trHeight w:val="255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600" w:rsidRPr="000650C7" w:rsidRDefault="00092600" w:rsidP="00B9352E">
            <w:pPr>
              <w:widowControl/>
              <w:rPr>
                <w:color w:val="000000"/>
                <w:kern w:val="0"/>
                <w:sz w:val="22"/>
                <w:lang w:val="en-US"/>
              </w:rPr>
            </w:pPr>
          </w:p>
        </w:tc>
      </w:tr>
    </w:tbl>
    <w:p w:rsidR="00092600" w:rsidRPr="000650C7" w:rsidRDefault="00092600" w:rsidP="00092600">
      <w:pPr>
        <w:outlineLvl w:val="0"/>
        <w:rPr>
          <w:sz w:val="22"/>
          <w:lang w:eastAsia="zh-HK"/>
        </w:rPr>
      </w:pPr>
    </w:p>
    <w:p w:rsidR="00092600" w:rsidRPr="000650C7" w:rsidRDefault="00092600" w:rsidP="00092600">
      <w:pPr>
        <w:outlineLvl w:val="0"/>
        <w:rPr>
          <w:sz w:val="22"/>
          <w:lang w:eastAsia="zh-HK"/>
        </w:rPr>
      </w:pPr>
    </w:p>
    <w:p w:rsidR="001D7686" w:rsidRPr="000650C7" w:rsidRDefault="001D7686">
      <w:pPr>
        <w:rPr>
          <w:sz w:val="22"/>
        </w:rPr>
      </w:pPr>
    </w:p>
    <w:sectPr w:rsidR="001D7686" w:rsidRPr="00065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3EE" w:rsidRDefault="005F63EE" w:rsidP="000632B8">
      <w:r>
        <w:separator/>
      </w:r>
    </w:p>
  </w:endnote>
  <w:endnote w:type="continuationSeparator" w:id="0">
    <w:p w:rsidR="005F63EE" w:rsidRDefault="005F63EE" w:rsidP="0006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3EE" w:rsidRDefault="005F63EE" w:rsidP="000632B8">
      <w:r>
        <w:separator/>
      </w:r>
    </w:p>
  </w:footnote>
  <w:footnote w:type="continuationSeparator" w:id="0">
    <w:p w:rsidR="005F63EE" w:rsidRDefault="005F63EE" w:rsidP="00063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2C"/>
    <w:rsid w:val="000632B8"/>
    <w:rsid w:val="000650C7"/>
    <w:rsid w:val="00092600"/>
    <w:rsid w:val="001D7686"/>
    <w:rsid w:val="001E3BF1"/>
    <w:rsid w:val="002F4E2C"/>
    <w:rsid w:val="005376D9"/>
    <w:rsid w:val="005F63EE"/>
    <w:rsid w:val="00F0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2C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2B8"/>
    <w:rPr>
      <w:rFonts w:ascii="Times New Roman" w:eastAsia="PMingLiU" w:hAnsi="Times New Roman" w:cs="Times New Roman"/>
      <w:kern w:val="2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32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2B8"/>
    <w:rPr>
      <w:rFonts w:ascii="Times New Roman" w:eastAsia="PMingLiU" w:hAnsi="Times New Roman" w:cs="Times New Roman"/>
      <w:kern w:val="2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2C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2B8"/>
    <w:rPr>
      <w:rFonts w:ascii="Times New Roman" w:eastAsia="PMingLiU" w:hAnsi="Times New Roman" w:cs="Times New Roman"/>
      <w:kern w:val="2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632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2B8"/>
    <w:rPr>
      <w:rFonts w:ascii="Times New Roman" w:eastAsia="PMingLiU" w:hAnsi="Times New Roman" w:cs="Times New Roman"/>
      <w:kern w:val="2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Lee Yan Charlotte</dc:creator>
  <cp:lastModifiedBy>Yu Lee Yan Charlotte</cp:lastModifiedBy>
  <cp:revision>3</cp:revision>
  <dcterms:created xsi:type="dcterms:W3CDTF">2014-12-08T07:37:00Z</dcterms:created>
  <dcterms:modified xsi:type="dcterms:W3CDTF">2014-12-08T08:11:00Z</dcterms:modified>
</cp:coreProperties>
</file>