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6E8" w:rsidRPr="000A215A" w:rsidRDefault="008E323A" w:rsidP="005436E8">
      <w:pPr>
        <w:jc w:val="center"/>
        <w:rPr>
          <w:rFonts w:ascii="Times New Roman" w:hAnsi="Times New Roman" w:cs="Times New Roman"/>
          <w:sz w:val="24"/>
          <w:szCs w:val="24"/>
        </w:rPr>
      </w:pPr>
      <w:r>
        <w:rPr>
          <w:rFonts w:ascii="Times New Roman" w:hAnsi="Times New Roman" w:cs="Times New Roman"/>
          <w:sz w:val="24"/>
          <w:szCs w:val="24"/>
        </w:rPr>
        <w:t>Addit</w:t>
      </w:r>
      <w:r w:rsidR="009642C5">
        <w:rPr>
          <w:rFonts w:ascii="Times New Roman" w:hAnsi="Times New Roman" w:cs="Times New Roman"/>
          <w:sz w:val="24"/>
          <w:szCs w:val="24"/>
        </w:rPr>
        <w:t>i</w:t>
      </w:r>
      <w:r>
        <w:rPr>
          <w:rFonts w:ascii="Times New Roman" w:hAnsi="Times New Roman" w:cs="Times New Roman"/>
          <w:sz w:val="24"/>
          <w:szCs w:val="24"/>
        </w:rPr>
        <w:t xml:space="preserve">onal file </w:t>
      </w:r>
      <w:r>
        <w:rPr>
          <w:rFonts w:ascii="Times New Roman" w:hAnsi="Times New Roman" w:cs="Times New Roman"/>
          <w:sz w:val="24"/>
          <w:szCs w:val="24"/>
        </w:rPr>
        <w:t>2</w:t>
      </w:r>
    </w:p>
    <w:p w:rsidR="005436E8" w:rsidRPr="000A215A" w:rsidRDefault="005436E8" w:rsidP="00C62D53">
      <w:pPr>
        <w:jc w:val="center"/>
        <w:rPr>
          <w:rFonts w:ascii="Times New Roman" w:hAnsi="Times New Roman" w:cs="Times New Roman"/>
          <w:sz w:val="24"/>
          <w:szCs w:val="24"/>
        </w:rPr>
      </w:pPr>
      <w:r w:rsidRPr="000A215A">
        <w:rPr>
          <w:rFonts w:ascii="Times New Roman" w:hAnsi="Times New Roman" w:cs="Times New Roman"/>
          <w:sz w:val="24"/>
          <w:szCs w:val="24"/>
        </w:rPr>
        <w:t>Glossary</w:t>
      </w:r>
    </w:p>
    <w:tbl>
      <w:tblPr>
        <w:tblStyle w:val="TableGrid"/>
        <w:tblW w:w="0" w:type="auto"/>
        <w:tblLayout w:type="fixed"/>
        <w:tblLook w:val="04A0"/>
      </w:tblPr>
      <w:tblGrid>
        <w:gridCol w:w="1413"/>
        <w:gridCol w:w="7937"/>
      </w:tblGrid>
      <w:tr w:rsidR="005436E8" w:rsidRPr="000A215A" w:rsidTr="000A215A">
        <w:trPr>
          <w:trHeight w:val="575"/>
        </w:trPr>
        <w:tc>
          <w:tcPr>
            <w:tcW w:w="1413" w:type="dxa"/>
          </w:tcPr>
          <w:p w:rsidR="005436E8" w:rsidRPr="000A215A" w:rsidRDefault="005436E8" w:rsidP="000A215A">
            <w:pPr>
              <w:spacing w:before="120" w:after="120"/>
              <w:jc w:val="center"/>
              <w:rPr>
                <w:rFonts w:ascii="Times New Roman" w:hAnsi="Times New Roman" w:cs="Times New Roman"/>
                <w:sz w:val="24"/>
                <w:szCs w:val="24"/>
              </w:rPr>
            </w:pPr>
            <w:r w:rsidRPr="000A215A">
              <w:rPr>
                <w:rFonts w:ascii="Times New Roman" w:hAnsi="Times New Roman" w:cs="Times New Roman"/>
                <w:sz w:val="24"/>
                <w:szCs w:val="24"/>
              </w:rPr>
              <w:t>Term</w:t>
            </w:r>
          </w:p>
        </w:tc>
        <w:tc>
          <w:tcPr>
            <w:tcW w:w="7937" w:type="dxa"/>
          </w:tcPr>
          <w:p w:rsidR="005436E8" w:rsidRPr="000A215A" w:rsidRDefault="005436E8" w:rsidP="000A215A">
            <w:pPr>
              <w:spacing w:before="120"/>
              <w:jc w:val="center"/>
              <w:rPr>
                <w:rFonts w:ascii="Times New Roman" w:hAnsi="Times New Roman" w:cs="Times New Roman"/>
                <w:sz w:val="24"/>
                <w:szCs w:val="24"/>
              </w:rPr>
            </w:pPr>
            <w:r w:rsidRPr="000A215A">
              <w:rPr>
                <w:rFonts w:ascii="Times New Roman" w:hAnsi="Times New Roman" w:cs="Times New Roman"/>
                <w:sz w:val="24"/>
                <w:szCs w:val="24"/>
              </w:rPr>
              <w:t>Definition</w:t>
            </w:r>
          </w:p>
        </w:tc>
      </w:tr>
      <w:tr w:rsidR="005436E8" w:rsidRPr="000A215A" w:rsidTr="000A215A">
        <w:tc>
          <w:tcPr>
            <w:tcW w:w="1413" w:type="dxa"/>
            <w:vAlign w:val="center"/>
          </w:tcPr>
          <w:p w:rsidR="005436E8" w:rsidRPr="000A215A" w:rsidRDefault="005436E8" w:rsidP="00C311EC">
            <w:pPr>
              <w:pStyle w:val="Header"/>
              <w:tabs>
                <w:tab w:val="clear" w:pos="4680"/>
                <w:tab w:val="clear" w:pos="9360"/>
              </w:tabs>
              <w:spacing w:before="120" w:after="120"/>
              <w:rPr>
                <w:rFonts w:ascii="Times New Roman" w:hAnsi="Times New Roman" w:cs="Times New Roman"/>
                <w:sz w:val="24"/>
                <w:szCs w:val="24"/>
              </w:rPr>
            </w:pPr>
            <w:r w:rsidRPr="000A215A">
              <w:rPr>
                <w:rFonts w:ascii="Times New Roman" w:hAnsi="Times New Roman" w:cs="Times New Roman"/>
                <w:sz w:val="24"/>
                <w:szCs w:val="24"/>
              </w:rPr>
              <w:t>Cultural adaptation</w:t>
            </w:r>
          </w:p>
        </w:tc>
        <w:tc>
          <w:tcPr>
            <w:tcW w:w="7937" w:type="dxa"/>
          </w:tcPr>
          <w:p w:rsidR="009A2EC0" w:rsidRPr="000A215A" w:rsidRDefault="009A2EC0" w:rsidP="00C311EC">
            <w:pPr>
              <w:spacing w:before="120" w:after="120"/>
              <w:rPr>
                <w:rFonts w:ascii="Times New Roman" w:hAnsi="Times New Roman" w:cs="Times New Roman"/>
                <w:sz w:val="24"/>
                <w:szCs w:val="24"/>
              </w:rPr>
            </w:pPr>
            <w:r w:rsidRPr="000A215A">
              <w:rPr>
                <w:rFonts w:ascii="Times New Roman" w:hAnsi="Times New Roman" w:cs="Times New Roman"/>
                <w:sz w:val="24"/>
                <w:szCs w:val="24"/>
              </w:rPr>
              <w:t>Changes made to a service to improve the experience or outcomes of diverse racial, ethnic, and cul</w:t>
            </w:r>
            <w:r w:rsidR="00B2085B">
              <w:rPr>
                <w:rFonts w:ascii="Times New Roman" w:hAnsi="Times New Roman" w:cs="Times New Roman"/>
                <w:sz w:val="24"/>
                <w:szCs w:val="24"/>
              </w:rPr>
              <w:t>tural groups, which incorporate</w:t>
            </w:r>
            <w:r w:rsidRPr="000A215A">
              <w:rPr>
                <w:rFonts w:ascii="Times New Roman" w:hAnsi="Times New Roman" w:cs="Times New Roman"/>
                <w:sz w:val="24"/>
                <w:szCs w:val="24"/>
              </w:rPr>
              <w:t xml:space="preserve"> aspects of their culture, or is justified by research conducted among members of that cultural community.</w:t>
            </w:r>
          </w:p>
        </w:tc>
      </w:tr>
      <w:tr w:rsidR="005436E8" w:rsidRPr="000A215A" w:rsidTr="000A215A">
        <w:tc>
          <w:tcPr>
            <w:tcW w:w="1413" w:type="dxa"/>
            <w:vAlign w:val="center"/>
          </w:tcPr>
          <w:p w:rsidR="005436E8" w:rsidRPr="000A215A" w:rsidRDefault="005436E8" w:rsidP="00C311EC">
            <w:pPr>
              <w:spacing w:before="120" w:after="120"/>
              <w:rPr>
                <w:rFonts w:ascii="Times New Roman" w:hAnsi="Times New Roman" w:cs="Times New Roman"/>
                <w:sz w:val="24"/>
                <w:szCs w:val="24"/>
              </w:rPr>
            </w:pPr>
            <w:r w:rsidRPr="000A215A">
              <w:rPr>
                <w:rFonts w:ascii="Times New Roman" w:hAnsi="Times New Roman" w:cs="Times New Roman"/>
                <w:sz w:val="24"/>
                <w:szCs w:val="24"/>
              </w:rPr>
              <w:t>Cultural appropriate</w:t>
            </w:r>
            <w:r w:rsidR="000A215A">
              <w:rPr>
                <w:rFonts w:ascii="Times New Roman" w:hAnsi="Times New Roman" w:cs="Times New Roman"/>
                <w:sz w:val="24"/>
                <w:szCs w:val="24"/>
              </w:rPr>
              <w:t>-</w:t>
            </w:r>
            <w:r w:rsidRPr="000A215A">
              <w:rPr>
                <w:rFonts w:ascii="Times New Roman" w:hAnsi="Times New Roman" w:cs="Times New Roman"/>
                <w:sz w:val="24"/>
                <w:szCs w:val="24"/>
              </w:rPr>
              <w:t>ness</w:t>
            </w:r>
          </w:p>
        </w:tc>
        <w:tc>
          <w:tcPr>
            <w:tcW w:w="7937" w:type="dxa"/>
          </w:tcPr>
          <w:p w:rsidR="005436E8" w:rsidRPr="000A215A" w:rsidRDefault="005436E8" w:rsidP="00AE142F">
            <w:pPr>
              <w:spacing w:before="120" w:after="120"/>
              <w:rPr>
                <w:rFonts w:ascii="Times New Roman" w:hAnsi="Times New Roman" w:cs="Times New Roman"/>
                <w:sz w:val="24"/>
                <w:szCs w:val="24"/>
              </w:rPr>
            </w:pPr>
            <w:r w:rsidRPr="000A215A">
              <w:rPr>
                <w:rFonts w:ascii="Times New Roman" w:hAnsi="Times New Roman" w:cs="Times New Roman"/>
                <w:sz w:val="24"/>
                <w:szCs w:val="24"/>
              </w:rPr>
              <w:t xml:space="preserve">Represents the “delivery of programmes and services so that they are consistent with the communication styles, meaning systems and social networks of clients, or programme participants, and other stakeholders” </w:t>
            </w:r>
            <w:r w:rsidR="00EB6B3A" w:rsidRPr="000A215A">
              <w:rPr>
                <w:rFonts w:ascii="Times New Roman" w:hAnsi="Times New Roman" w:cs="Times New Roman"/>
                <w:sz w:val="24"/>
                <w:szCs w:val="24"/>
              </w:rPr>
              <w:t>[</w:t>
            </w:r>
            <w:r w:rsidR="00AE142F">
              <w:rPr>
                <w:rFonts w:ascii="Times New Roman" w:hAnsi="Times New Roman" w:cs="Times New Roman"/>
                <w:sz w:val="24"/>
                <w:szCs w:val="24"/>
              </w:rPr>
              <w:t>1</w:t>
            </w:r>
            <w:r w:rsidR="009F17DD" w:rsidRPr="000A215A">
              <w:rPr>
                <w:rFonts w:ascii="Times New Roman" w:hAnsi="Times New Roman" w:cs="Times New Roman"/>
                <w:sz w:val="24"/>
                <w:szCs w:val="24"/>
              </w:rPr>
              <w:t>, p. 1</w:t>
            </w:r>
            <w:r w:rsidR="00EB6B3A" w:rsidRPr="000A215A">
              <w:rPr>
                <w:rFonts w:ascii="Times New Roman" w:hAnsi="Times New Roman" w:cs="Times New Roman"/>
                <w:sz w:val="24"/>
                <w:szCs w:val="24"/>
              </w:rPr>
              <w:t>]</w:t>
            </w:r>
            <w:r w:rsidRPr="000A215A">
              <w:rPr>
                <w:rFonts w:ascii="Times New Roman" w:hAnsi="Times New Roman" w:cs="Times New Roman"/>
                <w:sz w:val="24"/>
                <w:szCs w:val="24"/>
              </w:rPr>
              <w:t>.</w:t>
            </w:r>
          </w:p>
        </w:tc>
      </w:tr>
      <w:tr w:rsidR="005436E8" w:rsidRPr="000A215A" w:rsidTr="000A215A">
        <w:tc>
          <w:tcPr>
            <w:tcW w:w="1413" w:type="dxa"/>
            <w:vAlign w:val="center"/>
          </w:tcPr>
          <w:p w:rsidR="005436E8" w:rsidRPr="000A215A" w:rsidRDefault="005436E8" w:rsidP="00C311EC">
            <w:pPr>
              <w:spacing w:before="120" w:after="120"/>
              <w:rPr>
                <w:rFonts w:ascii="Times New Roman" w:hAnsi="Times New Roman" w:cs="Times New Roman"/>
                <w:sz w:val="24"/>
                <w:szCs w:val="24"/>
              </w:rPr>
            </w:pPr>
            <w:r w:rsidRPr="000A215A">
              <w:rPr>
                <w:rFonts w:ascii="Times New Roman" w:hAnsi="Times New Roman" w:cs="Times New Roman"/>
                <w:sz w:val="24"/>
                <w:szCs w:val="24"/>
              </w:rPr>
              <w:t>Cultural competence</w:t>
            </w:r>
          </w:p>
        </w:tc>
        <w:tc>
          <w:tcPr>
            <w:tcW w:w="7937" w:type="dxa"/>
          </w:tcPr>
          <w:p w:rsidR="005436E8" w:rsidRPr="000A215A" w:rsidRDefault="005436E8" w:rsidP="00AE142F">
            <w:pPr>
              <w:spacing w:before="120" w:after="120"/>
              <w:rPr>
                <w:rFonts w:ascii="Times New Roman" w:hAnsi="Times New Roman" w:cs="Times New Roman"/>
                <w:sz w:val="24"/>
                <w:szCs w:val="24"/>
              </w:rPr>
            </w:pPr>
            <w:r w:rsidRPr="000A215A">
              <w:rPr>
                <w:rFonts w:ascii="Times New Roman" w:hAnsi="Times New Roman" w:cs="Times New Roman"/>
                <w:sz w:val="24"/>
                <w:szCs w:val="24"/>
              </w:rPr>
              <w:t xml:space="preserve">Knowledge of others’ cultures, focusing on an attitude of openness and humility, honoring and respecting others’ beliefs, and development of “the capacity to function effectively as an individual and organization within the context of the cultural beliefs, behaviors, and needs presented by consumers and their communities” </w:t>
            </w:r>
            <w:r w:rsidR="00EB6B3A" w:rsidRPr="000A215A">
              <w:rPr>
                <w:rFonts w:ascii="Times New Roman" w:hAnsi="Times New Roman" w:cs="Times New Roman"/>
                <w:sz w:val="24"/>
                <w:szCs w:val="24"/>
              </w:rPr>
              <w:t>[</w:t>
            </w:r>
            <w:r w:rsidR="00AE142F">
              <w:rPr>
                <w:rFonts w:ascii="Times New Roman" w:hAnsi="Times New Roman" w:cs="Times New Roman"/>
                <w:sz w:val="24"/>
                <w:szCs w:val="24"/>
              </w:rPr>
              <w:t>2</w:t>
            </w:r>
            <w:r w:rsidR="00EB6B3A" w:rsidRPr="000A215A">
              <w:rPr>
                <w:rFonts w:ascii="Times New Roman" w:hAnsi="Times New Roman" w:cs="Times New Roman"/>
                <w:sz w:val="24"/>
                <w:szCs w:val="24"/>
              </w:rPr>
              <w:t>]</w:t>
            </w:r>
            <w:r w:rsidRPr="000A215A">
              <w:rPr>
                <w:rFonts w:ascii="Times New Roman" w:hAnsi="Times New Roman" w:cs="Times New Roman"/>
                <w:sz w:val="24"/>
                <w:szCs w:val="24"/>
              </w:rPr>
              <w:t>.</w:t>
            </w:r>
          </w:p>
        </w:tc>
      </w:tr>
      <w:tr w:rsidR="005436E8" w:rsidRPr="000A215A" w:rsidTr="000A215A">
        <w:trPr>
          <w:trHeight w:val="822"/>
        </w:trPr>
        <w:tc>
          <w:tcPr>
            <w:tcW w:w="1413" w:type="dxa"/>
            <w:vAlign w:val="center"/>
          </w:tcPr>
          <w:p w:rsidR="005436E8" w:rsidRPr="000A215A" w:rsidRDefault="005436E8" w:rsidP="00C311EC">
            <w:pPr>
              <w:spacing w:before="120" w:after="120"/>
              <w:rPr>
                <w:rFonts w:ascii="Times New Roman" w:hAnsi="Times New Roman" w:cs="Times New Roman"/>
                <w:sz w:val="24"/>
                <w:szCs w:val="24"/>
              </w:rPr>
            </w:pPr>
            <w:r w:rsidRPr="000A215A">
              <w:rPr>
                <w:rFonts w:ascii="Times New Roman" w:hAnsi="Times New Roman" w:cs="Times New Roman"/>
                <w:sz w:val="24"/>
                <w:szCs w:val="24"/>
              </w:rPr>
              <w:t>Cultural safety</w:t>
            </w:r>
          </w:p>
        </w:tc>
        <w:tc>
          <w:tcPr>
            <w:tcW w:w="7937" w:type="dxa"/>
            <w:vAlign w:val="center"/>
          </w:tcPr>
          <w:p w:rsidR="005436E8" w:rsidRPr="000A215A" w:rsidRDefault="00E724F7" w:rsidP="00AE142F">
            <w:pPr>
              <w:spacing w:before="120" w:after="120"/>
              <w:rPr>
                <w:rFonts w:ascii="Times New Roman" w:hAnsi="Times New Roman" w:cs="Times New Roman"/>
                <w:sz w:val="24"/>
                <w:szCs w:val="24"/>
              </w:rPr>
            </w:pPr>
            <w:r w:rsidRPr="000A215A">
              <w:rPr>
                <w:rFonts w:ascii="Times New Roman" w:hAnsi="Times New Roman" w:cs="Times New Roman"/>
                <w:sz w:val="24"/>
                <w:szCs w:val="24"/>
              </w:rPr>
              <w:t>F</w:t>
            </w:r>
            <w:r w:rsidR="009A2EC0" w:rsidRPr="000A215A">
              <w:rPr>
                <w:rFonts w:ascii="Times New Roman" w:hAnsi="Times New Roman" w:cs="Times New Roman"/>
                <w:sz w:val="24"/>
                <w:szCs w:val="24"/>
              </w:rPr>
              <w:t xml:space="preserve">ocus on structural barriers to care, such as governing policies and the context of the institution enabling people of all groups to feel safe in that environment </w:t>
            </w:r>
            <w:r w:rsidR="00EB6B3A" w:rsidRPr="000A215A">
              <w:rPr>
                <w:rFonts w:ascii="Times New Roman" w:hAnsi="Times New Roman" w:cs="Times New Roman"/>
                <w:sz w:val="24"/>
                <w:szCs w:val="24"/>
              </w:rPr>
              <w:t xml:space="preserve"> [</w:t>
            </w:r>
            <w:r w:rsidR="00AE142F">
              <w:rPr>
                <w:rFonts w:ascii="Times New Roman" w:hAnsi="Times New Roman" w:cs="Times New Roman"/>
                <w:sz w:val="24"/>
                <w:szCs w:val="24"/>
              </w:rPr>
              <w:t>3</w:t>
            </w:r>
            <w:r w:rsidR="00EB6B3A" w:rsidRPr="000A215A">
              <w:rPr>
                <w:rFonts w:ascii="Times New Roman" w:hAnsi="Times New Roman" w:cs="Times New Roman"/>
                <w:sz w:val="24"/>
                <w:szCs w:val="24"/>
              </w:rPr>
              <w:t>]</w:t>
            </w:r>
            <w:r w:rsidR="005436E8" w:rsidRPr="000A215A">
              <w:rPr>
                <w:rFonts w:ascii="Times New Roman" w:hAnsi="Times New Roman" w:cs="Times New Roman"/>
                <w:sz w:val="24"/>
                <w:szCs w:val="24"/>
              </w:rPr>
              <w:t>.</w:t>
            </w:r>
          </w:p>
        </w:tc>
      </w:tr>
      <w:tr w:rsidR="005436E8" w:rsidRPr="000A215A" w:rsidTr="000A215A">
        <w:trPr>
          <w:trHeight w:val="992"/>
        </w:trPr>
        <w:tc>
          <w:tcPr>
            <w:tcW w:w="1413" w:type="dxa"/>
            <w:vAlign w:val="center"/>
          </w:tcPr>
          <w:p w:rsidR="005436E8" w:rsidRPr="000A215A" w:rsidRDefault="005436E8" w:rsidP="00C311EC">
            <w:pPr>
              <w:spacing w:before="120" w:after="120"/>
              <w:rPr>
                <w:rFonts w:ascii="Times New Roman" w:hAnsi="Times New Roman" w:cs="Times New Roman"/>
                <w:sz w:val="24"/>
                <w:szCs w:val="24"/>
              </w:rPr>
            </w:pPr>
            <w:r w:rsidRPr="000A215A">
              <w:rPr>
                <w:rFonts w:ascii="Times New Roman" w:hAnsi="Times New Roman" w:cs="Times New Roman"/>
                <w:sz w:val="24"/>
                <w:szCs w:val="24"/>
              </w:rPr>
              <w:t>Culture</w:t>
            </w:r>
          </w:p>
        </w:tc>
        <w:tc>
          <w:tcPr>
            <w:tcW w:w="7937" w:type="dxa"/>
          </w:tcPr>
          <w:p w:rsidR="005436E8" w:rsidRPr="000A215A" w:rsidRDefault="003A0532" w:rsidP="00AE142F">
            <w:pPr>
              <w:spacing w:before="120" w:after="120"/>
              <w:rPr>
                <w:rFonts w:ascii="Times New Roman" w:hAnsi="Times New Roman" w:cs="Times New Roman"/>
                <w:sz w:val="24"/>
                <w:szCs w:val="24"/>
              </w:rPr>
            </w:pPr>
            <w:r w:rsidRPr="000A215A">
              <w:rPr>
                <w:rFonts w:ascii="Times New Roman" w:hAnsi="Times New Roman" w:cs="Times New Roman"/>
                <w:sz w:val="24"/>
                <w:szCs w:val="24"/>
              </w:rPr>
              <w:t>P</w:t>
            </w:r>
            <w:r w:rsidR="005436E8" w:rsidRPr="000A215A">
              <w:rPr>
                <w:rFonts w:ascii="Times New Roman" w:hAnsi="Times New Roman" w:cs="Times New Roman"/>
                <w:sz w:val="24"/>
                <w:szCs w:val="24"/>
              </w:rPr>
              <w:t xml:space="preserve">atterns of </w:t>
            </w:r>
            <w:r w:rsidRPr="000A215A">
              <w:rPr>
                <w:rFonts w:ascii="Times New Roman" w:hAnsi="Times New Roman" w:cs="Times New Roman"/>
                <w:sz w:val="24"/>
                <w:szCs w:val="24"/>
              </w:rPr>
              <w:t>“</w:t>
            </w:r>
            <w:r w:rsidR="005436E8" w:rsidRPr="000A215A">
              <w:rPr>
                <w:rFonts w:ascii="Times New Roman" w:hAnsi="Times New Roman" w:cs="Times New Roman"/>
                <w:sz w:val="24"/>
                <w:szCs w:val="24"/>
              </w:rPr>
              <w:t>ideas and practices</w:t>
            </w:r>
            <w:r w:rsidRPr="000A215A">
              <w:rPr>
                <w:rFonts w:ascii="Times New Roman" w:hAnsi="Times New Roman" w:cs="Times New Roman"/>
                <w:sz w:val="24"/>
                <w:szCs w:val="24"/>
              </w:rPr>
              <w:t>” that are “attached to all</w:t>
            </w:r>
            <w:r w:rsidR="005436E8" w:rsidRPr="000A215A">
              <w:rPr>
                <w:rFonts w:ascii="Times New Roman" w:hAnsi="Times New Roman" w:cs="Times New Roman"/>
                <w:sz w:val="24"/>
                <w:szCs w:val="24"/>
              </w:rPr>
              <w:t xml:space="preserve"> </w:t>
            </w:r>
            <w:r w:rsidRPr="000A215A">
              <w:rPr>
                <w:rFonts w:ascii="Times New Roman" w:hAnsi="Times New Roman" w:cs="Times New Roman"/>
                <w:sz w:val="24"/>
                <w:szCs w:val="24"/>
              </w:rPr>
              <w:t xml:space="preserve">the important </w:t>
            </w:r>
            <w:r w:rsidR="005436E8" w:rsidRPr="000A215A">
              <w:rPr>
                <w:rFonts w:ascii="Times New Roman" w:hAnsi="Times New Roman" w:cs="Times New Roman"/>
                <w:sz w:val="24"/>
                <w:szCs w:val="24"/>
              </w:rPr>
              <w:t xml:space="preserve">social </w:t>
            </w:r>
            <w:r w:rsidRPr="000A215A">
              <w:rPr>
                <w:rFonts w:ascii="Times New Roman" w:hAnsi="Times New Roman" w:cs="Times New Roman"/>
                <w:sz w:val="24"/>
                <w:szCs w:val="24"/>
              </w:rPr>
              <w:t>distinctions in our lives – race and ethnicity, but also social class,</w:t>
            </w:r>
            <w:r w:rsidR="005436E8" w:rsidRPr="000A215A">
              <w:rPr>
                <w:rFonts w:ascii="Times New Roman" w:hAnsi="Times New Roman" w:cs="Times New Roman"/>
                <w:sz w:val="24"/>
                <w:szCs w:val="24"/>
              </w:rPr>
              <w:t xml:space="preserve"> gender, religion, birth cohort</w:t>
            </w:r>
            <w:r w:rsidRPr="000A215A">
              <w:rPr>
                <w:rFonts w:ascii="Times New Roman" w:hAnsi="Times New Roman" w:cs="Times New Roman"/>
                <w:sz w:val="24"/>
                <w:szCs w:val="24"/>
              </w:rPr>
              <w:t>, region of the country, and so on</w:t>
            </w:r>
            <w:r w:rsidR="00A01D33" w:rsidRPr="000A215A">
              <w:rPr>
                <w:rFonts w:ascii="Times New Roman" w:hAnsi="Times New Roman" w:cs="Times New Roman"/>
                <w:sz w:val="24"/>
                <w:szCs w:val="24"/>
              </w:rPr>
              <w:t>”</w:t>
            </w:r>
            <w:r w:rsidRPr="000A215A">
              <w:rPr>
                <w:rFonts w:ascii="Times New Roman" w:hAnsi="Times New Roman" w:cs="Times New Roman"/>
                <w:sz w:val="24"/>
                <w:szCs w:val="24"/>
              </w:rPr>
              <w:t>, conveying “what is and is not g</w:t>
            </w:r>
            <w:r w:rsidR="00B2085B">
              <w:rPr>
                <w:rFonts w:ascii="Times New Roman" w:hAnsi="Times New Roman" w:cs="Times New Roman"/>
                <w:sz w:val="24"/>
                <w:szCs w:val="24"/>
              </w:rPr>
              <w:t>ood, valuable, and worth doing”</w:t>
            </w:r>
            <w:r w:rsidRPr="000A215A">
              <w:rPr>
                <w:rFonts w:ascii="Times New Roman" w:hAnsi="Times New Roman" w:cs="Times New Roman"/>
                <w:sz w:val="24"/>
                <w:szCs w:val="24"/>
              </w:rPr>
              <w:t xml:space="preserve"> </w:t>
            </w:r>
            <w:r w:rsidR="00A01D33" w:rsidRPr="000A215A">
              <w:rPr>
                <w:rFonts w:ascii="Times New Roman" w:hAnsi="Times New Roman" w:cs="Times New Roman"/>
                <w:sz w:val="24"/>
                <w:szCs w:val="24"/>
              </w:rPr>
              <w:t xml:space="preserve"> </w:t>
            </w:r>
            <w:r w:rsidR="00EB6B3A" w:rsidRPr="000A215A">
              <w:rPr>
                <w:rFonts w:ascii="Times New Roman" w:hAnsi="Times New Roman" w:cs="Times New Roman"/>
                <w:sz w:val="24"/>
                <w:szCs w:val="24"/>
              </w:rPr>
              <w:t>[</w:t>
            </w:r>
            <w:r w:rsidR="00AE142F">
              <w:rPr>
                <w:rFonts w:ascii="Times New Roman" w:hAnsi="Times New Roman" w:cs="Times New Roman"/>
                <w:sz w:val="24"/>
                <w:szCs w:val="24"/>
              </w:rPr>
              <w:t>4</w:t>
            </w:r>
            <w:r w:rsidR="009F17DD" w:rsidRPr="000A215A">
              <w:rPr>
                <w:rFonts w:ascii="Times New Roman" w:hAnsi="Times New Roman" w:cs="Times New Roman"/>
                <w:sz w:val="24"/>
                <w:szCs w:val="24"/>
              </w:rPr>
              <w:t>, p. 78</w:t>
            </w:r>
            <w:r w:rsidR="00EB6B3A" w:rsidRPr="000A215A">
              <w:rPr>
                <w:rFonts w:ascii="Times New Roman" w:hAnsi="Times New Roman" w:cs="Times New Roman"/>
                <w:sz w:val="24"/>
                <w:szCs w:val="24"/>
              </w:rPr>
              <w:t>]</w:t>
            </w:r>
            <w:r w:rsidR="005436E8" w:rsidRPr="000A215A">
              <w:rPr>
                <w:rFonts w:ascii="Times New Roman" w:hAnsi="Times New Roman" w:cs="Times New Roman"/>
                <w:sz w:val="24"/>
                <w:szCs w:val="24"/>
              </w:rPr>
              <w:t>.</w:t>
            </w:r>
          </w:p>
        </w:tc>
      </w:tr>
      <w:tr w:rsidR="005436E8" w:rsidRPr="000A215A" w:rsidTr="000A215A">
        <w:trPr>
          <w:trHeight w:val="2062"/>
        </w:trPr>
        <w:tc>
          <w:tcPr>
            <w:tcW w:w="1413" w:type="dxa"/>
            <w:vAlign w:val="center"/>
          </w:tcPr>
          <w:p w:rsidR="005436E8" w:rsidRPr="000A215A" w:rsidRDefault="005436E8" w:rsidP="00C311EC">
            <w:pPr>
              <w:spacing w:before="120" w:after="120"/>
              <w:rPr>
                <w:rFonts w:ascii="Times New Roman" w:hAnsi="Times New Roman" w:cs="Times New Roman"/>
                <w:sz w:val="24"/>
                <w:szCs w:val="24"/>
              </w:rPr>
            </w:pPr>
            <w:r w:rsidRPr="000A215A">
              <w:rPr>
                <w:rFonts w:ascii="Times New Roman" w:hAnsi="Times New Roman" w:cs="Times New Roman"/>
                <w:sz w:val="24"/>
                <w:szCs w:val="24"/>
              </w:rPr>
              <w:t>Ethnicity</w:t>
            </w:r>
          </w:p>
        </w:tc>
        <w:tc>
          <w:tcPr>
            <w:tcW w:w="7937" w:type="dxa"/>
          </w:tcPr>
          <w:p w:rsidR="005436E8" w:rsidRPr="000A215A" w:rsidRDefault="005436E8" w:rsidP="00AE142F">
            <w:pPr>
              <w:spacing w:before="120" w:after="120"/>
              <w:rPr>
                <w:rFonts w:ascii="Times New Roman" w:hAnsi="Times New Roman" w:cs="Times New Roman"/>
                <w:sz w:val="24"/>
                <w:szCs w:val="24"/>
              </w:rPr>
            </w:pPr>
            <w:r w:rsidRPr="000A215A">
              <w:rPr>
                <w:rFonts w:ascii="Times New Roman" w:hAnsi="Times New Roman" w:cs="Times New Roman"/>
                <w:sz w:val="24"/>
                <w:szCs w:val="24"/>
              </w:rPr>
              <w:t xml:space="preserve">A “dynamic set of historically derived and institutionalized ideas and practices that </w:t>
            </w:r>
            <w:r w:rsidR="00A01D33" w:rsidRPr="000A215A">
              <w:rPr>
                <w:rFonts w:ascii="Times New Roman" w:hAnsi="Times New Roman" w:cs="Times New Roman"/>
                <w:sz w:val="24"/>
                <w:szCs w:val="24"/>
              </w:rPr>
              <w:t xml:space="preserve">(1) </w:t>
            </w:r>
            <w:r w:rsidRPr="000A215A">
              <w:rPr>
                <w:rFonts w:ascii="Times New Roman" w:hAnsi="Times New Roman" w:cs="Times New Roman"/>
                <w:sz w:val="24"/>
                <w:szCs w:val="24"/>
              </w:rPr>
              <w:t>allows people to identify or be identified with groupings of people on the basis of presumed</w:t>
            </w:r>
            <w:r w:rsidR="00B82FD8" w:rsidRPr="000A215A">
              <w:rPr>
                <w:rFonts w:ascii="Times New Roman" w:hAnsi="Times New Roman" w:cs="Times New Roman"/>
                <w:sz w:val="24"/>
                <w:szCs w:val="24"/>
              </w:rPr>
              <w:t xml:space="preserve">, </w:t>
            </w:r>
            <w:r w:rsidRPr="000A215A">
              <w:rPr>
                <w:rFonts w:ascii="Times New Roman" w:hAnsi="Times New Roman" w:cs="Times New Roman"/>
                <w:sz w:val="24"/>
                <w:szCs w:val="24"/>
              </w:rPr>
              <w:t>and usually claimed</w:t>
            </w:r>
            <w:r w:rsidR="00B82FD8" w:rsidRPr="000A215A">
              <w:rPr>
                <w:rFonts w:ascii="Times New Roman" w:hAnsi="Times New Roman" w:cs="Times New Roman"/>
                <w:sz w:val="24"/>
                <w:szCs w:val="24"/>
              </w:rPr>
              <w:t>,</w:t>
            </w:r>
            <w:r w:rsidRPr="000A215A">
              <w:rPr>
                <w:rFonts w:ascii="Times New Roman" w:hAnsi="Times New Roman" w:cs="Times New Roman"/>
                <w:sz w:val="24"/>
                <w:szCs w:val="24"/>
              </w:rPr>
              <w:t xml:space="preserve"> commonalities</w:t>
            </w:r>
            <w:r w:rsidR="00B82FD8" w:rsidRPr="000A215A">
              <w:rPr>
                <w:rFonts w:ascii="Times New Roman" w:hAnsi="Times New Roman" w:cs="Times New Roman"/>
                <w:sz w:val="24"/>
                <w:szCs w:val="24"/>
              </w:rPr>
              <w:t>,</w:t>
            </w:r>
            <w:r w:rsidRPr="000A215A">
              <w:rPr>
                <w:rFonts w:ascii="Times New Roman" w:hAnsi="Times New Roman" w:cs="Times New Roman"/>
                <w:sz w:val="24"/>
                <w:szCs w:val="24"/>
              </w:rPr>
              <w:t xml:space="preserve"> including</w:t>
            </w:r>
            <w:r w:rsidR="00B82FD8" w:rsidRPr="000A215A">
              <w:rPr>
                <w:rFonts w:ascii="Times New Roman" w:hAnsi="Times New Roman" w:cs="Times New Roman"/>
                <w:sz w:val="24"/>
                <w:szCs w:val="24"/>
              </w:rPr>
              <w:t xml:space="preserve"> several of the following:</w:t>
            </w:r>
            <w:r w:rsidRPr="000A215A">
              <w:rPr>
                <w:rFonts w:ascii="Times New Roman" w:hAnsi="Times New Roman" w:cs="Times New Roman"/>
                <w:sz w:val="24"/>
                <w:szCs w:val="24"/>
              </w:rPr>
              <w:t xml:space="preserve"> language, history, nation or region of origin, customs, ways of being, religion, names, physical appearance and/or ancestry</w:t>
            </w:r>
            <w:r w:rsidR="00B82FD8" w:rsidRPr="000A215A">
              <w:rPr>
                <w:rFonts w:ascii="Times New Roman" w:hAnsi="Times New Roman" w:cs="Times New Roman"/>
                <w:sz w:val="24"/>
                <w:szCs w:val="24"/>
              </w:rPr>
              <w:t xml:space="preserve"> group</w:t>
            </w:r>
            <w:r w:rsidR="00C311EC" w:rsidRPr="000A215A">
              <w:rPr>
                <w:rFonts w:ascii="Times New Roman" w:hAnsi="Times New Roman" w:cs="Times New Roman"/>
                <w:sz w:val="24"/>
                <w:szCs w:val="24"/>
              </w:rPr>
              <w:t xml:space="preserve">; </w:t>
            </w:r>
            <w:r w:rsidR="00A01D33" w:rsidRPr="000A215A">
              <w:rPr>
                <w:rFonts w:ascii="Times New Roman" w:hAnsi="Times New Roman" w:cs="Times New Roman"/>
                <w:sz w:val="24"/>
                <w:szCs w:val="24"/>
              </w:rPr>
              <w:t xml:space="preserve">(2) </w:t>
            </w:r>
            <w:r w:rsidR="00B82FD8" w:rsidRPr="000A215A">
              <w:rPr>
                <w:rFonts w:ascii="Times New Roman" w:hAnsi="Times New Roman" w:cs="Times New Roman"/>
                <w:sz w:val="24"/>
                <w:szCs w:val="24"/>
              </w:rPr>
              <w:t>when claimed, confers a sense of b</w:t>
            </w:r>
            <w:r w:rsidR="00C311EC" w:rsidRPr="000A215A">
              <w:rPr>
                <w:rFonts w:ascii="Times New Roman" w:hAnsi="Times New Roman" w:cs="Times New Roman"/>
                <w:sz w:val="24"/>
                <w:szCs w:val="24"/>
              </w:rPr>
              <w:t xml:space="preserve">elonging, pride, and motivation; </w:t>
            </w:r>
            <w:r w:rsidR="00A01D33" w:rsidRPr="000A215A">
              <w:rPr>
                <w:rFonts w:ascii="Times New Roman" w:hAnsi="Times New Roman" w:cs="Times New Roman"/>
                <w:sz w:val="24"/>
                <w:szCs w:val="24"/>
              </w:rPr>
              <w:t>(3</w:t>
            </w:r>
            <w:r w:rsidR="00B82FD8" w:rsidRPr="000A215A">
              <w:rPr>
                <w:rFonts w:ascii="Times New Roman" w:hAnsi="Times New Roman" w:cs="Times New Roman"/>
                <w:sz w:val="24"/>
                <w:szCs w:val="24"/>
              </w:rPr>
              <w:t>) can be a source of collective and individual identity</w:t>
            </w:r>
            <w:r w:rsidRPr="000A215A">
              <w:rPr>
                <w:rFonts w:ascii="Times New Roman" w:hAnsi="Times New Roman" w:cs="Times New Roman"/>
                <w:sz w:val="24"/>
                <w:szCs w:val="24"/>
              </w:rPr>
              <w:t xml:space="preserve">” </w:t>
            </w:r>
            <w:r w:rsidR="00EB6B3A" w:rsidRPr="000A215A">
              <w:rPr>
                <w:rFonts w:ascii="Times New Roman" w:hAnsi="Times New Roman" w:cs="Times New Roman"/>
                <w:sz w:val="24"/>
                <w:szCs w:val="24"/>
              </w:rPr>
              <w:t>[</w:t>
            </w:r>
            <w:r w:rsidR="00AE142F">
              <w:rPr>
                <w:rFonts w:ascii="Times New Roman" w:hAnsi="Times New Roman" w:cs="Times New Roman"/>
                <w:sz w:val="24"/>
                <w:szCs w:val="24"/>
              </w:rPr>
              <w:t>4</w:t>
            </w:r>
            <w:r w:rsidR="009F17DD" w:rsidRPr="000A215A">
              <w:rPr>
                <w:rFonts w:ascii="Times New Roman" w:hAnsi="Times New Roman" w:cs="Times New Roman"/>
                <w:sz w:val="24"/>
                <w:szCs w:val="24"/>
              </w:rPr>
              <w:t>, p. 22</w:t>
            </w:r>
            <w:r w:rsidR="00EB6B3A" w:rsidRPr="000A215A">
              <w:rPr>
                <w:rFonts w:ascii="Times New Roman" w:hAnsi="Times New Roman" w:cs="Times New Roman"/>
                <w:sz w:val="24"/>
                <w:szCs w:val="24"/>
              </w:rPr>
              <w:t>]</w:t>
            </w:r>
            <w:r w:rsidRPr="000A215A">
              <w:rPr>
                <w:rFonts w:ascii="Times New Roman" w:hAnsi="Times New Roman" w:cs="Times New Roman"/>
                <w:sz w:val="24"/>
                <w:szCs w:val="24"/>
              </w:rPr>
              <w:t>.</w:t>
            </w:r>
          </w:p>
        </w:tc>
      </w:tr>
      <w:tr w:rsidR="005436E8" w:rsidRPr="000A215A" w:rsidTr="000A215A">
        <w:tc>
          <w:tcPr>
            <w:tcW w:w="1413" w:type="dxa"/>
            <w:vAlign w:val="center"/>
          </w:tcPr>
          <w:p w:rsidR="005436E8" w:rsidRPr="000A215A" w:rsidRDefault="005436E8" w:rsidP="00C311EC">
            <w:pPr>
              <w:spacing w:before="120" w:after="120"/>
              <w:rPr>
                <w:rFonts w:ascii="Times New Roman" w:hAnsi="Times New Roman" w:cs="Times New Roman"/>
                <w:sz w:val="24"/>
                <w:szCs w:val="24"/>
              </w:rPr>
            </w:pPr>
            <w:r w:rsidRPr="000A215A">
              <w:rPr>
                <w:rFonts w:ascii="Times New Roman" w:hAnsi="Times New Roman" w:cs="Times New Roman"/>
                <w:sz w:val="24"/>
                <w:szCs w:val="24"/>
              </w:rPr>
              <w:t>Race</w:t>
            </w:r>
          </w:p>
        </w:tc>
        <w:tc>
          <w:tcPr>
            <w:tcW w:w="7937" w:type="dxa"/>
          </w:tcPr>
          <w:p w:rsidR="00E00756" w:rsidRPr="000A215A" w:rsidRDefault="00B82FD8" w:rsidP="00AE142F">
            <w:pPr>
              <w:spacing w:before="120" w:after="120"/>
              <w:rPr>
                <w:sz w:val="24"/>
                <w:szCs w:val="24"/>
              </w:rPr>
            </w:pPr>
            <w:r w:rsidRPr="000A215A">
              <w:rPr>
                <w:rFonts w:ascii="Times New Roman" w:hAnsi="Times New Roman" w:cs="Times New Roman"/>
                <w:sz w:val="24"/>
                <w:szCs w:val="24"/>
              </w:rPr>
              <w:t xml:space="preserve">A </w:t>
            </w:r>
            <w:r w:rsidR="005436E8" w:rsidRPr="000A215A">
              <w:rPr>
                <w:rFonts w:ascii="Times New Roman" w:hAnsi="Times New Roman" w:cs="Times New Roman"/>
                <w:sz w:val="24"/>
                <w:szCs w:val="24"/>
              </w:rPr>
              <w:t>“</w:t>
            </w:r>
            <w:r w:rsidRPr="000A215A">
              <w:rPr>
                <w:rFonts w:ascii="Times New Roman" w:hAnsi="Times New Roman" w:cs="Times New Roman"/>
                <w:sz w:val="24"/>
                <w:szCs w:val="24"/>
              </w:rPr>
              <w:t xml:space="preserve">dynamic set of historically derived and institutionalized ideas and practices that: </w:t>
            </w:r>
            <w:r w:rsidR="00C555F0" w:rsidRPr="000A215A">
              <w:rPr>
                <w:rFonts w:ascii="Times New Roman" w:hAnsi="Times New Roman" w:cs="Times New Roman"/>
                <w:sz w:val="24"/>
                <w:szCs w:val="24"/>
              </w:rPr>
              <w:t xml:space="preserve"> </w:t>
            </w:r>
            <w:r w:rsidR="00AF0605" w:rsidRPr="000A215A">
              <w:rPr>
                <w:rFonts w:ascii="Times New Roman" w:hAnsi="Times New Roman" w:cs="Times New Roman"/>
                <w:sz w:val="24"/>
                <w:szCs w:val="24"/>
              </w:rPr>
              <w:t>(1</w:t>
            </w:r>
            <w:r w:rsidRPr="000A215A">
              <w:rPr>
                <w:rFonts w:ascii="Times New Roman" w:hAnsi="Times New Roman" w:cs="Times New Roman"/>
                <w:sz w:val="24"/>
                <w:szCs w:val="24"/>
              </w:rPr>
              <w:t xml:space="preserve">) </w:t>
            </w:r>
            <w:r w:rsidR="00AF0605" w:rsidRPr="000A215A">
              <w:rPr>
                <w:rFonts w:ascii="Times New Roman" w:hAnsi="Times New Roman" w:cs="Times New Roman"/>
                <w:sz w:val="24"/>
                <w:szCs w:val="24"/>
              </w:rPr>
              <w:t>sorts people into ethnic groups according to perceived physical and behavioral human characteristics that are often imagined to be negative, innate, and shared</w:t>
            </w:r>
            <w:r w:rsidR="00C555F0" w:rsidRPr="000A215A">
              <w:rPr>
                <w:rFonts w:ascii="Times New Roman" w:hAnsi="Times New Roman" w:cs="Times New Roman"/>
                <w:sz w:val="24"/>
                <w:szCs w:val="24"/>
              </w:rPr>
              <w:t xml:space="preserve"> </w:t>
            </w:r>
            <w:r w:rsidRPr="000A215A">
              <w:rPr>
                <w:rFonts w:ascii="Times New Roman" w:hAnsi="Times New Roman" w:cs="Times New Roman"/>
                <w:sz w:val="24"/>
                <w:szCs w:val="24"/>
              </w:rPr>
              <w:t>(2) associates differential value, power</w:t>
            </w:r>
            <w:r w:rsidR="003A0532" w:rsidRPr="000A215A">
              <w:rPr>
                <w:rFonts w:ascii="Times New Roman" w:hAnsi="Times New Roman" w:cs="Times New Roman"/>
                <w:sz w:val="24"/>
                <w:szCs w:val="24"/>
              </w:rPr>
              <w:t>, and privilege with these characteristics; establishes a hierarch</w:t>
            </w:r>
            <w:r w:rsidR="00766907" w:rsidRPr="000A215A">
              <w:rPr>
                <w:rFonts w:ascii="Times New Roman" w:hAnsi="Times New Roman" w:cs="Times New Roman"/>
                <w:sz w:val="24"/>
                <w:szCs w:val="24"/>
              </w:rPr>
              <w:t>y</w:t>
            </w:r>
            <w:r w:rsidR="003A0532" w:rsidRPr="000A215A">
              <w:rPr>
                <w:rFonts w:ascii="Times New Roman" w:hAnsi="Times New Roman" w:cs="Times New Roman"/>
                <w:sz w:val="24"/>
                <w:szCs w:val="24"/>
              </w:rPr>
              <w:t xml:space="preserve"> among the different groups; and </w:t>
            </w:r>
            <w:r w:rsidR="00B2085B">
              <w:rPr>
                <w:rFonts w:ascii="Times New Roman" w:hAnsi="Times New Roman" w:cs="Times New Roman"/>
                <w:sz w:val="24"/>
                <w:szCs w:val="24"/>
              </w:rPr>
              <w:t>confers opportunity accordingly</w:t>
            </w:r>
            <w:r w:rsidR="003A0532" w:rsidRPr="000A215A">
              <w:rPr>
                <w:rFonts w:ascii="Times New Roman" w:hAnsi="Times New Roman" w:cs="Times New Roman"/>
                <w:sz w:val="24"/>
                <w:szCs w:val="24"/>
              </w:rPr>
              <w:t>”</w:t>
            </w:r>
            <w:r w:rsidR="009F17DD" w:rsidRPr="000A215A">
              <w:rPr>
                <w:rFonts w:ascii="Times New Roman" w:hAnsi="Times New Roman" w:cs="Times New Roman"/>
                <w:sz w:val="24"/>
                <w:szCs w:val="24"/>
              </w:rPr>
              <w:t xml:space="preserve"> </w:t>
            </w:r>
            <w:r w:rsidR="00EB6B3A" w:rsidRPr="000A215A">
              <w:rPr>
                <w:rFonts w:ascii="Times New Roman" w:hAnsi="Times New Roman" w:cs="Times New Roman"/>
                <w:sz w:val="24"/>
                <w:szCs w:val="24"/>
              </w:rPr>
              <w:t xml:space="preserve"> [</w:t>
            </w:r>
            <w:r w:rsidR="00AE142F">
              <w:rPr>
                <w:rFonts w:ascii="Times New Roman" w:hAnsi="Times New Roman" w:cs="Times New Roman"/>
                <w:sz w:val="24"/>
                <w:szCs w:val="24"/>
              </w:rPr>
              <w:t>4</w:t>
            </w:r>
            <w:r w:rsidR="009F17DD" w:rsidRPr="000A215A">
              <w:rPr>
                <w:rFonts w:ascii="Times New Roman" w:hAnsi="Times New Roman" w:cs="Times New Roman"/>
                <w:sz w:val="24"/>
                <w:szCs w:val="24"/>
              </w:rPr>
              <w:t>, p. 21</w:t>
            </w:r>
            <w:r w:rsidR="00EB6B3A" w:rsidRPr="000A215A">
              <w:rPr>
                <w:rFonts w:ascii="Times New Roman" w:hAnsi="Times New Roman" w:cs="Times New Roman"/>
                <w:sz w:val="24"/>
                <w:szCs w:val="24"/>
              </w:rPr>
              <w:t>]</w:t>
            </w:r>
            <w:r w:rsidR="00AF0605" w:rsidRPr="000A215A">
              <w:rPr>
                <w:rFonts w:ascii="Times New Roman" w:hAnsi="Times New Roman" w:cs="Times New Roman"/>
                <w:sz w:val="24"/>
                <w:szCs w:val="24"/>
              </w:rPr>
              <w:t>.</w:t>
            </w:r>
          </w:p>
        </w:tc>
      </w:tr>
    </w:tbl>
    <w:p w:rsidR="005436E8" w:rsidRDefault="005436E8" w:rsidP="000A215A">
      <w:pPr>
        <w:rPr>
          <w:rFonts w:ascii="Times New Roman" w:hAnsi="Times New Roman" w:cs="Times New Roman"/>
          <w:sz w:val="24"/>
          <w:szCs w:val="24"/>
        </w:rPr>
      </w:pPr>
    </w:p>
    <w:p w:rsidR="00AE142F" w:rsidRDefault="00AE142F" w:rsidP="000A215A">
      <w:pPr>
        <w:rPr>
          <w:rFonts w:ascii="Times New Roman" w:hAnsi="Times New Roman" w:cs="Times New Roman"/>
          <w:sz w:val="24"/>
          <w:szCs w:val="24"/>
        </w:rPr>
      </w:pPr>
    </w:p>
    <w:p w:rsidR="00AE142F" w:rsidRPr="00AE142F" w:rsidRDefault="00AE142F" w:rsidP="00AE142F">
      <w:pPr>
        <w:jc w:val="center"/>
        <w:rPr>
          <w:rFonts w:ascii="Times New Roman" w:hAnsi="Times New Roman" w:cs="Times New Roman"/>
          <w:sz w:val="24"/>
          <w:szCs w:val="24"/>
        </w:rPr>
      </w:pPr>
      <w:r w:rsidRPr="00AE142F">
        <w:rPr>
          <w:rFonts w:ascii="Times New Roman" w:hAnsi="Times New Roman" w:cs="Times New Roman"/>
          <w:sz w:val="24"/>
          <w:szCs w:val="24"/>
        </w:rPr>
        <w:lastRenderedPageBreak/>
        <w:t>References</w:t>
      </w:r>
    </w:p>
    <w:p w:rsidR="00AE142F" w:rsidRDefault="006B2E45" w:rsidP="00AE142F">
      <w:pPr>
        <w:widowControl w:val="0"/>
        <w:numPr>
          <w:ilvl w:val="0"/>
          <w:numId w:val="3"/>
        </w:numPr>
        <w:spacing w:line="480" w:lineRule="auto"/>
        <w:contextualSpacing/>
        <w:rPr>
          <w:rFonts w:ascii="Times New Roman" w:hAnsi="Times New Roman" w:cs="Times New Roman"/>
          <w:sz w:val="24"/>
          <w:szCs w:val="24"/>
        </w:rPr>
      </w:pPr>
      <w:r>
        <w:rPr>
          <w:rFonts w:ascii="Times New Roman" w:hAnsi="Times New Roman" w:cs="Times New Roman"/>
          <w:sz w:val="24"/>
          <w:szCs w:val="24"/>
        </w:rPr>
        <w:t>Thomas D</w:t>
      </w:r>
      <w:r w:rsidR="00AE142F" w:rsidRPr="00F329D1">
        <w:rPr>
          <w:rFonts w:ascii="Times New Roman" w:hAnsi="Times New Roman" w:cs="Times New Roman"/>
          <w:sz w:val="24"/>
          <w:szCs w:val="24"/>
        </w:rPr>
        <w:t xml:space="preserve">R. Evaluating the cultural appropriateness of service delivery in multi-ethnic communities. Paper presented at the 2002 Australasian Evaluation Society International Conference in Wollongong Australia. 2002; </w:t>
      </w:r>
      <w:hyperlink r:id="rId8" w:history="1">
        <w:r w:rsidR="00AE142F" w:rsidRPr="003D53CF">
          <w:rPr>
            <w:rStyle w:val="Hyperlink"/>
            <w:rFonts w:ascii="Times New Roman" w:hAnsi="Times New Roman" w:cs="Times New Roman"/>
            <w:sz w:val="24"/>
            <w:szCs w:val="24"/>
          </w:rPr>
          <w:t>http://www.evaluationcanada.ca/distribution/20021030_thomas_david.pdf</w:t>
        </w:r>
      </w:hyperlink>
    </w:p>
    <w:p w:rsidR="00AE142F" w:rsidRPr="00AE142F" w:rsidRDefault="00AE142F" w:rsidP="00AE142F">
      <w:pPr>
        <w:widowControl w:val="0"/>
        <w:numPr>
          <w:ilvl w:val="0"/>
          <w:numId w:val="3"/>
        </w:numPr>
        <w:spacing w:line="480" w:lineRule="auto"/>
        <w:contextualSpacing/>
        <w:rPr>
          <w:rFonts w:ascii="Times New Roman" w:hAnsi="Times New Roman" w:cs="Times New Roman"/>
          <w:sz w:val="24"/>
          <w:szCs w:val="24"/>
        </w:rPr>
      </w:pPr>
      <w:r w:rsidRPr="00F329D1">
        <w:rPr>
          <w:rFonts w:ascii="Times New Roman" w:hAnsi="Times New Roman" w:cs="Times New Roman"/>
          <w:sz w:val="24"/>
          <w:szCs w:val="24"/>
        </w:rPr>
        <w:t>U. S. Department of Health and Human Services, Office of Minority Health. National standards for culturally and linguistically appropriate services in health care: Final report. Washington, DC: Author. 2001; http://minorityhealth.hhs.gov/assets/pdf/checked/finalreport.pdf</w:t>
      </w:r>
    </w:p>
    <w:p w:rsidR="00AE142F" w:rsidRPr="00F329D1" w:rsidRDefault="006B2E45" w:rsidP="00AE142F">
      <w:pPr>
        <w:widowControl w:val="0"/>
        <w:numPr>
          <w:ilvl w:val="0"/>
          <w:numId w:val="3"/>
        </w:numPr>
        <w:spacing w:line="480" w:lineRule="auto"/>
        <w:contextualSpacing/>
        <w:rPr>
          <w:rFonts w:ascii="Times New Roman" w:hAnsi="Times New Roman" w:cs="Times New Roman"/>
          <w:sz w:val="24"/>
          <w:szCs w:val="24"/>
        </w:rPr>
      </w:pPr>
      <w:r>
        <w:rPr>
          <w:rFonts w:ascii="Times New Roman" w:hAnsi="Times New Roman" w:cs="Times New Roman"/>
          <w:sz w:val="24"/>
          <w:szCs w:val="24"/>
        </w:rPr>
        <w:t>Polaschek N</w:t>
      </w:r>
      <w:r w:rsidR="00AE142F" w:rsidRPr="00F329D1">
        <w:rPr>
          <w:rFonts w:ascii="Times New Roman" w:hAnsi="Times New Roman" w:cs="Times New Roman"/>
          <w:sz w:val="24"/>
          <w:szCs w:val="24"/>
        </w:rPr>
        <w:t>R. Cultural safety: A new concept in nursing people of different ethnicities. Journal of Advanced Nursing. 2008;27:452–457; doi:10.1046/j.1365-2648.1998.00547.x</w:t>
      </w:r>
    </w:p>
    <w:p w:rsidR="00AE142F" w:rsidRPr="00AE142F" w:rsidRDefault="006B2E45" w:rsidP="00AE142F">
      <w:pPr>
        <w:widowControl w:val="0"/>
        <w:numPr>
          <w:ilvl w:val="0"/>
          <w:numId w:val="3"/>
        </w:numPr>
        <w:spacing w:line="480" w:lineRule="auto"/>
        <w:contextualSpacing/>
        <w:rPr>
          <w:rFonts w:ascii="Times New Roman" w:hAnsi="Times New Roman"/>
        </w:rPr>
      </w:pPr>
      <w:r>
        <w:rPr>
          <w:rFonts w:ascii="Times New Roman" w:hAnsi="Times New Roman" w:cs="Times New Roman"/>
          <w:sz w:val="24"/>
          <w:szCs w:val="24"/>
        </w:rPr>
        <w:t>Markus HR, Moya P</w:t>
      </w:r>
      <w:bookmarkStart w:id="0" w:name="_GoBack"/>
      <w:bookmarkEnd w:id="0"/>
      <w:r>
        <w:rPr>
          <w:rFonts w:ascii="Times New Roman" w:hAnsi="Times New Roman" w:cs="Times New Roman"/>
          <w:sz w:val="24"/>
          <w:szCs w:val="24"/>
        </w:rPr>
        <w:t>M</w:t>
      </w:r>
      <w:r w:rsidR="00AE142F" w:rsidRPr="00F329D1">
        <w:rPr>
          <w:rFonts w:ascii="Times New Roman" w:hAnsi="Times New Roman" w:cs="Times New Roman"/>
          <w:sz w:val="24"/>
          <w:szCs w:val="24"/>
        </w:rPr>
        <w:t xml:space="preserve">L. (Eds.). Doing race: 21 essays for the 21st century. New York: W W Norton &amp; Company. 2010. </w:t>
      </w:r>
    </w:p>
    <w:p w:rsidR="00AE142F" w:rsidRPr="008D0B4F" w:rsidRDefault="00AE142F" w:rsidP="000A215A">
      <w:pPr>
        <w:rPr>
          <w:rFonts w:ascii="Times New Roman" w:hAnsi="Times New Roman" w:cs="Times New Roman"/>
          <w:sz w:val="24"/>
          <w:szCs w:val="24"/>
        </w:rPr>
      </w:pPr>
    </w:p>
    <w:sectPr w:rsidR="00AE142F" w:rsidRPr="008D0B4F" w:rsidSect="00AF060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16A5" w:rsidRDefault="003B16A5" w:rsidP="005436E8">
      <w:pPr>
        <w:spacing w:after="0" w:line="240" w:lineRule="auto"/>
      </w:pPr>
      <w:r>
        <w:separator/>
      </w:r>
    </w:p>
  </w:endnote>
  <w:endnote w:type="continuationSeparator" w:id="0">
    <w:p w:rsidR="003B16A5" w:rsidRDefault="003B16A5" w:rsidP="005436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F1D" w:rsidRDefault="00F34F1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F1D" w:rsidRDefault="00F34F1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F1D" w:rsidRDefault="00F34F1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16A5" w:rsidRDefault="003B16A5" w:rsidP="005436E8">
      <w:pPr>
        <w:spacing w:after="0" w:line="240" w:lineRule="auto"/>
      </w:pPr>
      <w:r>
        <w:separator/>
      </w:r>
    </w:p>
  </w:footnote>
  <w:footnote w:type="continuationSeparator" w:id="0">
    <w:p w:rsidR="003B16A5" w:rsidRDefault="003B16A5" w:rsidP="005436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F1D" w:rsidRDefault="00F34F1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4F7" w:rsidRPr="00EA1060" w:rsidRDefault="00EA1060">
    <w:pPr>
      <w:pStyle w:val="Header"/>
      <w:jc w:val="right"/>
      <w:rPr>
        <w:rFonts w:ascii="Times New Roman" w:hAnsi="Times New Roman" w:cs="Times New Roman"/>
        <w:sz w:val="18"/>
        <w:szCs w:val="18"/>
      </w:rPr>
    </w:pPr>
    <w:r w:rsidRPr="00EA1060">
      <w:rPr>
        <w:rFonts w:ascii="Times New Roman" w:hAnsi="Times New Roman" w:cs="Times New Roman"/>
      </w:rPr>
      <w:t xml:space="preserve">CULTURAL ADAPTATIONS TO </w:t>
    </w:r>
    <w:r w:rsidR="00F34F1D">
      <w:rPr>
        <w:rFonts w:ascii="Times New Roman" w:hAnsi="Times New Roman" w:cs="Times New Roman"/>
      </w:rPr>
      <w:t>AUGMENT</w:t>
    </w:r>
    <w:r w:rsidRPr="00EA1060">
      <w:rPr>
        <w:rFonts w:ascii="Times New Roman" w:hAnsi="Times New Roman" w:cs="Times New Roman"/>
      </w:rPr>
      <w:t xml:space="preserve"> HEALTH SERVICES</w:t>
    </w:r>
    <w:r w:rsidR="00E724F7" w:rsidRPr="00EA1060">
      <w:rPr>
        <w:rFonts w:ascii="Times New Roman" w:hAnsi="Times New Roman" w:cs="Times New Roman"/>
        <w:sz w:val="18"/>
        <w:szCs w:val="18"/>
      </w:rPr>
      <w:tab/>
    </w:r>
  </w:p>
  <w:p w:rsidR="002816D3" w:rsidRPr="00E724F7" w:rsidRDefault="009642C5" w:rsidP="00E724F7">
    <w:pPr>
      <w:pStyle w:val="Header"/>
      <w:rPr>
        <w:rFonts w:ascii="Times New Roman" w:hAnsi="Times New Roman" w:cs="Times New Roman"/>
        <w:sz w:val="18"/>
        <w:szCs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F1D" w:rsidRDefault="00F34F1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294633"/>
    <w:multiLevelType w:val="hybridMultilevel"/>
    <w:tmpl w:val="75582512"/>
    <w:lvl w:ilvl="0" w:tplc="22AA52F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4D7016D0"/>
    <w:multiLevelType w:val="hybridMultilevel"/>
    <w:tmpl w:val="C6F0664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4F135BDA"/>
    <w:multiLevelType w:val="hybridMultilevel"/>
    <w:tmpl w:val="6B1C7FD8"/>
    <w:lvl w:ilvl="0" w:tplc="0456BC5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5436E8"/>
    <w:rsid w:val="00037C44"/>
    <w:rsid w:val="00063D34"/>
    <w:rsid w:val="000A215A"/>
    <w:rsid w:val="0010782C"/>
    <w:rsid w:val="0018649A"/>
    <w:rsid w:val="002D22FE"/>
    <w:rsid w:val="002F16C1"/>
    <w:rsid w:val="003A0532"/>
    <w:rsid w:val="003B16A5"/>
    <w:rsid w:val="00406E64"/>
    <w:rsid w:val="005436E8"/>
    <w:rsid w:val="005B3BA1"/>
    <w:rsid w:val="00692B1C"/>
    <w:rsid w:val="006B2E45"/>
    <w:rsid w:val="006F40D7"/>
    <w:rsid w:val="00766907"/>
    <w:rsid w:val="007A34F6"/>
    <w:rsid w:val="008A0125"/>
    <w:rsid w:val="008E323A"/>
    <w:rsid w:val="0094231F"/>
    <w:rsid w:val="009642C5"/>
    <w:rsid w:val="009A2EC0"/>
    <w:rsid w:val="009F17DD"/>
    <w:rsid w:val="00A01D33"/>
    <w:rsid w:val="00A52EF8"/>
    <w:rsid w:val="00AB1BFC"/>
    <w:rsid w:val="00AE142F"/>
    <w:rsid w:val="00AF0605"/>
    <w:rsid w:val="00B2085B"/>
    <w:rsid w:val="00B57856"/>
    <w:rsid w:val="00B82C09"/>
    <w:rsid w:val="00B82FD8"/>
    <w:rsid w:val="00BB056A"/>
    <w:rsid w:val="00C311EC"/>
    <w:rsid w:val="00C555F0"/>
    <w:rsid w:val="00C62D53"/>
    <w:rsid w:val="00C73540"/>
    <w:rsid w:val="00D342A5"/>
    <w:rsid w:val="00E00756"/>
    <w:rsid w:val="00E154E3"/>
    <w:rsid w:val="00E724F7"/>
    <w:rsid w:val="00EA1060"/>
    <w:rsid w:val="00EB6B3A"/>
    <w:rsid w:val="00F011EE"/>
    <w:rsid w:val="00F34F1D"/>
    <w:rsid w:val="00F9199E"/>
    <w:rsid w:val="00FC7F54"/>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6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436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436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6E8"/>
  </w:style>
  <w:style w:type="paragraph" w:styleId="Footer">
    <w:name w:val="footer"/>
    <w:basedOn w:val="Normal"/>
    <w:link w:val="FooterChar"/>
    <w:uiPriority w:val="99"/>
    <w:unhideWhenUsed/>
    <w:rsid w:val="005436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6E8"/>
  </w:style>
  <w:style w:type="paragraph" w:styleId="BalloonText">
    <w:name w:val="Balloon Text"/>
    <w:basedOn w:val="Normal"/>
    <w:link w:val="BalloonTextChar"/>
    <w:uiPriority w:val="99"/>
    <w:semiHidden/>
    <w:unhideWhenUsed/>
    <w:rsid w:val="00543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36E8"/>
    <w:rPr>
      <w:rFonts w:ascii="Tahoma" w:hAnsi="Tahoma" w:cs="Tahoma"/>
      <w:sz w:val="16"/>
      <w:szCs w:val="16"/>
    </w:rPr>
  </w:style>
  <w:style w:type="paragraph" w:styleId="ListParagraph">
    <w:name w:val="List Paragraph"/>
    <w:basedOn w:val="Normal"/>
    <w:uiPriority w:val="34"/>
    <w:qFormat/>
    <w:rsid w:val="00B82FD8"/>
    <w:pPr>
      <w:ind w:left="720"/>
      <w:contextualSpacing/>
    </w:pPr>
  </w:style>
  <w:style w:type="character" w:styleId="Hyperlink">
    <w:name w:val="Hyperlink"/>
    <w:basedOn w:val="DefaultParagraphFont"/>
    <w:uiPriority w:val="99"/>
    <w:unhideWhenUsed/>
    <w:rsid w:val="00AE142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6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436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436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6E8"/>
  </w:style>
  <w:style w:type="paragraph" w:styleId="Footer">
    <w:name w:val="footer"/>
    <w:basedOn w:val="Normal"/>
    <w:link w:val="FooterChar"/>
    <w:uiPriority w:val="99"/>
    <w:unhideWhenUsed/>
    <w:rsid w:val="005436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6E8"/>
  </w:style>
  <w:style w:type="paragraph" w:styleId="BalloonText">
    <w:name w:val="Balloon Text"/>
    <w:basedOn w:val="Normal"/>
    <w:link w:val="BalloonTextChar"/>
    <w:uiPriority w:val="99"/>
    <w:semiHidden/>
    <w:unhideWhenUsed/>
    <w:rsid w:val="00543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36E8"/>
    <w:rPr>
      <w:rFonts w:ascii="Tahoma" w:hAnsi="Tahoma" w:cs="Tahoma"/>
      <w:sz w:val="16"/>
      <w:szCs w:val="16"/>
    </w:rPr>
  </w:style>
  <w:style w:type="paragraph" w:styleId="ListParagraph">
    <w:name w:val="List Paragraph"/>
    <w:basedOn w:val="Normal"/>
    <w:uiPriority w:val="34"/>
    <w:qFormat/>
    <w:rsid w:val="00B82FD8"/>
    <w:pPr>
      <w:ind w:left="720"/>
      <w:contextualSpacing/>
    </w:pPr>
  </w:style>
  <w:style w:type="character" w:styleId="Hyperlink">
    <w:name w:val="Hyperlink"/>
    <w:basedOn w:val="DefaultParagraphFont"/>
    <w:uiPriority w:val="99"/>
    <w:unhideWhenUsed/>
    <w:rsid w:val="00AE14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valuationcanada.ca/distribution/20021030_thomas_david.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54AA4-37B3-499A-97F8-483017EA1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UBC Okanagan</Company>
  <LinksUpToDate>false</LinksUpToDate>
  <CharactersWithSpaces>3308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dc:creator>
  <cp:lastModifiedBy>adayap</cp:lastModifiedBy>
  <cp:revision>13</cp:revision>
  <cp:lastPrinted>2015-12-16T01:06:00Z</cp:lastPrinted>
  <dcterms:created xsi:type="dcterms:W3CDTF">2016-01-07T20:58:00Z</dcterms:created>
  <dcterms:modified xsi:type="dcterms:W3CDTF">2016-12-16T05:40:00Z</dcterms:modified>
</cp:coreProperties>
</file>