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5B9" w:rsidRPr="007909A6" w:rsidRDefault="00C50CEC" w:rsidP="000B15B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Addit</w:t>
      </w:r>
      <w:r w:rsidR="0053699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onal file 4</w:t>
      </w:r>
    </w:p>
    <w:p w:rsidR="009C66D4" w:rsidRPr="007909A6" w:rsidRDefault="007909A6" w:rsidP="000B15B9">
      <w:pPr>
        <w:pStyle w:val="Heading1"/>
        <w:rPr>
          <w:i w:val="0"/>
        </w:rPr>
      </w:pPr>
      <w:r>
        <w:rPr>
          <w:i w:val="0"/>
        </w:rPr>
        <w:t>Grey Literature S</w:t>
      </w:r>
      <w:r w:rsidR="001321CB" w:rsidRPr="007909A6">
        <w:rPr>
          <w:i w:val="0"/>
        </w:rPr>
        <w:t>ources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8"/>
        <w:gridCol w:w="4682"/>
      </w:tblGrid>
      <w:tr w:rsidR="009C66D4" w:rsidTr="00B70AD5">
        <w:trPr>
          <w:tblHeader/>
        </w:trPr>
        <w:tc>
          <w:tcPr>
            <w:tcW w:w="4678" w:type="dxa"/>
          </w:tcPr>
          <w:p w:rsidR="00243DFE" w:rsidRDefault="009C66D4" w:rsidP="000B15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4682" w:type="dxa"/>
          </w:tcPr>
          <w:p w:rsidR="009C66D4" w:rsidRDefault="009C66D4" w:rsidP="000B15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9C66D4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Agency for Healthcare Research and Quality, Minority Health, USA</w:t>
            </w:r>
          </w:p>
        </w:tc>
        <w:tc>
          <w:tcPr>
            <w:tcW w:w="4682" w:type="dxa"/>
            <w:vAlign w:val="center"/>
          </w:tcPr>
          <w:p w:rsidR="009C66D4" w:rsidRDefault="009C66D4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4">
              <w:rPr>
                <w:rFonts w:ascii="Times New Roman" w:hAnsi="Times New Roman" w:cs="Times New Roman"/>
                <w:sz w:val="24"/>
                <w:szCs w:val="24"/>
              </w:rPr>
              <w:t>http://www.ahrq.gov/research/minorix.htm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Campbell Collaboration, USA</w:t>
            </w:r>
          </w:p>
        </w:tc>
        <w:tc>
          <w:tcPr>
            <w:tcW w:w="4682" w:type="dxa"/>
            <w:vAlign w:val="center"/>
          </w:tcPr>
          <w:p w:rsidR="007D5B19" w:rsidRPr="009C66D4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http://www.campbellcollaboration.org/c2_systematic_reviews/index.php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9C66D4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Canadian Evaluation Society</w:t>
            </w:r>
            <w:r w:rsidR="00546A5E">
              <w:rPr>
                <w:rFonts w:ascii="Times New Roman" w:hAnsi="Times New Roman" w:cs="Times New Roman"/>
                <w:sz w:val="24"/>
                <w:szCs w:val="24"/>
              </w:rPr>
              <w:t xml:space="preserve"> (2012)</w:t>
            </w:r>
          </w:p>
        </w:tc>
        <w:tc>
          <w:tcPr>
            <w:tcW w:w="4682" w:type="dxa"/>
            <w:vAlign w:val="center"/>
          </w:tcPr>
          <w:p w:rsidR="009C66D4" w:rsidRDefault="009C66D4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4">
              <w:rPr>
                <w:rFonts w:ascii="Times New Roman" w:hAnsi="Times New Roman" w:cs="Times New Roman"/>
                <w:sz w:val="24"/>
                <w:szCs w:val="24"/>
              </w:rPr>
              <w:t>http://www.evaluationcanada.ca/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9C66D4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Canadian Institute for Health Information</w:t>
            </w:r>
          </w:p>
        </w:tc>
        <w:tc>
          <w:tcPr>
            <w:tcW w:w="4682" w:type="dxa"/>
            <w:vAlign w:val="center"/>
          </w:tcPr>
          <w:p w:rsidR="009C66D4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http://www.cihi.ca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Center for Health Equity Research and Promotion, Veterans’ Affairs, USA</w:t>
            </w:r>
          </w:p>
        </w:tc>
        <w:tc>
          <w:tcPr>
            <w:tcW w:w="4682" w:type="dxa"/>
            <w:vAlign w:val="center"/>
          </w:tcPr>
          <w:p w:rsidR="009C66D4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http://www.cherp.research.va.gov/http://www.hsrd.research.va.gov/publications/esp/healthcare-disparities.pdf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CENTRAL (Cochrane Central Registry of Controlled Trials), UK</w:t>
            </w:r>
          </w:p>
        </w:tc>
        <w:tc>
          <w:tcPr>
            <w:tcW w:w="4682" w:type="dxa"/>
            <w:vAlign w:val="center"/>
          </w:tcPr>
          <w:p w:rsidR="009C66D4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http://onlinelibrary.wiley.com/o/cochrane/cochrane_clcentral_artic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les_fs.html</w:t>
            </w:r>
          </w:p>
        </w:tc>
      </w:tr>
      <w:tr w:rsidR="009C66D4" w:rsidTr="004B3C53">
        <w:trPr>
          <w:trHeight w:val="548"/>
        </w:trPr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ClinicalTrials.gov</w:t>
            </w:r>
          </w:p>
        </w:tc>
        <w:tc>
          <w:tcPr>
            <w:tcW w:w="4682" w:type="dxa"/>
            <w:vAlign w:val="center"/>
          </w:tcPr>
          <w:p w:rsidR="009C66D4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https://clinicaltrials.gov/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Cochrane Database of Systematic Reviews, UK</w:t>
            </w:r>
            <w:r w:rsidR="00546A5E">
              <w:rPr>
                <w:rFonts w:ascii="Times New Roman" w:hAnsi="Times New Roman" w:cs="Times New Roman"/>
                <w:sz w:val="24"/>
                <w:szCs w:val="24"/>
              </w:rPr>
              <w:t xml:space="preserve"> (2012)</w:t>
            </w:r>
          </w:p>
        </w:tc>
        <w:tc>
          <w:tcPr>
            <w:tcW w:w="4682" w:type="dxa"/>
            <w:vAlign w:val="center"/>
          </w:tcPr>
          <w:p w:rsidR="007D5B19" w:rsidRPr="001321CB" w:rsidRDefault="00546A5E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46A5E">
              <w:rPr>
                <w:rFonts w:ascii="Times New Roman" w:hAnsi="Times New Roman" w:cs="Times New Roman"/>
                <w:sz w:val="24"/>
                <w:szCs w:val="24"/>
              </w:rPr>
              <w:t>http://www.thecochranelibrary.com/view/0/index.html</w:t>
            </w:r>
          </w:p>
        </w:tc>
      </w:tr>
      <w:tr w:rsidR="00546A5E" w:rsidTr="004B3C53">
        <w:tc>
          <w:tcPr>
            <w:tcW w:w="4678" w:type="dxa"/>
            <w:vAlign w:val="center"/>
          </w:tcPr>
          <w:p w:rsidR="000F6480" w:rsidRPr="007D5B19" w:rsidRDefault="00546A5E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Cochrane Database of Systematic Reviews, 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(2015)</w:t>
            </w:r>
          </w:p>
        </w:tc>
        <w:tc>
          <w:tcPr>
            <w:tcW w:w="4682" w:type="dxa"/>
            <w:vAlign w:val="center"/>
          </w:tcPr>
          <w:p w:rsidR="00546A5E" w:rsidRPr="007D5B19" w:rsidRDefault="00546A5E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http://onlinelibrary.wiley.com/cochranelibrary/search</w:t>
            </w:r>
          </w:p>
        </w:tc>
      </w:tr>
      <w:tr w:rsidR="00546A5E" w:rsidTr="004B3C53">
        <w:tc>
          <w:tcPr>
            <w:tcW w:w="4678" w:type="dxa"/>
            <w:vAlign w:val="center"/>
          </w:tcPr>
          <w:p w:rsidR="000F6480" w:rsidRPr="007D5B19" w:rsidRDefault="00546A5E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DARE, Database of Abstracts of 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views of Effects</w:t>
            </w: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, 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(2012)</w:t>
            </w:r>
          </w:p>
        </w:tc>
        <w:tc>
          <w:tcPr>
            <w:tcW w:w="4682" w:type="dxa"/>
            <w:vAlign w:val="center"/>
          </w:tcPr>
          <w:p w:rsidR="00546A5E" w:rsidRPr="007D5B19" w:rsidRDefault="00546A5E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46A5E">
              <w:rPr>
                <w:rFonts w:ascii="Times New Roman" w:hAnsi="Times New Roman" w:cs="Times New Roman"/>
                <w:sz w:val="24"/>
                <w:szCs w:val="24"/>
              </w:rPr>
              <w:t>http://onlinelibrary.wiley.com/o/cochrane/cochrane_search_fs.html?newSearch=true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DARE, Database of Abstracts of 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views of Effects</w:t>
            </w: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, UK</w:t>
            </w:r>
            <w:r w:rsidR="00546A5E">
              <w:rPr>
                <w:rFonts w:ascii="Times New Roman" w:hAnsi="Times New Roman" w:cs="Times New Roman"/>
                <w:sz w:val="24"/>
                <w:szCs w:val="24"/>
              </w:rPr>
              <w:t xml:space="preserve"> (2015)</w:t>
            </w:r>
          </w:p>
        </w:tc>
        <w:tc>
          <w:tcPr>
            <w:tcW w:w="4682" w:type="dxa"/>
            <w:vAlign w:val="center"/>
          </w:tcPr>
          <w:p w:rsidR="007D5B19" w:rsidRPr="001321CB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http://onlinelibrary.wiley.com/o/cochrane/cochrane_cldare_articles_fs.html</w:t>
            </w:r>
          </w:p>
        </w:tc>
      </w:tr>
      <w:tr w:rsidR="009C66D4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Greylit.org, </w:t>
            </w: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The New York Academy of Medicine, Eliminating Health Disparities, USA</w:t>
            </w:r>
          </w:p>
        </w:tc>
        <w:tc>
          <w:tcPr>
            <w:tcW w:w="4682" w:type="dxa"/>
            <w:vAlign w:val="center"/>
          </w:tcPr>
          <w:p w:rsidR="009C66D4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http://greylit.org/</w:t>
            </w:r>
          </w:p>
        </w:tc>
      </w:tr>
      <w:tr w:rsidR="00546A5E" w:rsidTr="004B3C53">
        <w:trPr>
          <w:trHeight w:val="830"/>
        </w:trPr>
        <w:tc>
          <w:tcPr>
            <w:tcW w:w="4678" w:type="dxa"/>
            <w:vAlign w:val="center"/>
          </w:tcPr>
          <w:p w:rsidR="000F6480" w:rsidRDefault="00546A5E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KaiserEDU.org, </w:t>
            </w: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Frameworks for Addressing Racial Disparities, 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(2012)</w:t>
            </w:r>
          </w:p>
        </w:tc>
        <w:tc>
          <w:tcPr>
            <w:tcW w:w="4682" w:type="dxa"/>
            <w:vAlign w:val="center"/>
          </w:tcPr>
          <w:p w:rsidR="00546A5E" w:rsidRPr="001321CB" w:rsidRDefault="00546A5E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46A5E">
              <w:rPr>
                <w:rFonts w:ascii="Times New Roman" w:hAnsi="Times New Roman" w:cs="Times New Roman"/>
                <w:sz w:val="24"/>
                <w:szCs w:val="24"/>
              </w:rPr>
              <w:t>http://www.kaiseredu.org/</w:t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1321CB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KaiserEDU.org, </w:t>
            </w: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Frameworks for Addressing Racial Disparities, 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http://kff.org/</w:t>
            </w:r>
          </w:p>
        </w:tc>
      </w:tr>
      <w:tr w:rsidR="007D5B19" w:rsidTr="004B3C53">
        <w:trPr>
          <w:trHeight w:val="64"/>
        </w:trPr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Mental Health Agency of Canada, CA</w:t>
            </w:r>
          </w:p>
        </w:tc>
        <w:tc>
          <w:tcPr>
            <w:tcW w:w="4682" w:type="dxa"/>
            <w:vAlign w:val="center"/>
          </w:tcPr>
          <w:p w:rsidR="007D5B19" w:rsidRPr="007D5B19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http://strategy.mentalhealthcommission.ca/strategy/reducing-disparities-and-addressing-diversity/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 xml:space="preserve">National Center for Cultural Competence, USA  </w:t>
            </w:r>
          </w:p>
        </w:tc>
        <w:tc>
          <w:tcPr>
            <w:tcW w:w="4682" w:type="dxa"/>
            <w:vAlign w:val="center"/>
          </w:tcPr>
          <w:p w:rsidR="007D5B19" w:rsidRPr="007D5B19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http://nccc.georgetown.edu/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 xml:space="preserve">National Collaborating </w:t>
            </w:r>
            <w:proofErr w:type="spellStart"/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Centres</w:t>
            </w:r>
            <w:proofErr w:type="spellEnd"/>
            <w:r w:rsidRPr="007D5B19">
              <w:rPr>
                <w:rFonts w:ascii="Times New Roman" w:hAnsi="Times New Roman" w:cs="Times New Roman"/>
                <w:sz w:val="24"/>
                <w:szCs w:val="24"/>
              </w:rPr>
              <w:t xml:space="preserve"> (NCC) for Public Health, CA</w:t>
            </w:r>
          </w:p>
        </w:tc>
        <w:tc>
          <w:tcPr>
            <w:tcW w:w="4682" w:type="dxa"/>
            <w:vAlign w:val="center"/>
          </w:tcPr>
          <w:p w:rsidR="007D5B19" w:rsidRPr="007D5B19" w:rsidRDefault="007D5B19" w:rsidP="000B15B9">
            <w:pPr>
              <w:tabs>
                <w:tab w:val="left" w:pos="1522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http://www.nccph.ca/25/2010.ccnsp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Pr="001321CB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Institute for Health and Care Excellence (NICE), UK</w:t>
            </w:r>
            <w:r w:rsidR="00546A5E">
              <w:rPr>
                <w:rFonts w:ascii="Times New Roman" w:hAnsi="Times New Roman" w:cs="Times New Roman"/>
                <w:sz w:val="24"/>
                <w:szCs w:val="24"/>
              </w:rPr>
              <w:t xml:space="preserve"> (2015)</w:t>
            </w:r>
          </w:p>
        </w:tc>
        <w:tc>
          <w:tcPr>
            <w:tcW w:w="4682" w:type="dxa"/>
            <w:vAlign w:val="center"/>
          </w:tcPr>
          <w:p w:rsidR="007D5B19" w:rsidRPr="001321CB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http://www.nice.org.uk/</w:t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Library of Medicine (NLM Gateway), USA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http://gateway.nlm.nih.gov/</w:t>
            </w:r>
          </w:p>
        </w:tc>
      </w:tr>
      <w:tr w:rsidR="000F6480" w:rsidTr="004B3C53">
        <w:trPr>
          <w:trHeight w:val="756"/>
        </w:trPr>
        <w:tc>
          <w:tcPr>
            <w:tcW w:w="4678" w:type="dxa"/>
            <w:vAlign w:val="center"/>
          </w:tcPr>
          <w:p w:rsidR="000F6480" w:rsidRPr="001321CB" w:rsidRDefault="000F6480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 xml:space="preserve">NTIS, National Technical Information Service, Category: Health Care, USA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(2012)</w:t>
            </w:r>
          </w:p>
        </w:tc>
        <w:tc>
          <w:tcPr>
            <w:tcW w:w="4682" w:type="dxa"/>
            <w:vAlign w:val="center"/>
          </w:tcPr>
          <w:p w:rsidR="000F6480" w:rsidRPr="001321CB" w:rsidRDefault="000F6480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80">
              <w:rPr>
                <w:rFonts w:ascii="Times New Roman" w:hAnsi="Times New Roman" w:cs="Times New Roman"/>
                <w:sz w:val="24"/>
                <w:szCs w:val="24"/>
              </w:rPr>
              <w:t>http://www.ntis.gov/search/index.aspx</w:t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 xml:space="preserve">NTIS, National Technical Information Service, Category: Health Care, USA  </w:t>
            </w:r>
            <w:r w:rsidR="000F6480">
              <w:rPr>
                <w:rFonts w:ascii="Times New Roman" w:hAnsi="Times New Roman" w:cs="Times New Roman"/>
                <w:sz w:val="24"/>
                <w:szCs w:val="24"/>
              </w:rPr>
              <w:t>(2015)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https://ntrl.ntis.gov/NTRL/login.xhtml</w:t>
            </w:r>
          </w:p>
        </w:tc>
      </w:tr>
      <w:tr w:rsidR="001321CB" w:rsidTr="004B3C53">
        <w:trPr>
          <w:trHeight w:val="766"/>
        </w:trPr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Office of Minority Health, U.S. Department of Health and Human Services, USA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http://minorityhealth.hhs.gov/</w:t>
            </w:r>
          </w:p>
        </w:tc>
      </w:tr>
      <w:tr w:rsidR="007D5B19" w:rsidTr="004B3C53">
        <w:tc>
          <w:tcPr>
            <w:tcW w:w="4678" w:type="dxa"/>
            <w:vAlign w:val="center"/>
          </w:tcPr>
          <w:p w:rsidR="000F6480" w:rsidRPr="001321CB" w:rsidRDefault="007D5B19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PROSPERO, International Prospective Register of Systematic Reviews, UK</w:t>
            </w:r>
          </w:p>
        </w:tc>
        <w:tc>
          <w:tcPr>
            <w:tcW w:w="4682" w:type="dxa"/>
            <w:vAlign w:val="center"/>
          </w:tcPr>
          <w:p w:rsidR="007D5B19" w:rsidRPr="001321CB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http://www.crd.york.ac.uk/prospero/</w:t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F05D61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Public Health Agency of Canada, CA</w:t>
            </w:r>
          </w:p>
        </w:tc>
        <w:tc>
          <w:tcPr>
            <w:tcW w:w="4682" w:type="dxa"/>
            <w:vAlign w:val="center"/>
          </w:tcPr>
          <w:p w:rsidR="00F05D61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http://www.phac-aspc.gc.ca/index-eng.php</w:t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Public Health Agency of Canada Best Practices Portal, CA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http://cbpp-pcpe.phac-aspc.gc.ca/?s=+&amp;post_type=interventions</w:t>
            </w:r>
          </w:p>
        </w:tc>
      </w:tr>
      <w:tr w:rsidR="001321CB" w:rsidTr="004B3C53">
        <w:trPr>
          <w:trHeight w:val="838"/>
        </w:trPr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Turning Research Into Practice (TRIP) Evidence Based Synopses, UK</w:t>
            </w:r>
          </w:p>
        </w:tc>
        <w:tc>
          <w:tcPr>
            <w:tcW w:w="4682" w:type="dxa"/>
            <w:vAlign w:val="center"/>
          </w:tcPr>
          <w:p w:rsidR="001321CB" w:rsidRPr="001321CB" w:rsidRDefault="001321CB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https://www.tripdatabase.com/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321CB" w:rsidTr="004B3C53">
        <w:tc>
          <w:tcPr>
            <w:tcW w:w="4678" w:type="dxa"/>
            <w:vAlign w:val="center"/>
          </w:tcPr>
          <w:p w:rsidR="000F6480" w:rsidRDefault="001321CB" w:rsidP="004B3C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UK National Health Service, Library for Medicines (</w:t>
            </w:r>
            <w:proofErr w:type="spellStart"/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NeLM</w:t>
            </w:r>
            <w:proofErr w:type="spellEnd"/>
            <w:r w:rsidRPr="001321CB">
              <w:rPr>
                <w:rFonts w:ascii="Times New Roman" w:hAnsi="Times New Roman" w:cs="Times New Roman"/>
                <w:sz w:val="24"/>
                <w:szCs w:val="24"/>
              </w:rPr>
              <w:t>), UK</w:t>
            </w:r>
          </w:p>
        </w:tc>
        <w:tc>
          <w:tcPr>
            <w:tcW w:w="4682" w:type="dxa"/>
            <w:vAlign w:val="center"/>
          </w:tcPr>
          <w:p w:rsidR="001321CB" w:rsidRPr="001321CB" w:rsidRDefault="007D5B19" w:rsidP="000B15B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D5B19">
              <w:rPr>
                <w:rFonts w:ascii="Times New Roman" w:hAnsi="Times New Roman" w:cs="Times New Roman"/>
                <w:sz w:val="24"/>
                <w:szCs w:val="24"/>
              </w:rPr>
              <w:t>http://www.nelm.nhs.uk/en/</w:t>
            </w:r>
          </w:p>
        </w:tc>
      </w:tr>
    </w:tbl>
    <w:p w:rsidR="000B15B9" w:rsidRDefault="000B15B9" w:rsidP="00F05D6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B15B9" w:rsidRDefault="000B15B9" w:rsidP="000B15B9">
      <w:pPr>
        <w:spacing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B15B9" w:rsidRDefault="000B15B9" w:rsidP="000B15B9">
      <w:pPr>
        <w:spacing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F17FE" w:rsidRDefault="004F17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448D" w:rsidRPr="00775CF2" w:rsidRDefault="005544FE" w:rsidP="00177CD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775CF2">
        <w:rPr>
          <w:rFonts w:ascii="Times New Roman" w:hAnsi="Times New Roman" w:cs="Times New Roman"/>
          <w:sz w:val="24"/>
          <w:szCs w:val="24"/>
        </w:rPr>
        <w:lastRenderedPageBreak/>
        <w:t xml:space="preserve">References Used </w:t>
      </w:r>
      <w:r w:rsidR="00ED2218" w:rsidRPr="00775CF2">
        <w:rPr>
          <w:rFonts w:ascii="Times New Roman" w:hAnsi="Times New Roman" w:cs="Times New Roman"/>
          <w:sz w:val="24"/>
          <w:szCs w:val="24"/>
        </w:rPr>
        <w:t>to Identify Final</w:t>
      </w:r>
      <w:r w:rsidRPr="00775CF2">
        <w:rPr>
          <w:rFonts w:ascii="Times New Roman" w:hAnsi="Times New Roman" w:cs="Times New Roman"/>
          <w:sz w:val="24"/>
          <w:szCs w:val="24"/>
        </w:rPr>
        <w:t xml:space="preserve"> Databases</w:t>
      </w:r>
      <w:r w:rsidR="00ED2218" w:rsidRPr="00775CF2">
        <w:rPr>
          <w:rFonts w:ascii="Times New Roman" w:hAnsi="Times New Roman" w:cs="Times New Roman"/>
          <w:sz w:val="24"/>
          <w:szCs w:val="24"/>
        </w:rPr>
        <w:t xml:space="preserve"> for Search</w:t>
      </w:r>
    </w:p>
    <w:p w:rsidR="000B15B9" w:rsidRPr="00F6448D" w:rsidRDefault="005544FE" w:rsidP="00177CD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 xml:space="preserve">Canadian Agency for Drugs and Technologies in Health. Grey Matters. </w:t>
      </w:r>
      <w:r w:rsidR="000B15B9" w:rsidRPr="00177CD3">
        <w:rPr>
          <w:rFonts w:ascii="Times New Roman" w:hAnsi="Times New Roman" w:cs="Times New Roman"/>
          <w:sz w:val="24"/>
          <w:szCs w:val="24"/>
        </w:rPr>
        <w:t>https://www.cadth.ca/resources/finding-evidence/grey-matters-practical-search-tool-evidence-based-medicine</w:t>
      </w:r>
    </w:p>
    <w:p w:rsidR="000B15B9" w:rsidRPr="00F6448D" w:rsidRDefault="005544FE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>Cochrane Guidel</w:t>
      </w:r>
      <w:r w:rsidR="00775CF2" w:rsidRPr="00F6448D">
        <w:rPr>
          <w:rFonts w:ascii="Times New Roman" w:hAnsi="Times New Roman" w:cs="Times New Roman"/>
          <w:sz w:val="24"/>
          <w:szCs w:val="24"/>
        </w:rPr>
        <w:t>ines and Library.</w:t>
      </w:r>
      <w:r w:rsidRPr="00F6448D">
        <w:rPr>
          <w:rFonts w:ascii="Times New Roman" w:hAnsi="Times New Roman" w:cs="Times New Roman"/>
          <w:sz w:val="24"/>
          <w:szCs w:val="24"/>
        </w:rPr>
        <w:t xml:space="preserve"> </w:t>
      </w:r>
      <w:r w:rsidR="000B15B9" w:rsidRPr="00177CD3">
        <w:rPr>
          <w:rFonts w:ascii="Times New Roman" w:hAnsi="Times New Roman" w:cs="Times New Roman"/>
          <w:sz w:val="24"/>
          <w:szCs w:val="24"/>
        </w:rPr>
        <w:t>http://www.thecochranelibrary.com</w:t>
      </w:r>
    </w:p>
    <w:p w:rsidR="000B15B9" w:rsidRPr="00F6448D" w:rsidRDefault="00775CF2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6448D">
        <w:rPr>
          <w:rFonts w:ascii="Times New Roman" w:hAnsi="Times New Roman" w:cs="Times New Roman"/>
          <w:sz w:val="24"/>
          <w:szCs w:val="24"/>
        </w:rPr>
        <w:t>Giustini</w:t>
      </w:r>
      <w:proofErr w:type="spellEnd"/>
      <w:r w:rsidRPr="00F6448D">
        <w:rPr>
          <w:rFonts w:ascii="Times New Roman" w:hAnsi="Times New Roman" w:cs="Times New Roman"/>
          <w:sz w:val="24"/>
          <w:szCs w:val="24"/>
        </w:rPr>
        <w:t xml:space="preserve"> D. </w:t>
      </w:r>
      <w:r w:rsidR="00493F7C" w:rsidRPr="00F6448D">
        <w:rPr>
          <w:rFonts w:ascii="Times New Roman" w:hAnsi="Times New Roman" w:cs="Times New Roman"/>
          <w:sz w:val="24"/>
          <w:szCs w:val="24"/>
        </w:rPr>
        <w:t>Finding the hard to finds: Searching for grey literature.</w:t>
      </w:r>
      <w:r w:rsidRPr="00F6448D">
        <w:rPr>
          <w:rFonts w:ascii="Times New Roman" w:hAnsi="Times New Roman" w:cs="Times New Roman"/>
          <w:sz w:val="24"/>
          <w:szCs w:val="24"/>
        </w:rPr>
        <w:t xml:space="preserve"> 2012;</w:t>
      </w:r>
      <w:r w:rsidR="00493F7C" w:rsidRPr="00F6448D">
        <w:rPr>
          <w:rFonts w:ascii="Times New Roman" w:hAnsi="Times New Roman" w:cs="Times New Roman"/>
          <w:sz w:val="24"/>
          <w:szCs w:val="24"/>
        </w:rPr>
        <w:t xml:space="preserve">  </w:t>
      </w:r>
      <w:r w:rsidR="000B15B9" w:rsidRPr="00177CD3">
        <w:rPr>
          <w:rFonts w:ascii="Times New Roman" w:hAnsi="Times New Roman" w:cs="Times New Roman"/>
          <w:sz w:val="24"/>
          <w:szCs w:val="24"/>
        </w:rPr>
        <w:t>http://blogs.ubc.ca/dean/files/2009/02/greylit_manual_may111.pdf</w:t>
      </w:r>
    </w:p>
    <w:p w:rsidR="000B15B9" w:rsidRPr="00F6448D" w:rsidRDefault="005544FE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 xml:space="preserve">Grey Net International. Grey Source Index. </w:t>
      </w:r>
      <w:r w:rsidR="000B15B9" w:rsidRPr="00177CD3">
        <w:rPr>
          <w:rFonts w:ascii="Times New Roman" w:hAnsi="Times New Roman" w:cs="Times New Roman"/>
          <w:sz w:val="24"/>
          <w:szCs w:val="24"/>
        </w:rPr>
        <w:t>http://www.greynet.org/greysourceindex.html</w:t>
      </w:r>
    </w:p>
    <w:p w:rsidR="000B15B9" w:rsidRPr="00F6448D" w:rsidRDefault="000B15B9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>N</w:t>
      </w:r>
      <w:r w:rsidR="005544FE" w:rsidRPr="00F6448D">
        <w:rPr>
          <w:rFonts w:ascii="Times New Roman" w:hAnsi="Times New Roman" w:cs="Times New Roman"/>
          <w:sz w:val="24"/>
          <w:szCs w:val="24"/>
        </w:rPr>
        <w:t>ational Library of Medicine.</w:t>
      </w:r>
      <w:r w:rsidRPr="00F6448D">
        <w:rPr>
          <w:rFonts w:ascii="Times New Roman" w:hAnsi="Times New Roman" w:cs="Times New Roman"/>
          <w:sz w:val="24"/>
          <w:szCs w:val="24"/>
        </w:rPr>
        <w:t xml:space="preserve"> </w:t>
      </w:r>
      <w:r w:rsidR="005544FE" w:rsidRPr="00F6448D">
        <w:rPr>
          <w:rFonts w:ascii="Times New Roman" w:hAnsi="Times New Roman" w:cs="Times New Roman"/>
          <w:sz w:val="24"/>
          <w:szCs w:val="24"/>
        </w:rPr>
        <w:t xml:space="preserve">National Information Center on Health Services Research and Health Care Technology. http://www.nlm.nih.gov/nichsrOntario Public Health Libraries Association. </w:t>
      </w:r>
    </w:p>
    <w:p w:rsidR="000B15B9" w:rsidRPr="00F6448D" w:rsidRDefault="005544FE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 xml:space="preserve">Public health grey literature database: Overview. </w:t>
      </w:r>
      <w:r w:rsidR="000B15B9" w:rsidRPr="00177CD3">
        <w:rPr>
          <w:rFonts w:ascii="Times New Roman" w:hAnsi="Times New Roman" w:cs="Times New Roman"/>
          <w:sz w:val="24"/>
          <w:szCs w:val="24"/>
        </w:rPr>
        <w:t>http://ophla.pbworks.com/w/page/35497970/Public%20Health%20Grey%20Literature%20Database%3A%20</w:t>
      </w:r>
    </w:p>
    <w:p w:rsidR="005544FE" w:rsidRPr="00F6448D" w:rsidRDefault="005544FE" w:rsidP="00F644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448D">
        <w:rPr>
          <w:rFonts w:ascii="Times New Roman" w:hAnsi="Times New Roman" w:cs="Times New Roman"/>
          <w:sz w:val="24"/>
          <w:szCs w:val="24"/>
        </w:rPr>
        <w:t>Overview</w:t>
      </w:r>
      <w:r w:rsidR="000B15B9" w:rsidRPr="00F6448D">
        <w:rPr>
          <w:rFonts w:ascii="Times New Roman" w:hAnsi="Times New Roman" w:cs="Times New Roman"/>
          <w:sz w:val="24"/>
          <w:szCs w:val="24"/>
        </w:rPr>
        <w:t xml:space="preserve"> </w:t>
      </w:r>
      <w:r w:rsidR="00493F7C" w:rsidRPr="00F6448D">
        <w:rPr>
          <w:rFonts w:ascii="Times New Roman" w:hAnsi="Times New Roman" w:cs="Times New Roman"/>
          <w:sz w:val="24"/>
          <w:szCs w:val="24"/>
        </w:rPr>
        <w:t>University of New Mexico Library. Gray Literature. http://hsc.unm.edu/library/subject/graylit.shtml</w:t>
      </w:r>
    </w:p>
    <w:sectPr w:rsidR="005544FE" w:rsidRPr="00F6448D" w:rsidSect="000B15B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ADA" w:rsidRDefault="00A83ADA" w:rsidP="007D5B19">
      <w:pPr>
        <w:spacing w:after="0" w:line="240" w:lineRule="auto"/>
      </w:pPr>
      <w:r>
        <w:separator/>
      </w:r>
    </w:p>
  </w:endnote>
  <w:endnote w:type="continuationSeparator" w:id="0">
    <w:p w:rsidR="00A83ADA" w:rsidRDefault="00A83ADA" w:rsidP="007D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ADA" w:rsidRDefault="00A83ADA" w:rsidP="007D5B19">
      <w:pPr>
        <w:spacing w:after="0" w:line="240" w:lineRule="auto"/>
      </w:pPr>
      <w:r>
        <w:separator/>
      </w:r>
    </w:p>
  </w:footnote>
  <w:footnote w:type="continuationSeparator" w:id="0">
    <w:p w:rsidR="00A83ADA" w:rsidRDefault="00A83ADA" w:rsidP="007D5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B19" w:rsidRPr="007909A6" w:rsidRDefault="007909A6" w:rsidP="00A47A75">
    <w:pPr>
      <w:pStyle w:val="Header"/>
      <w:rPr>
        <w:rFonts w:ascii="Times New Roman" w:hAnsi="Times New Roman" w:cs="Times New Roman"/>
      </w:rPr>
    </w:pPr>
    <w:r w:rsidRPr="007909A6">
      <w:rPr>
        <w:rFonts w:ascii="Times New Roman" w:hAnsi="Times New Roman" w:cs="Times New Roman"/>
      </w:rPr>
      <w:t xml:space="preserve">CULTURAL ADAPTATIONS TO </w:t>
    </w:r>
    <w:r w:rsidR="00E10B47">
      <w:rPr>
        <w:rFonts w:ascii="Times New Roman" w:hAnsi="Times New Roman" w:cs="Times New Roman"/>
      </w:rPr>
      <w:t>AUGMENT</w:t>
    </w:r>
    <w:r w:rsidRPr="007909A6">
      <w:rPr>
        <w:rFonts w:ascii="Times New Roman" w:hAnsi="Times New Roman" w:cs="Times New Roman"/>
      </w:rPr>
      <w:t xml:space="preserve"> HEALTH SERVICES</w:t>
    </w:r>
    <w:r w:rsidR="004F17FE" w:rsidRPr="007909A6">
      <w:rPr>
        <w:rFonts w:ascii="Times New Roman" w:hAnsi="Times New Roman" w:cs="Times New Roman"/>
      </w:rPr>
      <w:tab/>
      <w:t xml:space="preserve"> </w:t>
    </w:r>
    <w:r w:rsidR="00465B19" w:rsidRPr="007909A6">
      <w:rPr>
        <w:rFonts w:ascii="Times New Roman" w:hAnsi="Times New Roman" w:cs="Times New Roman"/>
      </w:rPr>
      <w:fldChar w:fldCharType="begin"/>
    </w:r>
    <w:r w:rsidR="004F17FE" w:rsidRPr="007909A6">
      <w:rPr>
        <w:rFonts w:ascii="Times New Roman" w:hAnsi="Times New Roman" w:cs="Times New Roman"/>
      </w:rPr>
      <w:instrText xml:space="preserve"> PAGE   \* MERGEFORMAT </w:instrText>
    </w:r>
    <w:r w:rsidR="00465B19" w:rsidRPr="007909A6">
      <w:rPr>
        <w:rFonts w:ascii="Times New Roman" w:hAnsi="Times New Roman" w:cs="Times New Roman"/>
      </w:rPr>
      <w:fldChar w:fldCharType="separate"/>
    </w:r>
    <w:r w:rsidR="00BE62AC">
      <w:rPr>
        <w:rFonts w:ascii="Times New Roman" w:hAnsi="Times New Roman" w:cs="Times New Roman"/>
        <w:noProof/>
      </w:rPr>
      <w:t>1</w:t>
    </w:r>
    <w:r w:rsidR="00465B19" w:rsidRPr="007909A6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77AB6"/>
    <w:multiLevelType w:val="hybridMultilevel"/>
    <w:tmpl w:val="C8A29F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66D4"/>
    <w:rsid w:val="00054555"/>
    <w:rsid w:val="000B15B9"/>
    <w:rsid w:val="000F6480"/>
    <w:rsid w:val="001321CB"/>
    <w:rsid w:val="00155AC5"/>
    <w:rsid w:val="00173A18"/>
    <w:rsid w:val="00177CD3"/>
    <w:rsid w:val="002358F6"/>
    <w:rsid w:val="00243DFE"/>
    <w:rsid w:val="00363388"/>
    <w:rsid w:val="003919F4"/>
    <w:rsid w:val="00465B19"/>
    <w:rsid w:val="00493F7C"/>
    <w:rsid w:val="004B3C53"/>
    <w:rsid w:val="004D13E6"/>
    <w:rsid w:val="004F17FE"/>
    <w:rsid w:val="00536997"/>
    <w:rsid w:val="00546A5E"/>
    <w:rsid w:val="005544FE"/>
    <w:rsid w:val="00573502"/>
    <w:rsid w:val="005B3BA1"/>
    <w:rsid w:val="005B5A9A"/>
    <w:rsid w:val="006F6CE4"/>
    <w:rsid w:val="00775CF2"/>
    <w:rsid w:val="007909A6"/>
    <w:rsid w:val="007D5B19"/>
    <w:rsid w:val="00800FC8"/>
    <w:rsid w:val="0086102B"/>
    <w:rsid w:val="00892C96"/>
    <w:rsid w:val="009212E5"/>
    <w:rsid w:val="009C66D4"/>
    <w:rsid w:val="00A47A75"/>
    <w:rsid w:val="00A5321C"/>
    <w:rsid w:val="00A83ADA"/>
    <w:rsid w:val="00B70AD5"/>
    <w:rsid w:val="00BE62AC"/>
    <w:rsid w:val="00C40AF6"/>
    <w:rsid w:val="00C50CEC"/>
    <w:rsid w:val="00D00962"/>
    <w:rsid w:val="00D36D7B"/>
    <w:rsid w:val="00E10B47"/>
    <w:rsid w:val="00ED2218"/>
    <w:rsid w:val="00F05D61"/>
    <w:rsid w:val="00F6448D"/>
    <w:rsid w:val="00FC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3E6"/>
  </w:style>
  <w:style w:type="paragraph" w:styleId="Heading1">
    <w:name w:val="heading 1"/>
    <w:basedOn w:val="Normal"/>
    <w:next w:val="Normal"/>
    <w:link w:val="Heading1Char"/>
    <w:uiPriority w:val="9"/>
    <w:qFormat/>
    <w:rsid w:val="000B15B9"/>
    <w:pPr>
      <w:keepNext/>
      <w:jc w:val="center"/>
      <w:outlineLvl w:val="0"/>
    </w:pPr>
    <w:rPr>
      <w:rFonts w:ascii="Times New Roman" w:hAnsi="Times New Roma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5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B19"/>
  </w:style>
  <w:style w:type="paragraph" w:styleId="Footer">
    <w:name w:val="footer"/>
    <w:basedOn w:val="Normal"/>
    <w:link w:val="FooterChar"/>
    <w:uiPriority w:val="99"/>
    <w:unhideWhenUsed/>
    <w:rsid w:val="007D5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B19"/>
  </w:style>
  <w:style w:type="paragraph" w:styleId="BalloonText">
    <w:name w:val="Balloon Text"/>
    <w:basedOn w:val="Normal"/>
    <w:link w:val="BalloonTextChar"/>
    <w:uiPriority w:val="99"/>
    <w:semiHidden/>
    <w:unhideWhenUsed/>
    <w:rsid w:val="007D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B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5D6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15B9"/>
    <w:rPr>
      <w:rFonts w:ascii="Times New Roman" w:hAnsi="Times New Roman" w:cs="Times New Roman"/>
      <w:i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70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D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4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Balindan, Danica Joy</cp:lastModifiedBy>
  <cp:revision>13</cp:revision>
  <dcterms:created xsi:type="dcterms:W3CDTF">2016-01-07T21:03:00Z</dcterms:created>
  <dcterms:modified xsi:type="dcterms:W3CDTF">2016-12-17T04:44:00Z</dcterms:modified>
</cp:coreProperties>
</file>