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E6D" w:rsidRDefault="00E4581E" w:rsidP="000D4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Additional file 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A57269" w:rsidRDefault="00A57269" w:rsidP="000D4E6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B427D" w:rsidRPr="00681232" w:rsidRDefault="00681232" w:rsidP="00A572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Example of a Conceptual Hierarchy of Client E</w:t>
      </w:r>
      <w:r w:rsidR="003B427D" w:rsidRPr="00681232">
        <w:rPr>
          <w:rFonts w:ascii="Times New Roman" w:hAnsi="Times New Roman" w:cs="Times New Roman"/>
          <w:sz w:val="24"/>
          <w:szCs w:val="24"/>
        </w:rPr>
        <w:t>ngagement</w:t>
      </w:r>
      <w:r w:rsidR="003B427D" w:rsidRPr="00681232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</w:p>
    <w:p w:rsidR="000D4E6D" w:rsidRDefault="000D4E6D" w:rsidP="00DF3958">
      <w:pPr>
        <w:pStyle w:val="Revision"/>
      </w:pPr>
    </w:p>
    <w:tbl>
      <w:tblPr>
        <w:tblStyle w:val="TableGrid"/>
        <w:tblW w:w="13202" w:type="dxa"/>
        <w:tblLook w:val="04A0"/>
      </w:tblPr>
      <w:tblGrid>
        <w:gridCol w:w="2988"/>
        <w:gridCol w:w="2430"/>
        <w:gridCol w:w="7784"/>
      </w:tblGrid>
      <w:tr w:rsidR="00FC4C7C" w:rsidRPr="007F1B7A" w:rsidTr="003B427D">
        <w:trPr>
          <w:trHeight w:val="274"/>
        </w:trPr>
        <w:tc>
          <w:tcPr>
            <w:tcW w:w="29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C7C" w:rsidRPr="007F1B7A" w:rsidRDefault="00FC4C7C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Method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C7C" w:rsidRPr="007F1B7A" w:rsidRDefault="00FC4C7C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Level of Engagement</w:t>
            </w:r>
          </w:p>
        </w:tc>
        <w:tc>
          <w:tcPr>
            <w:tcW w:w="7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C4C7C" w:rsidRPr="007F1B7A" w:rsidRDefault="00FC4C7C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Cultural Adaptation</w:t>
            </w:r>
          </w:p>
        </w:tc>
      </w:tr>
      <w:tr w:rsidR="00EF45A0" w:rsidRPr="00FC4C7C" w:rsidTr="00FC5F8D">
        <w:trPr>
          <w:trHeight w:val="1136"/>
        </w:trPr>
        <w:tc>
          <w:tcPr>
            <w:tcW w:w="2988" w:type="dxa"/>
          </w:tcPr>
          <w:p w:rsidR="00EF45A0" w:rsidRPr="00FC4C7C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Space</w:t>
            </w:r>
          </w:p>
        </w:tc>
        <w:tc>
          <w:tcPr>
            <w:tcW w:w="2430" w:type="dxa"/>
          </w:tcPr>
          <w:p w:rsidR="00EF45A0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↕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7784" w:type="dxa"/>
          </w:tcPr>
          <w:p w:rsidR="00EF45A0" w:rsidRPr="00FC4C7C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Located where other service is provided</w:t>
            </w:r>
          </w:p>
          <w:p w:rsidR="00EF45A0" w:rsidRPr="00FC4C7C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Located within cultural community</w:t>
            </w:r>
          </w:p>
          <w:p w:rsidR="00EF45A0" w:rsidRPr="00FC4C7C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Service delivered at home</w:t>
            </w:r>
          </w:p>
        </w:tc>
      </w:tr>
      <w:tr w:rsidR="00EF45A0" w:rsidRPr="00FC4C7C" w:rsidTr="00A15637">
        <w:trPr>
          <w:trHeight w:val="1706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5A0" w:rsidRPr="00F11321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Surface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structure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content</w:t>
            </w:r>
            <w:r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id="2"/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F45A0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↕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77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45A0" w:rsidRPr="00FC4C7C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Visual depictions – colors, layout, symbols, etc.</w:t>
            </w:r>
          </w:p>
          <w:p w:rsidR="00EF45A0" w:rsidRPr="00FC4C7C" w:rsidRDefault="00EF45A0" w:rsidP="00AA7AD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Visual depictions - individuals</w:t>
            </w:r>
          </w:p>
          <w:p w:rsidR="00EF45A0" w:rsidRPr="00FC4C7C" w:rsidRDefault="00EF45A0" w:rsidP="00AA7AD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Evidence-based data on issue in relation to cultural group</w:t>
            </w:r>
          </w:p>
          <w:p w:rsidR="00EF45A0" w:rsidRPr="00FC4C7C" w:rsidRDefault="00EF45A0" w:rsidP="00AA7AD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Cultural content/messages</w:t>
            </w:r>
          </w:p>
          <w:p w:rsidR="00EF45A0" w:rsidRPr="00FC4C7C" w:rsidRDefault="00EF45A0" w:rsidP="00AA7AD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Cultural group tailoring of materials (within racial/ethnic group)</w:t>
            </w:r>
          </w:p>
          <w:p w:rsidR="00EF45A0" w:rsidRPr="00FC4C7C" w:rsidRDefault="00EF45A0" w:rsidP="00AA7AD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Individual cultural tailoring</w:t>
            </w:r>
          </w:p>
        </w:tc>
      </w:tr>
      <w:tr w:rsidR="00EF45A0" w:rsidRPr="00FC4C7C" w:rsidTr="00957F19">
        <w:trPr>
          <w:trHeight w:val="1972"/>
        </w:trPr>
        <w:tc>
          <w:tcPr>
            <w:tcW w:w="2988" w:type="dxa"/>
          </w:tcPr>
          <w:p w:rsidR="00EF45A0" w:rsidRPr="0079636E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Deep structure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of content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30" w:type="dxa"/>
          </w:tcPr>
          <w:p w:rsidR="00EF45A0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↕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7784" w:type="dxa"/>
          </w:tcPr>
          <w:p w:rsidR="00EF45A0" w:rsidRPr="007F1B7A" w:rsidRDefault="00EF45A0" w:rsidP="00DF3958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► Evidence-based data on issue in relation to cultural group</w:t>
            </w:r>
          </w:p>
          <w:p w:rsidR="00EF45A0" w:rsidRPr="007F1B7A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 xml:space="preserve">► Cultural content – for purpose of relating to context/identification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with group</w:t>
            </w:r>
          </w:p>
          <w:p w:rsidR="00EF45A0" w:rsidRPr="007F1B7A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► Cultural content – Negative sociocultural experiences as relational or motivational</w:t>
            </w:r>
          </w:p>
          <w:p w:rsidR="00EF45A0" w:rsidRPr="007F1B7A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► Cultural content – positive cultural values as motivating factors</w:t>
            </w:r>
          </w:p>
          <w:p w:rsidR="00EF45A0" w:rsidRPr="007F1B7A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 w:rsidRPr="007F1B7A">
              <w:rPr>
                <w:rFonts w:ascii="Times New Roman" w:hAnsi="Times New Roman" w:cs="Times New Roman"/>
                <w:sz w:val="24"/>
                <w:szCs w:val="24"/>
              </w:rPr>
              <w:t>► Culturally tailored curricular adaptations following cultural assessment</w:t>
            </w:r>
          </w:p>
        </w:tc>
      </w:tr>
      <w:tr w:rsidR="00EF45A0" w:rsidRPr="00FC4C7C" w:rsidTr="00260EEA">
        <w:trPr>
          <w:trHeight w:val="2268"/>
        </w:trPr>
        <w:tc>
          <w:tcPr>
            <w:tcW w:w="2988" w:type="dxa"/>
          </w:tcPr>
          <w:p w:rsidR="00EF45A0" w:rsidRPr="00FC4C7C" w:rsidRDefault="00EF45A0" w:rsidP="00DF3958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Manner of service delivery</w:t>
            </w:r>
          </w:p>
        </w:tc>
        <w:tc>
          <w:tcPr>
            <w:tcW w:w="2430" w:type="dxa"/>
          </w:tcPr>
          <w:p w:rsidR="00EF45A0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Low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↕</w:t>
            </w:r>
          </w:p>
          <w:p w:rsidR="00EF45A0" w:rsidRPr="00FC4C7C" w:rsidRDefault="00EF45A0" w:rsidP="00DF395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High</w:t>
            </w:r>
          </w:p>
        </w:tc>
        <w:tc>
          <w:tcPr>
            <w:tcW w:w="7784" w:type="dxa"/>
          </w:tcPr>
          <w:p w:rsidR="00EF45A0" w:rsidRPr="00FC4C7C" w:rsidRDefault="00EF45A0" w:rsidP="00DF3958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Within group racial match</w:t>
            </w:r>
          </w:p>
          <w:p w:rsidR="00EF45A0" w:rsidRPr="00FC4C7C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Racial match of provider</w:t>
            </w:r>
          </w:p>
          <w:p w:rsidR="00EF45A0" w:rsidRPr="00FC4C7C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Racial and cultural match of provider</w:t>
            </w:r>
          </w:p>
          <w:p w:rsidR="00EF45A0" w:rsidRPr="00FC4C7C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Discussion of cultural issues (passive – responses)</w:t>
            </w:r>
          </w:p>
          <w:p w:rsidR="00EF45A0" w:rsidRPr="00FC4C7C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Discussion of cultural issues (active – probes)</w:t>
            </w:r>
          </w:p>
          <w:p w:rsidR="00EF45A0" w:rsidRPr="00FC4C7C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Evidence-based interaction style</w:t>
            </w:r>
          </w:p>
          <w:p w:rsidR="00EF45A0" w:rsidRPr="00FC4C7C" w:rsidRDefault="00EF45A0" w:rsidP="00AA7ADE">
            <w:pPr>
              <w:widowControl w:val="0"/>
              <w:ind w:left="366" w:hanging="36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► Individually tailored interaction style following cultural/individualized assessment</w:t>
            </w:r>
          </w:p>
        </w:tc>
      </w:tr>
    </w:tbl>
    <w:p w:rsidR="007F1B7A" w:rsidRPr="00CD27AD" w:rsidRDefault="007F1B7A" w:rsidP="00CD27AD">
      <w:pPr>
        <w:widowControl w:val="0"/>
        <w:spacing w:after="0"/>
        <w:rPr>
          <w:rFonts w:ascii="Times New Roman" w:hAnsi="Times New Roman" w:cs="Times New Roman"/>
          <w:sz w:val="2"/>
          <w:szCs w:val="2"/>
        </w:rPr>
      </w:pPr>
    </w:p>
    <w:sectPr w:rsidR="007F1B7A" w:rsidRPr="00CD27AD" w:rsidSect="003B427D">
      <w:headerReference w:type="default" r:id="rId7"/>
      <w:pgSz w:w="15840" w:h="12240" w:orient="landscape"/>
      <w:pgMar w:top="14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B7A" w:rsidRDefault="007F1B7A" w:rsidP="007F1B7A">
      <w:pPr>
        <w:spacing w:after="0" w:line="240" w:lineRule="auto"/>
      </w:pPr>
      <w:r>
        <w:separator/>
      </w:r>
    </w:p>
  </w:endnote>
  <w:endnote w:type="continuationSeparator" w:id="0">
    <w:p w:rsidR="007F1B7A" w:rsidRDefault="007F1B7A" w:rsidP="007F1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B7A" w:rsidRDefault="007F1B7A" w:rsidP="007F1B7A">
      <w:pPr>
        <w:spacing w:after="0" w:line="240" w:lineRule="auto"/>
      </w:pPr>
      <w:r>
        <w:separator/>
      </w:r>
    </w:p>
  </w:footnote>
  <w:footnote w:type="continuationSeparator" w:id="0">
    <w:p w:rsidR="007F1B7A" w:rsidRDefault="007F1B7A" w:rsidP="007F1B7A">
      <w:pPr>
        <w:spacing w:after="0" w:line="240" w:lineRule="auto"/>
      </w:pPr>
      <w:r>
        <w:continuationSeparator/>
      </w:r>
    </w:p>
  </w:footnote>
  <w:footnote w:id="1">
    <w:p w:rsidR="003B427D" w:rsidRPr="0077627A" w:rsidRDefault="003B427D">
      <w:pPr>
        <w:pStyle w:val="FootnoteText"/>
        <w:rPr>
          <w:rFonts w:ascii="Times New Roman" w:hAnsi="Times New Roman" w:cs="Times New Roman"/>
        </w:rPr>
      </w:pPr>
      <w:r w:rsidRPr="0077627A">
        <w:rPr>
          <w:rStyle w:val="FootnoteReference"/>
          <w:rFonts w:ascii="Times New Roman" w:hAnsi="Times New Roman" w:cs="Times New Roman"/>
        </w:rPr>
        <w:footnoteRef/>
      </w:r>
      <w:r w:rsidRPr="0077627A">
        <w:rPr>
          <w:rFonts w:ascii="Times New Roman" w:hAnsi="Times New Roman" w:cs="Times New Roman"/>
        </w:rPr>
        <w:t xml:space="preserve"> Adaptations vary in their degree of engagement of members of the target population. Those areas of adaptation depicted are a few of the many examples possible given the adaptation framework of Figure 2.</w:t>
      </w:r>
    </w:p>
  </w:footnote>
  <w:footnote w:id="2">
    <w:p w:rsidR="00EF45A0" w:rsidRPr="00DF3958" w:rsidRDefault="00EF45A0" w:rsidP="00DF3958">
      <w:pPr>
        <w:pStyle w:val="FootnoteText"/>
        <w:widowControl w:val="0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 xml:space="preserve">Surface and deep structures were described by </w:t>
      </w:r>
      <w:proofErr w:type="spellStart"/>
      <w:r w:rsidRPr="0001302A">
        <w:rPr>
          <w:rFonts w:ascii="Times New Roman" w:eastAsiaTheme="minorHAnsi" w:hAnsi="Times New Roman" w:cs="Times New Roman"/>
        </w:rPr>
        <w:t>Resnicow</w:t>
      </w:r>
      <w:proofErr w:type="spellEnd"/>
      <w:r w:rsidRPr="0001302A">
        <w:rPr>
          <w:rFonts w:ascii="Times New Roman" w:eastAsiaTheme="minorHAnsi" w:hAnsi="Times New Roman" w:cs="Times New Roman"/>
        </w:rPr>
        <w:t xml:space="preserve"> K, </w:t>
      </w:r>
      <w:proofErr w:type="spellStart"/>
      <w:r w:rsidRPr="0001302A">
        <w:rPr>
          <w:rFonts w:ascii="Times New Roman" w:eastAsiaTheme="minorHAnsi" w:hAnsi="Times New Roman" w:cs="Times New Roman"/>
        </w:rPr>
        <w:t>Soler</w:t>
      </w:r>
      <w:proofErr w:type="spellEnd"/>
      <w:r w:rsidRPr="0001302A">
        <w:rPr>
          <w:rFonts w:ascii="Times New Roman" w:eastAsiaTheme="minorHAnsi" w:hAnsi="Times New Roman" w:cs="Times New Roman"/>
        </w:rPr>
        <w:t xml:space="preserve"> R, Braithwaite RL, Ahluwalia JS, Butler J. Cultural sensitivity in substance use prevention. Journal of community psychology. 2000 May 1</w:t>
      </w:r>
      <w:proofErr w:type="gramStart"/>
      <w:r w:rsidRPr="0001302A">
        <w:rPr>
          <w:rFonts w:ascii="Times New Roman" w:eastAsiaTheme="minorHAnsi" w:hAnsi="Times New Roman" w:cs="Times New Roman"/>
        </w:rPr>
        <w:t>;28</w:t>
      </w:r>
      <w:proofErr w:type="gramEnd"/>
      <w:r w:rsidRPr="0001302A">
        <w:rPr>
          <w:rFonts w:ascii="Times New Roman" w:eastAsiaTheme="minorHAnsi" w:hAnsi="Times New Roman" w:cs="Times New Roman"/>
        </w:rPr>
        <w:t>(3):271-90.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35145673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109A" w:rsidRPr="00ED59B4" w:rsidRDefault="00681232">
        <w:pPr>
          <w:pStyle w:val="Header"/>
          <w:rPr>
            <w:rFonts w:ascii="Times New Roman" w:hAnsi="Times New Roman" w:cs="Times New Roman"/>
          </w:rPr>
        </w:pPr>
        <w:r w:rsidRPr="00681232">
          <w:rPr>
            <w:rFonts w:ascii="Times New Roman" w:hAnsi="Times New Roman" w:cs="Times New Roman"/>
          </w:rPr>
          <w:t xml:space="preserve">CULTURAL ADAPTATIONS TO </w:t>
        </w:r>
        <w:r w:rsidR="008A58B2">
          <w:rPr>
            <w:rFonts w:ascii="Times New Roman" w:hAnsi="Times New Roman" w:cs="Times New Roman"/>
          </w:rPr>
          <w:t>AUGMENT</w:t>
        </w:r>
        <w:r w:rsidRPr="00681232">
          <w:rPr>
            <w:rFonts w:ascii="Times New Roman" w:hAnsi="Times New Roman" w:cs="Times New Roman"/>
          </w:rPr>
          <w:t xml:space="preserve"> HEALTH SERVICES</w:t>
        </w:r>
        <w:r w:rsidR="00ED59B4" w:rsidRPr="00681232">
          <w:rPr>
            <w:rFonts w:ascii="Times New Roman" w:hAnsi="Times New Roman" w:cs="Times New Roman"/>
          </w:rPr>
          <w:tab/>
        </w:r>
        <w:r w:rsidR="00ED59B4" w:rsidRPr="00681232">
          <w:rPr>
            <w:rFonts w:ascii="Times New Roman" w:hAnsi="Times New Roman" w:cs="Times New Roman"/>
          </w:rPr>
          <w:tab/>
        </w:r>
        <w:r w:rsidR="00ED59B4" w:rsidRPr="00681232">
          <w:rPr>
            <w:rFonts w:ascii="Times New Roman" w:hAnsi="Times New Roman" w:cs="Times New Roman"/>
          </w:rPr>
          <w:tab/>
        </w:r>
        <w:r w:rsidR="00ED59B4" w:rsidRPr="00681232">
          <w:rPr>
            <w:rFonts w:ascii="Times New Roman" w:hAnsi="Times New Roman" w:cs="Times New Roman"/>
          </w:rPr>
          <w:tab/>
        </w:r>
        <w:r w:rsidR="00ED59B4" w:rsidRPr="00681232">
          <w:rPr>
            <w:rFonts w:ascii="Times New Roman" w:hAnsi="Times New Roman" w:cs="Times New Roman"/>
          </w:rPr>
          <w:tab/>
        </w:r>
      </w:p>
    </w:sdtContent>
  </w:sdt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usan Wells">
    <w15:presenceInfo w15:providerId="Windows Live" w15:userId="4528219939d3417c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trackRevisions/>
  <w:defaultTabStop w:val="720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C4C7C"/>
    <w:rsid w:val="00022DE9"/>
    <w:rsid w:val="00041E7E"/>
    <w:rsid w:val="000D4E6D"/>
    <w:rsid w:val="000D54B7"/>
    <w:rsid w:val="001B56C3"/>
    <w:rsid w:val="00341641"/>
    <w:rsid w:val="003B427D"/>
    <w:rsid w:val="004450D0"/>
    <w:rsid w:val="005038B9"/>
    <w:rsid w:val="0050624B"/>
    <w:rsid w:val="0051708B"/>
    <w:rsid w:val="0052109A"/>
    <w:rsid w:val="005A7901"/>
    <w:rsid w:val="005B3BA1"/>
    <w:rsid w:val="005E2152"/>
    <w:rsid w:val="005E3FC7"/>
    <w:rsid w:val="00681232"/>
    <w:rsid w:val="0077627A"/>
    <w:rsid w:val="0079636E"/>
    <w:rsid w:val="007F1B7A"/>
    <w:rsid w:val="008A58B2"/>
    <w:rsid w:val="008F2B59"/>
    <w:rsid w:val="0098123B"/>
    <w:rsid w:val="009A2E75"/>
    <w:rsid w:val="009C6847"/>
    <w:rsid w:val="00A57269"/>
    <w:rsid w:val="00AA7ADE"/>
    <w:rsid w:val="00AF7F0C"/>
    <w:rsid w:val="00C71062"/>
    <w:rsid w:val="00CB3EE6"/>
    <w:rsid w:val="00CD27AD"/>
    <w:rsid w:val="00CD6A30"/>
    <w:rsid w:val="00DF3958"/>
    <w:rsid w:val="00E4581E"/>
    <w:rsid w:val="00E646DE"/>
    <w:rsid w:val="00ED59B4"/>
    <w:rsid w:val="00EF45A0"/>
    <w:rsid w:val="00F11321"/>
    <w:rsid w:val="00F739E8"/>
    <w:rsid w:val="00F96ADD"/>
    <w:rsid w:val="00FC4C7C"/>
    <w:rsid w:val="00FC7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E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4C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1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B7A"/>
  </w:style>
  <w:style w:type="paragraph" w:styleId="Footer">
    <w:name w:val="footer"/>
    <w:basedOn w:val="Normal"/>
    <w:link w:val="FooterChar"/>
    <w:uiPriority w:val="99"/>
    <w:unhideWhenUsed/>
    <w:rsid w:val="007F1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B7A"/>
  </w:style>
  <w:style w:type="paragraph" w:styleId="BalloonText">
    <w:name w:val="Balloon Text"/>
    <w:basedOn w:val="Normal"/>
    <w:link w:val="BalloonTextChar"/>
    <w:uiPriority w:val="99"/>
    <w:semiHidden/>
    <w:unhideWhenUsed/>
    <w:rsid w:val="00521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09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42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42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427D"/>
    <w:rPr>
      <w:vertAlign w:val="superscript"/>
    </w:rPr>
  </w:style>
  <w:style w:type="paragraph" w:styleId="Revision">
    <w:name w:val="Revision"/>
    <w:hidden/>
    <w:uiPriority w:val="99"/>
    <w:semiHidden/>
    <w:rsid w:val="005E3FC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1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B7A"/>
  </w:style>
  <w:style w:type="paragraph" w:styleId="Footer">
    <w:name w:val="footer"/>
    <w:basedOn w:val="Normal"/>
    <w:link w:val="FooterChar"/>
    <w:uiPriority w:val="99"/>
    <w:unhideWhenUsed/>
    <w:rsid w:val="007F1B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B7A"/>
  </w:style>
  <w:style w:type="paragraph" w:styleId="BalloonText">
    <w:name w:val="Balloon Text"/>
    <w:basedOn w:val="Normal"/>
    <w:link w:val="BalloonTextChar"/>
    <w:uiPriority w:val="99"/>
    <w:semiHidden/>
    <w:unhideWhenUsed/>
    <w:rsid w:val="005210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09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427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427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427D"/>
    <w:rPr>
      <w:vertAlign w:val="superscript"/>
    </w:rPr>
  </w:style>
  <w:style w:type="paragraph" w:styleId="Revision">
    <w:name w:val="Revision"/>
    <w:hidden/>
    <w:uiPriority w:val="99"/>
    <w:semiHidden/>
    <w:rsid w:val="005E3FC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D6DF7-7FCE-419A-8AE5-A7D40A99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2016-11-10T21:12:00Z</dcterms:created>
  <dcterms:modified xsi:type="dcterms:W3CDTF">2016-12-16T05:42:00Z</dcterms:modified>
</cp:coreProperties>
</file>