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81F" w:rsidRDefault="0063381F" w:rsidP="00980B28">
      <w:pPr>
        <w:spacing w:after="0"/>
        <w:jc w:val="center"/>
        <w:rPr>
          <w:b/>
          <w:sz w:val="28"/>
          <w:szCs w:val="28"/>
        </w:rPr>
      </w:pPr>
      <w:r w:rsidRPr="0063381F">
        <w:rPr>
          <w:b/>
          <w:sz w:val="28"/>
          <w:szCs w:val="28"/>
        </w:rPr>
        <w:t>Supplementary Tables</w:t>
      </w:r>
    </w:p>
    <w:p w:rsidR="0063381F" w:rsidRPr="0063381F" w:rsidRDefault="0063381F" w:rsidP="0063381F">
      <w:pPr>
        <w:spacing w:after="0"/>
        <w:rPr>
          <w:b/>
          <w:sz w:val="28"/>
          <w:szCs w:val="28"/>
        </w:rPr>
      </w:pPr>
    </w:p>
    <w:p w:rsidR="00E25AB7" w:rsidRPr="00E53B9B" w:rsidRDefault="00E25AB7" w:rsidP="00E25AB7">
      <w:pPr>
        <w:spacing w:after="0"/>
      </w:pPr>
      <w:r>
        <w:t xml:space="preserve">Supplementary Table </w:t>
      </w:r>
      <w:r>
        <w:t>1</w:t>
      </w:r>
    </w:p>
    <w:p w:rsidR="00E25AB7" w:rsidRDefault="00E25AB7" w:rsidP="00E25AB7">
      <w:pPr>
        <w:spacing w:after="0"/>
        <w:ind w:left="993" w:right="946"/>
        <w:jc w:val="both"/>
        <w:rPr>
          <w:i/>
          <w:sz w:val="20"/>
          <w:szCs w:val="20"/>
        </w:rPr>
      </w:pPr>
    </w:p>
    <w:p w:rsidR="00E25AB7" w:rsidRPr="00ED2F59" w:rsidRDefault="00E25AB7" w:rsidP="00E25AB7">
      <w:pPr>
        <w:spacing w:after="0"/>
        <w:ind w:right="94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Results for all 123 clinics - </w:t>
      </w:r>
      <w:r w:rsidRPr="00ED2F59">
        <w:rPr>
          <w:sz w:val="20"/>
          <w:szCs w:val="20"/>
        </w:rPr>
        <w:t xml:space="preserve">Sensitivity analysis </w:t>
      </w:r>
      <w:r>
        <w:rPr>
          <w:sz w:val="20"/>
          <w:szCs w:val="20"/>
        </w:rPr>
        <w:t>for the removal of the 17 sites</w:t>
      </w:r>
    </w:p>
    <w:tbl>
      <w:tblPr>
        <w:tblW w:w="8200" w:type="dxa"/>
        <w:tblInd w:w="-10" w:type="dxa"/>
        <w:tblLook w:val="04A0" w:firstRow="1" w:lastRow="0" w:firstColumn="1" w:lastColumn="0" w:noHBand="0" w:noVBand="1"/>
      </w:tblPr>
      <w:tblGrid>
        <w:gridCol w:w="2552"/>
        <w:gridCol w:w="848"/>
        <w:gridCol w:w="960"/>
        <w:gridCol w:w="960"/>
        <w:gridCol w:w="960"/>
        <w:gridCol w:w="960"/>
        <w:gridCol w:w="960"/>
      </w:tblGrid>
      <w:tr w:rsidR="00E25AB7" w:rsidRPr="00ED2F59" w:rsidTr="009054FA">
        <w:trPr>
          <w:trHeight w:val="495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Outcome (BHIVA audit 2015)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Number of sites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Number of patients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Mean (of sites)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Std. Dev. (of sites)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Min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Max</w:t>
            </w:r>
          </w:p>
        </w:tc>
      </w:tr>
      <w:tr w:rsidR="00E25AB7" w:rsidRPr="00ED2F59" w:rsidTr="009054F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Resistance done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8,258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81.5%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12.4%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42.0%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100.0%</w:t>
            </w:r>
          </w:p>
        </w:tc>
      </w:tr>
      <w:tr w:rsidR="00E25AB7" w:rsidRPr="00ED2F59" w:rsidTr="009054F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Viral load measured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7,395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90.1%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10.1%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32.6%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100.0%</w:t>
            </w:r>
          </w:p>
        </w:tc>
      </w:tr>
      <w:tr w:rsidR="00E25AB7" w:rsidRPr="00ED2F59" w:rsidTr="009054F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Adherence assessed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7,395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93.7%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9.1%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45.5%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100.0%</w:t>
            </w:r>
          </w:p>
        </w:tc>
      </w:tr>
      <w:tr w:rsidR="00E25AB7" w:rsidRPr="00ED2F59" w:rsidTr="009054F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Medications recorded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7,395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89.2%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12.9%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100.0%</w:t>
            </w:r>
          </w:p>
        </w:tc>
      </w:tr>
      <w:tr w:rsidR="00E25AB7" w:rsidRPr="00ED2F59" w:rsidTr="009054F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Hep A immune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8,258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59.9%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28.7%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100.0%</w:t>
            </w:r>
          </w:p>
        </w:tc>
      </w:tr>
      <w:tr w:rsidR="00E25AB7" w:rsidRPr="00ED2F59" w:rsidTr="009054F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HBsAg</w:t>
            </w:r>
            <w:proofErr w:type="spellEnd"/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known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8,258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92.5%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15.8%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100.0%</w:t>
            </w:r>
          </w:p>
        </w:tc>
      </w:tr>
      <w:tr w:rsidR="00E25AB7" w:rsidRPr="00ED2F59" w:rsidTr="009054F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Hep C tested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8,258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96.3%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6.0%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52.0%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100.0%</w:t>
            </w:r>
          </w:p>
        </w:tc>
      </w:tr>
      <w:tr w:rsidR="00E25AB7" w:rsidRPr="00ED2F59" w:rsidTr="009054F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CVD risk assessed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8,258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41.9%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28.8%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100.0%</w:t>
            </w:r>
          </w:p>
        </w:tc>
      </w:tr>
      <w:tr w:rsidR="00E25AB7" w:rsidRPr="00ED2F59" w:rsidTr="009054F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Smoking assessed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8,258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67.1%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26.2%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100.0%</w:t>
            </w:r>
          </w:p>
        </w:tc>
      </w:tr>
      <w:tr w:rsidR="00E25AB7" w:rsidRPr="00ED2F59" w:rsidTr="009054F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Flu vaccination managed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8,258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56.1%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32.9%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100.0%</w:t>
            </w:r>
          </w:p>
        </w:tc>
      </w:tr>
      <w:tr w:rsidR="00E25AB7" w:rsidRPr="00ED2F59" w:rsidTr="009054F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Sexual health screen offered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8,258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65.6%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22.9%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6.0%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100.0%</w:t>
            </w:r>
          </w:p>
        </w:tc>
      </w:tr>
      <w:tr w:rsidR="00E25AB7" w:rsidRPr="00ED2F59" w:rsidTr="009054F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Cervical cytology managed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2,763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74.0%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20.9%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100.0%</w:t>
            </w:r>
          </w:p>
        </w:tc>
      </w:tr>
      <w:tr w:rsidR="00E25AB7" w:rsidRPr="00ED2F59" w:rsidTr="009054F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Bone mineral density measured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16.4%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29.9%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100.0%</w:t>
            </w:r>
          </w:p>
        </w:tc>
      </w:tr>
      <w:tr w:rsidR="00E25AB7" w:rsidRPr="00ED2F59" w:rsidTr="009054F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FRAX risk assessed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2,568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16.8%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22.9%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93.8%</w:t>
            </w:r>
          </w:p>
        </w:tc>
      </w:tr>
      <w:tr w:rsidR="00E25AB7" w:rsidRPr="00ED2F59" w:rsidTr="009054F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Pneumococcus vaccinated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7,877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25.4%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30.2%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AB7" w:rsidRPr="00ED2F59" w:rsidRDefault="00E25AB7" w:rsidP="00905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D2F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100.0%</w:t>
            </w:r>
          </w:p>
        </w:tc>
      </w:tr>
    </w:tbl>
    <w:p w:rsidR="00E25AB7" w:rsidRDefault="00E25AB7" w:rsidP="00E25AB7">
      <w:pPr>
        <w:spacing w:after="0"/>
        <w:ind w:right="946"/>
        <w:jc w:val="both"/>
        <w:rPr>
          <w:i/>
          <w:sz w:val="20"/>
          <w:szCs w:val="20"/>
        </w:rPr>
      </w:pPr>
      <w:r>
        <w:rPr>
          <w:sz w:val="20"/>
          <w:szCs w:val="20"/>
        </w:rPr>
        <w:t>Table</w:t>
      </w:r>
      <w:r w:rsidRPr="00ED2F59">
        <w:rPr>
          <w:sz w:val="20"/>
          <w:szCs w:val="20"/>
        </w:rPr>
        <w:t xml:space="preserve"> gives results for outcomes before the exclusion of the 17 sites.</w:t>
      </w:r>
      <w:r>
        <w:rPr>
          <w:sz w:val="20"/>
          <w:szCs w:val="20"/>
        </w:rPr>
        <w:t xml:space="preserve"> No big differences observed compared to Table 2 of main article.</w:t>
      </w:r>
    </w:p>
    <w:p w:rsidR="00E25AB7" w:rsidRDefault="00E25AB7" w:rsidP="00E25AB7">
      <w:pPr>
        <w:spacing w:after="0"/>
        <w:ind w:right="946"/>
        <w:jc w:val="both"/>
        <w:rPr>
          <w:i/>
          <w:sz w:val="20"/>
          <w:szCs w:val="20"/>
        </w:rPr>
      </w:pPr>
    </w:p>
    <w:p w:rsidR="00E25AB7" w:rsidRDefault="00E25AB7" w:rsidP="0063381F">
      <w:pPr>
        <w:spacing w:after="0"/>
      </w:pPr>
    </w:p>
    <w:p w:rsidR="00E25AB7" w:rsidRDefault="00E25AB7" w:rsidP="0063381F">
      <w:pPr>
        <w:spacing w:after="0"/>
      </w:pPr>
    </w:p>
    <w:p w:rsidR="00980B28" w:rsidRDefault="00E25AB7" w:rsidP="0063381F">
      <w:pPr>
        <w:spacing w:after="0"/>
      </w:pPr>
      <w:r>
        <w:t>Supplementary Table 2</w:t>
      </w:r>
    </w:p>
    <w:p w:rsidR="0063381F" w:rsidRPr="00144817" w:rsidRDefault="00980B28" w:rsidP="0063381F">
      <w:pPr>
        <w:spacing w:after="0"/>
      </w:pPr>
      <w:r>
        <w:t xml:space="preserve">                               </w:t>
      </w:r>
      <w:r w:rsidR="0063381F">
        <w:t>PCA- Suggested factors (eigenvalue&gt;1)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68"/>
        <w:gridCol w:w="1168"/>
        <w:gridCol w:w="920"/>
        <w:gridCol w:w="248"/>
        <w:gridCol w:w="1168"/>
        <w:gridCol w:w="1168"/>
      </w:tblGrid>
      <w:tr w:rsidR="0063381F" w:rsidRPr="00896E72" w:rsidTr="00650ADE">
        <w:trPr>
          <w:trHeight w:val="300"/>
          <w:jc w:val="center"/>
        </w:trPr>
        <w:tc>
          <w:tcPr>
            <w:tcW w:w="32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Factor analysis/correlation</w:t>
            </w:r>
          </w:p>
        </w:tc>
        <w:tc>
          <w:tcPr>
            <w:tcW w:w="2584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Number of </w:t>
            </w:r>
            <w:proofErr w:type="spellStart"/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obs</w:t>
            </w:r>
            <w:proofErr w:type="spellEnd"/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=106</w:t>
            </w:r>
          </w:p>
        </w:tc>
      </w:tr>
      <w:tr w:rsidR="0063381F" w:rsidRPr="00896E72" w:rsidTr="00650ADE">
        <w:trPr>
          <w:trHeight w:val="300"/>
          <w:jc w:val="center"/>
        </w:trPr>
        <w:tc>
          <w:tcPr>
            <w:tcW w:w="3256" w:type="dxa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Method</w:t>
            </w: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: principal-component factors</w:t>
            </w:r>
          </w:p>
        </w:tc>
        <w:tc>
          <w:tcPr>
            <w:tcW w:w="2584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Retained factors=4</w:t>
            </w:r>
          </w:p>
        </w:tc>
      </w:tr>
      <w:tr w:rsidR="0063381F" w:rsidRPr="00896E72" w:rsidTr="00650ADE">
        <w:trPr>
          <w:trHeight w:val="300"/>
          <w:jc w:val="center"/>
        </w:trPr>
        <w:tc>
          <w:tcPr>
            <w:tcW w:w="3256" w:type="dxa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Rotation</w:t>
            </w: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: orthogonal </w:t>
            </w:r>
            <w:proofErr w:type="spellStart"/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varimax</w:t>
            </w:r>
            <w:proofErr w:type="spellEnd"/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(Kaiser off)</w:t>
            </w:r>
          </w:p>
        </w:tc>
        <w:tc>
          <w:tcPr>
            <w:tcW w:w="2584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Number of </w:t>
            </w:r>
            <w:proofErr w:type="spellStart"/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params</w:t>
            </w:r>
            <w:proofErr w:type="spellEnd"/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=42</w:t>
            </w:r>
          </w:p>
        </w:tc>
      </w:tr>
      <w:tr w:rsidR="0063381F" w:rsidRPr="00896E72" w:rsidTr="00650ADE">
        <w:trPr>
          <w:trHeight w:val="204"/>
          <w:jc w:val="center"/>
        </w:trPr>
        <w:tc>
          <w:tcPr>
            <w:tcW w:w="325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3381F" w:rsidRPr="00896E72" w:rsidRDefault="0063381F" w:rsidP="00650A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58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81F" w:rsidRPr="00896E72" w:rsidRDefault="0063381F" w:rsidP="00650A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63381F" w:rsidRPr="00896E72" w:rsidTr="0089063B">
        <w:trPr>
          <w:trHeight w:val="300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Factor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Eigenvalue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Difference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Proportion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Cumulative</w:t>
            </w:r>
          </w:p>
        </w:tc>
      </w:tr>
      <w:tr w:rsidR="0063381F" w:rsidRPr="00896E72" w:rsidTr="0089063B">
        <w:trPr>
          <w:trHeight w:val="300"/>
          <w:jc w:val="center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Factor1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2.360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0.331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19.67%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19.67%</w:t>
            </w:r>
          </w:p>
        </w:tc>
      </w:tr>
      <w:tr w:rsidR="0063381F" w:rsidRPr="00896E72" w:rsidTr="00650ADE">
        <w:trPr>
          <w:trHeight w:val="300"/>
          <w:jc w:val="center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Factor2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2.029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0.079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16.91%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36.58%</w:t>
            </w:r>
          </w:p>
        </w:tc>
      </w:tr>
      <w:tr w:rsidR="0063381F" w:rsidRPr="00896E72" w:rsidTr="0089063B">
        <w:trPr>
          <w:trHeight w:val="300"/>
          <w:jc w:val="center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Factor3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1.950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0.845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16.25%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52.83%</w:t>
            </w:r>
          </w:p>
        </w:tc>
      </w:tr>
      <w:tr w:rsidR="0063381F" w:rsidRPr="00896E72" w:rsidTr="00650ADE">
        <w:trPr>
          <w:trHeight w:val="300"/>
          <w:jc w:val="center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Factor4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1.105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9.21%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62.04%</w:t>
            </w:r>
          </w:p>
        </w:tc>
      </w:tr>
    </w:tbl>
    <w:p w:rsidR="0063381F" w:rsidRDefault="0063381F" w:rsidP="0063381F">
      <w:pPr>
        <w:pStyle w:val="Caption"/>
        <w:spacing w:before="240"/>
        <w:rPr>
          <w:i w:val="0"/>
          <w:iCs w:val="0"/>
          <w:color w:val="auto"/>
          <w:sz w:val="22"/>
          <w:szCs w:val="22"/>
        </w:rPr>
      </w:pPr>
    </w:p>
    <w:p w:rsidR="00E25AB7" w:rsidRDefault="00E25AB7" w:rsidP="00E25AB7"/>
    <w:p w:rsidR="00E25AB7" w:rsidRDefault="00E25AB7" w:rsidP="00E25AB7"/>
    <w:p w:rsidR="00E25AB7" w:rsidRPr="00E25AB7" w:rsidRDefault="00E25AB7" w:rsidP="00E25AB7"/>
    <w:p w:rsidR="00980B28" w:rsidRDefault="00E25AB7" w:rsidP="00980B28">
      <w:pPr>
        <w:pStyle w:val="Caption"/>
        <w:rPr>
          <w:i w:val="0"/>
          <w:iCs w:val="0"/>
          <w:color w:val="auto"/>
          <w:sz w:val="22"/>
          <w:szCs w:val="22"/>
        </w:rPr>
      </w:pPr>
      <w:r>
        <w:rPr>
          <w:i w:val="0"/>
          <w:iCs w:val="0"/>
          <w:color w:val="auto"/>
          <w:sz w:val="22"/>
          <w:szCs w:val="22"/>
        </w:rPr>
        <w:lastRenderedPageBreak/>
        <w:t>Supplementary Table 3</w:t>
      </w:r>
      <w:bookmarkStart w:id="0" w:name="_GoBack"/>
      <w:bookmarkEnd w:id="0"/>
    </w:p>
    <w:p w:rsidR="00980B28" w:rsidRPr="00980B28" w:rsidRDefault="00980B28" w:rsidP="00980B28">
      <w:pPr>
        <w:pStyle w:val="Caption"/>
        <w:spacing w:after="0"/>
        <w:rPr>
          <w:i w:val="0"/>
          <w:iCs w:val="0"/>
          <w:color w:val="auto"/>
          <w:sz w:val="22"/>
          <w:szCs w:val="22"/>
        </w:rPr>
      </w:pPr>
      <w:r>
        <w:rPr>
          <w:i w:val="0"/>
          <w:iCs w:val="0"/>
          <w:color w:val="auto"/>
          <w:sz w:val="22"/>
          <w:szCs w:val="22"/>
        </w:rPr>
        <w:t xml:space="preserve">                   </w:t>
      </w:r>
      <w:r w:rsidR="0063381F">
        <w:rPr>
          <w:i w:val="0"/>
          <w:iCs w:val="0"/>
          <w:color w:val="auto"/>
          <w:sz w:val="22"/>
          <w:szCs w:val="22"/>
        </w:rPr>
        <w:t>PCA</w:t>
      </w:r>
      <w:r w:rsidR="00250034">
        <w:rPr>
          <w:i w:val="0"/>
          <w:iCs w:val="0"/>
          <w:color w:val="auto"/>
          <w:sz w:val="22"/>
          <w:szCs w:val="22"/>
        </w:rPr>
        <w:t xml:space="preserve"> </w:t>
      </w:r>
      <w:r w:rsidR="0063381F">
        <w:rPr>
          <w:i w:val="0"/>
          <w:iCs w:val="0"/>
          <w:color w:val="auto"/>
          <w:sz w:val="22"/>
          <w:szCs w:val="22"/>
        </w:rPr>
        <w:t xml:space="preserve">- </w:t>
      </w:r>
      <w:r w:rsidR="0063381F" w:rsidRPr="008E3375">
        <w:rPr>
          <w:i w:val="0"/>
          <w:iCs w:val="0"/>
          <w:color w:val="auto"/>
          <w:sz w:val="22"/>
          <w:szCs w:val="22"/>
        </w:rPr>
        <w:t>Loadings for the 4</w:t>
      </w:r>
      <w:r w:rsidR="0063381F">
        <w:rPr>
          <w:i w:val="0"/>
          <w:iCs w:val="0"/>
          <w:color w:val="auto"/>
          <w:sz w:val="22"/>
          <w:szCs w:val="22"/>
        </w:rPr>
        <w:t xml:space="preserve"> factors</w:t>
      </w:r>
    </w:p>
    <w:tbl>
      <w:tblPr>
        <w:tblW w:w="7080" w:type="dxa"/>
        <w:jc w:val="center"/>
        <w:tblLook w:val="04A0" w:firstRow="1" w:lastRow="0" w:firstColumn="1" w:lastColumn="0" w:noHBand="0" w:noVBand="1"/>
      </w:tblPr>
      <w:tblGrid>
        <w:gridCol w:w="1980"/>
        <w:gridCol w:w="960"/>
        <w:gridCol w:w="960"/>
        <w:gridCol w:w="960"/>
        <w:gridCol w:w="1040"/>
        <w:gridCol w:w="1180"/>
      </w:tblGrid>
      <w:tr w:rsidR="0063381F" w:rsidRPr="00896E72" w:rsidTr="0089063B">
        <w:trPr>
          <w:trHeight w:val="60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Outcome (grouped rankings)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Factor</w:t>
            </w:r>
            <w:r w:rsidR="008A602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896E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1</w:t>
            </w:r>
          </w:p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HIV care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Factor</w:t>
            </w:r>
            <w:r w:rsidR="008A602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896E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2</w:t>
            </w:r>
          </w:p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Hepatitis testing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Factor</w:t>
            </w:r>
            <w:r w:rsidR="008A602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896E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3</w:t>
            </w:r>
            <w:r w:rsidR="008A602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</w:p>
          <w:p w:rsidR="0063381F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Other screening tests</w:t>
            </w:r>
          </w:p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Factor</w:t>
            </w:r>
            <w:r w:rsidR="008A602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896E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4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Resistance testing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Uniqueness</w:t>
            </w:r>
          </w:p>
        </w:tc>
      </w:tr>
      <w:tr w:rsidR="0063381F" w:rsidRPr="00896E72" w:rsidTr="0089063B">
        <w:trPr>
          <w:trHeight w:val="3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  <w:t>Resistance done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-0.036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0.952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8.32%</w:t>
            </w:r>
          </w:p>
        </w:tc>
      </w:tr>
      <w:tr w:rsidR="0063381F" w:rsidRPr="00896E72" w:rsidTr="0089063B">
        <w:trPr>
          <w:trHeight w:val="3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  <w:t>VL measured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0.699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-0.168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-0.218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40.38%</w:t>
            </w:r>
          </w:p>
        </w:tc>
      </w:tr>
      <w:tr w:rsidR="0063381F" w:rsidRPr="00896E72" w:rsidTr="0089063B">
        <w:trPr>
          <w:trHeight w:val="3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  <w:t>Adherence assessed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0.811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25.37%</w:t>
            </w:r>
          </w:p>
        </w:tc>
      </w:tr>
      <w:tr w:rsidR="0063381F" w:rsidRPr="00896E72" w:rsidTr="0089063B">
        <w:trPr>
          <w:trHeight w:val="3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  <w:t>Meds recorded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0.726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41.44%</w:t>
            </w:r>
          </w:p>
        </w:tc>
      </w:tr>
      <w:tr w:rsidR="0063381F" w:rsidRPr="00896E72" w:rsidTr="0089063B">
        <w:trPr>
          <w:trHeight w:val="3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  <w:t>Hep A immune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0.686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47.64%</w:t>
            </w:r>
          </w:p>
        </w:tc>
      </w:tr>
      <w:tr w:rsidR="0063381F" w:rsidRPr="00896E72" w:rsidTr="0089063B">
        <w:trPr>
          <w:trHeight w:val="3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96E72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  <w:t>HBsAg</w:t>
            </w:r>
            <w:proofErr w:type="spellEnd"/>
            <w:r w:rsidRPr="00896E72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  <w:t xml:space="preserve"> known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0.724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34.75%</w:t>
            </w:r>
          </w:p>
        </w:tc>
      </w:tr>
      <w:tr w:rsidR="0063381F" w:rsidRPr="00896E72" w:rsidTr="0089063B">
        <w:trPr>
          <w:trHeight w:val="3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  <w:t>HCV tested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0.840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24.82%</w:t>
            </w:r>
          </w:p>
        </w:tc>
      </w:tr>
      <w:tr w:rsidR="0063381F" w:rsidRPr="00896E72" w:rsidTr="0089063B">
        <w:trPr>
          <w:trHeight w:val="3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  <w:t>CVD risk assessed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0.800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35.26%</w:t>
            </w:r>
          </w:p>
        </w:tc>
      </w:tr>
      <w:tr w:rsidR="0063381F" w:rsidRPr="00896E72" w:rsidTr="0089063B">
        <w:trPr>
          <w:trHeight w:val="3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  <w:t>Smoking assessed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0.775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-0.036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34.90%</w:t>
            </w:r>
          </w:p>
        </w:tc>
      </w:tr>
      <w:tr w:rsidR="0063381F" w:rsidRPr="00896E72" w:rsidTr="0089063B">
        <w:trPr>
          <w:trHeight w:val="3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  <w:t>Flu vax managed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0.427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57.93%</w:t>
            </w:r>
          </w:p>
        </w:tc>
      </w:tr>
      <w:tr w:rsidR="0063381F" w:rsidRPr="00896E72" w:rsidTr="0089063B">
        <w:trPr>
          <w:trHeight w:val="3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  <w:t>SH screen offered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0.534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-0.035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56.27%</w:t>
            </w:r>
          </w:p>
        </w:tc>
      </w:tr>
      <w:tr w:rsidR="0063381F" w:rsidRPr="00896E72" w:rsidTr="0089063B">
        <w:trPr>
          <w:trHeight w:val="3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96E72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  <w:t>Cerv</w:t>
            </w:r>
            <w:proofErr w:type="spellEnd"/>
            <w:r w:rsidRPr="00896E72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  <w:t xml:space="preserve">. </w:t>
            </w:r>
            <w:proofErr w:type="spellStart"/>
            <w:proofErr w:type="gramStart"/>
            <w:r w:rsidRPr="00896E72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  <w:t>cyt</w:t>
            </w:r>
            <w:proofErr w:type="spellEnd"/>
            <w:proofErr w:type="gramEnd"/>
            <w:r w:rsidRPr="00896E72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en-GB"/>
              </w:rPr>
              <w:t>. managed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0.547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A6025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A60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0.260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063B" w:rsidRDefault="0063381F" w:rsidP="00650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06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-0.090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81F" w:rsidRPr="00896E72" w:rsidRDefault="0063381F" w:rsidP="00650ADE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896E7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48.45%</w:t>
            </w:r>
          </w:p>
        </w:tc>
      </w:tr>
    </w:tbl>
    <w:p w:rsidR="00230129" w:rsidRDefault="0089063B" w:rsidP="008A6025">
      <w:pPr>
        <w:ind w:left="993" w:right="946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Bold cells indicate the factor </w:t>
      </w:r>
      <w:r w:rsidR="00522B3C">
        <w:rPr>
          <w:i/>
          <w:sz w:val="20"/>
          <w:szCs w:val="20"/>
        </w:rPr>
        <w:t>in</w:t>
      </w:r>
      <w:r>
        <w:rPr>
          <w:i/>
          <w:sz w:val="20"/>
          <w:szCs w:val="20"/>
        </w:rPr>
        <w:t xml:space="preserve">to which the corresponding outcome is </w:t>
      </w:r>
      <w:r w:rsidR="00522B3C">
        <w:rPr>
          <w:i/>
          <w:sz w:val="20"/>
          <w:szCs w:val="20"/>
        </w:rPr>
        <w:t>incorporated</w:t>
      </w:r>
      <w:r w:rsidR="008A6025">
        <w:rPr>
          <w:i/>
          <w:sz w:val="20"/>
          <w:szCs w:val="20"/>
        </w:rPr>
        <w:t>. Note that for the last outcome, the factor selected is not the one with the largest loading, but the one that is more meaningful.</w:t>
      </w:r>
    </w:p>
    <w:p w:rsidR="00E53B9B" w:rsidRDefault="00E53B9B" w:rsidP="008A6025">
      <w:pPr>
        <w:ind w:left="993" w:right="946"/>
        <w:jc w:val="both"/>
        <w:rPr>
          <w:i/>
          <w:sz w:val="20"/>
          <w:szCs w:val="20"/>
        </w:rPr>
      </w:pPr>
    </w:p>
    <w:p w:rsidR="00E53B9B" w:rsidRDefault="00E53B9B" w:rsidP="008A6025">
      <w:pPr>
        <w:ind w:left="993" w:right="946"/>
        <w:jc w:val="both"/>
        <w:rPr>
          <w:i/>
          <w:sz w:val="20"/>
          <w:szCs w:val="20"/>
        </w:rPr>
      </w:pPr>
    </w:p>
    <w:p w:rsidR="00E53B9B" w:rsidRDefault="00E53B9B" w:rsidP="008A6025">
      <w:pPr>
        <w:ind w:left="993" w:right="946"/>
        <w:jc w:val="both"/>
        <w:rPr>
          <w:i/>
          <w:sz w:val="20"/>
          <w:szCs w:val="20"/>
        </w:rPr>
      </w:pPr>
    </w:p>
    <w:p w:rsidR="00E53B9B" w:rsidRDefault="00E53B9B" w:rsidP="008A6025">
      <w:pPr>
        <w:ind w:left="993" w:right="946"/>
        <w:jc w:val="both"/>
        <w:rPr>
          <w:i/>
          <w:sz w:val="20"/>
          <w:szCs w:val="20"/>
        </w:rPr>
      </w:pPr>
    </w:p>
    <w:p w:rsidR="00E53B9B" w:rsidRDefault="00E53B9B" w:rsidP="008A6025">
      <w:pPr>
        <w:ind w:left="993" w:right="946"/>
        <w:jc w:val="both"/>
        <w:rPr>
          <w:i/>
          <w:sz w:val="20"/>
          <w:szCs w:val="20"/>
        </w:rPr>
      </w:pPr>
    </w:p>
    <w:p w:rsidR="00E53B9B" w:rsidRDefault="00E53B9B" w:rsidP="008A6025">
      <w:pPr>
        <w:ind w:left="993" w:right="946"/>
        <w:jc w:val="both"/>
        <w:rPr>
          <w:i/>
          <w:sz w:val="20"/>
          <w:szCs w:val="20"/>
        </w:rPr>
      </w:pPr>
    </w:p>
    <w:p w:rsidR="00ED2F59" w:rsidRDefault="00ED2F59" w:rsidP="008539B4">
      <w:pPr>
        <w:spacing w:after="0"/>
        <w:ind w:right="946"/>
        <w:jc w:val="both"/>
        <w:rPr>
          <w:i/>
          <w:sz w:val="20"/>
          <w:szCs w:val="20"/>
        </w:rPr>
      </w:pPr>
    </w:p>
    <w:p w:rsidR="00E53B9B" w:rsidRPr="0089063B" w:rsidRDefault="00E53B9B" w:rsidP="008A6025">
      <w:pPr>
        <w:ind w:left="993" w:right="946"/>
        <w:jc w:val="both"/>
        <w:rPr>
          <w:i/>
          <w:sz w:val="20"/>
          <w:szCs w:val="20"/>
        </w:rPr>
      </w:pPr>
    </w:p>
    <w:sectPr w:rsidR="00E53B9B" w:rsidRPr="008906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81F"/>
    <w:rsid w:val="00066344"/>
    <w:rsid w:val="00230129"/>
    <w:rsid w:val="00250034"/>
    <w:rsid w:val="003D05B5"/>
    <w:rsid w:val="00522B3C"/>
    <w:rsid w:val="0063381F"/>
    <w:rsid w:val="00752CCD"/>
    <w:rsid w:val="008539B4"/>
    <w:rsid w:val="0089063B"/>
    <w:rsid w:val="008A6025"/>
    <w:rsid w:val="00980B28"/>
    <w:rsid w:val="00C84D80"/>
    <w:rsid w:val="00D63D8E"/>
    <w:rsid w:val="00E25AB7"/>
    <w:rsid w:val="00E53B9B"/>
    <w:rsid w:val="00ED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296DEE-7CED-431F-8F4E-82BEE574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8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338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38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381F"/>
    <w:rPr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63381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8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Michael</dc:creator>
  <cp:keywords/>
  <dc:description/>
  <cp:lastModifiedBy>S Michael</cp:lastModifiedBy>
  <cp:revision>2</cp:revision>
  <dcterms:created xsi:type="dcterms:W3CDTF">2017-05-17T10:17:00Z</dcterms:created>
  <dcterms:modified xsi:type="dcterms:W3CDTF">2017-05-17T10:17:00Z</dcterms:modified>
</cp:coreProperties>
</file>