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951" w:rsidRDefault="00831951">
      <w:pPr>
        <w:rPr>
          <w:rFonts w:ascii="Times New Roman" w:hAnsi="Times New Roman" w:cs="Times New Roman"/>
          <w:b/>
          <w:sz w:val="28"/>
          <w:szCs w:val="28"/>
          <w:lang w:val="en-US"/>
        </w:rPr>
      </w:pPr>
      <w:r w:rsidRPr="00EC348D">
        <w:rPr>
          <w:rFonts w:ascii="Times New Roman" w:hAnsi="Times New Roman" w:cs="Times New Roman"/>
          <w:b/>
          <w:sz w:val="28"/>
          <w:szCs w:val="28"/>
          <w:lang w:val="en-US"/>
        </w:rPr>
        <w:t>List of all definit</w:t>
      </w:r>
      <w:r w:rsidR="006910DD" w:rsidRPr="00EC348D">
        <w:rPr>
          <w:rFonts w:ascii="Times New Roman" w:hAnsi="Times New Roman" w:cs="Times New Roman"/>
          <w:b/>
          <w:sz w:val="28"/>
          <w:szCs w:val="28"/>
          <w:lang w:val="en-US"/>
        </w:rPr>
        <w:t>ions divided into means and ends</w:t>
      </w:r>
    </w:p>
    <w:tbl>
      <w:tblPr>
        <w:tblStyle w:val="Tabellenraster"/>
        <w:tblW w:w="10060" w:type="dxa"/>
        <w:tblLayout w:type="fixed"/>
        <w:tblLook w:val="04A0" w:firstRow="1" w:lastRow="0" w:firstColumn="1" w:lastColumn="0" w:noHBand="0" w:noVBand="1"/>
      </w:tblPr>
      <w:tblGrid>
        <w:gridCol w:w="1129"/>
        <w:gridCol w:w="4649"/>
        <w:gridCol w:w="142"/>
        <w:gridCol w:w="4090"/>
        <w:gridCol w:w="50"/>
      </w:tblGrid>
      <w:tr w:rsidR="0055679E" w:rsidRPr="0055679E" w:rsidTr="0055679E">
        <w:trPr>
          <w:gridAfter w:val="1"/>
          <w:wAfter w:w="50" w:type="dxa"/>
        </w:trPr>
        <w:tc>
          <w:tcPr>
            <w:tcW w:w="1129" w:type="dxa"/>
          </w:tcPr>
          <w:p w:rsidR="0055679E" w:rsidRPr="0055679E" w:rsidRDefault="0055679E" w:rsidP="0055679E">
            <w:pPr>
              <w:jc w:val="center"/>
              <w:rPr>
                <w:rFonts w:ascii="Times New Roman" w:hAnsi="Times New Roman" w:cs="Times New Roman"/>
                <w:b/>
                <w:sz w:val="24"/>
                <w:szCs w:val="24"/>
              </w:rPr>
            </w:pPr>
            <w:r>
              <w:rPr>
                <w:rFonts w:ascii="Times New Roman" w:hAnsi="Times New Roman" w:cs="Times New Roman"/>
                <w:b/>
                <w:sz w:val="24"/>
                <w:szCs w:val="24"/>
              </w:rPr>
              <w:t>Number</w:t>
            </w:r>
          </w:p>
        </w:tc>
        <w:tc>
          <w:tcPr>
            <w:tcW w:w="4649" w:type="dxa"/>
          </w:tcPr>
          <w:p w:rsidR="0055679E" w:rsidRPr="0055679E" w:rsidRDefault="0055679E" w:rsidP="0055679E">
            <w:pPr>
              <w:jc w:val="center"/>
              <w:rPr>
                <w:rFonts w:ascii="Times New Roman" w:hAnsi="Times New Roman" w:cs="Times New Roman"/>
                <w:b/>
                <w:sz w:val="24"/>
                <w:szCs w:val="24"/>
                <w:lang w:val="en-US"/>
              </w:rPr>
            </w:pPr>
            <w:r>
              <w:rPr>
                <w:rFonts w:ascii="Times New Roman" w:hAnsi="Times New Roman" w:cs="Times New Roman"/>
                <w:b/>
                <w:sz w:val="24"/>
                <w:szCs w:val="24"/>
                <w:lang w:val="en-US"/>
              </w:rPr>
              <w:t>Means</w:t>
            </w:r>
          </w:p>
        </w:tc>
        <w:tc>
          <w:tcPr>
            <w:tcW w:w="4232" w:type="dxa"/>
            <w:gridSpan w:val="2"/>
          </w:tcPr>
          <w:p w:rsidR="0055679E" w:rsidRPr="0055679E" w:rsidRDefault="0055679E" w:rsidP="0055679E">
            <w:pPr>
              <w:jc w:val="center"/>
              <w:rPr>
                <w:rFonts w:ascii="Times New Roman" w:hAnsi="Times New Roman" w:cs="Times New Roman"/>
                <w:b/>
                <w:sz w:val="24"/>
                <w:szCs w:val="24"/>
                <w:lang w:val="en-US"/>
              </w:rPr>
            </w:pPr>
            <w:r>
              <w:rPr>
                <w:rFonts w:ascii="Times New Roman" w:hAnsi="Times New Roman" w:cs="Times New Roman"/>
                <w:b/>
                <w:sz w:val="24"/>
                <w:szCs w:val="24"/>
                <w:lang w:val="en-US"/>
              </w:rPr>
              <w:t>Ends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rPr>
            </w:pPr>
            <w:r>
              <w:rPr>
                <w:rFonts w:ascii="Times New Roman" w:hAnsi="Times New Roman" w:cs="Times New Roman"/>
                <w:b/>
                <w:sz w:val="24"/>
                <w:szCs w:val="24"/>
              </w:rPr>
              <w:t>3</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combines systems biology and pathophysiological approaches to translational research, integrating various bio-medical tools and using the power of computational and mathematical modelling </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using molecular and dynamic parameters</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enables the personalization of diagnosis, prognosis and treatment</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helps to re-define clinical phenotypes </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discover new diagnostic and prognostic biomarkers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guide the design of new clinical trials</w:t>
            </w:r>
          </w:p>
          <w:p w:rsidR="0055679E" w:rsidRPr="00D2346C" w:rsidRDefault="0055679E" w:rsidP="0031409D">
            <w:pPr>
              <w:jc w:val="both"/>
              <w:rPr>
                <w:rFonts w:ascii="Times New Roman" w:hAnsi="Times New Roman" w:cs="Times New Roman"/>
                <w:sz w:val="24"/>
                <w:szCs w:val="24"/>
                <w:lang w:val="en-US"/>
              </w:rPr>
            </w:pP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rPr>
            </w:pPr>
            <w:r>
              <w:rPr>
                <w:rFonts w:ascii="Times New Roman" w:hAnsi="Times New Roman" w:cs="Times New Roman"/>
                <w:b/>
                <w:sz w:val="24"/>
                <w:szCs w:val="24"/>
              </w:rPr>
              <w:t>8</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inferred models</w:t>
            </w:r>
          </w:p>
        </w:tc>
        <w:tc>
          <w:tcPr>
            <w:tcW w:w="4232" w:type="dxa"/>
            <w:gridSpan w:val="2"/>
          </w:tcPr>
          <w:p w:rsidR="0055679E"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accurately predict sensitivity of an individual tumor to a drug or drug combination </w:t>
            </w:r>
          </w:p>
          <w:p w:rsidR="0055679E" w:rsidRPr="00D2346C" w:rsidRDefault="0055679E" w:rsidP="0031409D">
            <w:pPr>
              <w:jc w:val="both"/>
              <w:rPr>
                <w:rFonts w:ascii="Times New Roman" w:hAnsi="Times New Roman" w:cs="Times New Roman"/>
                <w:sz w:val="24"/>
                <w:szCs w:val="24"/>
                <w:lang w:val="en-US"/>
              </w:rPr>
            </w:pPr>
          </w:p>
          <w:p w:rsidR="0055679E"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generate genomics informed personalized therapeutic regimes with higher efficacy</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assist in designing personalized cancer therapy treatments with expected effectiveness significantly higher than current standard of care approaches </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rPr>
            </w:pPr>
            <w:r>
              <w:rPr>
                <w:rFonts w:ascii="Times New Roman" w:hAnsi="Times New Roman" w:cs="Times New Roman"/>
                <w:b/>
                <w:sz w:val="24"/>
                <w:szCs w:val="24"/>
              </w:rPr>
              <w:t>9</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incorporating genomic information (genomic medicine) along with appropriate biological and computational tools for data interpretation</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deliver P4 and precision medicine in the future. This will enable introduction of individualized tailored prevention and/or treatment strategies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rPr>
            </w:pPr>
            <w:r>
              <w:rPr>
                <w:rFonts w:ascii="Times New Roman" w:hAnsi="Times New Roman" w:cs="Times New Roman"/>
                <w:b/>
                <w:sz w:val="24"/>
                <w:szCs w:val="24"/>
              </w:rPr>
              <w:t>13</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Style w:val="normalchar"/>
                <w:rFonts w:ascii="Times New Roman" w:eastAsia="Times New Roman" w:hAnsi="Times New Roman" w:cs="Times New Roman"/>
                <w:iCs/>
                <w:sz w:val="24"/>
                <w:szCs w:val="24"/>
                <w:lang w:val="en-US"/>
              </w:rPr>
              <w:t>leverages systems biology for clinical application</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21</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information and communication technologies, and the conceptual framework of complex system studies</w:t>
            </w:r>
          </w:p>
        </w:tc>
        <w:tc>
          <w:tcPr>
            <w:tcW w:w="4232" w:type="dxa"/>
            <w:gridSpan w:val="2"/>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to understand the critical points of health maintanance and prevent disease development</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to aid understanding of the nonpulmonary determinants of heterogeneity in the common and debiliating condition of chronic obstructive pulmonary disease (COPD)</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rPr>
            </w:pPr>
            <w:r>
              <w:rPr>
                <w:rFonts w:ascii="Times New Roman" w:hAnsi="Times New Roman" w:cs="Times New Roman"/>
                <w:b/>
                <w:sz w:val="24"/>
                <w:szCs w:val="24"/>
              </w:rPr>
              <w:t>23</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shedding light in multiple research scenarios, ultimately leading to the practical result of uncovering novel dynamic interaction networks that are critical </w:t>
            </w:r>
          </w:p>
          <w:p w:rsidR="0055679E"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clinical and molecular know-how</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scrutinizing overall molecular network interactions, rather than individual molecules</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identify clinically important molecular targets for diagnostic and therapeutic measures against such a condition</w:t>
            </w:r>
          </w:p>
          <w:p w:rsidR="0055679E" w:rsidRDefault="0055679E" w:rsidP="0031409D">
            <w:pPr>
              <w:jc w:val="both"/>
              <w:rPr>
                <w:rFonts w:ascii="Times New Roman" w:hAnsi="Times New Roman" w:cs="Times New Roman"/>
                <w:sz w:val="24"/>
                <w:szCs w:val="24"/>
                <w:lang w:val="en-US"/>
              </w:rPr>
            </w:pPr>
          </w:p>
          <w:p w:rsidR="0055679E"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influencing the course of medica</w:t>
            </w:r>
            <w:r>
              <w:rPr>
                <w:rFonts w:ascii="Times New Roman" w:hAnsi="Times New Roman" w:cs="Times New Roman"/>
                <w:sz w:val="24"/>
                <w:szCs w:val="24"/>
                <w:lang w:val="en-US"/>
              </w:rPr>
              <w:t>l conditions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to produce exquisite datasets that are employed to generate pathway models and treatment and will hopefully directly contribute to stratified medicine en-route </w:t>
            </w:r>
            <w:r w:rsidRPr="00D2346C">
              <w:rPr>
                <w:rFonts w:ascii="Times New Roman" w:hAnsi="Times New Roman" w:cs="Times New Roman"/>
                <w:sz w:val="24"/>
                <w:szCs w:val="24"/>
                <w:lang w:val="en-US"/>
              </w:rPr>
              <w:lastRenderedPageBreak/>
              <w:t>to personalized healthcare</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application of systems biology</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for more effective and clinically applicable research outcomes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26</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links disease-associated genes to the phenotypes they produce, a key goal within systems medicine.</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28</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an implementation of Systems Biology (SB) in the Medical disciplines</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implies the establishment of a connection between a molecular-centered to a patient-centered world, through an organ-centered intermediate layer. This mapping (Figure 1) requires the extensive use of computational tools such as statistical, mathematical and bioinformatical techniques</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through a shifting paradigm, starting from a cellular, toward a patient centered framework. According to this vision, the three pillars of SM are Biomedical hypotheses, experimental data, mainly achieved by Omics technologies and tailored computational, statistical and modeling tools. The three SM pillars are highly interconnected, and their balancing is crucial</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is deeply related to complex networks: it involves a systemic view of the organism where the various building elements are considered in their interplay</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 particular attention to clinical applications, including clinical Bioinformatics and the discrimination of pathological states and related morbidities and comorbidities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extension of Systems Biology (SB) to Clinical-Epidemiological disciplines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29</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identify new patterns in the pathogenesis, diagnosis and prognosis of chronic diseases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30</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with all of a patient’s medical data being computationally integrated and accessible</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functionally interpret omics and big data</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incorporating a range of personalized data including genomic, epigenetic, environmental, lifestyle and medical history</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To achieve these goals, precision medicine aims to develop computational models that integrate data and knowledge from both clinic and basic research to gain a mechanistic understanding of disease</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achieve a shift to future healthcare systems with a more proactive and predictive approach to medicine, where the emphasis is on disease prevention rather than the treatment of symptoms. The individualization of treatment for each patient will be at the centre of this approach</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facilitate their application [of omics and big data] to healthcare provision</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aim is to treat every patient as an individual case</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inform rational therapy design for each patient</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thereby facilitating personalized treatment decisions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31</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Systems medicine analyzes the dynamic data cloud that surrounds each patient and uses this</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rely on data as the primary modeling material, not knowledge</w:t>
            </w:r>
          </w:p>
          <w:p w:rsidR="0055679E" w:rsidRPr="00D2346C" w:rsidRDefault="0055679E" w:rsidP="0031409D">
            <w:pPr>
              <w:jc w:val="both"/>
              <w:rPr>
                <w:rStyle w:val="normalchar"/>
                <w:rFonts w:ascii="Times New Roman" w:eastAsia="Times New Roman" w:hAnsi="Times New Roman" w:cs="Times New Roman"/>
                <w:iCs/>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Style w:val="normalchar"/>
                <w:rFonts w:ascii="Times New Roman" w:eastAsia="Times New Roman" w:hAnsi="Times New Roman" w:cs="Times New Roman"/>
                <w:iCs/>
                <w:sz w:val="24"/>
                <w:szCs w:val="24"/>
                <w:lang w:val="en-US"/>
              </w:rPr>
              <w:t>which purports to design multiscale mathematical disease models</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derive “actionable possibilities” that can improve wellness or avoid disease for each patient.</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predictive, preventive, personalized, and participatory medicine</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developing new diagnostic and therapeutic reagents to terminate a disease trajectory for each individual early, returning them to wellness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aims at predicting the course of a disease in a given patient and how far it can be altered by available therapies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prediction of benefit–risk for a single subject, a group, or a population</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34</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Fonts w:ascii="Times New Roman" w:hAnsi="Times New Roman" w:cs="Times New Roman"/>
                <w:sz w:val="24"/>
                <w:szCs w:val="24"/>
                <w:lang w:val="en-US"/>
              </w:rPr>
              <w:t>is concerned with the network of molecular interactions that define biological processes. Additionally, disease states are viewed as a perturbation of these molecular networks</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application of systems biology to medicine</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concerned with the complex network interplay of a biological unit and represents injury and illness as a perturbation to the network</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35</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Fonts w:ascii="Times New Roman" w:hAnsi="Times New Roman" w:cs="Times New Roman"/>
                <w:sz w:val="24"/>
                <w:szCs w:val="24"/>
                <w:lang w:val="en-US"/>
              </w:rPr>
              <w:t>amalgamates systems biology techniques with medical treatment decision-making, where information from many biological measurements is combined and analysed for complex patterns of change.</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medicine is not simply the application of systems biology in medicine; rather, it is the logical next step and necessary extension of systems biology with more emphasis on clinically relevant applications. Building on the success of systems biology, systems medicine is defined as an emerging discipline that integrates comprehensively computational modeling, ’omics data, clinical data, and environmental factors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Fonts w:ascii="Times New Roman" w:hAnsi="Times New Roman" w:cs="Times New Roman"/>
                <w:sz w:val="24"/>
                <w:szCs w:val="24"/>
                <w:lang w:val="en-US"/>
              </w:rPr>
              <w:t>utilizes all types of nonlinear information</w:t>
            </w:r>
          </w:p>
        </w:tc>
        <w:tc>
          <w:tcPr>
            <w:tcW w:w="4232" w:type="dxa"/>
            <w:gridSpan w:val="2"/>
          </w:tcPr>
          <w:p w:rsidR="0055679E"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aims to offer new approaches for addressing the diagnosis and treatment of major human diseases uniquely, effectively, and with personalized precision</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model and predict disease expression (the pathophenome). Systems medicine integrates basic research and clinical practice, and emphasizes translational and clinical research</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highly comprehensive and integrative</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aims to offer a powerful set of </w:t>
            </w:r>
            <w:r w:rsidRPr="00D2346C">
              <w:rPr>
                <w:rFonts w:ascii="Times New Roman" w:hAnsi="Times New Roman" w:cs="Times New Roman"/>
                <w:sz w:val="24"/>
                <w:szCs w:val="24"/>
                <w:lang w:val="en-US"/>
              </w:rPr>
              <w:lastRenderedPageBreak/>
              <w:t>methodologies to improve our understanding of disease pathogenesis and to design personalized therapies to address the complexity of human diseases</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37</w:t>
            </w:r>
          </w:p>
        </w:tc>
        <w:tc>
          <w:tcPr>
            <w:tcW w:w="4649" w:type="dxa"/>
          </w:tcPr>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Fonts w:ascii="Times New Roman" w:hAnsi="Times New Roman" w:cs="Times New Roman"/>
                <w:sz w:val="24"/>
                <w:szCs w:val="24"/>
                <w:lang w:val="en-US"/>
              </w:rPr>
              <w:t>where traditional model-driven experiments are informed by data-driven models in an iterative manner</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clinical application of Systems Biology approaches to medicine</w:t>
            </w:r>
          </w:p>
        </w:tc>
      </w:tr>
      <w:tr w:rsidR="0055679E" w:rsidRPr="00D2346C" w:rsidTr="0055679E">
        <w:trPr>
          <w:gridAfter w:val="1"/>
          <w:wAfter w:w="50" w:type="dxa"/>
        </w:trPr>
        <w:tc>
          <w:tcPr>
            <w:tcW w:w="1129" w:type="dxa"/>
          </w:tcPr>
          <w:p w:rsidR="0055679E" w:rsidRPr="00D2346C" w:rsidRDefault="0055679E" w:rsidP="0031409D">
            <w:pPr>
              <w:jc w:val="center"/>
              <w:rPr>
                <w:rFonts w:ascii="Times New Roman" w:hAnsi="Times New Roman" w:cs="Times New Roman"/>
                <w:b/>
                <w:sz w:val="24"/>
                <w:szCs w:val="24"/>
                <w:lang w:val="en-US"/>
              </w:rPr>
            </w:pPr>
            <w:r>
              <w:rPr>
                <w:rFonts w:ascii="Times New Roman" w:hAnsi="Times New Roman" w:cs="Times New Roman"/>
                <w:b/>
                <w:sz w:val="24"/>
                <w:szCs w:val="24"/>
                <w:lang w:val="en-US"/>
              </w:rPr>
              <w:t>45</w:t>
            </w:r>
          </w:p>
        </w:tc>
        <w:tc>
          <w:tcPr>
            <w:tcW w:w="4649" w:type="dxa"/>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molecular fingerprints resulting from biological networks perturbed by the disease will be used</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use of network-based models of biological process combined with the information on the patient, mainly of molecular origin</w:t>
            </w:r>
          </w:p>
          <w:p w:rsidR="0055679E" w:rsidRPr="00D2346C" w:rsidRDefault="0055679E" w:rsidP="0031409D">
            <w:pPr>
              <w:jc w:val="both"/>
              <w:rPr>
                <w:rFonts w:ascii="Times New Roman" w:hAnsi="Times New Roman" w:cs="Times New Roman"/>
                <w:sz w:val="24"/>
                <w:szCs w:val="24"/>
                <w:lang w:val="en-US"/>
              </w:rPr>
            </w:pPr>
          </w:p>
          <w:p w:rsidR="0055679E"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integrates physiopathology, network biology and molecular variations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Style w:val="normalchar"/>
                <w:rFonts w:ascii="Times New Roman" w:eastAsia="Times New Roman" w:hAnsi="Times New Roman" w:cs="Times New Roman"/>
                <w:iCs/>
                <w:sz w:val="24"/>
                <w:szCs w:val="24"/>
                <w:lang w:val="en-US"/>
              </w:rPr>
            </w:pPr>
            <w:r w:rsidRPr="00D2346C">
              <w:rPr>
                <w:rFonts w:ascii="Times New Roman" w:hAnsi="Times New Roman" w:cs="Times New Roman"/>
                <w:sz w:val="24"/>
                <w:szCs w:val="24"/>
                <w:lang w:val="en-US"/>
              </w:rPr>
              <w:t>through stratification of patients and diseases</w:t>
            </w:r>
          </w:p>
        </w:tc>
        <w:tc>
          <w:tcPr>
            <w:tcW w:w="4232" w:type="dxa"/>
            <w:gridSpan w:val="2"/>
          </w:tcPr>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detect and stratify various pathological conditions</w:t>
            </w:r>
          </w:p>
          <w:p w:rsidR="0055679E" w:rsidRPr="00D2346C" w:rsidRDefault="0055679E" w:rsidP="0031409D">
            <w:pPr>
              <w:jc w:val="both"/>
              <w:rPr>
                <w:rFonts w:ascii="Times New Roman" w:hAnsi="Times New Roman" w:cs="Times New Roman"/>
                <w:sz w:val="24"/>
                <w:szCs w:val="24"/>
                <w:lang w:val="en-US"/>
              </w:rPr>
            </w:pPr>
          </w:p>
          <w:p w:rsidR="0055679E" w:rsidRPr="00D2346C" w:rsidRDefault="0055679E" w:rsidP="0031409D">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providing novel insights into the mechanisms of various diseases, such as diabetes and obesity, overcoming the current limitations of disease complexity</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47</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data are collected from all the components of the immune system, analyzed and integrated</w:t>
            </w:r>
          </w:p>
        </w:tc>
        <w:tc>
          <w:tcPr>
            <w:tcW w:w="4232" w:type="dxa"/>
            <w:gridSpan w:val="2"/>
          </w:tcPr>
          <w:p w:rsidR="00831951" w:rsidRPr="00D2346C" w:rsidRDefault="00831951" w:rsidP="004475C3">
            <w:pPr>
              <w:pStyle w:val="Listenabsatz"/>
              <w:numPr>
                <w:ilvl w:val="0"/>
                <w:numId w:val="1"/>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generate a mathematical model that describes or predicts the response of the system to individual perturbations</w:t>
            </w:r>
          </w:p>
          <w:p w:rsidR="00831951" w:rsidRPr="00D2346C" w:rsidRDefault="00831951" w:rsidP="004475C3">
            <w:pPr>
              <w:pStyle w:val="Listenabsatz"/>
              <w:numPr>
                <w:ilvl w:val="0"/>
                <w:numId w:val="1"/>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interdisciplinary approach that systematically describes the complex interactions between all parts of a biological system, with a view to elucidating new biological rules capable of predicting the behavior of the biological system</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57</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embraces this paradigm [Systems Biology]</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adaptation and extension of Systems Biology</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58</w:t>
            </w:r>
          </w:p>
        </w:tc>
        <w:tc>
          <w:tcPr>
            <w:tcW w:w="4649" w:type="dxa"/>
          </w:tcPr>
          <w:p w:rsidR="00831951" w:rsidRPr="00D2346C" w:rsidRDefault="00831951" w:rsidP="004475C3">
            <w:pPr>
              <w:pStyle w:val="Listenabsatz"/>
              <w:numPr>
                <w:ilvl w:val="0"/>
                <w:numId w:val="2"/>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taking advantage and emphasizing information and tools made available by the greatest possible spectrum of scientific disciplines</w:t>
            </w:r>
          </w:p>
          <w:p w:rsidR="00831951" w:rsidRPr="00D2346C" w:rsidRDefault="00831951" w:rsidP="004475C3">
            <w:pPr>
              <w:pStyle w:val="Listenabsatz"/>
              <w:numPr>
                <w:ilvl w:val="0"/>
                <w:numId w:val="2"/>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standardization, information, integration, monitoring and personalization</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aimed at improving risk prediction and individual treatment respecting ethical and legal requirements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59</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systems biology to medical research and practice</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60</w:t>
            </w:r>
          </w:p>
        </w:tc>
        <w:tc>
          <w:tcPr>
            <w:tcW w:w="4649" w:type="dxa"/>
          </w:tcPr>
          <w:p w:rsidR="00831951" w:rsidRPr="008F1E3E" w:rsidRDefault="008F1E3E"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analyzing the interactions between the different components within one organizational level (genome, transcriptome, proteome), and then between the different levels</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61</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combining omics with bioinformatics, as well as functional and clinical studies</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To find novel diagnostic markers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lastRenderedPageBreak/>
              <w:t>to find novel therapeutic targets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lastRenderedPageBreak/>
              <w:t>71</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representing all the available knowledge on the disease of interest with a mathematical symbolism allowing generation and testing of hypotheses through computational simulation and experimental validation</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innovative approach to complex diseases understanding and drug discovery</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77</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integrate a variety of data at all relevant levels of cellular organisation with clinical and patientreported disease markers, using the power of computational and mathematical modelling</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enable the understanding of the mechanisms, prognosis, diagnosis and treatment of disease</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78</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applies the perspective of SB [Systems Biology] to the study of disease mechanisms</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improving the diagnostic process, disease management, and outcomes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83</w:t>
            </w:r>
          </w:p>
        </w:tc>
        <w:tc>
          <w:tcPr>
            <w:tcW w:w="4649" w:type="dxa"/>
          </w:tcPr>
          <w:p w:rsidR="00831951" w:rsidRPr="00D2346C" w:rsidRDefault="00831951" w:rsidP="004475C3">
            <w:pPr>
              <w:pStyle w:val="Listenabsatz"/>
              <w:numPr>
                <w:ilvl w:val="0"/>
                <w:numId w:val="3"/>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network-based approach to analysis of high-throughput and routine clinical data to predict disease mechanisms to diagnoses and treatments</w:t>
            </w:r>
          </w:p>
          <w:p w:rsidR="00831951" w:rsidRPr="00D2346C" w:rsidRDefault="00831951" w:rsidP="004475C3">
            <w:pPr>
              <w:pStyle w:val="Listenabsatz"/>
              <w:numPr>
                <w:ilvl w:val="0"/>
                <w:numId w:val="3"/>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interdisciplinary approach that integrates research data and clinical practice and others view it as fusion of systems biology and bioinformatics with a focus on disease and the clinic</w:t>
            </w:r>
          </w:p>
          <w:p w:rsidR="00831951" w:rsidRPr="00D2346C" w:rsidRDefault="00831951" w:rsidP="004475C3">
            <w:pPr>
              <w:pStyle w:val="Listenabsatz"/>
              <w:numPr>
                <w:ilvl w:val="0"/>
                <w:numId w:val="3"/>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high-precision, mathematical model of variables from different genomic layers that relate to clinical outcomes such as treatment response</w:t>
            </w:r>
          </w:p>
        </w:tc>
        <w:tc>
          <w:tcPr>
            <w:tcW w:w="4232" w:type="dxa"/>
            <w:gridSpan w:val="2"/>
          </w:tcPr>
          <w:p w:rsidR="00831951" w:rsidRPr="00D2346C" w:rsidRDefault="00831951" w:rsidP="004475C3">
            <w:pPr>
              <w:pStyle w:val="Listenabsatz"/>
              <w:numPr>
                <w:ilvl w:val="0"/>
                <w:numId w:val="4"/>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gain a translational understanding of the complex mechanisms underlying common diseases</w:t>
            </w:r>
          </w:p>
          <w:p w:rsidR="00831951" w:rsidRPr="00D2346C" w:rsidRDefault="00831951" w:rsidP="004475C3">
            <w:pPr>
              <w:pStyle w:val="Listenabsatz"/>
              <w:numPr>
                <w:ilvl w:val="0"/>
                <w:numId w:val="4"/>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address the problem that a disease is rarely caused by malfunction of one individual gene product, but instead depends on multiple gene products that interact in a complex network</w:t>
            </w:r>
          </w:p>
          <w:p w:rsidR="00831951" w:rsidRPr="00D2346C" w:rsidRDefault="00831951" w:rsidP="004475C3">
            <w:pPr>
              <w:pStyle w:val="Listenabsatz"/>
              <w:numPr>
                <w:ilvl w:val="0"/>
                <w:numId w:val="4"/>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natural extension of, or is complementary to, current models for clinical decision-making</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84</w:t>
            </w:r>
          </w:p>
        </w:tc>
        <w:tc>
          <w:tcPr>
            <w:tcW w:w="4649" w:type="dxa"/>
          </w:tcPr>
          <w:p w:rsidR="00831951" w:rsidRPr="00D2346C" w:rsidRDefault="00831951" w:rsidP="004475C3">
            <w:pPr>
              <w:pStyle w:val="Listenabsatz"/>
              <w:numPr>
                <w:ilvl w:val="0"/>
                <w:numId w:val="5"/>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interdisciplinary approach that integrates data from basic research and clinical practice</w:t>
            </w:r>
          </w:p>
          <w:p w:rsidR="00831951" w:rsidRPr="00D2346C" w:rsidRDefault="00831951" w:rsidP="004475C3">
            <w:pPr>
              <w:pStyle w:val="Listenabsatz"/>
              <w:numPr>
                <w:ilvl w:val="0"/>
                <w:numId w:val="5"/>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close integration of data generation with mathematical modeling</w:t>
            </w:r>
          </w:p>
          <w:p w:rsidR="00831951" w:rsidRPr="00D2346C" w:rsidRDefault="00831951" w:rsidP="004475C3">
            <w:pPr>
              <w:pStyle w:val="Listenabsatz"/>
              <w:numPr>
                <w:ilvl w:val="0"/>
                <w:numId w:val="5"/>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development of concepts, methods and tools that support the integration of organizational levels</w:t>
            </w:r>
          </w:p>
        </w:tc>
        <w:tc>
          <w:tcPr>
            <w:tcW w:w="4232" w:type="dxa"/>
            <w:gridSpan w:val="2"/>
          </w:tcPr>
          <w:p w:rsidR="00831951" w:rsidRPr="00D2346C" w:rsidRDefault="00831951" w:rsidP="004475C3">
            <w:pPr>
              <w:pStyle w:val="Listenabsatz"/>
              <w:numPr>
                <w:ilvl w:val="0"/>
                <w:numId w:val="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improve our understanding and treatment of diseases</w:t>
            </w:r>
          </w:p>
          <w:p w:rsidR="00831951" w:rsidRPr="00D2346C" w:rsidRDefault="00831951" w:rsidP="004475C3">
            <w:pPr>
              <w:pStyle w:val="Listenabsatz"/>
              <w:numPr>
                <w:ilvl w:val="0"/>
                <w:numId w:val="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further development of systems biology and bioinformatics towards applications of clinical relevance</w:t>
            </w:r>
          </w:p>
          <w:p w:rsidR="00831951" w:rsidRPr="00D2346C" w:rsidRDefault="00831951" w:rsidP="004475C3">
            <w:pPr>
              <w:pStyle w:val="Listenabsatz"/>
              <w:numPr>
                <w:ilvl w:val="0"/>
                <w:numId w:val="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derive a mechanistic understanding of pathologies, prophylaxy and support of therapy optimization</w:t>
            </w:r>
          </w:p>
          <w:p w:rsidR="00831951" w:rsidRPr="00D2346C" w:rsidRDefault="00831951" w:rsidP="004475C3">
            <w:pPr>
              <w:pStyle w:val="Listenabsatz"/>
              <w:numPr>
                <w:ilvl w:val="0"/>
                <w:numId w:val="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develop interfaces between the computational and mathematical frameworks used in systems medicine</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86</w:t>
            </w:r>
          </w:p>
        </w:tc>
        <w:tc>
          <w:tcPr>
            <w:tcW w:w="4649" w:type="dxa"/>
          </w:tcPr>
          <w:p w:rsidR="00831951" w:rsidRPr="00D2346C" w:rsidRDefault="00831951" w:rsidP="004475C3">
            <w:pPr>
              <w:pStyle w:val="Listenabsatz"/>
              <w:numPr>
                <w:ilvl w:val="0"/>
                <w:numId w:val="7"/>
              </w:numPr>
              <w:jc w:val="both"/>
              <w:rPr>
                <w:rFonts w:ascii="Times New Roman" w:hAnsi="Times New Roman" w:cs="Times New Roman"/>
                <w:sz w:val="24"/>
                <w:szCs w:val="24"/>
              </w:rPr>
            </w:pPr>
            <w:r w:rsidRPr="00D2346C">
              <w:rPr>
                <w:rFonts w:ascii="Times New Roman" w:hAnsi="Times New Roman" w:cs="Times New Roman"/>
                <w:sz w:val="24"/>
                <w:szCs w:val="24"/>
              </w:rPr>
              <w:t>interdisciplinary effort</w:t>
            </w:r>
          </w:p>
          <w:p w:rsidR="00831951" w:rsidRPr="00D2346C" w:rsidRDefault="00831951" w:rsidP="004475C3">
            <w:pPr>
              <w:pStyle w:val="Listenabsatz"/>
              <w:numPr>
                <w:ilvl w:val="0"/>
                <w:numId w:val="7"/>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applies the tools and concepts from systems biology and addresses complexity in two key ways. First, systems medicine uses molecular diagnostics to stratify patients and diseases</w:t>
            </w:r>
          </w:p>
          <w:p w:rsidR="00831951" w:rsidRPr="00D2346C" w:rsidRDefault="00831951" w:rsidP="004475C3">
            <w:pPr>
              <w:pStyle w:val="Listenabsatz"/>
              <w:numPr>
                <w:ilvl w:val="0"/>
                <w:numId w:val="7"/>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applying a network-level view of disease</w:t>
            </w:r>
          </w:p>
          <w:p w:rsidR="00831951" w:rsidRPr="00D2346C" w:rsidRDefault="00831951" w:rsidP="004475C3">
            <w:pPr>
              <w:pStyle w:val="Listenabsatz"/>
              <w:numPr>
                <w:ilvl w:val="0"/>
                <w:numId w:val="7"/>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identifying important functional and regulatory modules within these </w:t>
            </w:r>
            <w:r w:rsidRPr="00D2346C">
              <w:rPr>
                <w:rFonts w:ascii="Times New Roman" w:hAnsi="Times New Roman" w:cs="Times New Roman"/>
                <w:sz w:val="24"/>
                <w:szCs w:val="24"/>
                <w:lang w:val="en-US"/>
              </w:rPr>
              <w:lastRenderedPageBreak/>
              <w:t>networks</w:t>
            </w:r>
          </w:p>
          <w:p w:rsidR="00831951" w:rsidRPr="00D2346C" w:rsidRDefault="00831951" w:rsidP="004475C3">
            <w:pPr>
              <w:pStyle w:val="Listenabsatz"/>
              <w:numPr>
                <w:ilvl w:val="0"/>
                <w:numId w:val="7"/>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by analyzing and targeting hubs—the most highly interconnected nodes—within these regulatory networks, and enzymatic activity in metabolic networks</w:t>
            </w:r>
          </w:p>
        </w:tc>
        <w:tc>
          <w:tcPr>
            <w:tcW w:w="4232" w:type="dxa"/>
            <w:gridSpan w:val="2"/>
          </w:tcPr>
          <w:p w:rsidR="00831951" w:rsidRPr="00D2346C" w:rsidRDefault="00831951" w:rsidP="004475C3">
            <w:pPr>
              <w:pStyle w:val="Listenabsatz"/>
              <w:numPr>
                <w:ilvl w:val="0"/>
                <w:numId w:val="8"/>
              </w:numPr>
              <w:jc w:val="both"/>
              <w:rPr>
                <w:rFonts w:ascii="Times New Roman" w:hAnsi="Times New Roman" w:cs="Times New Roman"/>
                <w:sz w:val="24"/>
                <w:szCs w:val="24"/>
              </w:rPr>
            </w:pPr>
            <w:r w:rsidRPr="00D2346C">
              <w:rPr>
                <w:rFonts w:ascii="Times New Roman" w:hAnsi="Times New Roman" w:cs="Times New Roman"/>
                <w:sz w:val="24"/>
                <w:szCs w:val="24"/>
                <w:lang w:val="en-US"/>
              </w:rPr>
              <w:lastRenderedPageBreak/>
              <w:t xml:space="preserve">[Systems Biology] integrate molecular, cellular, tissue, organ, and organism levels of function into computational models that facilitate the identification of general principles. </w:t>
            </w:r>
            <w:r w:rsidRPr="00D2346C">
              <w:rPr>
                <w:rFonts w:ascii="Times New Roman" w:hAnsi="Times New Roman" w:cs="Times New Roman"/>
                <w:sz w:val="24"/>
                <w:szCs w:val="24"/>
              </w:rPr>
              <w:t>Systems medicine adds a disease focus.</w:t>
            </w:r>
          </w:p>
          <w:p w:rsidR="00831951" w:rsidRPr="00D2346C" w:rsidRDefault="00831951" w:rsidP="004475C3">
            <w:pPr>
              <w:pStyle w:val="Listenabsatz"/>
              <w:numPr>
                <w:ilvl w:val="0"/>
                <w:numId w:val="8"/>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better characterize and understand disease complexity</w:t>
            </w:r>
          </w:p>
          <w:p w:rsidR="00831951" w:rsidRPr="00D2346C" w:rsidRDefault="00831951" w:rsidP="004475C3">
            <w:pPr>
              <w:pStyle w:val="Listenabsatz"/>
              <w:numPr>
                <w:ilvl w:val="0"/>
                <w:numId w:val="8"/>
              </w:numPr>
              <w:jc w:val="both"/>
              <w:rPr>
                <w:rFonts w:ascii="Times New Roman" w:hAnsi="Times New Roman" w:cs="Times New Roman"/>
                <w:sz w:val="24"/>
                <w:szCs w:val="24"/>
              </w:rPr>
            </w:pPr>
            <w:r w:rsidRPr="00D2346C">
              <w:rPr>
                <w:rFonts w:ascii="Times New Roman" w:hAnsi="Times New Roman" w:cs="Times New Roman"/>
                <w:sz w:val="24"/>
                <w:szCs w:val="24"/>
              </w:rPr>
              <w:t>to create disease networks</w:t>
            </w:r>
          </w:p>
          <w:p w:rsidR="00831951" w:rsidRPr="00D2346C" w:rsidRDefault="00831951" w:rsidP="004475C3">
            <w:pPr>
              <w:pStyle w:val="Listenabsatz"/>
              <w:numPr>
                <w:ilvl w:val="0"/>
                <w:numId w:val="8"/>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overcome current limitations in </w:t>
            </w:r>
            <w:r w:rsidRPr="00D2346C">
              <w:rPr>
                <w:rFonts w:ascii="Times New Roman" w:hAnsi="Times New Roman" w:cs="Times New Roman"/>
                <w:sz w:val="24"/>
                <w:szCs w:val="24"/>
                <w:lang w:val="en-US"/>
              </w:rPr>
              <w:lastRenderedPageBreak/>
              <w:t>drug discovery</w:t>
            </w:r>
          </w:p>
          <w:p w:rsidR="00831951" w:rsidRPr="00D2346C" w:rsidRDefault="00831951" w:rsidP="004475C3">
            <w:pPr>
              <w:pStyle w:val="Listenabsatz"/>
              <w:numPr>
                <w:ilvl w:val="0"/>
                <w:numId w:val="8"/>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network-based approaches will be able to explore the effects of various drugs in mathematical models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lastRenderedPageBreak/>
              <w:t>88</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 better understanding of cellular and molecular networks as key pathogenic elements of human diseases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91</w:t>
            </w:r>
          </w:p>
        </w:tc>
        <w:tc>
          <w:tcPr>
            <w:tcW w:w="4649" w:type="dxa"/>
          </w:tcPr>
          <w:p w:rsidR="00831951" w:rsidRPr="00D2346C" w:rsidRDefault="00831951" w:rsidP="004475C3">
            <w:pPr>
              <w:pStyle w:val="Listenabsatz"/>
              <w:numPr>
                <w:ilvl w:val="0"/>
                <w:numId w:val="9"/>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iterative and reciprocal feedback between data-driven computational and mathematical models as well as model-driven translational and clinical investigations</w:t>
            </w:r>
          </w:p>
          <w:p w:rsidR="00831951" w:rsidRDefault="00831951" w:rsidP="004475C3">
            <w:pPr>
              <w:pStyle w:val="Listenabsatz"/>
              <w:numPr>
                <w:ilvl w:val="0"/>
                <w:numId w:val="9"/>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specific but large and static data sets acquired across multiple modalities are used</w:t>
            </w:r>
          </w:p>
          <w:p w:rsidR="00E9777C" w:rsidRPr="00E9777C" w:rsidRDefault="00E9777C" w:rsidP="00E9777C">
            <w:pPr>
              <w:ind w:left="360"/>
              <w:jc w:val="both"/>
              <w:rPr>
                <w:rFonts w:ascii="Times New Roman" w:hAnsi="Times New Roman" w:cs="Times New Roman"/>
                <w:sz w:val="24"/>
                <w:szCs w:val="24"/>
                <w:lang w:val="en-US"/>
              </w:rPr>
            </w:pPr>
          </w:p>
        </w:tc>
        <w:tc>
          <w:tcPr>
            <w:tcW w:w="4232" w:type="dxa"/>
            <w:gridSpan w:val="2"/>
          </w:tcPr>
          <w:p w:rsidR="00831951" w:rsidRPr="00D2346C" w:rsidRDefault="00831951" w:rsidP="004475C3">
            <w:pPr>
              <w:pStyle w:val="Listenabsatz"/>
              <w:numPr>
                <w:ilvl w:val="0"/>
                <w:numId w:val="10"/>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implementation of Systems Biology approaches in medical concepts, research and practice</w:t>
            </w:r>
          </w:p>
          <w:p w:rsidR="00831951" w:rsidRPr="00D2346C" w:rsidRDefault="00831951" w:rsidP="004475C3">
            <w:pPr>
              <w:pStyle w:val="Listenabsatz"/>
              <w:numPr>
                <w:ilvl w:val="0"/>
                <w:numId w:val="10"/>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construct computational models for the dynamic prediction of disease progression or response to treatment at a personal level</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92</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the systems biology approach to disease-focused or clinically relevant research problems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96</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pStyle w:val="Listenabsatz"/>
              <w:numPr>
                <w:ilvl w:val="0"/>
                <w:numId w:val="11"/>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provide a conceptual and theoretical framework</w:t>
            </w:r>
          </w:p>
          <w:p w:rsidR="00831951" w:rsidRPr="00D2346C" w:rsidRDefault="00831951" w:rsidP="004475C3">
            <w:pPr>
              <w:pStyle w:val="Listenabsatz"/>
              <w:numPr>
                <w:ilvl w:val="0"/>
                <w:numId w:val="11"/>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practical goal is to provide physicians the tools necessary for harnessing the rapid advances in basic biomedical science into their routine clinical arsenal</w:t>
            </w:r>
          </w:p>
          <w:p w:rsidR="00831951" w:rsidRPr="00D2346C" w:rsidRDefault="00831951" w:rsidP="004475C3">
            <w:pPr>
              <w:pStyle w:val="Listenabsatz"/>
              <w:numPr>
                <w:ilvl w:val="0"/>
                <w:numId w:val="11"/>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provide the tools to take into account the complexity of the human body and disease in the everyday medical practice</w:t>
            </w:r>
          </w:p>
        </w:tc>
      </w:tr>
      <w:tr w:rsidR="00831951" w:rsidRPr="00D2346C"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98</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based on theoretical methods and high-throughput “omics” data</w:t>
            </w:r>
          </w:p>
        </w:tc>
        <w:tc>
          <w:tcPr>
            <w:tcW w:w="4232" w:type="dxa"/>
            <w:gridSpan w:val="2"/>
          </w:tcPr>
          <w:p w:rsidR="00831951" w:rsidRPr="00D2346C" w:rsidRDefault="00831951" w:rsidP="004475C3">
            <w:pPr>
              <w:jc w:val="both"/>
              <w:rPr>
                <w:rFonts w:ascii="Times New Roman" w:hAnsi="Times New Roman" w:cs="Times New Roman"/>
                <w:sz w:val="24"/>
                <w:szCs w:val="24"/>
              </w:rPr>
            </w:pPr>
            <w:r w:rsidRPr="00D2346C">
              <w:rPr>
                <w:rFonts w:ascii="Times New Roman" w:hAnsi="Times New Roman" w:cs="Times New Roman"/>
                <w:sz w:val="24"/>
                <w:szCs w:val="24"/>
              </w:rPr>
              <w:t>to answer clinical questions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99</w:t>
            </w:r>
          </w:p>
        </w:tc>
        <w:tc>
          <w:tcPr>
            <w:tcW w:w="4649" w:type="dxa"/>
          </w:tcPr>
          <w:p w:rsidR="00831951" w:rsidRPr="00D2346C" w:rsidRDefault="00831951" w:rsidP="004475C3">
            <w:pPr>
              <w:pStyle w:val="Listenabsatz"/>
              <w:numPr>
                <w:ilvl w:val="0"/>
                <w:numId w:val="12"/>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statistical and computational analysis of metabolic, phenotypic, and physiological data</w:t>
            </w:r>
          </w:p>
          <w:p w:rsidR="00831951" w:rsidRPr="00D2346C" w:rsidRDefault="00831951" w:rsidP="004475C3">
            <w:pPr>
              <w:pStyle w:val="Listenabsatz"/>
              <w:numPr>
                <w:ilvl w:val="0"/>
                <w:numId w:val="12"/>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computational and statistical approaches to support clinical decisions</w:t>
            </w:r>
          </w:p>
        </w:tc>
        <w:tc>
          <w:tcPr>
            <w:tcW w:w="4232" w:type="dxa"/>
            <w:gridSpan w:val="2"/>
          </w:tcPr>
          <w:p w:rsidR="00831951" w:rsidRPr="00D2346C" w:rsidRDefault="00831951" w:rsidP="004475C3">
            <w:pPr>
              <w:pStyle w:val="Listenabsatz"/>
              <w:numPr>
                <w:ilvl w:val="0"/>
                <w:numId w:val="13"/>
              </w:numPr>
              <w:jc w:val="both"/>
              <w:rPr>
                <w:rFonts w:ascii="Times New Roman" w:hAnsi="Times New Roman" w:cs="Times New Roman"/>
                <w:sz w:val="24"/>
                <w:szCs w:val="24"/>
              </w:rPr>
            </w:pPr>
            <w:r w:rsidRPr="00D2346C">
              <w:rPr>
                <w:rFonts w:ascii="Times New Roman" w:hAnsi="Times New Roman" w:cs="Times New Roman"/>
                <w:sz w:val="24"/>
                <w:szCs w:val="24"/>
              </w:rPr>
              <w:t>clinical decision making is supported</w:t>
            </w:r>
          </w:p>
          <w:p w:rsidR="00831951" w:rsidRPr="00D2346C" w:rsidRDefault="00831951" w:rsidP="004475C3">
            <w:pPr>
              <w:pStyle w:val="Listenabsatz"/>
              <w:numPr>
                <w:ilvl w:val="0"/>
                <w:numId w:val="13"/>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integrated study of system level metabolic, phenotypic, and physiological changes in response to disease processes or therapies</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101</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systems biology in a clinical context</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103</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not the mere translation of the terminology from computer and life sciences to the medical field</w:t>
            </w:r>
          </w:p>
        </w:tc>
      </w:tr>
      <w:tr w:rsidR="00831951" w:rsidRPr="00D2346C"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4649" w:type="dxa"/>
          </w:tcPr>
          <w:p w:rsidR="00831951" w:rsidRPr="00D2346C" w:rsidRDefault="00831951" w:rsidP="004475C3">
            <w:pPr>
              <w:pStyle w:val="Listenabsatz"/>
              <w:numPr>
                <w:ilvl w:val="0"/>
                <w:numId w:val="14"/>
              </w:numPr>
              <w:jc w:val="both"/>
              <w:rPr>
                <w:rFonts w:ascii="Times New Roman" w:hAnsi="Times New Roman" w:cs="Times New Roman"/>
                <w:sz w:val="24"/>
                <w:szCs w:val="24"/>
              </w:rPr>
            </w:pPr>
            <w:r w:rsidRPr="00D2346C">
              <w:rPr>
                <w:rFonts w:ascii="Times New Roman" w:hAnsi="Times New Roman" w:cs="Times New Roman"/>
                <w:sz w:val="24"/>
                <w:szCs w:val="24"/>
              </w:rPr>
              <w:t>tools for data integration</w:t>
            </w:r>
          </w:p>
          <w:p w:rsidR="00831951" w:rsidRPr="00D2346C" w:rsidRDefault="00831951" w:rsidP="004475C3">
            <w:pPr>
              <w:pStyle w:val="Listenabsatz"/>
              <w:numPr>
                <w:ilvl w:val="0"/>
                <w:numId w:val="14"/>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sophisticated measurement of molecular moieties</w:t>
            </w:r>
          </w:p>
        </w:tc>
        <w:tc>
          <w:tcPr>
            <w:tcW w:w="4232" w:type="dxa"/>
            <w:gridSpan w:val="2"/>
          </w:tcPr>
          <w:p w:rsidR="00831951" w:rsidRPr="00D2346C" w:rsidRDefault="00831951" w:rsidP="004475C3">
            <w:pPr>
              <w:pStyle w:val="Listenabsatz"/>
              <w:numPr>
                <w:ilvl w:val="0"/>
                <w:numId w:val="15"/>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dedicated to deciphering the control mechanisms existing within model organisms such as yeast</w:t>
            </w:r>
          </w:p>
          <w:p w:rsidR="00831951" w:rsidRPr="00D2346C" w:rsidRDefault="00831951" w:rsidP="004475C3">
            <w:pPr>
              <w:pStyle w:val="Listenabsatz"/>
              <w:numPr>
                <w:ilvl w:val="0"/>
                <w:numId w:val="15"/>
              </w:numPr>
              <w:jc w:val="both"/>
              <w:rPr>
                <w:rFonts w:ascii="Times New Roman" w:hAnsi="Times New Roman" w:cs="Times New Roman"/>
                <w:sz w:val="24"/>
                <w:szCs w:val="24"/>
              </w:rPr>
            </w:pPr>
            <w:r w:rsidRPr="00D2346C">
              <w:rPr>
                <w:rFonts w:ascii="Times New Roman" w:hAnsi="Times New Roman" w:cs="Times New Roman"/>
                <w:sz w:val="24"/>
                <w:szCs w:val="24"/>
              </w:rPr>
              <w:t>Systems models of disease</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105</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united genomics and genetics through family </w:t>
            </w:r>
            <w:r w:rsidRPr="00D2346C">
              <w:rPr>
                <w:rFonts w:ascii="Times New Roman" w:hAnsi="Times New Roman" w:cs="Times New Roman"/>
                <w:sz w:val="24"/>
                <w:szCs w:val="24"/>
                <w:lang w:val="en-US"/>
              </w:rPr>
              <w:lastRenderedPageBreak/>
              <w:t>genomics</w:t>
            </w: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lastRenderedPageBreak/>
              <w:t>more readily identify disease genes</w:t>
            </w:r>
          </w:p>
        </w:tc>
      </w:tr>
      <w:tr w:rsidR="00831951" w:rsidRPr="00D2346C"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106</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different specific complex factors are important in disease management and that these factors need to be incorporated in some meaningful way</w:t>
            </w:r>
          </w:p>
        </w:tc>
        <w:tc>
          <w:tcPr>
            <w:tcW w:w="4232" w:type="dxa"/>
            <w:gridSpan w:val="2"/>
          </w:tcPr>
          <w:p w:rsidR="00831951" w:rsidRPr="00D2346C" w:rsidRDefault="00831951" w:rsidP="004475C3">
            <w:pPr>
              <w:jc w:val="both"/>
              <w:rPr>
                <w:rFonts w:ascii="Times New Roman" w:hAnsi="Times New Roman" w:cs="Times New Roman"/>
                <w:sz w:val="24"/>
                <w:szCs w:val="24"/>
              </w:rPr>
            </w:pPr>
            <w:r w:rsidRPr="00D2346C">
              <w:rPr>
                <w:rFonts w:ascii="Times New Roman" w:hAnsi="Times New Roman" w:cs="Times New Roman"/>
                <w:sz w:val="24"/>
                <w:szCs w:val="24"/>
              </w:rPr>
              <w:t>treatment selection and delivery</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107</w:t>
            </w:r>
          </w:p>
        </w:tc>
        <w:tc>
          <w:tcPr>
            <w:tcW w:w="4649" w:type="dxa"/>
          </w:tcPr>
          <w:p w:rsidR="00831951" w:rsidRPr="00D2346C" w:rsidRDefault="00831951" w:rsidP="004475C3">
            <w:pPr>
              <w:jc w:val="both"/>
              <w:rPr>
                <w:rFonts w:ascii="Times New Roman" w:hAnsi="Times New Roman" w:cs="Times New Roman"/>
                <w:sz w:val="24"/>
                <w:szCs w:val="24"/>
              </w:rPr>
            </w:pPr>
            <w:r w:rsidRPr="00D2346C">
              <w:rPr>
                <w:rFonts w:ascii="Times New Roman" w:hAnsi="Times New Roman" w:cs="Times New Roman"/>
                <w:sz w:val="24"/>
                <w:szCs w:val="24"/>
              </w:rPr>
              <w:t>standardization of data</w:t>
            </w:r>
          </w:p>
        </w:tc>
        <w:tc>
          <w:tcPr>
            <w:tcW w:w="4232" w:type="dxa"/>
            <w:gridSpan w:val="2"/>
          </w:tcPr>
          <w:p w:rsidR="00831951" w:rsidRPr="00D2346C" w:rsidRDefault="00831951" w:rsidP="004475C3">
            <w:pPr>
              <w:pStyle w:val="Listenabsatz"/>
              <w:numPr>
                <w:ilvl w:val="0"/>
                <w:numId w:val="1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a systems biology approach in medical research and clinical practice</w:t>
            </w:r>
          </w:p>
          <w:p w:rsidR="00831951" w:rsidRPr="00D2346C" w:rsidRDefault="00831951" w:rsidP="004475C3">
            <w:pPr>
              <w:pStyle w:val="Listenabsatz"/>
              <w:numPr>
                <w:ilvl w:val="0"/>
                <w:numId w:val="1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intervene at an early stage to prevent the occurrence and reduce the suffering of the effects of disease, in contrast to chiefly targeting reactive measures only following the occurrence of disease</w:t>
            </w:r>
          </w:p>
          <w:p w:rsidR="00831951" w:rsidRPr="00D2346C" w:rsidRDefault="00831951" w:rsidP="004475C3">
            <w:pPr>
              <w:pStyle w:val="Listenabsatz"/>
              <w:numPr>
                <w:ilvl w:val="0"/>
                <w:numId w:val="1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embraces and includes programs such as P4 medicine and personalized medicine</w:t>
            </w:r>
          </w:p>
          <w:p w:rsidR="00831951" w:rsidRPr="00D2346C" w:rsidRDefault="00831951" w:rsidP="004475C3">
            <w:pPr>
              <w:pStyle w:val="Listenabsatz"/>
              <w:numPr>
                <w:ilvl w:val="0"/>
                <w:numId w:val="16"/>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data integration from omics to the clinic</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4649" w:type="dxa"/>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integrating experiments in iterative cycles with computational modeling, simulation, and theory</w:t>
            </w:r>
          </w:p>
        </w:tc>
        <w:tc>
          <w:tcPr>
            <w:tcW w:w="4232" w:type="dxa"/>
            <w:gridSpan w:val="2"/>
          </w:tcPr>
          <w:p w:rsidR="00831951" w:rsidRPr="00D2346C" w:rsidRDefault="00831951" w:rsidP="004475C3">
            <w:pPr>
              <w:pStyle w:val="Listenabsatz"/>
              <w:numPr>
                <w:ilvl w:val="0"/>
                <w:numId w:val="17"/>
              </w:numPr>
              <w:jc w:val="both"/>
              <w:rPr>
                <w:rFonts w:ascii="Times New Roman" w:hAnsi="Times New Roman" w:cs="Times New Roman"/>
                <w:sz w:val="24"/>
                <w:szCs w:val="24"/>
              </w:rPr>
            </w:pPr>
            <w:r w:rsidRPr="00D2346C">
              <w:rPr>
                <w:rFonts w:ascii="Times New Roman" w:hAnsi="Times New Roman" w:cs="Times New Roman"/>
                <w:sz w:val="24"/>
                <w:szCs w:val="24"/>
              </w:rPr>
              <w:t>extension of systems biology</w:t>
            </w:r>
          </w:p>
          <w:p w:rsidR="00831951" w:rsidRPr="00D2346C" w:rsidRDefault="00831951" w:rsidP="004475C3">
            <w:pPr>
              <w:pStyle w:val="Listenabsatz"/>
              <w:numPr>
                <w:ilvl w:val="0"/>
                <w:numId w:val="17"/>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carries this approach forward into a disease-oriented era</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118</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systems biology approaches to medical research and medical practice</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119</w:t>
            </w:r>
          </w:p>
        </w:tc>
        <w:tc>
          <w:tcPr>
            <w:tcW w:w="4649" w:type="dxa"/>
          </w:tcPr>
          <w:p w:rsidR="00831951" w:rsidRPr="00D2346C" w:rsidRDefault="00831951" w:rsidP="004475C3">
            <w:pPr>
              <w:jc w:val="both"/>
              <w:rPr>
                <w:rFonts w:ascii="Times New Roman" w:hAnsi="Times New Roman" w:cs="Times New Roman"/>
                <w:sz w:val="24"/>
                <w:szCs w:val="24"/>
              </w:rPr>
            </w:pPr>
          </w:p>
        </w:tc>
        <w:tc>
          <w:tcPr>
            <w:tcW w:w="4232"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application of systems biology to the challenge of human disease</w:t>
            </w:r>
          </w:p>
        </w:tc>
      </w:tr>
      <w:tr w:rsidR="00831951" w:rsidRPr="0055679E" w:rsidTr="00E9777C">
        <w:trPr>
          <w:gridAfter w:val="1"/>
          <w:wAfter w:w="50" w:type="dxa"/>
        </w:trPr>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121</w:t>
            </w:r>
          </w:p>
        </w:tc>
        <w:tc>
          <w:tcPr>
            <w:tcW w:w="4649" w:type="dxa"/>
          </w:tcPr>
          <w:p w:rsidR="00831951" w:rsidRPr="00D2346C" w:rsidRDefault="00831951" w:rsidP="004475C3">
            <w:pPr>
              <w:pStyle w:val="Listenabsatz"/>
              <w:numPr>
                <w:ilvl w:val="0"/>
                <w:numId w:val="18"/>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identifying all the components of a system, establishing their interactions and assessing their dynamics – both temporal and spatial – as related to their functions</w:t>
            </w:r>
          </w:p>
          <w:p w:rsidR="00831951" w:rsidRPr="00D2346C" w:rsidRDefault="00831951" w:rsidP="004475C3">
            <w:pPr>
              <w:pStyle w:val="Listenabsatz"/>
              <w:numPr>
                <w:ilvl w:val="0"/>
                <w:numId w:val="18"/>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utilizes all types of biological information – DNA, RNA, protein, metabolites, small molecules, interactions, cells, organs, individuals, social networks and external environmental signals – integrating them</w:t>
            </w:r>
          </w:p>
        </w:tc>
        <w:tc>
          <w:tcPr>
            <w:tcW w:w="4232" w:type="dxa"/>
            <w:gridSpan w:val="2"/>
          </w:tcPr>
          <w:p w:rsidR="00831951" w:rsidRPr="00D2346C" w:rsidRDefault="00831951" w:rsidP="004475C3">
            <w:pPr>
              <w:pStyle w:val="Listenabsatz"/>
              <w:numPr>
                <w:ilvl w:val="0"/>
                <w:numId w:val="19"/>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 systems approach to health and disease</w:t>
            </w:r>
          </w:p>
          <w:p w:rsidR="00831951" w:rsidRPr="00D2346C" w:rsidRDefault="00831951" w:rsidP="004475C3">
            <w:pPr>
              <w:pStyle w:val="Listenabsatz"/>
              <w:numPr>
                <w:ilvl w:val="0"/>
                <w:numId w:val="19"/>
              </w:num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lead to predictive and actionable models for health and disease</w:t>
            </w:r>
          </w:p>
        </w:tc>
      </w:tr>
      <w:tr w:rsidR="00831951" w:rsidRPr="00D2346C" w:rsidTr="00E9777C">
        <w:tc>
          <w:tcPr>
            <w:tcW w:w="1129" w:type="dxa"/>
          </w:tcPr>
          <w:p w:rsidR="00831951" w:rsidRPr="00D2346C" w:rsidRDefault="0055679E" w:rsidP="006B4033">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fully implementation of which requires marrying basic and clinical researches through advanced systems thinking and the employment of high-throughput technologies in genomics, proteomics, nanofluidics, single-cell analysis, and computation strategies in a highly-orchestrated discipline</w:t>
            </w: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predictive, preventive, personalized, and participatory (P4) medicine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rPr>
              <w:t>translational systems medicine</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t>124</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using the power of computational and mathematical modeling</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integrate a variety of biological/medical data on all relevant levels of cellular organization,</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lastRenderedPageBreak/>
              <w:t>to enable an understanding of the pathophysiological mechanisms, prognosis, diagnosis and treatment of disease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represent signs and symptoms of diseases in multi-level computational models of cells, tissues, organs, organ systems and even organisms</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application of systems biology approaches to medical research and medical practice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molecular) systems biology in medicine</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125</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using knowledge of their molecular components </w:t>
            </w:r>
            <w:r w:rsidRPr="00D2346C">
              <w:rPr>
                <w:rFonts w:ascii="Times New Roman" w:hAnsi="Times New Roman" w:cs="Times New Roman"/>
                <w:sz w:val="24"/>
                <w:szCs w:val="24"/>
                <w:lang w:val="en-US"/>
              </w:rPr>
              <w:br/>
            </w:r>
            <w:r w:rsidRPr="00D2346C">
              <w:rPr>
                <w:rFonts w:ascii="Times New Roman" w:hAnsi="Times New Roman" w:cs="Times New Roman"/>
                <w:sz w:val="24"/>
                <w:szCs w:val="24"/>
                <w:lang w:val="en-US"/>
              </w:rPr>
              <w:br/>
              <w:t>must exploit more limited data sets, arising from multiple open-ended investigations upon highly heterogeneous patient populations in conjunction with vast amounts of poorly correlated published results.</w:t>
            </w:r>
            <w:r w:rsidR="004475C3">
              <w:rPr>
                <w:rFonts w:ascii="Times New Roman" w:hAnsi="Times New Roman" w:cs="Times New Roman"/>
                <w:sz w:val="24"/>
                <w:szCs w:val="24"/>
                <w:lang w:val="en-US"/>
              </w:rPr>
              <w:t xml:space="preserve"> </w:t>
            </w:r>
            <w:r w:rsidRPr="00D2346C">
              <w:rPr>
                <w:rFonts w:ascii="Times New Roman" w:hAnsi="Times New Roman" w:cs="Times New Roman"/>
                <w:sz w:val="24"/>
                <w:szCs w:val="24"/>
                <w:lang w:val="en-US"/>
              </w:rPr>
              <w:t>Hence, systems medicine must proceed on the basis of existing, highly heterogeneous data and not on the basis of homogeneous datasets arising from specifically targeted investigations.</w:t>
            </w: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reconstruct organs and organisms</w:t>
            </w: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to determine clinical behaviours and interventions </w:t>
            </w:r>
            <w:r w:rsidRPr="00D2346C">
              <w:rPr>
                <w:rFonts w:ascii="Times New Roman" w:hAnsi="Times New Roman" w:cs="Times New Roman"/>
                <w:sz w:val="24"/>
                <w:szCs w:val="24"/>
                <w:lang w:val="en-US"/>
              </w:rPr>
              <w:br/>
            </w:r>
            <w:r w:rsidRPr="00D2346C">
              <w:rPr>
                <w:rFonts w:ascii="Times New Roman" w:hAnsi="Times New Roman" w:cs="Times New Roman"/>
                <w:sz w:val="24"/>
                <w:szCs w:val="24"/>
                <w:lang w:val="en-US"/>
              </w:rPr>
              <w:br/>
              <w:t>a holistic</w:t>
            </w:r>
            <w:r w:rsidR="004475C3">
              <w:rPr>
                <w:rFonts w:ascii="Times New Roman" w:hAnsi="Times New Roman" w:cs="Times New Roman"/>
                <w:sz w:val="24"/>
                <w:szCs w:val="24"/>
                <w:lang w:val="en-US"/>
              </w:rPr>
              <w:t xml:space="preserve"> </w:t>
            </w:r>
            <w:r w:rsidRPr="00D2346C">
              <w:rPr>
                <w:rFonts w:ascii="Times New Roman" w:hAnsi="Times New Roman" w:cs="Times New Roman"/>
                <w:sz w:val="24"/>
                <w:szCs w:val="24"/>
                <w:lang w:val="en-US"/>
              </w:rPr>
              <w:t>approach to medicine (systems medicine), that could benefit patients and society</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t>130</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companion molecular</w:t>
            </w:r>
            <w:r w:rsidR="004475C3">
              <w:rPr>
                <w:rFonts w:ascii="Times New Roman" w:hAnsi="Times New Roman" w:cs="Times New Roman"/>
                <w:sz w:val="24"/>
                <w:szCs w:val="24"/>
                <w:lang w:val="en-US"/>
              </w:rPr>
              <w:t xml:space="preserve"> diagnostics for </w:t>
            </w:r>
            <w:r w:rsidRPr="00D2346C">
              <w:rPr>
                <w:rFonts w:ascii="Times New Roman" w:hAnsi="Times New Roman" w:cs="Times New Roman"/>
                <w:sz w:val="24"/>
                <w:szCs w:val="24"/>
                <w:lang w:val="en-US"/>
              </w:rPr>
              <w:t>personalized therapy</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the mounting influx of global quantitative data from both wellness and diseases,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which requires new strategies, both scientific and organizational</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is shaping up a transformational paradigm in medicine we termed predictive, preventive, personalized, and participatory (P4) medicine</w:t>
            </w:r>
          </w:p>
          <w:p w:rsidR="00831951" w:rsidRPr="00D2346C" w:rsidRDefault="00831951" w:rsidP="004475C3">
            <w:pPr>
              <w:pStyle w:val="KeinLeerraum"/>
              <w:jc w:val="both"/>
              <w:rPr>
                <w:rFonts w:ascii="Times New Roman" w:hAnsi="Times New Roman" w:cs="Times New Roman"/>
                <w:sz w:val="24"/>
                <w:szCs w:val="24"/>
                <w:highlight w:val="cyan"/>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enable bringing this revolution in medicine to patients and to the healthcare system.</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t>131</w:t>
            </w:r>
          </w:p>
        </w:tc>
        <w:tc>
          <w:tcPr>
            <w:tcW w:w="4791" w:type="dxa"/>
            <w:gridSpan w:val="2"/>
          </w:tcPr>
          <w:p w:rsidR="004475C3"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by determining the links between genotypes, phenotypes and environmental factors (e.g. diet and exposure to toxins)</w:t>
            </w: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br/>
              <w:t>by analysing its different constituents</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reconstruction of such biological network models, the combination of these models with omics data and their application to specific medical questions are often referred to as systems medicine.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 better understanding of the structure and function of the human genome and its associations</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helps to understand the behaviour of the human body at all levels of organization</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it offers the prospects of modelling complex diseases, establishing novel </w:t>
            </w:r>
            <w:r w:rsidRPr="00D2346C">
              <w:rPr>
                <w:rFonts w:ascii="Times New Roman" w:hAnsi="Times New Roman" w:cs="Times New Roman"/>
                <w:sz w:val="24"/>
                <w:szCs w:val="24"/>
                <w:lang w:val="en-US"/>
              </w:rPr>
              <w:lastRenderedPageBreak/>
              <w:t>diagnostic and therapeutic techniques [16], identifying new drug targets [17], developing a system-orientated drug design strategy [18] and eventually achieving effective personalized medicine</w:t>
            </w:r>
          </w:p>
          <w:p w:rsidR="00831951" w:rsidRPr="00D2346C" w:rsidRDefault="00831951" w:rsidP="004475C3">
            <w:pPr>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134</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emphasizes the role of systems biology in medical/clinical applications</w:t>
            </w:r>
          </w:p>
          <w:p w:rsidR="00831951" w:rsidRPr="00D2346C" w:rsidRDefault="00831951" w:rsidP="004475C3">
            <w:pPr>
              <w:jc w:val="both"/>
              <w:rPr>
                <w:rFonts w:ascii="Times New Roman" w:hAnsi="Times New Roman" w:cs="Times New Roman"/>
                <w:sz w:val="24"/>
                <w:szCs w:val="24"/>
                <w:highlight w:val="cyan"/>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With the advent of new technologies, the “omics” explosion (i.e., next generation  sequencing) and the induced changes from data-poor to data-rich applications (for instance related to high-content imaging, physiology, and  structural biology) have established the necessity of a systems approach (Noble, 2008</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medicine represents a mosaic of distinct and interconnected micro-systems</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originated by a variety of information sources and consequently characterized.</w:t>
            </w: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not to be caught in the data deluge.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allowing to infer the macro-systems dynamics and produce elements of synthesis such as signatures (Hood and Friend, 2011; Sung et al., 2012) and profiles</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t>141</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leverages complex computational tools and high-dimensional data</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effective use of petabytes of data, which necessitates the development of both new types of tools and a new type of physician—one with a grasp of modern computational sciences, “omics” technologies, and a systems approach to the practice of medicine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rPr>
              <w:t>systems biology</w:t>
            </w:r>
            <w:r w:rsidRPr="00D2346C">
              <w:rPr>
                <w:rFonts w:ascii="Times New Roman" w:hAnsi="Times New Roman" w:cs="Times New Roman"/>
                <w:sz w:val="24"/>
                <w:szCs w:val="24"/>
                <w:lang w:val="en-US"/>
              </w:rPr>
              <w:t xml:space="preserve"> </w:t>
            </w: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an application of systems biology approaches to biomedical problems in the clinical setting,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derive personalized assessments of disease risk</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more effective individualized diagnosis, prognosis, and treatment options</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foundation for a practice of systems medicine in the future that will be predictive, personalized, preventive, and participatory</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t>142</w:t>
            </w:r>
          </w:p>
        </w:tc>
        <w:tc>
          <w:tcPr>
            <w:tcW w:w="4791" w:type="dxa"/>
            <w:gridSpan w:val="2"/>
          </w:tcPr>
          <w:p w:rsidR="00831951" w:rsidRPr="00D2346C" w:rsidRDefault="00831951" w:rsidP="004475C3">
            <w:pPr>
              <w:jc w:val="both"/>
              <w:rPr>
                <w:rFonts w:ascii="Times New Roman" w:hAnsi="Times New Roman" w:cs="Times New Roman"/>
                <w:sz w:val="24"/>
                <w:szCs w:val="24"/>
                <w:highlight w:val="cyan"/>
                <w:lang w:val="en-US"/>
              </w:rPr>
            </w:pP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or ‘P4’ medicine offers a grand vision for achieving better population health. The four Ps - predictive, preventive, personalized and participatory - invoke a patient-centered approach that prioritizes health promotion over disease treatment</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t>143</w:t>
            </w:r>
          </w:p>
        </w:tc>
        <w:tc>
          <w:tcPr>
            <w:tcW w:w="4791"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This proposed holistic strategy involves comprehensive patient-centered integrated care and multi-scale, multi-modal and multi-level systems approaches</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Rather than studying each disease individually, it will take into account their intertwined gene-</w:t>
            </w:r>
            <w:r w:rsidRPr="00D2346C">
              <w:rPr>
                <w:rFonts w:ascii="Times New Roman" w:hAnsi="Times New Roman" w:cs="Times New Roman"/>
                <w:sz w:val="24"/>
                <w:szCs w:val="24"/>
                <w:lang w:val="en-US"/>
              </w:rPr>
              <w:lastRenderedPageBreak/>
              <w:t>environment, socio-economic interactions and co-morbidities that lead to individual-specific complex phenotypes.</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based on a robust and extensive knowledge management infrastructure that contains individual patient information.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It will be supported by strategic partnerships involving all stakeholders, including general practitioners associated with patient-centered care. This systems medicine strategy, which will take a </w:t>
            </w:r>
            <w:r w:rsidR="004475C3">
              <w:rPr>
                <w:rFonts w:ascii="Times New Roman" w:hAnsi="Times New Roman" w:cs="Times New Roman"/>
                <w:sz w:val="24"/>
                <w:szCs w:val="24"/>
                <w:lang w:val="en-US"/>
              </w:rPr>
              <w:t>holistic approach to disease</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It uses the power of computational and mathematical modeling].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takes a holistic view of health and disease</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through integrated care using multidisciplinary and teamwork approaches centered in primary and community</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highlight w:val="cyan"/>
                <w:lang w:val="en-US"/>
              </w:rPr>
            </w:pPr>
          </w:p>
        </w:tc>
        <w:tc>
          <w:tcPr>
            <w:tcW w:w="4140" w:type="dxa"/>
            <w:gridSpan w:val="2"/>
          </w:tcPr>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lastRenderedPageBreak/>
              <w:t xml:space="preserve">to tackle NCDs as a common group of diseases.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for predictive, preventive, personalized and participatory (P4) medicine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designed to allow the results to be used </w:t>
            </w:r>
            <w:r w:rsidRPr="00D2346C">
              <w:rPr>
                <w:rFonts w:ascii="Times New Roman" w:hAnsi="Times New Roman" w:cs="Times New Roman"/>
                <w:sz w:val="24"/>
                <w:szCs w:val="24"/>
                <w:lang w:val="en-US"/>
              </w:rPr>
              <w:lastRenderedPageBreak/>
              <w:t xml:space="preserve">globally, taking into account the needs and specificities of local economies and health systems.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Systems medicine is the application of systems biology to medical research and practice [54,55].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to integrate a variety of data at all relevant levels of cellular organization with clinical and patient-reported disease markers. </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enable understanding of the mechanisms, prognosis, diagnosis and treatment of disease [56</w:t>
            </w:r>
            <w:r w:rsidR="004475C3" w:rsidRPr="00D2346C">
              <w:rPr>
                <w:rFonts w:ascii="Times New Roman" w:hAnsi="Times New Roman" w:cs="Times New Roman"/>
                <w:sz w:val="24"/>
                <w:szCs w:val="24"/>
                <w:lang w:val="en-US"/>
              </w:rPr>
              <w:t>]</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It involves a transition to predictive, preventive, personalized and participatory (P4) medicine, which is a shift from reactive to prospective medicine that extends far beyond what is usually covered by the term personalized medicine</w:t>
            </w:r>
          </w:p>
          <w:p w:rsidR="00831951" w:rsidRPr="00D2346C" w:rsidRDefault="00831951" w:rsidP="004475C3">
            <w:pPr>
              <w:jc w:val="both"/>
              <w:rPr>
                <w:rFonts w:ascii="Times New Roman" w:hAnsi="Times New Roman" w:cs="Times New Roman"/>
                <w:sz w:val="24"/>
                <w:szCs w:val="24"/>
                <w:lang w:val="en-US"/>
              </w:rPr>
            </w:pPr>
          </w:p>
          <w:p w:rsidR="00831951" w:rsidRPr="00D2346C" w:rsidRDefault="00831951" w:rsidP="004475C3">
            <w:pPr>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to tackle all components of the complexity of NCDs so as to understand these various phenotypes and hence enable prevention (Box 2), control through health promotion [50] and personalized medicine [51], and an efficient use of health service resources [52]</w:t>
            </w:r>
          </w:p>
        </w:tc>
      </w:tr>
      <w:tr w:rsidR="00831951" w:rsidRPr="0055679E" w:rsidTr="00E9777C">
        <w:tc>
          <w:tcPr>
            <w:tcW w:w="1129" w:type="dxa"/>
          </w:tcPr>
          <w:p w:rsidR="00831951" w:rsidRPr="00D2346C" w:rsidRDefault="0055679E" w:rsidP="006B4033">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146</w:t>
            </w: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Understanding the unique events in an individual’s life as influencing the development of illness and disease appears to be the key to what is emerging under the names of ‘personalized medicine’ and ‘systems medicine’. </w:t>
            </w:r>
          </w:p>
          <w:p w:rsidR="00831951" w:rsidRPr="00D2346C" w:rsidRDefault="00831951" w:rsidP="004475C3">
            <w:pPr>
              <w:pStyle w:val="KeinLeerraum"/>
              <w:jc w:val="both"/>
              <w:rPr>
                <w:rFonts w:ascii="Times New Roman" w:hAnsi="Times New Roman" w:cs="Times New Roman"/>
                <w:sz w:val="24"/>
                <w:szCs w:val="24"/>
                <w:highlight w:val="cyan"/>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Personalized medicine presupposes systems biology and complexity sciences, […]</w:t>
            </w:r>
          </w:p>
        </w:tc>
        <w:tc>
          <w:tcPr>
            <w:tcW w:w="4140" w:type="dxa"/>
            <w:gridSpan w:val="2"/>
          </w:tcPr>
          <w:p w:rsidR="00831951" w:rsidRPr="00D2346C" w:rsidRDefault="00831951" w:rsidP="004475C3">
            <w:pPr>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148</w:t>
            </w:r>
          </w:p>
          <w:p w:rsidR="00831951" w:rsidRPr="00D2346C" w:rsidRDefault="00831951" w:rsidP="006B4033">
            <w:pPr>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biology and [!?] medicine focuses on deciphering mechanisms at multiple levels, reconstructing networks in cells, tissues and organs, measuring and predicting phenotypes, building quantitative models that describe and simulate normal and pathological physiological functions, and then testing the validity of these models and predictions experimentally.</w:t>
            </w:r>
          </w:p>
        </w:tc>
        <w:tc>
          <w:tcPr>
            <w:tcW w:w="4140" w:type="dxa"/>
            <w:gridSpan w:val="2"/>
          </w:tcPr>
          <w:p w:rsidR="00831951" w:rsidRPr="00D2346C" w:rsidRDefault="00831951" w:rsidP="004475C3">
            <w:pPr>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149</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The main goal of systems medicine is to </w:t>
            </w:r>
            <w:r w:rsidRPr="00D2346C">
              <w:rPr>
                <w:rFonts w:ascii="Times New Roman" w:hAnsi="Times New Roman" w:cs="Times New Roman"/>
                <w:sz w:val="24"/>
                <w:szCs w:val="24"/>
                <w:lang w:val="en-US"/>
              </w:rPr>
              <w:lastRenderedPageBreak/>
              <w:t>provide predictive models of the pathophysiology of complex diseases as well as define healthy states.</w:t>
            </w:r>
          </w:p>
          <w:p w:rsidR="00831951" w:rsidRPr="00D2346C" w:rsidRDefault="00831951" w:rsidP="004475C3">
            <w:pPr>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150</w:t>
            </w: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exploration of tumor microenvironment2,15 and of a more global approach to link individual tumors with their multiple host variables, including heritable causal mutations, environmental exposures and lifestyle,</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rPr>
            </w:pPr>
            <w:r>
              <w:rPr>
                <w:rFonts w:ascii="Times New Roman" w:hAnsi="Times New Roman" w:cs="Times New Roman"/>
                <w:b/>
                <w:sz w:val="24"/>
                <w:szCs w:val="24"/>
              </w:rPr>
              <w:t>153</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the elucidation of drug targets, an important step in the search for new drugs or novel targets for existing drugs. Incorporating multiple biological information sources is of essence </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Understanding drugs and their modes of action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for improving the accuracy of drug target prediction</w:t>
            </w: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157</w:t>
            </w:r>
          </w:p>
          <w:p w:rsidR="00831951" w:rsidRPr="00D2346C" w:rsidRDefault="00831951" w:rsidP="006B4033">
            <w:pPr>
              <w:pStyle w:val="KeinLeerraum"/>
              <w:jc w:val="center"/>
              <w:rPr>
                <w:rFonts w:ascii="Times New Roman" w:hAnsi="Times New Roman" w:cs="Times New Roman"/>
                <w:b/>
                <w:sz w:val="24"/>
                <w:szCs w:val="24"/>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applicable methodology tool, systems biology.</w:t>
            </w:r>
          </w:p>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new strategies capable of integrating all known information about the elements that make up the reality called asthma, thus offering a detailed mapping of its complexity. </w:t>
            </w:r>
          </w:p>
          <w:p w:rsidR="00831951" w:rsidRPr="00D2346C" w:rsidRDefault="00831951" w:rsidP="004475C3">
            <w:pPr>
              <w:pStyle w:val="KeinLeerraum"/>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158</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medicine, the translational science counterpart to basic science’s systems biology, is the interface at which these tools may be constructed</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systems medicine is the coupling of systems science with medical treatment decision-making (Auffray et al. 2009).</w:t>
            </w:r>
          </w:p>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systems medicine, as a translationally relevant extension of systems biology (Auffray et al. 2009).</w:t>
            </w:r>
          </w:p>
          <w:p w:rsidR="00831951" w:rsidRPr="00D2346C" w:rsidRDefault="00831951" w:rsidP="004475C3">
            <w:pPr>
              <w:pStyle w:val="KeinLeerraum"/>
              <w:jc w:val="both"/>
              <w:rPr>
                <w:rFonts w:ascii="Times New Roman" w:hAnsi="Times New Roman" w:cs="Times New Roman"/>
                <w:sz w:val="24"/>
                <w:szCs w:val="24"/>
                <w:highlight w:val="cyan"/>
                <w:lang w:val="en-US"/>
              </w:rPr>
            </w:pPr>
          </w:p>
          <w:p w:rsidR="00831951" w:rsidRPr="00D2346C" w:rsidRDefault="00831951" w:rsidP="004475C3">
            <w:pPr>
              <w:pStyle w:val="KeinLeerraum"/>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160</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systems medicine approaches focus on the dynamic interactions among multiple factors that affect complex diseases, such as diabetes, coronary artery disease and cancers1. The increasing availability of powerful high-throughput technologies, computational tools and integrated knowledge bases, has made it possible to establish new links between genes, biologic functions and human diseases, providing the hallmarks of systems medicine, including signatures of pathology biology, and links to clinical research and drug discovery2.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Holistic systems biology methodologies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through the construction of integrated biomolecular networks3.</w:t>
            </w:r>
          </w:p>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promise to provide the foundation for such prospective medicine</w:t>
            </w: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162</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The knowledge of network dynamics through in vitro experimental perturbation and modeling allows us to determine the state of the networks, to identify molecular correlates, </w:t>
            </w:r>
            <w:r w:rsidRPr="00D2346C">
              <w:rPr>
                <w:rFonts w:ascii="Times New Roman" w:hAnsi="Times New Roman" w:cs="Times New Roman"/>
                <w:sz w:val="24"/>
                <w:szCs w:val="24"/>
                <w:lang w:val="en-US"/>
              </w:rPr>
              <w:lastRenderedPageBreak/>
              <w:t xml:space="preserve">and.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The transformation in biology through systems biology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central premise of systems medicine is that clinically detectable molecular fingerprints resulting from disease-perturbed biological networks will be used to detect and stratify various pathological conditions. Disease associated molecular fingerprints will eventually be used to group individuals into sub-populations based on variations in genetic makeup of the population that affects disease progression. The key to this revolution lies in harnessing the power of network models of core biological processes learned through systems biology methods, combined with vast amounts of diverse molecular information generated from patient samples.</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depends on our ability to: 1) precisely infer network state from the results of assessing the levels</w:t>
            </w: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of a panel of informative, diagnostic biomarkers in the blood, and 2) specifically manipulate a network to avoid or revert the pathology.</w:t>
            </w:r>
          </w:p>
          <w:p w:rsidR="00831951" w:rsidRPr="00D2346C" w:rsidRDefault="00831951" w:rsidP="004475C3">
            <w:pPr>
              <w:pStyle w:val="KeinLeerraum"/>
              <w:jc w:val="both"/>
              <w:rPr>
                <w:rFonts w:ascii="Times New Roman" w:hAnsi="Times New Roman" w:cs="Times New Roman"/>
                <w:sz w:val="24"/>
                <w:szCs w:val="24"/>
                <w:lang w:val="en-US"/>
              </w:rPr>
            </w:pPr>
          </w:p>
          <w:p w:rsidR="00831951"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the application of our understanding of the integrated dynamical responses of various molecular networks that determine the critical states of the body.</w:t>
            </w:r>
          </w:p>
          <w:p w:rsidR="00E87DDE" w:rsidRPr="00D2346C" w:rsidRDefault="00E87DDE" w:rsidP="004475C3">
            <w:pPr>
              <w:pStyle w:val="KeinLeerraum"/>
              <w:jc w:val="both"/>
              <w:rPr>
                <w:rFonts w:ascii="Times New Roman" w:hAnsi="Times New Roman" w:cs="Times New Roman"/>
                <w:sz w:val="24"/>
                <w:szCs w:val="24"/>
                <w:lang w:val="en-US"/>
              </w:rPr>
            </w:pPr>
          </w:p>
          <w:p w:rsidR="00831951" w:rsidRPr="00D2346C" w:rsidRDefault="00E87DDE" w:rsidP="004475C3">
            <w:pPr>
              <w:pStyle w:val="KeinLeerraum"/>
              <w:jc w:val="both"/>
              <w:rPr>
                <w:rFonts w:ascii="Times New Roman" w:hAnsi="Times New Roman" w:cs="Times New Roman"/>
                <w:sz w:val="24"/>
                <w:szCs w:val="24"/>
                <w:highlight w:val="cyan"/>
                <w:lang w:val="en-US"/>
              </w:rPr>
            </w:pPr>
            <w:r>
              <w:rPr>
                <w:rFonts w:ascii="Times New Roman" w:hAnsi="Times New Roman" w:cs="Times New Roman"/>
                <w:sz w:val="24"/>
                <w:szCs w:val="24"/>
                <w:lang w:val="en-US"/>
              </w:rPr>
              <w:t>t</w:t>
            </w:r>
            <w:r w:rsidRPr="00D2346C">
              <w:rPr>
                <w:rFonts w:ascii="Times New Roman" w:hAnsi="Times New Roman" w:cs="Times New Roman"/>
                <w:sz w:val="24"/>
                <w:szCs w:val="24"/>
                <w:lang w:val="en-US"/>
              </w:rPr>
              <w:t>he therapeutic component of systems medicine then, in which we infer network states from biomarker measurements</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lastRenderedPageBreak/>
              <w:t xml:space="preserve">to derive new disease treatment approaches to reverse the pathology or prevent its progress into a more severe state through the manipulation of </w:t>
            </w:r>
            <w:r w:rsidRPr="00D2346C">
              <w:rPr>
                <w:rFonts w:ascii="Times New Roman" w:hAnsi="Times New Roman" w:cs="Times New Roman"/>
                <w:sz w:val="24"/>
                <w:szCs w:val="24"/>
                <w:lang w:val="en-US"/>
              </w:rPr>
              <w:lastRenderedPageBreak/>
              <w:t>network states</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This general approach, including diagnostics and therapeutics, is becoming known as systems medicine.</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will enable a new medical discipline – systems medicine</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intervene to halt and reverse the networks progress into an undesired s</w:t>
            </w:r>
            <w:r w:rsidR="00E87DDE">
              <w:rPr>
                <w:rFonts w:ascii="Times New Roman" w:hAnsi="Times New Roman" w:cs="Times New Roman"/>
                <w:sz w:val="24"/>
                <w:szCs w:val="24"/>
                <w:lang w:val="en-US"/>
              </w:rPr>
              <w:t>tate</w:t>
            </w:r>
          </w:p>
          <w:p w:rsidR="00831951" w:rsidRPr="00D2346C" w:rsidRDefault="00831951" w:rsidP="004475C3">
            <w:pPr>
              <w:pStyle w:val="KeinLeerraum"/>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rPr>
            </w:pPr>
            <w:r>
              <w:rPr>
                <w:rFonts w:ascii="Times New Roman" w:hAnsi="Times New Roman" w:cs="Times New Roman"/>
                <w:b/>
                <w:sz w:val="24"/>
                <w:szCs w:val="24"/>
              </w:rPr>
              <w:lastRenderedPageBreak/>
              <w:t>164</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 the application of systems biology</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to the prevention of, understanding and modulation of, and recovery from developmental disorders and pathologic processes in human health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medicine emphasizes that the essential purpose and relevance of models is translational, aimed at diagnostic, predictive, and therapeutic applications.</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systems medicine aims to discover and select the key factors at each level and integrate them into models of </w:t>
            </w:r>
            <w:r w:rsidRPr="00D2346C">
              <w:rPr>
                <w:rFonts w:ascii="Times New Roman" w:hAnsi="Times New Roman" w:cs="Times New Roman"/>
                <w:sz w:val="24"/>
                <w:szCs w:val="24"/>
                <w:lang w:val="en-US"/>
              </w:rPr>
              <w:lastRenderedPageBreak/>
              <w:t>translational relevance, which include measurable readouts and clinical predictions.</w:t>
            </w: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rPr>
            </w:pPr>
            <w:r>
              <w:rPr>
                <w:rFonts w:ascii="Times New Roman" w:hAnsi="Times New Roman" w:cs="Times New Roman"/>
                <w:b/>
                <w:sz w:val="24"/>
                <w:szCs w:val="24"/>
              </w:rPr>
              <w:lastRenderedPageBreak/>
              <w:t>165</w:t>
            </w: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incorporates the complex biochemical, physiological, and environmental interactions that sustain living organisms.</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incorporates interactions between all components of health and disease.</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 key feature of systems medicine is that existing networks, through dynamic (time-dependent) interactions, manifest “emergent properties” that define the whole and that these properties are not simply the sum of the features of its component parts.</w:t>
            </w:r>
          </w:p>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170</w:t>
            </w:r>
          </w:p>
          <w:p w:rsidR="00831951" w:rsidRPr="00D2346C" w:rsidRDefault="00831951" w:rsidP="006B4033">
            <w:pPr>
              <w:pStyle w:val="KeinLeerraum"/>
              <w:jc w:val="center"/>
              <w:rPr>
                <w:rFonts w:ascii="Times New Roman" w:hAnsi="Times New Roman" w:cs="Times New Roman"/>
                <w:b/>
                <w:sz w:val="24"/>
                <w:szCs w:val="24"/>
              </w:rPr>
            </w:pPr>
          </w:p>
        </w:tc>
        <w:tc>
          <w:tcPr>
            <w:tcW w:w="4791" w:type="dxa"/>
            <w:gridSpan w:val="2"/>
          </w:tcPr>
          <w:p w:rsidR="00831951"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by integrating all levels of quantitative functional, structural, and morphological information into a coherent model. </w:t>
            </w:r>
          </w:p>
          <w:p w:rsidR="004475C3" w:rsidRPr="00D2346C" w:rsidRDefault="004475C3"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It investigates the physiological network of diseases from gene to organ systems </w:t>
            </w: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tries to understand perturbed physiological systems and complex pathologies in their entirety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an integrative and systemic approach for the diagnosis, therapy, and prevention of diseases [47</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with four main goals — predictive, preventive, personalized, and participative medicine (P4 medicine).</w:t>
            </w:r>
          </w:p>
          <w:p w:rsidR="00831951" w:rsidRPr="00D2346C" w:rsidRDefault="00831951" w:rsidP="004475C3">
            <w:pPr>
              <w:pStyle w:val="KeinLeerraum"/>
              <w:jc w:val="both"/>
              <w:rPr>
                <w:rFonts w:ascii="Times New Roman" w:hAnsi="Times New Roman" w:cs="Times New Roman"/>
                <w:sz w:val="24"/>
                <w:szCs w:val="24"/>
                <w:lang w:val="en-US"/>
              </w:rPr>
            </w:pP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171</w:t>
            </w: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via an integrative approach that includes clinical examinations, experimental modeling and in-silico simulation.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by integrating all levels of quantitative functional, structural and morphological information into a coherent model.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to understand perturbed physiological systems and complex pathologies in their entirety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geared towards obtaining clinical impact with both diagnostic and therapeutic end points.</w:t>
            </w:r>
          </w:p>
        </w:tc>
      </w:tr>
      <w:tr w:rsidR="00831951" w:rsidRPr="0055679E" w:rsidTr="00E9777C">
        <w:tc>
          <w:tcPr>
            <w:tcW w:w="1129" w:type="dxa"/>
          </w:tcPr>
          <w:p w:rsidR="00831951" w:rsidRPr="00D2346C" w:rsidRDefault="0055679E" w:rsidP="006B4033">
            <w:pPr>
              <w:pStyle w:val="KeinLeerraum"/>
              <w:jc w:val="center"/>
              <w:rPr>
                <w:rFonts w:ascii="Times New Roman" w:hAnsi="Times New Roman" w:cs="Times New Roman"/>
                <w:b/>
                <w:sz w:val="24"/>
                <w:szCs w:val="24"/>
                <w:lang w:val="en-US"/>
              </w:rPr>
            </w:pPr>
            <w:r>
              <w:rPr>
                <w:rFonts w:ascii="Times New Roman" w:hAnsi="Times New Roman" w:cs="Times New Roman"/>
                <w:b/>
                <w:sz w:val="24"/>
                <w:szCs w:val="24"/>
                <w:lang w:val="en-US"/>
              </w:rPr>
              <w:t>125</w:t>
            </w:r>
          </w:p>
          <w:p w:rsidR="00831951" w:rsidRPr="00D2346C" w:rsidRDefault="00831951" w:rsidP="006B4033">
            <w:pPr>
              <w:pStyle w:val="KeinLeerraum"/>
              <w:jc w:val="center"/>
              <w:rPr>
                <w:rFonts w:ascii="Times New Roman" w:hAnsi="Times New Roman" w:cs="Times New Roman"/>
                <w:b/>
                <w:sz w:val="24"/>
                <w:szCs w:val="24"/>
                <w:lang w:val="en-US"/>
              </w:rPr>
            </w:pPr>
          </w:p>
        </w:tc>
        <w:tc>
          <w:tcPr>
            <w:tcW w:w="4791" w:type="dxa"/>
            <w:gridSpan w:val="2"/>
          </w:tcPr>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Systems medicine is an emerging concept that acknowledges the complexity of a multitude of non-linear interactions among molecular and physiological variables.</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Under this new paradigm, rather than a collection of symptoms, diseases are seen as the product of deviations from a robust steady state compatible with life. </w:t>
            </w:r>
          </w:p>
          <w:p w:rsidR="00831951" w:rsidRPr="00D2346C" w:rsidRDefault="00831951" w:rsidP="004475C3">
            <w:pPr>
              <w:pStyle w:val="KeinLeerraum"/>
              <w:jc w:val="both"/>
              <w:rPr>
                <w:rFonts w:ascii="Times New Roman" w:hAnsi="Times New Roman" w:cs="Times New Roman"/>
                <w:sz w:val="24"/>
                <w:szCs w:val="24"/>
                <w:lang w:val="en-US"/>
              </w:rPr>
            </w:pPr>
          </w:p>
          <w:p w:rsidR="00831951" w:rsidRPr="00D2346C" w:rsidRDefault="00831951" w:rsidP="004475C3">
            <w:pPr>
              <w:pStyle w:val="KeinLeerraum"/>
              <w:jc w:val="both"/>
              <w:rPr>
                <w:rFonts w:ascii="Times New Roman" w:hAnsi="Times New Roman" w:cs="Times New Roman"/>
                <w:sz w:val="24"/>
                <w:szCs w:val="24"/>
                <w:lang w:val="en-US"/>
              </w:rPr>
            </w:pPr>
            <w:r w:rsidRPr="00D2346C">
              <w:rPr>
                <w:rFonts w:ascii="Times New Roman" w:hAnsi="Times New Roman" w:cs="Times New Roman"/>
                <w:sz w:val="24"/>
                <w:szCs w:val="24"/>
                <w:lang w:val="en-US"/>
              </w:rPr>
              <w:t xml:space="preserve">the incorporation of mathematics and physics to the more classical arsenal of physiology and molecular biology with which physicians are </w:t>
            </w:r>
            <w:r w:rsidRPr="00D2346C">
              <w:rPr>
                <w:rFonts w:ascii="Times New Roman" w:hAnsi="Times New Roman" w:cs="Times New Roman"/>
                <w:sz w:val="24"/>
                <w:szCs w:val="24"/>
                <w:lang w:val="en-US"/>
              </w:rPr>
              <w:lastRenderedPageBreak/>
              <w:t>trained today.</w:t>
            </w:r>
          </w:p>
          <w:p w:rsidR="00831951" w:rsidRPr="00D2346C" w:rsidRDefault="00831951" w:rsidP="004475C3">
            <w:pPr>
              <w:pStyle w:val="KeinLeerraum"/>
              <w:jc w:val="both"/>
              <w:rPr>
                <w:rFonts w:ascii="Times New Roman" w:hAnsi="Times New Roman" w:cs="Times New Roman"/>
                <w:sz w:val="24"/>
                <w:szCs w:val="24"/>
                <w:lang w:val="en-US"/>
              </w:rPr>
            </w:pPr>
          </w:p>
        </w:tc>
        <w:tc>
          <w:tcPr>
            <w:tcW w:w="4140" w:type="dxa"/>
            <w:gridSpan w:val="2"/>
          </w:tcPr>
          <w:p w:rsidR="00831951" w:rsidRPr="00D2346C" w:rsidRDefault="00831951" w:rsidP="004475C3">
            <w:pPr>
              <w:pStyle w:val="KeinLeerraum"/>
              <w:jc w:val="both"/>
              <w:rPr>
                <w:rFonts w:ascii="Times New Roman" w:hAnsi="Times New Roman" w:cs="Times New Roman"/>
                <w:sz w:val="24"/>
                <w:szCs w:val="24"/>
                <w:lang w:val="en-US"/>
              </w:rPr>
            </w:pPr>
          </w:p>
        </w:tc>
      </w:tr>
    </w:tbl>
    <w:p w:rsidR="00831951" w:rsidRPr="00D2346C" w:rsidRDefault="00831951" w:rsidP="00E9777C">
      <w:pPr>
        <w:spacing w:after="0" w:line="240" w:lineRule="auto"/>
        <w:rPr>
          <w:rFonts w:ascii="Times New Roman" w:hAnsi="Times New Roman" w:cs="Times New Roman"/>
          <w:sz w:val="24"/>
          <w:szCs w:val="24"/>
          <w:lang w:val="en-US"/>
        </w:rPr>
      </w:pPr>
      <w:bookmarkStart w:id="0" w:name="_GoBack"/>
      <w:bookmarkEnd w:id="0"/>
    </w:p>
    <w:sectPr w:rsidR="00831951" w:rsidRPr="00D234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E558B"/>
    <w:multiLevelType w:val="hybridMultilevel"/>
    <w:tmpl w:val="9DECE3F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627B94"/>
    <w:multiLevelType w:val="hybridMultilevel"/>
    <w:tmpl w:val="1BFE4C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301CB2"/>
    <w:multiLevelType w:val="hybridMultilevel"/>
    <w:tmpl w:val="F924703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CCF6B9C"/>
    <w:multiLevelType w:val="hybridMultilevel"/>
    <w:tmpl w:val="9DD8F3F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28620D"/>
    <w:multiLevelType w:val="hybridMultilevel"/>
    <w:tmpl w:val="B5EC8DC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57584F"/>
    <w:multiLevelType w:val="hybridMultilevel"/>
    <w:tmpl w:val="88E0619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0C53D1"/>
    <w:multiLevelType w:val="hybridMultilevel"/>
    <w:tmpl w:val="1D28038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D9B3FBD"/>
    <w:multiLevelType w:val="hybridMultilevel"/>
    <w:tmpl w:val="88E0619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1A0A7A"/>
    <w:multiLevelType w:val="hybridMultilevel"/>
    <w:tmpl w:val="A65A41B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2C7173"/>
    <w:multiLevelType w:val="hybridMultilevel"/>
    <w:tmpl w:val="676E448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07871AA"/>
    <w:multiLevelType w:val="hybridMultilevel"/>
    <w:tmpl w:val="BC00CA2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6502BAF"/>
    <w:multiLevelType w:val="hybridMultilevel"/>
    <w:tmpl w:val="7E7605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2275672"/>
    <w:multiLevelType w:val="hybridMultilevel"/>
    <w:tmpl w:val="B370866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E52B75"/>
    <w:multiLevelType w:val="hybridMultilevel"/>
    <w:tmpl w:val="FE56F03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5B3073D"/>
    <w:multiLevelType w:val="hybridMultilevel"/>
    <w:tmpl w:val="676E448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3CA085B"/>
    <w:multiLevelType w:val="hybridMultilevel"/>
    <w:tmpl w:val="1BFE4C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6D8368C"/>
    <w:multiLevelType w:val="hybridMultilevel"/>
    <w:tmpl w:val="F1F027B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6D75B3D"/>
    <w:multiLevelType w:val="hybridMultilevel"/>
    <w:tmpl w:val="C248C52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037F14"/>
    <w:multiLevelType w:val="hybridMultilevel"/>
    <w:tmpl w:val="C248C52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15"/>
  </w:num>
  <w:num w:numId="5">
    <w:abstractNumId w:val="5"/>
  </w:num>
  <w:num w:numId="6">
    <w:abstractNumId w:val="7"/>
  </w:num>
  <w:num w:numId="7">
    <w:abstractNumId w:val="10"/>
  </w:num>
  <w:num w:numId="8">
    <w:abstractNumId w:val="3"/>
  </w:num>
  <w:num w:numId="9">
    <w:abstractNumId w:val="14"/>
  </w:num>
  <w:num w:numId="10">
    <w:abstractNumId w:val="9"/>
  </w:num>
  <w:num w:numId="11">
    <w:abstractNumId w:val="11"/>
  </w:num>
  <w:num w:numId="12">
    <w:abstractNumId w:val="8"/>
  </w:num>
  <w:num w:numId="13">
    <w:abstractNumId w:val="2"/>
  </w:num>
  <w:num w:numId="14">
    <w:abstractNumId w:val="4"/>
  </w:num>
  <w:num w:numId="15">
    <w:abstractNumId w:val="16"/>
  </w:num>
  <w:num w:numId="16">
    <w:abstractNumId w:val="13"/>
  </w:num>
  <w:num w:numId="17">
    <w:abstractNumId w:val="12"/>
  </w:num>
  <w:num w:numId="18">
    <w:abstractNumId w:val="1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0BA"/>
    <w:rsid w:val="00086850"/>
    <w:rsid w:val="001010BA"/>
    <w:rsid w:val="00121374"/>
    <w:rsid w:val="0018342C"/>
    <w:rsid w:val="00223B89"/>
    <w:rsid w:val="00263BCE"/>
    <w:rsid w:val="002D4DE0"/>
    <w:rsid w:val="003236A3"/>
    <w:rsid w:val="00367AD5"/>
    <w:rsid w:val="004475C3"/>
    <w:rsid w:val="00483513"/>
    <w:rsid w:val="004840DB"/>
    <w:rsid w:val="00487998"/>
    <w:rsid w:val="0055679E"/>
    <w:rsid w:val="006048D0"/>
    <w:rsid w:val="00642C69"/>
    <w:rsid w:val="006910DD"/>
    <w:rsid w:val="006B04FF"/>
    <w:rsid w:val="006D60FE"/>
    <w:rsid w:val="00804319"/>
    <w:rsid w:val="008307C3"/>
    <w:rsid w:val="00831951"/>
    <w:rsid w:val="008F1E3E"/>
    <w:rsid w:val="009522BD"/>
    <w:rsid w:val="00970F19"/>
    <w:rsid w:val="00AC4FC5"/>
    <w:rsid w:val="00B078DC"/>
    <w:rsid w:val="00B13DF7"/>
    <w:rsid w:val="00B2492B"/>
    <w:rsid w:val="00B6067D"/>
    <w:rsid w:val="00BB5F39"/>
    <w:rsid w:val="00C03B8E"/>
    <w:rsid w:val="00D2346C"/>
    <w:rsid w:val="00E84316"/>
    <w:rsid w:val="00E87DDE"/>
    <w:rsid w:val="00E9777C"/>
    <w:rsid w:val="00EC348D"/>
    <w:rsid w:val="00F448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89CF1-04E8-47A9-B715-0AF348717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23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23B89"/>
    <w:pPr>
      <w:ind w:left="720"/>
      <w:contextualSpacing/>
    </w:pPr>
  </w:style>
  <w:style w:type="paragraph" w:styleId="KeinLeerraum">
    <w:name w:val="No Spacing"/>
    <w:uiPriority w:val="1"/>
    <w:qFormat/>
    <w:rsid w:val="006D60FE"/>
    <w:pPr>
      <w:spacing w:after="0" w:line="240" w:lineRule="auto"/>
    </w:pPr>
  </w:style>
  <w:style w:type="character" w:customStyle="1" w:styleId="normalchar">
    <w:name w:val="normal__char"/>
    <w:basedOn w:val="Absatz-Standardschriftart"/>
    <w:rsid w:val="00804319"/>
  </w:style>
  <w:style w:type="character" w:styleId="Kommentarzeichen">
    <w:name w:val="annotation reference"/>
    <w:basedOn w:val="Absatz-Standardschriftart"/>
    <w:uiPriority w:val="99"/>
    <w:semiHidden/>
    <w:unhideWhenUsed/>
    <w:rsid w:val="0055679E"/>
    <w:rPr>
      <w:sz w:val="16"/>
      <w:szCs w:val="16"/>
    </w:rPr>
  </w:style>
  <w:style w:type="paragraph" w:styleId="Kommentartext">
    <w:name w:val="annotation text"/>
    <w:basedOn w:val="Standard"/>
    <w:link w:val="KommentartextZchn"/>
    <w:uiPriority w:val="99"/>
    <w:semiHidden/>
    <w:unhideWhenUsed/>
    <w:rsid w:val="0055679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679E"/>
    <w:rPr>
      <w:sz w:val="20"/>
      <w:szCs w:val="20"/>
    </w:rPr>
  </w:style>
  <w:style w:type="paragraph" w:styleId="Kommentarthema">
    <w:name w:val="annotation subject"/>
    <w:basedOn w:val="Kommentartext"/>
    <w:next w:val="Kommentartext"/>
    <w:link w:val="KommentarthemaZchn"/>
    <w:uiPriority w:val="99"/>
    <w:semiHidden/>
    <w:unhideWhenUsed/>
    <w:rsid w:val="0055679E"/>
    <w:rPr>
      <w:b/>
      <w:bCs/>
    </w:rPr>
  </w:style>
  <w:style w:type="character" w:customStyle="1" w:styleId="KommentarthemaZchn">
    <w:name w:val="Kommentarthema Zchn"/>
    <w:basedOn w:val="KommentartextZchn"/>
    <w:link w:val="Kommentarthema"/>
    <w:uiPriority w:val="99"/>
    <w:semiHidden/>
    <w:rsid w:val="0055679E"/>
    <w:rPr>
      <w:b/>
      <w:bCs/>
      <w:sz w:val="20"/>
      <w:szCs w:val="20"/>
    </w:rPr>
  </w:style>
  <w:style w:type="paragraph" w:styleId="Sprechblasentext">
    <w:name w:val="Balloon Text"/>
    <w:basedOn w:val="Standard"/>
    <w:link w:val="SprechblasentextZchn"/>
    <w:uiPriority w:val="99"/>
    <w:semiHidden/>
    <w:unhideWhenUsed/>
    <w:rsid w:val="0055679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567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3919</Words>
  <Characters>24690</Characters>
  <Application>Microsoft Office Word</Application>
  <DocSecurity>0</DocSecurity>
  <Lines>205</Lines>
  <Paragraphs>57</Paragraphs>
  <ScaleCrop>false</ScaleCrop>
  <HeadingPairs>
    <vt:vector size="2" baseType="variant">
      <vt:variant>
        <vt:lpstr>Titel</vt:lpstr>
      </vt:variant>
      <vt:variant>
        <vt:i4>1</vt:i4>
      </vt:variant>
    </vt:vector>
  </HeadingPairs>
  <TitlesOfParts>
    <vt:vector size="1" baseType="lpstr">
      <vt:lpstr/>
    </vt:vector>
  </TitlesOfParts>
  <Company>Universitätsklinikum Heidelberg</Company>
  <LinksUpToDate>false</LinksUpToDate>
  <CharactersWithSpaces>28552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Schleidgen</dc:creator>
  <cp:lastModifiedBy>Sebastian Schleidgen</cp:lastModifiedBy>
  <cp:revision>21</cp:revision>
  <dcterms:created xsi:type="dcterms:W3CDTF">2016-08-09T12:23:00Z</dcterms:created>
  <dcterms:modified xsi:type="dcterms:W3CDTF">2016-08-31T14:06:00Z</dcterms:modified>
</cp:coreProperties>
</file>