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57" w:rsidRDefault="008F0D57" w:rsidP="008F0D57">
      <w:pPr>
        <w:spacing w:line="276" w:lineRule="auto"/>
        <w:rPr>
          <w:rFonts w:ascii="Arial" w:hAnsi="Arial" w:cs="Arial"/>
          <w:color w:val="000000"/>
        </w:rPr>
      </w:pPr>
    </w:p>
    <w:p w:rsidR="008F0D57" w:rsidRDefault="008F0D57" w:rsidP="008F0D57">
      <w:pPr>
        <w:spacing w:after="0" w:line="240" w:lineRule="auto"/>
        <w:rPr>
          <w:rFonts w:ascii="Arial" w:hAnsi="Arial" w:cs="Arial"/>
        </w:rPr>
      </w:pPr>
      <w:r w:rsidRPr="006B7A80">
        <w:rPr>
          <w:rFonts w:ascii="Arial" w:hAnsi="Arial" w:cs="Arial"/>
        </w:rPr>
        <w:t xml:space="preserve">Supplementary Table 2. </w:t>
      </w:r>
      <w:r>
        <w:rPr>
          <w:rFonts w:ascii="Arial" w:hAnsi="Arial" w:cs="Arial"/>
        </w:rPr>
        <w:t>Responses by Professional Group</w:t>
      </w:r>
    </w:p>
    <w:p w:rsidR="008F0D57" w:rsidRDefault="008F0D57" w:rsidP="008F0D5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3"/>
        <w:gridCol w:w="2278"/>
        <w:gridCol w:w="2475"/>
        <w:gridCol w:w="2084"/>
      </w:tblGrid>
      <w:tr w:rsidR="008F0D57" w:rsidTr="0026577C">
        <w:tc>
          <w:tcPr>
            <w:tcW w:w="2513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Professional Group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475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Responses Received</w:t>
            </w:r>
          </w:p>
        </w:tc>
        <w:tc>
          <w:tcPr>
            <w:tcW w:w="2084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Responses Included</w:t>
            </w:r>
          </w:p>
        </w:tc>
      </w:tr>
      <w:tr w:rsidR="008F0D57" w:rsidTr="0026577C">
        <w:tc>
          <w:tcPr>
            <w:tcW w:w="9350" w:type="dxa"/>
            <w:gridSpan w:val="4"/>
            <w:shd w:val="clear" w:color="auto" w:fill="E7E6E6" w:themeFill="background2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Nurses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Registered Nurses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4,800</w:t>
            </w:r>
          </w:p>
        </w:tc>
        <w:tc>
          <w:tcPr>
            <w:tcW w:w="2475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396 (8.3%)</w:t>
            </w:r>
          </w:p>
        </w:tc>
        <w:tc>
          <w:tcPr>
            <w:tcW w:w="2084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395 (8.3%)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Licensed Practical Nurses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3,400</w:t>
            </w:r>
          </w:p>
        </w:tc>
        <w:tc>
          <w:tcPr>
            <w:tcW w:w="2475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315 (9.3%)</w:t>
            </w:r>
          </w:p>
        </w:tc>
        <w:tc>
          <w:tcPr>
            <w:tcW w:w="2084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314 (9.3%)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Registered Psychiatric Nurses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879</w:t>
            </w:r>
          </w:p>
        </w:tc>
        <w:tc>
          <w:tcPr>
            <w:tcW w:w="2475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25 (2.8%)</w:t>
            </w:r>
          </w:p>
        </w:tc>
        <w:tc>
          <w:tcPr>
            <w:tcW w:w="2084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(2.8%)</w:t>
            </w:r>
          </w:p>
        </w:tc>
      </w:tr>
      <w:tr w:rsidR="008F0D57" w:rsidTr="0026577C">
        <w:tc>
          <w:tcPr>
            <w:tcW w:w="9350" w:type="dxa"/>
            <w:gridSpan w:val="4"/>
            <w:shd w:val="clear" w:color="auto" w:fill="E7E6E6" w:themeFill="background2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Professionals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Physiotherapists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2475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(11.2%)</w:t>
            </w:r>
          </w:p>
        </w:tc>
        <w:tc>
          <w:tcPr>
            <w:tcW w:w="2084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(11.2%)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Occupational Therapists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</w:t>
            </w:r>
          </w:p>
        </w:tc>
        <w:tc>
          <w:tcPr>
            <w:tcW w:w="2475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56 (26.7%)</w:t>
            </w:r>
          </w:p>
        </w:tc>
        <w:tc>
          <w:tcPr>
            <w:tcW w:w="2084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56 (26.7%)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Physicians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2,144</w:t>
            </w:r>
          </w:p>
        </w:tc>
        <w:tc>
          <w:tcPr>
            <w:tcW w:w="2475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(1.7%)</w:t>
            </w:r>
          </w:p>
        </w:tc>
        <w:tc>
          <w:tcPr>
            <w:tcW w:w="2084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Excluded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Hospital-Based Pharmacists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</w:t>
            </w:r>
          </w:p>
        </w:tc>
        <w:tc>
          <w:tcPr>
            <w:tcW w:w="2475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 (49.6%)</w:t>
            </w:r>
          </w:p>
        </w:tc>
        <w:tc>
          <w:tcPr>
            <w:tcW w:w="2084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 (49.6%)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Dietitians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</w:t>
            </w:r>
          </w:p>
        </w:tc>
        <w:tc>
          <w:tcPr>
            <w:tcW w:w="2475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44 (12.4%)</w:t>
            </w:r>
          </w:p>
        </w:tc>
        <w:tc>
          <w:tcPr>
            <w:tcW w:w="2084" w:type="dxa"/>
          </w:tcPr>
          <w:p w:rsidR="008F0D57" w:rsidRPr="007929E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44 (12.4%)</w:t>
            </w:r>
          </w:p>
        </w:tc>
      </w:tr>
      <w:tr w:rsidR="008F0D57" w:rsidTr="0026577C">
        <w:tc>
          <w:tcPr>
            <w:tcW w:w="9350" w:type="dxa"/>
            <w:gridSpan w:val="4"/>
            <w:shd w:val="clear" w:color="auto" w:fill="E7E6E6" w:themeFill="background2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Unspecified Profession</w:t>
            </w:r>
          </w:p>
        </w:tc>
      </w:tr>
      <w:tr w:rsidR="008F0D57" w:rsidTr="0026577C">
        <w:tc>
          <w:tcPr>
            <w:tcW w:w="2513" w:type="dxa"/>
          </w:tcPr>
          <w:p w:rsidR="008F0D57" w:rsidRDefault="008F0D57" w:rsidP="002657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Unspecified</w:t>
            </w:r>
          </w:p>
        </w:tc>
        <w:tc>
          <w:tcPr>
            <w:tcW w:w="2278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5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308 </w:t>
            </w:r>
          </w:p>
        </w:tc>
        <w:tc>
          <w:tcPr>
            <w:tcW w:w="2084" w:type="dxa"/>
          </w:tcPr>
          <w:p w:rsidR="008F0D57" w:rsidRDefault="008F0D57" w:rsidP="0026577C">
            <w:pPr>
              <w:jc w:val="center"/>
              <w:rPr>
                <w:rFonts w:ascii="Arial" w:hAnsi="Arial" w:cs="Arial"/>
              </w:rPr>
            </w:pPr>
            <w:r w:rsidRPr="007929E7">
              <w:rPr>
                <w:rFonts w:ascii="Arial" w:hAnsi="Arial" w:cs="Arial"/>
              </w:rPr>
              <w:t>0</w:t>
            </w:r>
          </w:p>
        </w:tc>
      </w:tr>
    </w:tbl>
    <w:p w:rsidR="00377357" w:rsidRDefault="008F0D57">
      <w:bookmarkStart w:id="0" w:name="_GoBack"/>
      <w:bookmarkEnd w:id="0"/>
    </w:p>
    <w:sectPr w:rsidR="00377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57"/>
    <w:rsid w:val="00750E7C"/>
    <w:rsid w:val="008F0D57"/>
    <w:rsid w:val="00C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246D61-F82E-47DF-99D0-60A9CF09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Goodridge, Donna</dc:creator>
  <cp:keywords/>
  <dc:description/>
  <cp:lastModifiedBy>Goodridge, Donna</cp:lastModifiedBy>
  <cp:revision>1</cp:revision>
  <dcterms:created xsi:type="dcterms:W3CDTF">2018-03-15T19:35:00Z</dcterms:created>
  <dcterms:modified xsi:type="dcterms:W3CDTF">2018-03-15T19:36:00Z</dcterms:modified>
</cp:coreProperties>
</file>