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664" w:rsidRDefault="00605664" w:rsidP="00605664">
      <w:pPr>
        <w:spacing w:after="0" w:line="240" w:lineRule="auto"/>
        <w:ind w:right="282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Supplementary table 4</w:t>
      </w:r>
    </w:p>
    <w:p w:rsidR="00605664" w:rsidRDefault="00605664" w:rsidP="00605664">
      <w:pPr>
        <w:spacing w:after="0" w:line="240" w:lineRule="auto"/>
        <w:ind w:right="282"/>
        <w:rPr>
          <w:b/>
          <w:sz w:val="16"/>
          <w:szCs w:val="16"/>
          <w:lang w:val="en-GB"/>
        </w:rPr>
      </w:pPr>
    </w:p>
    <w:tbl>
      <w:tblPr>
        <w:tblStyle w:val="Almindeligtabel2"/>
        <w:tblW w:w="4192" w:type="pct"/>
        <w:tblLayout w:type="fixed"/>
        <w:tblLook w:val="04A0" w:firstRow="1" w:lastRow="0" w:firstColumn="1" w:lastColumn="0" w:noHBand="0" w:noVBand="1"/>
      </w:tblPr>
      <w:tblGrid>
        <w:gridCol w:w="2693"/>
        <w:gridCol w:w="1134"/>
        <w:gridCol w:w="1417"/>
        <w:gridCol w:w="1277"/>
        <w:gridCol w:w="1559"/>
      </w:tblGrid>
      <w:tr w:rsidR="00605664" w:rsidRPr="009D2DFB" w:rsidTr="00E87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9D2DFB" w:rsidRDefault="00605664" w:rsidP="00E87EC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</w:p>
        </w:tc>
        <w:tc>
          <w:tcPr>
            <w:tcW w:w="702" w:type="pct"/>
            <w:noWrap/>
          </w:tcPr>
          <w:p w:rsidR="00605664" w:rsidRPr="009D2DFB" w:rsidRDefault="00605664" w:rsidP="00E87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Cumulative number of deaths day 1</w:t>
            </w:r>
          </w:p>
        </w:tc>
        <w:tc>
          <w:tcPr>
            <w:tcW w:w="877" w:type="pct"/>
            <w:noWrap/>
          </w:tcPr>
          <w:p w:rsidR="00605664" w:rsidRPr="009D2DFB" w:rsidRDefault="00605664" w:rsidP="00E87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1-Day mortality percent (95% CI)</w:t>
            </w:r>
          </w:p>
        </w:tc>
        <w:tc>
          <w:tcPr>
            <w:tcW w:w="790" w:type="pct"/>
            <w:noWrap/>
          </w:tcPr>
          <w:p w:rsidR="00605664" w:rsidRPr="009D2DFB" w:rsidRDefault="00605664" w:rsidP="00E87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 xml:space="preserve">Cumulative number of deaths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d</w:t>
            </w: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ay 30</w:t>
            </w:r>
          </w:p>
        </w:tc>
        <w:tc>
          <w:tcPr>
            <w:tcW w:w="965" w:type="pct"/>
            <w:noWrap/>
          </w:tcPr>
          <w:p w:rsidR="00605664" w:rsidRPr="009D2DFB" w:rsidRDefault="00605664" w:rsidP="00E87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30-day mortality</w:t>
            </w:r>
          </w:p>
          <w:p w:rsidR="00605664" w:rsidRPr="009D2DFB" w:rsidRDefault="00605664" w:rsidP="00E87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Percent (95% CI)</w:t>
            </w:r>
          </w:p>
        </w:tc>
      </w:tr>
      <w:tr w:rsidR="00605664" w:rsidRPr="006F6D63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9D2DFB" w:rsidRDefault="00605664" w:rsidP="00E87EC9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ICD-10 Chapter</w:t>
            </w:r>
          </w:p>
        </w:tc>
        <w:tc>
          <w:tcPr>
            <w:tcW w:w="702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N</w:t>
            </w:r>
          </w:p>
        </w:tc>
        <w:tc>
          <w:tcPr>
            <w:tcW w:w="877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%</w:t>
            </w:r>
          </w:p>
        </w:tc>
        <w:tc>
          <w:tcPr>
            <w:tcW w:w="790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N</w:t>
            </w:r>
          </w:p>
        </w:tc>
        <w:tc>
          <w:tcPr>
            <w:tcW w:w="965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%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Symptoms and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signs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174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0.37(0.32-0.43)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845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3.95(3.78-4.13)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R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espiratory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261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1.65(1.46-1.86)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335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8.44(8.02-8.88)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C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irculatory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463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2.82(2.58-3.08)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234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7.51(7.12-7.92)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Other factors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235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0.56(0.49-0.63)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198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2.84(2.69-3.00)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Injuries and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poisoning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68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0.06(0.05-0.08)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958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0.86(0.81-0.92)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D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igestive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78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0.51(0.41-0.64)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524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3.44(3.16-3.74)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Endocrine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31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0.59(0.41-0.83)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472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8.95(8.21-9.75)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Infections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110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1.55(1.29-1.87)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468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6.61(6.06-7.22)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G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enitourinary 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14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0.25(0.15-0.41)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211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3.69(3.24-4.22)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B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lood 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14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0.69(0.41-1.15)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142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6.95(5.93-8.14)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  <w:hideMark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Neoplasms</w:t>
            </w:r>
          </w:p>
        </w:tc>
        <w:tc>
          <w:tcPr>
            <w:tcW w:w="702" w:type="pct"/>
            <w:noWrap/>
            <w:hideMark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14</w:t>
            </w:r>
          </w:p>
        </w:tc>
        <w:tc>
          <w:tcPr>
            <w:tcW w:w="877" w:type="pct"/>
            <w:noWrap/>
            <w:hideMark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1.61(0.95-2.70)</w:t>
            </w:r>
          </w:p>
        </w:tc>
        <w:tc>
          <w:tcPr>
            <w:tcW w:w="790" w:type="pct"/>
            <w:noWrap/>
            <w:hideMark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124</w:t>
            </w:r>
          </w:p>
        </w:tc>
        <w:tc>
          <w:tcPr>
            <w:tcW w:w="965" w:type="pct"/>
            <w:noWrap/>
            <w:hideMark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14.22(12.07-16.72)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M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usculoskeletal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7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0.10(0.05-0.20)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101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1.40(1.15-1.69)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Mental disorders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5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0.10(0.04-0.24)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59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1.16(0.90-1.50)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Neurological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7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0.16(0.08-0.34)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56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1.31(1.01-1.70)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Skin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41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1.11(0.82-1.51)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E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ar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2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0.32(0.08-1.29)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Congenital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0.65(0.09-4.49)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E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ye 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1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0.28(0.04-1.94)</w:t>
            </w:r>
          </w:p>
        </w:tc>
      </w:tr>
      <w:tr w:rsidR="00605664" w:rsidRPr="009D2DFB" w:rsidTr="00E87EC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6F6D63" w:rsidRDefault="00605664" w:rsidP="00E87EC9">
            <w:pP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P</w:t>
            </w:r>
            <w:r w:rsidRPr="006F6D63"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>erinatal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16"/>
                <w:szCs w:val="16"/>
                <w:lang w:val="en-GB" w:eastAsia="da-DK"/>
              </w:rPr>
              <w:t xml:space="preserve"> diseases</w:t>
            </w:r>
          </w:p>
        </w:tc>
        <w:tc>
          <w:tcPr>
            <w:tcW w:w="702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877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790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  <w:tc>
          <w:tcPr>
            <w:tcW w:w="965" w:type="pct"/>
            <w:noWrap/>
          </w:tcPr>
          <w:p w:rsidR="00605664" w:rsidRPr="00DC4A9D" w:rsidRDefault="00605664" w:rsidP="00E87E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DC4A9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0</w:t>
            </w:r>
          </w:p>
        </w:tc>
      </w:tr>
      <w:tr w:rsidR="00605664" w:rsidRPr="009D2DFB" w:rsidTr="00E87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noWrap/>
          </w:tcPr>
          <w:p w:rsidR="00605664" w:rsidRPr="009D2DFB" w:rsidRDefault="00605664" w:rsidP="00E87EC9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</w:pPr>
            <w:r w:rsidRPr="009D2DF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da-DK"/>
              </w:rPr>
              <w:t>Total</w:t>
            </w:r>
          </w:p>
        </w:tc>
        <w:tc>
          <w:tcPr>
            <w:tcW w:w="702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481</w:t>
            </w:r>
          </w:p>
        </w:tc>
        <w:tc>
          <w:tcPr>
            <w:tcW w:w="877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0.51(0.48-0.54)</w:t>
            </w:r>
          </w:p>
        </w:tc>
        <w:tc>
          <w:tcPr>
            <w:tcW w:w="790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8</w:t>
            </w: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 xml:space="preserve"> </w:t>
            </w: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da-DK"/>
              </w:rPr>
              <w:t>772</w:t>
            </w:r>
          </w:p>
        </w:tc>
        <w:tc>
          <w:tcPr>
            <w:tcW w:w="965" w:type="pct"/>
            <w:noWrap/>
          </w:tcPr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da-DK"/>
              </w:rPr>
            </w:pPr>
            <w:r w:rsidRPr="006F6D6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da-DK"/>
              </w:rPr>
              <w:t>3.02(2.96-3.08)</w:t>
            </w:r>
          </w:p>
          <w:p w:rsidR="00605664" w:rsidRPr="006F6D63" w:rsidRDefault="00605664" w:rsidP="00E87EC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da-DK"/>
              </w:rPr>
            </w:pPr>
          </w:p>
        </w:tc>
      </w:tr>
    </w:tbl>
    <w:p w:rsidR="00605664" w:rsidRDefault="00605664" w:rsidP="00605664">
      <w:pPr>
        <w:spacing w:after="0" w:line="240" w:lineRule="auto"/>
        <w:ind w:left="851" w:right="282" w:hanging="851"/>
        <w:rPr>
          <w:b/>
          <w:sz w:val="16"/>
          <w:szCs w:val="16"/>
          <w:lang w:val="en-GB"/>
        </w:rPr>
      </w:pPr>
    </w:p>
    <w:p w:rsidR="00605664" w:rsidRDefault="00605664" w:rsidP="00605664">
      <w:pPr>
        <w:spacing w:after="0" w:line="240" w:lineRule="auto"/>
        <w:ind w:right="282"/>
        <w:rPr>
          <w:b/>
          <w:sz w:val="16"/>
          <w:szCs w:val="16"/>
          <w:lang w:val="en-GB"/>
        </w:rPr>
      </w:pPr>
      <w:r>
        <w:rPr>
          <w:b/>
          <w:sz w:val="16"/>
          <w:szCs w:val="16"/>
          <w:lang w:val="en-GB"/>
        </w:rPr>
        <w:t>H</w:t>
      </w:r>
      <w:r w:rsidRPr="009D2DFB">
        <w:rPr>
          <w:b/>
          <w:sz w:val="16"/>
          <w:szCs w:val="16"/>
          <w:lang w:val="en-GB"/>
        </w:rPr>
        <w:t xml:space="preserve">ospital diagnoses (ICD-10 chapters) </w:t>
      </w:r>
      <w:r>
        <w:rPr>
          <w:b/>
          <w:sz w:val="16"/>
          <w:szCs w:val="16"/>
          <w:lang w:val="en-GB"/>
        </w:rPr>
        <w:t xml:space="preserve">sorted by cumulative mortality </w:t>
      </w:r>
      <w:r w:rsidRPr="009D2DFB">
        <w:rPr>
          <w:b/>
          <w:sz w:val="16"/>
          <w:szCs w:val="16"/>
          <w:lang w:val="en-GB"/>
        </w:rPr>
        <w:t>of 290</w:t>
      </w:r>
      <w:r>
        <w:rPr>
          <w:b/>
          <w:sz w:val="16"/>
          <w:szCs w:val="16"/>
          <w:lang w:val="en-GB"/>
        </w:rPr>
        <w:t xml:space="preserve"> 468</w:t>
      </w:r>
      <w:r w:rsidRPr="009D2DFB">
        <w:rPr>
          <w:b/>
          <w:sz w:val="16"/>
          <w:szCs w:val="16"/>
          <w:lang w:val="en-GB"/>
        </w:rPr>
        <w:t xml:space="preserve"> patient contacts at the EDs of the North Denmark </w:t>
      </w:r>
    </w:p>
    <w:p w:rsidR="00605664" w:rsidRDefault="00605664" w:rsidP="00605664">
      <w:pPr>
        <w:spacing w:after="0" w:line="240" w:lineRule="auto"/>
        <w:ind w:right="282"/>
        <w:rPr>
          <w:b/>
          <w:sz w:val="16"/>
          <w:szCs w:val="16"/>
          <w:lang w:val="en-GB"/>
        </w:rPr>
      </w:pPr>
      <w:r w:rsidRPr="009D2DFB">
        <w:rPr>
          <w:b/>
          <w:sz w:val="16"/>
          <w:szCs w:val="16"/>
          <w:lang w:val="en-GB"/>
        </w:rPr>
        <w:t>Regional Hospital and Aalborg University Hospital during 2014-2016.</w:t>
      </w:r>
    </w:p>
    <w:p w:rsidR="00846FE3" w:rsidRPr="00605664" w:rsidRDefault="00846FE3">
      <w:pPr>
        <w:rPr>
          <w:lang w:val="en-GB"/>
        </w:rPr>
      </w:pPr>
      <w:bookmarkStart w:id="0" w:name="_GoBack"/>
      <w:bookmarkEnd w:id="0"/>
    </w:p>
    <w:sectPr w:rsidR="00846FE3" w:rsidRPr="0060566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64"/>
    <w:rsid w:val="00161D82"/>
    <w:rsid w:val="00605664"/>
    <w:rsid w:val="00846FE3"/>
    <w:rsid w:val="00F9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33080-A238-45DE-93BF-8E48F84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66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2">
    <w:name w:val="Plain Table 2"/>
    <w:basedOn w:val="Tabel-Normal"/>
    <w:uiPriority w:val="42"/>
    <w:rsid w:val="0060566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Søvsø / Region Nordjylland</dc:creator>
  <cp:keywords/>
  <dc:description/>
  <cp:lastModifiedBy>Morten Søvsø / Region Nordjylland</cp:lastModifiedBy>
  <cp:revision>1</cp:revision>
  <dcterms:created xsi:type="dcterms:W3CDTF">2018-07-04T10:04:00Z</dcterms:created>
  <dcterms:modified xsi:type="dcterms:W3CDTF">2018-07-04T10:05:00Z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