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DCC86" w14:textId="59F51DBF" w:rsidR="00F23DA4" w:rsidRPr="00F23DA4" w:rsidRDefault="00F23DA4" w:rsidP="00F23DA4">
      <w:pPr>
        <w:pStyle w:val="Kop1"/>
        <w:spacing w:after="240" w:line="480" w:lineRule="auto"/>
        <w:rPr>
          <w:lang w:val="en-US"/>
        </w:rPr>
      </w:pPr>
      <w:r w:rsidRPr="00F23DA4">
        <w:rPr>
          <w:lang w:val="en-US"/>
        </w:rPr>
        <w:t xml:space="preserve">Additional file 2, </w:t>
      </w:r>
      <w:r w:rsidR="003107C0">
        <w:rPr>
          <w:lang w:val="en-US"/>
        </w:rPr>
        <w:t>Additional</w:t>
      </w:r>
      <w:r>
        <w:rPr>
          <w:lang w:val="en-US"/>
        </w:rPr>
        <w:t xml:space="preserve"> </w:t>
      </w:r>
      <w:r w:rsidRPr="00F23DA4">
        <w:rPr>
          <w:lang w:val="en-US"/>
        </w:rPr>
        <w:t xml:space="preserve">output </w:t>
      </w:r>
    </w:p>
    <w:p w14:paraId="3210A2E1" w14:textId="453C0DBE" w:rsidR="00152350" w:rsidRPr="00F23DA4" w:rsidRDefault="00152350" w:rsidP="00F23DA4">
      <w:pPr>
        <w:spacing w:line="480" w:lineRule="auto"/>
        <w:jc w:val="both"/>
        <w:rPr>
          <w:b/>
          <w:lang w:val="en-US"/>
        </w:rPr>
      </w:pPr>
      <w:r w:rsidRPr="00F23DA4">
        <w:rPr>
          <w:b/>
          <w:lang w:val="en-US"/>
        </w:rPr>
        <w:t xml:space="preserve">Excluded respondents </w:t>
      </w:r>
    </w:p>
    <w:p w14:paraId="20F2BEE6" w14:textId="3F802C4D" w:rsidR="0091534E" w:rsidRPr="00F23DA4" w:rsidRDefault="00152350" w:rsidP="00AE015B">
      <w:pPr>
        <w:spacing w:line="480" w:lineRule="auto"/>
        <w:jc w:val="both"/>
        <w:rPr>
          <w:lang w:val="en-US"/>
        </w:rPr>
      </w:pPr>
      <w:r w:rsidRPr="00F23DA4">
        <w:rPr>
          <w:rFonts w:cs="Arial"/>
          <w:lang w:val="en-US"/>
        </w:rPr>
        <w:t>In total 842 respondents</w:t>
      </w:r>
      <w:r w:rsidRPr="00F23DA4">
        <w:rPr>
          <w:lang w:val="en-US"/>
        </w:rPr>
        <w:t xml:space="preserve"> were excluded for various reasons (table </w:t>
      </w:r>
      <w:r w:rsidR="00ED39D8">
        <w:rPr>
          <w:lang w:val="en-US"/>
        </w:rPr>
        <w:t>5</w:t>
      </w:r>
      <w:r w:rsidRPr="00F23DA4">
        <w:rPr>
          <w:lang w:val="en-US"/>
        </w:rPr>
        <w:t>). Most excluded respondents r</w:t>
      </w:r>
      <w:r w:rsidRPr="00F23DA4">
        <w:rPr>
          <w:rFonts w:cs="Arial"/>
          <w:lang w:val="en-US"/>
        </w:rPr>
        <w:t xml:space="preserve">eferred </w:t>
      </w:r>
      <w:r w:rsidR="0091534E" w:rsidRPr="00F23DA4">
        <w:rPr>
          <w:lang w:val="en-US"/>
        </w:rPr>
        <w:t>to health services not covered by the basic health insurance package (n=260</w:t>
      </w:r>
      <w:r w:rsidRPr="00F23DA4">
        <w:rPr>
          <w:lang w:val="en-US"/>
        </w:rPr>
        <w:t>;</w:t>
      </w:r>
      <w:r w:rsidR="0091534E" w:rsidRPr="00F23DA4">
        <w:rPr>
          <w:lang w:val="en-US"/>
        </w:rPr>
        <w:t xml:space="preserve"> 30.9%), or did not disclose the type of health service </w:t>
      </w:r>
      <w:r w:rsidRPr="00F23DA4">
        <w:rPr>
          <w:lang w:val="en-US"/>
        </w:rPr>
        <w:t>recommended by their physician (n=311; 37.0%).</w:t>
      </w:r>
    </w:p>
    <w:p w14:paraId="5E403B03" w14:textId="77777777" w:rsidR="00FB7575" w:rsidRPr="00F23DA4" w:rsidRDefault="00FB7575" w:rsidP="00627799">
      <w:pPr>
        <w:spacing w:line="480" w:lineRule="auto"/>
        <w:rPr>
          <w:rFonts w:cs="Arial"/>
          <w:shd w:val="clear" w:color="auto" w:fill="FFFFFF"/>
          <w:lang w:val="en-US"/>
        </w:rPr>
      </w:pPr>
    </w:p>
    <w:p w14:paraId="205685DC" w14:textId="56706AB0" w:rsidR="00627799" w:rsidRPr="00F23DA4" w:rsidRDefault="00627799" w:rsidP="00627799">
      <w:pPr>
        <w:spacing w:line="480" w:lineRule="auto"/>
        <w:rPr>
          <w:rFonts w:cs="Arial"/>
          <w:shd w:val="clear" w:color="auto" w:fill="FFFFFF"/>
          <w:lang w:val="en-US"/>
        </w:rPr>
      </w:pPr>
      <w:r w:rsidRPr="00F23DA4">
        <w:rPr>
          <w:rFonts w:cs="Arial"/>
          <w:shd w:val="clear" w:color="auto" w:fill="FFFFFF"/>
          <w:lang w:val="en-US"/>
        </w:rPr>
        <w:t xml:space="preserve">Table </w:t>
      </w:r>
      <w:r w:rsidR="00BA1125">
        <w:rPr>
          <w:rFonts w:cs="Arial"/>
          <w:shd w:val="clear" w:color="auto" w:fill="FFFFFF"/>
          <w:lang w:val="en-US"/>
        </w:rPr>
        <w:t>7</w:t>
      </w:r>
      <w:r w:rsidRPr="00F23DA4">
        <w:rPr>
          <w:rFonts w:cs="Arial"/>
          <w:shd w:val="clear" w:color="auto" w:fill="FFFFFF"/>
          <w:lang w:val="en-US"/>
        </w:rPr>
        <w:t xml:space="preserve">, </w:t>
      </w:r>
      <w:r w:rsidR="00233657" w:rsidRPr="00F23DA4">
        <w:rPr>
          <w:rFonts w:cs="Arial"/>
          <w:shd w:val="clear" w:color="auto" w:fill="FFFFFF"/>
          <w:lang w:val="en-US"/>
        </w:rPr>
        <w:t xml:space="preserve">Excluded respondents </w:t>
      </w:r>
      <w:r w:rsidR="00F23DA4" w:rsidRPr="00F23DA4">
        <w:rPr>
          <w:rFonts w:cs="Arial"/>
          <w:shd w:val="clear" w:color="auto" w:fill="FFFFFF"/>
          <w:lang w:val="en-US"/>
        </w:rPr>
        <w:t>and exclusion criteria</w:t>
      </w:r>
    </w:p>
    <w:tbl>
      <w:tblPr>
        <w:tblStyle w:val="Tabelraster"/>
        <w:tblW w:w="8855" w:type="dxa"/>
        <w:tblLook w:val="04A0" w:firstRow="1" w:lastRow="0" w:firstColumn="1" w:lastColumn="0" w:noHBand="0" w:noVBand="1"/>
      </w:tblPr>
      <w:tblGrid>
        <w:gridCol w:w="3427"/>
        <w:gridCol w:w="1537"/>
        <w:gridCol w:w="1337"/>
        <w:gridCol w:w="1337"/>
        <w:gridCol w:w="1217"/>
      </w:tblGrid>
      <w:tr w:rsidR="00627799" w:rsidRPr="00F23DA4" w14:paraId="715CFEC5" w14:textId="77777777" w:rsidTr="00233657">
        <w:tc>
          <w:tcPr>
            <w:tcW w:w="3427" w:type="dxa"/>
          </w:tcPr>
          <w:p w14:paraId="3259FA87" w14:textId="77777777" w:rsidR="00627799" w:rsidRPr="00F23DA4" w:rsidRDefault="00627799" w:rsidP="0057174E">
            <w:pPr>
              <w:spacing w:line="480" w:lineRule="auto"/>
              <w:jc w:val="center"/>
              <w:rPr>
                <w:lang w:val="en-US" w:eastAsia="nl-NL"/>
              </w:rPr>
            </w:pPr>
            <w:r w:rsidRPr="00F23DA4">
              <w:rPr>
                <w:lang w:val="en-US" w:eastAsia="nl-NL"/>
              </w:rPr>
              <w:t>Reasons</w:t>
            </w:r>
          </w:p>
        </w:tc>
        <w:tc>
          <w:tcPr>
            <w:tcW w:w="1537" w:type="dxa"/>
          </w:tcPr>
          <w:p w14:paraId="40ECC9F6" w14:textId="39F54E6D" w:rsidR="00627799" w:rsidRPr="00F23DA4" w:rsidRDefault="00233657" w:rsidP="00233657">
            <w:pPr>
              <w:spacing w:line="480" w:lineRule="auto"/>
              <w:jc w:val="center"/>
              <w:rPr>
                <w:lang w:val="en-US" w:eastAsia="nl-NL"/>
              </w:rPr>
            </w:pPr>
            <w:r w:rsidRPr="00F23DA4">
              <w:rPr>
                <w:lang w:val="en-US" w:eastAsia="nl-NL"/>
              </w:rPr>
              <w:t>Number of respondents (%)</w:t>
            </w:r>
          </w:p>
        </w:tc>
        <w:tc>
          <w:tcPr>
            <w:tcW w:w="1337" w:type="dxa"/>
          </w:tcPr>
          <w:p w14:paraId="570CAFB1" w14:textId="77777777" w:rsidR="00627799" w:rsidRPr="00F23DA4" w:rsidRDefault="00627799" w:rsidP="0057174E">
            <w:pPr>
              <w:spacing w:line="480" w:lineRule="auto"/>
              <w:jc w:val="center"/>
              <w:rPr>
                <w:lang w:val="en-US" w:eastAsia="nl-NL"/>
              </w:rPr>
            </w:pPr>
            <w:r w:rsidRPr="00F23DA4">
              <w:rPr>
                <w:lang w:val="en-US" w:eastAsia="nl-NL"/>
              </w:rPr>
              <w:t>Forgoing healthcare</w:t>
            </w:r>
          </w:p>
        </w:tc>
        <w:tc>
          <w:tcPr>
            <w:tcW w:w="1337" w:type="dxa"/>
          </w:tcPr>
          <w:p w14:paraId="1CBD0487" w14:textId="77777777" w:rsidR="00627799" w:rsidRPr="00F23DA4" w:rsidRDefault="00627799" w:rsidP="0057174E">
            <w:pPr>
              <w:spacing w:line="480" w:lineRule="auto"/>
              <w:jc w:val="center"/>
              <w:rPr>
                <w:lang w:val="en-US" w:eastAsia="nl-NL"/>
              </w:rPr>
            </w:pPr>
            <w:r w:rsidRPr="00F23DA4">
              <w:rPr>
                <w:lang w:val="en-US" w:eastAsia="nl-NL"/>
              </w:rPr>
              <w:t>Utilizing healthcare</w:t>
            </w:r>
          </w:p>
        </w:tc>
        <w:tc>
          <w:tcPr>
            <w:tcW w:w="1217" w:type="dxa"/>
          </w:tcPr>
          <w:p w14:paraId="1A635FC0" w14:textId="77777777" w:rsidR="00627799" w:rsidRPr="00F23DA4" w:rsidRDefault="00627799" w:rsidP="0057174E">
            <w:pPr>
              <w:spacing w:line="480" w:lineRule="auto"/>
              <w:jc w:val="center"/>
              <w:rPr>
                <w:lang w:val="en-US" w:eastAsia="nl-NL"/>
              </w:rPr>
            </w:pPr>
            <w:r w:rsidRPr="00F23DA4">
              <w:rPr>
                <w:lang w:val="en-US" w:eastAsia="nl-NL"/>
              </w:rPr>
              <w:t>Unknown</w:t>
            </w:r>
          </w:p>
        </w:tc>
      </w:tr>
      <w:tr w:rsidR="00627799" w:rsidRPr="00F23DA4" w14:paraId="65BA4F29" w14:textId="77777777" w:rsidTr="00233657">
        <w:tc>
          <w:tcPr>
            <w:tcW w:w="3427" w:type="dxa"/>
          </w:tcPr>
          <w:p w14:paraId="17A6CA59" w14:textId="77777777" w:rsidR="00627799" w:rsidRPr="00F23DA4" w:rsidRDefault="00627799" w:rsidP="0057174E">
            <w:pPr>
              <w:spacing w:line="480" w:lineRule="auto"/>
              <w:rPr>
                <w:lang w:val="en-US" w:eastAsia="nl-NL"/>
              </w:rPr>
            </w:pPr>
          </w:p>
        </w:tc>
        <w:tc>
          <w:tcPr>
            <w:tcW w:w="1537" w:type="dxa"/>
          </w:tcPr>
          <w:p w14:paraId="74AD78B1" w14:textId="77777777" w:rsidR="00627799" w:rsidRPr="00F23DA4" w:rsidRDefault="00627799" w:rsidP="0057174E">
            <w:pPr>
              <w:spacing w:line="480" w:lineRule="auto"/>
              <w:jc w:val="center"/>
              <w:rPr>
                <w:lang w:val="en-US" w:eastAsia="nl-NL"/>
              </w:rPr>
            </w:pPr>
          </w:p>
        </w:tc>
        <w:tc>
          <w:tcPr>
            <w:tcW w:w="1337" w:type="dxa"/>
          </w:tcPr>
          <w:p w14:paraId="3DFC1FA1" w14:textId="77777777" w:rsidR="00627799" w:rsidRPr="00F23DA4" w:rsidRDefault="00627799" w:rsidP="0057174E">
            <w:pPr>
              <w:spacing w:line="480" w:lineRule="auto"/>
              <w:jc w:val="center"/>
              <w:rPr>
                <w:lang w:val="en-US" w:eastAsia="nl-NL"/>
              </w:rPr>
            </w:pPr>
          </w:p>
        </w:tc>
        <w:tc>
          <w:tcPr>
            <w:tcW w:w="1337" w:type="dxa"/>
          </w:tcPr>
          <w:p w14:paraId="0C562A99" w14:textId="77777777" w:rsidR="00627799" w:rsidRPr="00F23DA4" w:rsidRDefault="00627799" w:rsidP="0057174E">
            <w:pPr>
              <w:spacing w:line="480" w:lineRule="auto"/>
              <w:jc w:val="center"/>
              <w:rPr>
                <w:lang w:val="en-US" w:eastAsia="nl-NL"/>
              </w:rPr>
            </w:pPr>
          </w:p>
        </w:tc>
        <w:tc>
          <w:tcPr>
            <w:tcW w:w="1217" w:type="dxa"/>
          </w:tcPr>
          <w:p w14:paraId="60ACF184" w14:textId="77777777" w:rsidR="00627799" w:rsidRPr="00F23DA4" w:rsidRDefault="00627799" w:rsidP="0057174E">
            <w:pPr>
              <w:spacing w:line="480" w:lineRule="auto"/>
              <w:jc w:val="center"/>
              <w:rPr>
                <w:lang w:val="en-US" w:eastAsia="nl-NL"/>
              </w:rPr>
            </w:pPr>
          </w:p>
        </w:tc>
      </w:tr>
      <w:tr w:rsidR="00627799" w:rsidRPr="00F23DA4" w14:paraId="2784ACAB" w14:textId="77777777" w:rsidTr="00233657">
        <w:tc>
          <w:tcPr>
            <w:tcW w:w="3427" w:type="dxa"/>
          </w:tcPr>
          <w:p w14:paraId="377BBB8D" w14:textId="77777777" w:rsidR="00627799" w:rsidRPr="00F23DA4" w:rsidRDefault="00627799" w:rsidP="0057174E">
            <w:pPr>
              <w:spacing w:line="480" w:lineRule="auto"/>
              <w:rPr>
                <w:lang w:val="en-US" w:eastAsia="nl-NL"/>
              </w:rPr>
            </w:pPr>
            <w:r w:rsidRPr="00F23DA4">
              <w:rPr>
                <w:i/>
                <w:u w:val="single"/>
                <w:lang w:val="en-US" w:eastAsia="nl-NL"/>
              </w:rPr>
              <w:t>General</w:t>
            </w:r>
          </w:p>
        </w:tc>
        <w:tc>
          <w:tcPr>
            <w:tcW w:w="1537" w:type="dxa"/>
          </w:tcPr>
          <w:p w14:paraId="20D6DA07" w14:textId="77777777" w:rsidR="00627799" w:rsidRPr="00F23DA4" w:rsidRDefault="00627799" w:rsidP="0057174E">
            <w:pPr>
              <w:spacing w:line="480" w:lineRule="auto"/>
              <w:jc w:val="center"/>
              <w:rPr>
                <w:lang w:val="en-US" w:eastAsia="nl-NL"/>
              </w:rPr>
            </w:pPr>
          </w:p>
        </w:tc>
        <w:tc>
          <w:tcPr>
            <w:tcW w:w="1337" w:type="dxa"/>
          </w:tcPr>
          <w:p w14:paraId="6D771528" w14:textId="77777777" w:rsidR="00627799" w:rsidRPr="00F23DA4" w:rsidRDefault="00627799" w:rsidP="0057174E">
            <w:pPr>
              <w:spacing w:line="480" w:lineRule="auto"/>
              <w:jc w:val="center"/>
              <w:rPr>
                <w:lang w:val="en-US" w:eastAsia="nl-NL"/>
              </w:rPr>
            </w:pPr>
          </w:p>
        </w:tc>
        <w:tc>
          <w:tcPr>
            <w:tcW w:w="1337" w:type="dxa"/>
          </w:tcPr>
          <w:p w14:paraId="0C739ED7" w14:textId="77777777" w:rsidR="00627799" w:rsidRPr="00F23DA4" w:rsidRDefault="00627799" w:rsidP="0057174E">
            <w:pPr>
              <w:spacing w:line="480" w:lineRule="auto"/>
              <w:jc w:val="center"/>
              <w:rPr>
                <w:lang w:val="en-US" w:eastAsia="nl-NL"/>
              </w:rPr>
            </w:pPr>
          </w:p>
        </w:tc>
        <w:tc>
          <w:tcPr>
            <w:tcW w:w="1217" w:type="dxa"/>
          </w:tcPr>
          <w:p w14:paraId="4AA14298" w14:textId="77777777" w:rsidR="00627799" w:rsidRPr="00F23DA4" w:rsidRDefault="00627799" w:rsidP="0057174E">
            <w:pPr>
              <w:spacing w:line="480" w:lineRule="auto"/>
              <w:jc w:val="center"/>
              <w:rPr>
                <w:lang w:val="en-US" w:eastAsia="nl-NL"/>
              </w:rPr>
            </w:pPr>
          </w:p>
        </w:tc>
      </w:tr>
      <w:tr w:rsidR="00627799" w:rsidRPr="00F23DA4" w14:paraId="32E02AE6" w14:textId="77777777" w:rsidTr="00233657">
        <w:tc>
          <w:tcPr>
            <w:tcW w:w="3427" w:type="dxa"/>
          </w:tcPr>
          <w:p w14:paraId="27E0E1BB" w14:textId="77777777" w:rsidR="00627799" w:rsidRPr="00F23DA4" w:rsidRDefault="00627799" w:rsidP="0057174E">
            <w:pPr>
              <w:spacing w:line="480" w:lineRule="auto"/>
              <w:rPr>
                <w:lang w:val="en-US" w:eastAsia="nl-NL"/>
              </w:rPr>
            </w:pPr>
            <w:r w:rsidRPr="00F23DA4">
              <w:rPr>
                <w:lang w:val="en-US" w:eastAsia="nl-NL"/>
              </w:rPr>
              <w:t>Incomplete questionnaire due to technical errors in survey tool</w:t>
            </w:r>
          </w:p>
        </w:tc>
        <w:tc>
          <w:tcPr>
            <w:tcW w:w="1537" w:type="dxa"/>
          </w:tcPr>
          <w:p w14:paraId="794092F4" w14:textId="123CA40A" w:rsidR="00627799" w:rsidRPr="00F23DA4" w:rsidRDefault="00627799" w:rsidP="00233657">
            <w:pPr>
              <w:spacing w:line="480" w:lineRule="auto"/>
              <w:jc w:val="center"/>
              <w:rPr>
                <w:lang w:val="en-US" w:eastAsia="nl-NL"/>
              </w:rPr>
            </w:pPr>
            <w:r w:rsidRPr="00F23DA4">
              <w:rPr>
                <w:lang w:val="en-US" w:eastAsia="nl-NL"/>
              </w:rPr>
              <w:t>38 (4.</w:t>
            </w:r>
            <w:r w:rsidR="00233657" w:rsidRPr="00F23DA4">
              <w:rPr>
                <w:lang w:val="en-US" w:eastAsia="nl-NL"/>
              </w:rPr>
              <w:t>7</w:t>
            </w:r>
            <w:r w:rsidRPr="00F23DA4">
              <w:rPr>
                <w:lang w:val="en-US" w:eastAsia="nl-NL"/>
              </w:rPr>
              <w:t>%)</w:t>
            </w:r>
          </w:p>
        </w:tc>
        <w:tc>
          <w:tcPr>
            <w:tcW w:w="1337" w:type="dxa"/>
          </w:tcPr>
          <w:p w14:paraId="3D529A8B" w14:textId="77777777" w:rsidR="00627799" w:rsidRPr="00F23DA4" w:rsidRDefault="00627799" w:rsidP="0057174E">
            <w:pPr>
              <w:spacing w:line="480" w:lineRule="auto"/>
              <w:jc w:val="center"/>
              <w:rPr>
                <w:lang w:val="en-US" w:eastAsia="nl-NL"/>
              </w:rPr>
            </w:pPr>
          </w:p>
        </w:tc>
        <w:tc>
          <w:tcPr>
            <w:tcW w:w="1337" w:type="dxa"/>
          </w:tcPr>
          <w:p w14:paraId="24FFA2BC" w14:textId="77777777" w:rsidR="00627799" w:rsidRPr="00F23DA4" w:rsidRDefault="00627799" w:rsidP="0057174E">
            <w:pPr>
              <w:spacing w:line="480" w:lineRule="auto"/>
              <w:jc w:val="center"/>
              <w:rPr>
                <w:lang w:val="en-US" w:eastAsia="nl-NL"/>
              </w:rPr>
            </w:pPr>
          </w:p>
        </w:tc>
        <w:tc>
          <w:tcPr>
            <w:tcW w:w="1217" w:type="dxa"/>
          </w:tcPr>
          <w:p w14:paraId="7E12D0C6" w14:textId="77777777" w:rsidR="00627799" w:rsidRPr="00F23DA4" w:rsidRDefault="00627799" w:rsidP="0057174E">
            <w:pPr>
              <w:spacing w:line="480" w:lineRule="auto"/>
              <w:jc w:val="center"/>
              <w:rPr>
                <w:lang w:val="en-US" w:eastAsia="nl-NL"/>
              </w:rPr>
            </w:pPr>
            <w:r w:rsidRPr="00F23DA4">
              <w:rPr>
                <w:lang w:val="en-US" w:eastAsia="nl-NL"/>
              </w:rPr>
              <w:t>38</w:t>
            </w:r>
          </w:p>
        </w:tc>
      </w:tr>
      <w:tr w:rsidR="00627799" w:rsidRPr="00F23DA4" w14:paraId="5E0026F2" w14:textId="77777777" w:rsidTr="00233657">
        <w:tc>
          <w:tcPr>
            <w:tcW w:w="3427" w:type="dxa"/>
          </w:tcPr>
          <w:p w14:paraId="5CDA93D8" w14:textId="77777777" w:rsidR="00627799" w:rsidRPr="00F23DA4" w:rsidRDefault="00627799" w:rsidP="0057174E">
            <w:pPr>
              <w:spacing w:line="480" w:lineRule="auto"/>
              <w:rPr>
                <w:lang w:val="en-US" w:eastAsia="nl-NL"/>
              </w:rPr>
            </w:pPr>
            <w:r w:rsidRPr="00F23DA4">
              <w:rPr>
                <w:lang w:val="en-US" w:eastAsia="nl-NL"/>
              </w:rPr>
              <w:t>Respondents under the age of 18 years</w:t>
            </w:r>
          </w:p>
        </w:tc>
        <w:tc>
          <w:tcPr>
            <w:tcW w:w="1537" w:type="dxa"/>
          </w:tcPr>
          <w:p w14:paraId="48669A96" w14:textId="77777777" w:rsidR="00627799" w:rsidRPr="00F23DA4" w:rsidRDefault="00627799" w:rsidP="0057174E">
            <w:pPr>
              <w:spacing w:line="480" w:lineRule="auto"/>
              <w:jc w:val="center"/>
              <w:rPr>
                <w:lang w:val="en-US" w:eastAsia="nl-NL"/>
              </w:rPr>
            </w:pPr>
            <w:r w:rsidRPr="00F23DA4">
              <w:rPr>
                <w:lang w:val="en-US" w:eastAsia="nl-NL"/>
              </w:rPr>
              <w:t>2 (.2%)</w:t>
            </w:r>
          </w:p>
        </w:tc>
        <w:tc>
          <w:tcPr>
            <w:tcW w:w="1337" w:type="dxa"/>
          </w:tcPr>
          <w:p w14:paraId="23455385" w14:textId="77777777" w:rsidR="00627799" w:rsidRPr="00F23DA4" w:rsidRDefault="00627799" w:rsidP="0057174E">
            <w:pPr>
              <w:spacing w:line="480" w:lineRule="auto"/>
              <w:jc w:val="center"/>
              <w:rPr>
                <w:lang w:val="en-US" w:eastAsia="nl-NL"/>
              </w:rPr>
            </w:pPr>
          </w:p>
        </w:tc>
        <w:tc>
          <w:tcPr>
            <w:tcW w:w="1337" w:type="dxa"/>
          </w:tcPr>
          <w:p w14:paraId="35A1E5CA" w14:textId="77777777" w:rsidR="00627799" w:rsidRPr="00F23DA4" w:rsidRDefault="00627799" w:rsidP="0057174E">
            <w:pPr>
              <w:spacing w:line="480" w:lineRule="auto"/>
              <w:jc w:val="center"/>
              <w:rPr>
                <w:lang w:val="en-US" w:eastAsia="nl-NL"/>
              </w:rPr>
            </w:pPr>
          </w:p>
        </w:tc>
        <w:tc>
          <w:tcPr>
            <w:tcW w:w="1217" w:type="dxa"/>
          </w:tcPr>
          <w:p w14:paraId="1EF9535F" w14:textId="77777777" w:rsidR="00627799" w:rsidRPr="00F23DA4" w:rsidRDefault="00627799" w:rsidP="0057174E">
            <w:pPr>
              <w:spacing w:line="480" w:lineRule="auto"/>
              <w:jc w:val="center"/>
              <w:rPr>
                <w:lang w:val="en-US" w:eastAsia="nl-NL"/>
              </w:rPr>
            </w:pPr>
            <w:r w:rsidRPr="00F23DA4">
              <w:rPr>
                <w:lang w:val="en-US" w:eastAsia="nl-NL"/>
              </w:rPr>
              <w:t>2</w:t>
            </w:r>
          </w:p>
        </w:tc>
      </w:tr>
      <w:tr w:rsidR="00627799" w:rsidRPr="00F23DA4" w14:paraId="6237B7DA" w14:textId="77777777" w:rsidTr="00233657">
        <w:tc>
          <w:tcPr>
            <w:tcW w:w="3427" w:type="dxa"/>
          </w:tcPr>
          <w:p w14:paraId="46E2FE09" w14:textId="77777777" w:rsidR="00627799" w:rsidRPr="00F23DA4" w:rsidRDefault="00627799" w:rsidP="0057174E">
            <w:pPr>
              <w:spacing w:line="480" w:lineRule="auto"/>
              <w:rPr>
                <w:lang w:val="en-US" w:eastAsia="nl-NL"/>
              </w:rPr>
            </w:pPr>
          </w:p>
        </w:tc>
        <w:tc>
          <w:tcPr>
            <w:tcW w:w="1537" w:type="dxa"/>
          </w:tcPr>
          <w:p w14:paraId="0D387D3C" w14:textId="77777777" w:rsidR="00627799" w:rsidRPr="00F23DA4" w:rsidRDefault="00627799" w:rsidP="0057174E">
            <w:pPr>
              <w:spacing w:line="480" w:lineRule="auto"/>
              <w:jc w:val="center"/>
              <w:rPr>
                <w:lang w:val="en-US" w:eastAsia="nl-NL"/>
              </w:rPr>
            </w:pPr>
          </w:p>
        </w:tc>
        <w:tc>
          <w:tcPr>
            <w:tcW w:w="1337" w:type="dxa"/>
          </w:tcPr>
          <w:p w14:paraId="4B2911BB" w14:textId="77777777" w:rsidR="00627799" w:rsidRPr="00F23DA4" w:rsidRDefault="00627799" w:rsidP="0057174E">
            <w:pPr>
              <w:spacing w:line="480" w:lineRule="auto"/>
              <w:jc w:val="center"/>
              <w:rPr>
                <w:lang w:val="en-US" w:eastAsia="nl-NL"/>
              </w:rPr>
            </w:pPr>
          </w:p>
        </w:tc>
        <w:tc>
          <w:tcPr>
            <w:tcW w:w="1337" w:type="dxa"/>
          </w:tcPr>
          <w:p w14:paraId="019A0FD9" w14:textId="77777777" w:rsidR="00627799" w:rsidRPr="00F23DA4" w:rsidRDefault="00627799" w:rsidP="0057174E">
            <w:pPr>
              <w:spacing w:line="480" w:lineRule="auto"/>
              <w:jc w:val="center"/>
              <w:rPr>
                <w:lang w:val="en-US" w:eastAsia="nl-NL"/>
              </w:rPr>
            </w:pPr>
          </w:p>
        </w:tc>
        <w:tc>
          <w:tcPr>
            <w:tcW w:w="1217" w:type="dxa"/>
          </w:tcPr>
          <w:p w14:paraId="0E5EB44D" w14:textId="77777777" w:rsidR="00627799" w:rsidRPr="00F23DA4" w:rsidRDefault="00627799" w:rsidP="0057174E">
            <w:pPr>
              <w:spacing w:line="480" w:lineRule="auto"/>
              <w:jc w:val="center"/>
              <w:rPr>
                <w:lang w:val="en-US" w:eastAsia="nl-NL"/>
              </w:rPr>
            </w:pPr>
          </w:p>
        </w:tc>
      </w:tr>
      <w:tr w:rsidR="00627799" w:rsidRPr="00F23DA4" w14:paraId="290C347C" w14:textId="77777777" w:rsidTr="00233657">
        <w:tc>
          <w:tcPr>
            <w:tcW w:w="3427" w:type="dxa"/>
          </w:tcPr>
          <w:p w14:paraId="0E950F49" w14:textId="77777777" w:rsidR="00627799" w:rsidRPr="00F23DA4" w:rsidRDefault="00627799" w:rsidP="0057174E">
            <w:pPr>
              <w:spacing w:line="480" w:lineRule="auto"/>
              <w:rPr>
                <w:i/>
                <w:u w:val="single"/>
                <w:lang w:val="en-US" w:eastAsia="nl-NL"/>
              </w:rPr>
            </w:pPr>
            <w:r w:rsidRPr="00F23DA4">
              <w:rPr>
                <w:i/>
                <w:u w:val="single"/>
                <w:lang w:val="en-US" w:eastAsia="nl-NL"/>
              </w:rPr>
              <w:t xml:space="preserve">Health services </w:t>
            </w:r>
          </w:p>
        </w:tc>
        <w:tc>
          <w:tcPr>
            <w:tcW w:w="1537" w:type="dxa"/>
          </w:tcPr>
          <w:p w14:paraId="077820AA" w14:textId="77777777" w:rsidR="00627799" w:rsidRPr="00F23DA4" w:rsidRDefault="00627799" w:rsidP="0057174E">
            <w:pPr>
              <w:spacing w:line="480" w:lineRule="auto"/>
              <w:jc w:val="center"/>
              <w:rPr>
                <w:lang w:val="en-US" w:eastAsia="nl-NL"/>
              </w:rPr>
            </w:pPr>
          </w:p>
        </w:tc>
        <w:tc>
          <w:tcPr>
            <w:tcW w:w="1337" w:type="dxa"/>
          </w:tcPr>
          <w:p w14:paraId="2689D5A1" w14:textId="77777777" w:rsidR="00627799" w:rsidRPr="00F23DA4" w:rsidRDefault="00627799" w:rsidP="0057174E">
            <w:pPr>
              <w:spacing w:line="480" w:lineRule="auto"/>
              <w:jc w:val="center"/>
              <w:rPr>
                <w:lang w:val="en-US" w:eastAsia="nl-NL"/>
              </w:rPr>
            </w:pPr>
          </w:p>
        </w:tc>
        <w:tc>
          <w:tcPr>
            <w:tcW w:w="1337" w:type="dxa"/>
          </w:tcPr>
          <w:p w14:paraId="10D539FD" w14:textId="77777777" w:rsidR="00627799" w:rsidRPr="00F23DA4" w:rsidRDefault="00627799" w:rsidP="0057174E">
            <w:pPr>
              <w:spacing w:line="480" w:lineRule="auto"/>
              <w:jc w:val="center"/>
              <w:rPr>
                <w:lang w:val="en-US" w:eastAsia="nl-NL"/>
              </w:rPr>
            </w:pPr>
          </w:p>
        </w:tc>
        <w:tc>
          <w:tcPr>
            <w:tcW w:w="1217" w:type="dxa"/>
          </w:tcPr>
          <w:p w14:paraId="5F1E50BC" w14:textId="77777777" w:rsidR="00627799" w:rsidRPr="00F23DA4" w:rsidRDefault="00627799" w:rsidP="0057174E">
            <w:pPr>
              <w:spacing w:line="480" w:lineRule="auto"/>
              <w:jc w:val="center"/>
              <w:rPr>
                <w:lang w:val="en-US" w:eastAsia="nl-NL"/>
              </w:rPr>
            </w:pPr>
          </w:p>
        </w:tc>
      </w:tr>
      <w:tr w:rsidR="00627799" w:rsidRPr="00F23DA4" w14:paraId="1C00A039" w14:textId="77777777" w:rsidTr="00233657">
        <w:tc>
          <w:tcPr>
            <w:tcW w:w="3427" w:type="dxa"/>
          </w:tcPr>
          <w:p w14:paraId="54463A02" w14:textId="77777777" w:rsidR="00627799" w:rsidRPr="00F23DA4" w:rsidRDefault="00627799" w:rsidP="0057174E">
            <w:pPr>
              <w:spacing w:line="480" w:lineRule="auto"/>
              <w:rPr>
                <w:lang w:val="en-US" w:eastAsia="nl-NL"/>
              </w:rPr>
            </w:pPr>
            <w:r w:rsidRPr="00F23DA4">
              <w:rPr>
                <w:lang w:val="en-US" w:eastAsia="nl-NL"/>
              </w:rPr>
              <w:t xml:space="preserve">Covered health services and subject to cost-sharing but </w:t>
            </w:r>
            <w:r w:rsidRPr="00F23DA4">
              <w:rPr>
                <w:lang w:val="en-US" w:eastAsia="nl-NL"/>
              </w:rPr>
              <w:lastRenderedPageBreak/>
              <w:t xml:space="preserve">was not directed to any choice sets </w:t>
            </w:r>
          </w:p>
        </w:tc>
        <w:tc>
          <w:tcPr>
            <w:tcW w:w="1537" w:type="dxa"/>
          </w:tcPr>
          <w:p w14:paraId="252C4B13" w14:textId="3D43C92D" w:rsidR="00627799" w:rsidRPr="00F23DA4" w:rsidRDefault="00627799" w:rsidP="00233657">
            <w:pPr>
              <w:spacing w:line="480" w:lineRule="auto"/>
              <w:jc w:val="center"/>
              <w:rPr>
                <w:lang w:val="en-US" w:eastAsia="nl-NL"/>
              </w:rPr>
            </w:pPr>
            <w:r w:rsidRPr="00F23DA4">
              <w:rPr>
                <w:lang w:val="en-US" w:eastAsia="nl-NL"/>
              </w:rPr>
              <w:lastRenderedPageBreak/>
              <w:t>88 (10.</w:t>
            </w:r>
            <w:r w:rsidR="00233657" w:rsidRPr="00F23DA4">
              <w:rPr>
                <w:lang w:val="en-US" w:eastAsia="nl-NL"/>
              </w:rPr>
              <w:t>8</w:t>
            </w:r>
            <w:r w:rsidRPr="00F23DA4">
              <w:rPr>
                <w:lang w:val="en-US" w:eastAsia="nl-NL"/>
              </w:rPr>
              <w:t>%)</w:t>
            </w:r>
          </w:p>
        </w:tc>
        <w:tc>
          <w:tcPr>
            <w:tcW w:w="1337" w:type="dxa"/>
          </w:tcPr>
          <w:p w14:paraId="2F48E468" w14:textId="77777777" w:rsidR="00627799" w:rsidRPr="00F23DA4" w:rsidRDefault="00627799" w:rsidP="0057174E">
            <w:pPr>
              <w:spacing w:line="480" w:lineRule="auto"/>
              <w:jc w:val="center"/>
              <w:rPr>
                <w:lang w:val="en-US" w:eastAsia="nl-NL"/>
              </w:rPr>
            </w:pPr>
            <w:r w:rsidRPr="00F23DA4">
              <w:rPr>
                <w:lang w:val="en-US" w:eastAsia="nl-NL"/>
              </w:rPr>
              <w:t>88</w:t>
            </w:r>
          </w:p>
        </w:tc>
        <w:tc>
          <w:tcPr>
            <w:tcW w:w="1337" w:type="dxa"/>
          </w:tcPr>
          <w:p w14:paraId="1A6F2EB8" w14:textId="77777777" w:rsidR="00627799" w:rsidRPr="00F23DA4" w:rsidRDefault="00627799" w:rsidP="0057174E">
            <w:pPr>
              <w:spacing w:line="480" w:lineRule="auto"/>
              <w:jc w:val="center"/>
              <w:rPr>
                <w:lang w:val="en-US" w:eastAsia="nl-NL"/>
              </w:rPr>
            </w:pPr>
          </w:p>
        </w:tc>
        <w:tc>
          <w:tcPr>
            <w:tcW w:w="1217" w:type="dxa"/>
          </w:tcPr>
          <w:p w14:paraId="36600084" w14:textId="77777777" w:rsidR="00627799" w:rsidRPr="00F23DA4" w:rsidRDefault="00627799" w:rsidP="0057174E">
            <w:pPr>
              <w:spacing w:line="480" w:lineRule="auto"/>
              <w:jc w:val="center"/>
              <w:rPr>
                <w:lang w:val="en-US" w:eastAsia="nl-NL"/>
              </w:rPr>
            </w:pPr>
          </w:p>
        </w:tc>
      </w:tr>
      <w:tr w:rsidR="00627799" w:rsidRPr="00F23DA4" w14:paraId="13644B97" w14:textId="77777777" w:rsidTr="00233657">
        <w:tc>
          <w:tcPr>
            <w:tcW w:w="3427" w:type="dxa"/>
          </w:tcPr>
          <w:p w14:paraId="5F0F5D22" w14:textId="77777777" w:rsidR="00627799" w:rsidRPr="00F23DA4" w:rsidRDefault="00627799" w:rsidP="0057174E">
            <w:pPr>
              <w:spacing w:line="480" w:lineRule="auto"/>
              <w:rPr>
                <w:lang w:val="en-US" w:eastAsia="nl-NL"/>
              </w:rPr>
            </w:pPr>
            <w:r w:rsidRPr="00F23DA4">
              <w:rPr>
                <w:lang w:val="en-US" w:eastAsia="nl-NL"/>
              </w:rPr>
              <w:lastRenderedPageBreak/>
              <w:t xml:space="preserve">Covered health services, exempt from cost-sharing </w:t>
            </w:r>
          </w:p>
        </w:tc>
        <w:tc>
          <w:tcPr>
            <w:tcW w:w="1537" w:type="dxa"/>
          </w:tcPr>
          <w:p w14:paraId="6B74C48E" w14:textId="77777777" w:rsidR="00627799" w:rsidRPr="00F23DA4" w:rsidRDefault="00627799" w:rsidP="0057174E">
            <w:pPr>
              <w:spacing w:line="480" w:lineRule="auto"/>
              <w:jc w:val="center"/>
              <w:rPr>
                <w:lang w:val="en-US" w:eastAsia="nl-NL"/>
              </w:rPr>
            </w:pPr>
            <w:r w:rsidRPr="00F23DA4">
              <w:rPr>
                <w:lang w:val="en-US" w:eastAsia="nl-NL"/>
              </w:rPr>
              <w:t>1 (0.1%)</w:t>
            </w:r>
          </w:p>
        </w:tc>
        <w:tc>
          <w:tcPr>
            <w:tcW w:w="1337" w:type="dxa"/>
          </w:tcPr>
          <w:p w14:paraId="79A5684E" w14:textId="77777777" w:rsidR="00627799" w:rsidRPr="00F23DA4" w:rsidRDefault="00627799" w:rsidP="0057174E">
            <w:pPr>
              <w:spacing w:line="480" w:lineRule="auto"/>
              <w:jc w:val="center"/>
              <w:rPr>
                <w:lang w:val="en-US" w:eastAsia="nl-NL"/>
              </w:rPr>
            </w:pPr>
            <w:r w:rsidRPr="00F23DA4">
              <w:rPr>
                <w:lang w:val="en-US" w:eastAsia="nl-NL"/>
              </w:rPr>
              <w:t>1</w:t>
            </w:r>
          </w:p>
        </w:tc>
        <w:tc>
          <w:tcPr>
            <w:tcW w:w="1337" w:type="dxa"/>
          </w:tcPr>
          <w:p w14:paraId="599F67C1" w14:textId="77777777" w:rsidR="00627799" w:rsidRPr="00F23DA4" w:rsidRDefault="00627799" w:rsidP="0057174E">
            <w:pPr>
              <w:spacing w:line="480" w:lineRule="auto"/>
              <w:jc w:val="center"/>
              <w:rPr>
                <w:lang w:val="en-US" w:eastAsia="nl-NL"/>
              </w:rPr>
            </w:pPr>
          </w:p>
        </w:tc>
        <w:tc>
          <w:tcPr>
            <w:tcW w:w="1217" w:type="dxa"/>
          </w:tcPr>
          <w:p w14:paraId="535C34D9" w14:textId="77777777" w:rsidR="00627799" w:rsidRPr="00F23DA4" w:rsidRDefault="00627799" w:rsidP="0057174E">
            <w:pPr>
              <w:spacing w:line="480" w:lineRule="auto"/>
              <w:jc w:val="center"/>
              <w:rPr>
                <w:lang w:val="en-US" w:eastAsia="nl-NL"/>
              </w:rPr>
            </w:pPr>
          </w:p>
        </w:tc>
      </w:tr>
      <w:tr w:rsidR="00627799" w:rsidRPr="00F23DA4" w14:paraId="5F110750" w14:textId="77777777" w:rsidTr="00233657">
        <w:tc>
          <w:tcPr>
            <w:tcW w:w="3427" w:type="dxa"/>
          </w:tcPr>
          <w:p w14:paraId="09B4A2C5" w14:textId="77777777" w:rsidR="00627799" w:rsidRPr="00F23DA4" w:rsidRDefault="00627799" w:rsidP="0057174E">
            <w:pPr>
              <w:spacing w:line="480" w:lineRule="auto"/>
              <w:rPr>
                <w:lang w:val="en-US" w:eastAsia="nl-NL"/>
              </w:rPr>
            </w:pPr>
          </w:p>
        </w:tc>
        <w:tc>
          <w:tcPr>
            <w:tcW w:w="1537" w:type="dxa"/>
          </w:tcPr>
          <w:p w14:paraId="71D51AE8" w14:textId="77777777" w:rsidR="00627799" w:rsidRPr="00F23DA4" w:rsidRDefault="00627799" w:rsidP="0057174E">
            <w:pPr>
              <w:spacing w:line="480" w:lineRule="auto"/>
              <w:jc w:val="center"/>
              <w:rPr>
                <w:lang w:val="en-US" w:eastAsia="nl-NL"/>
              </w:rPr>
            </w:pPr>
          </w:p>
        </w:tc>
        <w:tc>
          <w:tcPr>
            <w:tcW w:w="1337" w:type="dxa"/>
          </w:tcPr>
          <w:p w14:paraId="17763117" w14:textId="77777777" w:rsidR="00627799" w:rsidRPr="00F23DA4" w:rsidRDefault="00627799" w:rsidP="0057174E">
            <w:pPr>
              <w:spacing w:line="480" w:lineRule="auto"/>
              <w:jc w:val="center"/>
              <w:rPr>
                <w:lang w:val="en-US" w:eastAsia="nl-NL"/>
              </w:rPr>
            </w:pPr>
          </w:p>
        </w:tc>
        <w:tc>
          <w:tcPr>
            <w:tcW w:w="1337" w:type="dxa"/>
          </w:tcPr>
          <w:p w14:paraId="2C460E1B" w14:textId="77777777" w:rsidR="00627799" w:rsidRPr="00F23DA4" w:rsidRDefault="00627799" w:rsidP="0057174E">
            <w:pPr>
              <w:spacing w:line="480" w:lineRule="auto"/>
              <w:jc w:val="center"/>
              <w:rPr>
                <w:lang w:val="en-US" w:eastAsia="nl-NL"/>
              </w:rPr>
            </w:pPr>
          </w:p>
        </w:tc>
        <w:tc>
          <w:tcPr>
            <w:tcW w:w="1217" w:type="dxa"/>
          </w:tcPr>
          <w:p w14:paraId="1697F7FB" w14:textId="77777777" w:rsidR="00627799" w:rsidRPr="00F23DA4" w:rsidRDefault="00627799" w:rsidP="0057174E">
            <w:pPr>
              <w:spacing w:line="480" w:lineRule="auto"/>
              <w:jc w:val="center"/>
              <w:rPr>
                <w:lang w:val="en-US" w:eastAsia="nl-NL"/>
              </w:rPr>
            </w:pPr>
          </w:p>
        </w:tc>
      </w:tr>
      <w:tr w:rsidR="00627799" w:rsidRPr="00F23DA4" w14:paraId="260FF2CB" w14:textId="77777777" w:rsidTr="00233657">
        <w:tc>
          <w:tcPr>
            <w:tcW w:w="3427" w:type="dxa"/>
          </w:tcPr>
          <w:p w14:paraId="2B526B92" w14:textId="77777777" w:rsidR="00627799" w:rsidRPr="00F23DA4" w:rsidRDefault="00627799" w:rsidP="0057174E">
            <w:pPr>
              <w:spacing w:line="480" w:lineRule="auto"/>
              <w:rPr>
                <w:lang w:val="en-US" w:eastAsia="nl-NL"/>
              </w:rPr>
            </w:pPr>
            <w:r w:rsidRPr="00F23DA4">
              <w:rPr>
                <w:lang w:val="en-US" w:eastAsia="nl-NL"/>
              </w:rPr>
              <w:t xml:space="preserve">Not covered health services </w:t>
            </w:r>
          </w:p>
        </w:tc>
        <w:tc>
          <w:tcPr>
            <w:tcW w:w="1537" w:type="dxa"/>
          </w:tcPr>
          <w:p w14:paraId="13F57BE9" w14:textId="39653870" w:rsidR="00627799" w:rsidRPr="00F23DA4" w:rsidRDefault="00627799" w:rsidP="00233657">
            <w:pPr>
              <w:spacing w:line="480" w:lineRule="auto"/>
              <w:jc w:val="center"/>
              <w:rPr>
                <w:lang w:val="en-US" w:eastAsia="nl-NL"/>
              </w:rPr>
            </w:pPr>
            <w:r w:rsidRPr="00F23DA4">
              <w:rPr>
                <w:lang w:val="en-US" w:eastAsia="nl-NL"/>
              </w:rPr>
              <w:t>260 (3</w:t>
            </w:r>
            <w:r w:rsidR="00233657" w:rsidRPr="00F23DA4">
              <w:rPr>
                <w:lang w:val="en-US" w:eastAsia="nl-NL"/>
              </w:rPr>
              <w:t>2.0</w:t>
            </w:r>
            <w:r w:rsidRPr="00F23DA4">
              <w:rPr>
                <w:lang w:val="en-US" w:eastAsia="nl-NL"/>
              </w:rPr>
              <w:t>%)</w:t>
            </w:r>
          </w:p>
        </w:tc>
        <w:tc>
          <w:tcPr>
            <w:tcW w:w="1337" w:type="dxa"/>
          </w:tcPr>
          <w:p w14:paraId="4B9F5224" w14:textId="77777777" w:rsidR="00627799" w:rsidRPr="00F23DA4" w:rsidRDefault="00627799" w:rsidP="0057174E">
            <w:pPr>
              <w:spacing w:line="480" w:lineRule="auto"/>
              <w:jc w:val="center"/>
              <w:rPr>
                <w:lang w:val="en-US" w:eastAsia="nl-NL"/>
              </w:rPr>
            </w:pPr>
            <w:r w:rsidRPr="00F23DA4">
              <w:rPr>
                <w:lang w:val="en-US" w:eastAsia="nl-NL"/>
              </w:rPr>
              <w:t>242</w:t>
            </w:r>
          </w:p>
        </w:tc>
        <w:tc>
          <w:tcPr>
            <w:tcW w:w="1337" w:type="dxa"/>
          </w:tcPr>
          <w:p w14:paraId="3A1F0745" w14:textId="77777777" w:rsidR="00627799" w:rsidRPr="00F23DA4" w:rsidRDefault="00627799" w:rsidP="0057174E">
            <w:pPr>
              <w:spacing w:line="480" w:lineRule="auto"/>
              <w:jc w:val="center"/>
              <w:rPr>
                <w:lang w:val="en-US" w:eastAsia="nl-NL"/>
              </w:rPr>
            </w:pPr>
            <w:r w:rsidRPr="00F23DA4">
              <w:rPr>
                <w:lang w:val="en-US" w:eastAsia="nl-NL"/>
              </w:rPr>
              <w:t>18</w:t>
            </w:r>
          </w:p>
        </w:tc>
        <w:tc>
          <w:tcPr>
            <w:tcW w:w="1217" w:type="dxa"/>
          </w:tcPr>
          <w:p w14:paraId="5366B3E3" w14:textId="77777777" w:rsidR="00627799" w:rsidRPr="00F23DA4" w:rsidRDefault="00627799" w:rsidP="0057174E">
            <w:pPr>
              <w:spacing w:line="480" w:lineRule="auto"/>
              <w:jc w:val="center"/>
              <w:rPr>
                <w:lang w:val="en-US" w:eastAsia="nl-NL"/>
              </w:rPr>
            </w:pPr>
          </w:p>
        </w:tc>
      </w:tr>
      <w:tr w:rsidR="00627799" w:rsidRPr="00F23DA4" w14:paraId="21CFC88A" w14:textId="77777777" w:rsidTr="00233657">
        <w:tc>
          <w:tcPr>
            <w:tcW w:w="3427" w:type="dxa"/>
          </w:tcPr>
          <w:p w14:paraId="4CE21BBB" w14:textId="77777777" w:rsidR="00627799" w:rsidRPr="00F23DA4" w:rsidRDefault="00627799" w:rsidP="0057174E">
            <w:pPr>
              <w:spacing w:line="480" w:lineRule="auto"/>
              <w:rPr>
                <w:lang w:val="en-US" w:eastAsia="nl-NL"/>
              </w:rPr>
            </w:pPr>
            <w:r w:rsidRPr="00F23DA4">
              <w:rPr>
                <w:lang w:val="en-US" w:eastAsia="nl-NL"/>
              </w:rPr>
              <w:t xml:space="preserve">Not-disclosed by respondents </w:t>
            </w:r>
          </w:p>
        </w:tc>
        <w:tc>
          <w:tcPr>
            <w:tcW w:w="1537" w:type="dxa"/>
          </w:tcPr>
          <w:p w14:paraId="194EA170" w14:textId="0388624E" w:rsidR="00627799" w:rsidRPr="00F23DA4" w:rsidRDefault="00627799" w:rsidP="00233657">
            <w:pPr>
              <w:spacing w:line="480" w:lineRule="auto"/>
              <w:jc w:val="center"/>
              <w:rPr>
                <w:lang w:val="en-US" w:eastAsia="nl-NL"/>
              </w:rPr>
            </w:pPr>
            <w:r w:rsidRPr="00F23DA4">
              <w:rPr>
                <w:lang w:val="en-US" w:eastAsia="nl-NL"/>
              </w:rPr>
              <w:t>311 (3</w:t>
            </w:r>
            <w:r w:rsidR="00233657" w:rsidRPr="00F23DA4">
              <w:rPr>
                <w:lang w:val="en-US" w:eastAsia="nl-NL"/>
              </w:rPr>
              <w:t>8.3</w:t>
            </w:r>
            <w:r w:rsidRPr="00F23DA4">
              <w:rPr>
                <w:lang w:val="en-US" w:eastAsia="nl-NL"/>
              </w:rPr>
              <w:t>%)</w:t>
            </w:r>
          </w:p>
        </w:tc>
        <w:tc>
          <w:tcPr>
            <w:tcW w:w="1337" w:type="dxa"/>
          </w:tcPr>
          <w:p w14:paraId="78940A9E" w14:textId="77777777" w:rsidR="00627799" w:rsidRPr="00F23DA4" w:rsidRDefault="00627799" w:rsidP="0057174E">
            <w:pPr>
              <w:spacing w:line="480" w:lineRule="auto"/>
              <w:jc w:val="center"/>
              <w:rPr>
                <w:lang w:val="en-US" w:eastAsia="nl-NL"/>
              </w:rPr>
            </w:pPr>
            <w:r w:rsidRPr="00F23DA4">
              <w:rPr>
                <w:lang w:val="en-US" w:eastAsia="nl-NL"/>
              </w:rPr>
              <w:t>14</w:t>
            </w:r>
          </w:p>
        </w:tc>
        <w:tc>
          <w:tcPr>
            <w:tcW w:w="1337" w:type="dxa"/>
          </w:tcPr>
          <w:p w14:paraId="626853CC" w14:textId="77777777" w:rsidR="00627799" w:rsidRPr="00F23DA4" w:rsidRDefault="00627799" w:rsidP="0057174E">
            <w:pPr>
              <w:spacing w:line="480" w:lineRule="auto"/>
              <w:jc w:val="center"/>
              <w:rPr>
                <w:lang w:val="en-US" w:eastAsia="nl-NL"/>
              </w:rPr>
            </w:pPr>
            <w:r w:rsidRPr="00F23DA4">
              <w:rPr>
                <w:lang w:val="en-US" w:eastAsia="nl-NL"/>
              </w:rPr>
              <w:t>297</w:t>
            </w:r>
          </w:p>
        </w:tc>
        <w:tc>
          <w:tcPr>
            <w:tcW w:w="1217" w:type="dxa"/>
          </w:tcPr>
          <w:p w14:paraId="57639173" w14:textId="77777777" w:rsidR="00627799" w:rsidRPr="00F23DA4" w:rsidRDefault="00627799" w:rsidP="0057174E">
            <w:pPr>
              <w:spacing w:line="480" w:lineRule="auto"/>
              <w:jc w:val="center"/>
              <w:rPr>
                <w:lang w:val="en-US" w:eastAsia="nl-NL"/>
              </w:rPr>
            </w:pPr>
          </w:p>
        </w:tc>
      </w:tr>
      <w:tr w:rsidR="00627799" w:rsidRPr="00F23DA4" w14:paraId="46BAB5E1" w14:textId="77777777" w:rsidTr="00233657">
        <w:tc>
          <w:tcPr>
            <w:tcW w:w="3427" w:type="dxa"/>
          </w:tcPr>
          <w:p w14:paraId="3B4D0EDB" w14:textId="77777777" w:rsidR="00627799" w:rsidRPr="00F23DA4" w:rsidRDefault="00627799" w:rsidP="0057174E">
            <w:pPr>
              <w:spacing w:line="480" w:lineRule="auto"/>
              <w:rPr>
                <w:lang w:val="en-US" w:eastAsia="nl-NL"/>
              </w:rPr>
            </w:pPr>
            <w:r w:rsidRPr="00F23DA4">
              <w:rPr>
                <w:lang w:val="en-US" w:eastAsia="nl-NL"/>
              </w:rPr>
              <w:t>Health service misclassified by respondents resulting in completion of wrong choice sets</w:t>
            </w:r>
          </w:p>
        </w:tc>
        <w:tc>
          <w:tcPr>
            <w:tcW w:w="1537" w:type="dxa"/>
          </w:tcPr>
          <w:p w14:paraId="163FAE4B" w14:textId="77777777" w:rsidR="00627799" w:rsidRPr="00F23DA4" w:rsidRDefault="00627799" w:rsidP="0057174E">
            <w:pPr>
              <w:spacing w:line="480" w:lineRule="auto"/>
              <w:jc w:val="center"/>
              <w:rPr>
                <w:lang w:val="en-US" w:eastAsia="nl-NL"/>
              </w:rPr>
            </w:pPr>
            <w:r w:rsidRPr="00F23DA4">
              <w:rPr>
                <w:lang w:val="en-US" w:eastAsia="nl-NL"/>
              </w:rPr>
              <w:t>6 (0.7%)</w:t>
            </w:r>
          </w:p>
        </w:tc>
        <w:tc>
          <w:tcPr>
            <w:tcW w:w="1337" w:type="dxa"/>
          </w:tcPr>
          <w:p w14:paraId="240E38B5" w14:textId="77777777" w:rsidR="00627799" w:rsidRPr="00F23DA4" w:rsidRDefault="00627799" w:rsidP="0057174E">
            <w:pPr>
              <w:spacing w:line="480" w:lineRule="auto"/>
              <w:jc w:val="center"/>
              <w:rPr>
                <w:lang w:val="en-US" w:eastAsia="nl-NL"/>
              </w:rPr>
            </w:pPr>
            <w:r w:rsidRPr="00F23DA4">
              <w:rPr>
                <w:lang w:val="en-US" w:eastAsia="nl-NL"/>
              </w:rPr>
              <w:t>6</w:t>
            </w:r>
          </w:p>
        </w:tc>
        <w:tc>
          <w:tcPr>
            <w:tcW w:w="1337" w:type="dxa"/>
          </w:tcPr>
          <w:p w14:paraId="50A239D7" w14:textId="77777777" w:rsidR="00627799" w:rsidRPr="00F23DA4" w:rsidRDefault="00627799" w:rsidP="0057174E">
            <w:pPr>
              <w:spacing w:line="480" w:lineRule="auto"/>
              <w:jc w:val="center"/>
              <w:rPr>
                <w:lang w:val="en-US" w:eastAsia="nl-NL"/>
              </w:rPr>
            </w:pPr>
          </w:p>
        </w:tc>
        <w:tc>
          <w:tcPr>
            <w:tcW w:w="1217" w:type="dxa"/>
          </w:tcPr>
          <w:p w14:paraId="7A91CEE2" w14:textId="77777777" w:rsidR="00627799" w:rsidRPr="00F23DA4" w:rsidRDefault="00627799" w:rsidP="0057174E">
            <w:pPr>
              <w:spacing w:line="480" w:lineRule="auto"/>
              <w:jc w:val="center"/>
              <w:rPr>
                <w:lang w:val="en-US" w:eastAsia="nl-NL"/>
              </w:rPr>
            </w:pPr>
          </w:p>
        </w:tc>
      </w:tr>
      <w:tr w:rsidR="00627799" w:rsidRPr="00F23DA4" w14:paraId="33C7C71B" w14:textId="77777777" w:rsidTr="00233657">
        <w:tc>
          <w:tcPr>
            <w:tcW w:w="3427" w:type="dxa"/>
          </w:tcPr>
          <w:p w14:paraId="03E0434C" w14:textId="77777777" w:rsidR="00627799" w:rsidRPr="00F23DA4" w:rsidRDefault="00627799" w:rsidP="0057174E">
            <w:pPr>
              <w:spacing w:line="480" w:lineRule="auto"/>
              <w:rPr>
                <w:lang w:val="en-US" w:eastAsia="nl-NL"/>
              </w:rPr>
            </w:pPr>
          </w:p>
        </w:tc>
        <w:tc>
          <w:tcPr>
            <w:tcW w:w="1537" w:type="dxa"/>
          </w:tcPr>
          <w:p w14:paraId="4D8263D2" w14:textId="77777777" w:rsidR="00627799" w:rsidRPr="00F23DA4" w:rsidRDefault="00627799" w:rsidP="0057174E">
            <w:pPr>
              <w:spacing w:line="480" w:lineRule="auto"/>
              <w:jc w:val="center"/>
              <w:rPr>
                <w:lang w:val="en-US" w:eastAsia="nl-NL"/>
              </w:rPr>
            </w:pPr>
          </w:p>
        </w:tc>
        <w:tc>
          <w:tcPr>
            <w:tcW w:w="1337" w:type="dxa"/>
          </w:tcPr>
          <w:p w14:paraId="1E3C4562" w14:textId="77777777" w:rsidR="00627799" w:rsidRPr="00F23DA4" w:rsidRDefault="00627799" w:rsidP="0057174E">
            <w:pPr>
              <w:spacing w:line="480" w:lineRule="auto"/>
              <w:jc w:val="center"/>
              <w:rPr>
                <w:lang w:val="en-US" w:eastAsia="nl-NL"/>
              </w:rPr>
            </w:pPr>
          </w:p>
        </w:tc>
        <w:tc>
          <w:tcPr>
            <w:tcW w:w="1337" w:type="dxa"/>
          </w:tcPr>
          <w:p w14:paraId="093E8F21" w14:textId="77777777" w:rsidR="00627799" w:rsidRPr="00F23DA4" w:rsidRDefault="00627799" w:rsidP="0057174E">
            <w:pPr>
              <w:spacing w:line="480" w:lineRule="auto"/>
              <w:jc w:val="center"/>
              <w:rPr>
                <w:lang w:val="en-US" w:eastAsia="nl-NL"/>
              </w:rPr>
            </w:pPr>
          </w:p>
        </w:tc>
        <w:tc>
          <w:tcPr>
            <w:tcW w:w="1217" w:type="dxa"/>
          </w:tcPr>
          <w:p w14:paraId="4005A640" w14:textId="77777777" w:rsidR="00627799" w:rsidRPr="00F23DA4" w:rsidRDefault="00627799" w:rsidP="0057174E">
            <w:pPr>
              <w:spacing w:line="480" w:lineRule="auto"/>
              <w:jc w:val="center"/>
              <w:rPr>
                <w:lang w:val="en-US" w:eastAsia="nl-NL"/>
              </w:rPr>
            </w:pPr>
          </w:p>
        </w:tc>
      </w:tr>
      <w:tr w:rsidR="00627799" w:rsidRPr="00F23DA4" w14:paraId="1236B206" w14:textId="77777777" w:rsidTr="00233657">
        <w:tc>
          <w:tcPr>
            <w:tcW w:w="3427" w:type="dxa"/>
          </w:tcPr>
          <w:p w14:paraId="122E3931" w14:textId="77777777" w:rsidR="00627799" w:rsidRPr="00F23DA4" w:rsidRDefault="00627799" w:rsidP="0057174E">
            <w:pPr>
              <w:spacing w:line="480" w:lineRule="auto"/>
              <w:rPr>
                <w:lang w:val="en-US" w:eastAsia="nl-NL"/>
              </w:rPr>
            </w:pPr>
            <w:r w:rsidRPr="00F23DA4">
              <w:rPr>
                <w:i/>
                <w:u w:val="single"/>
                <w:lang w:val="en-US" w:eastAsia="nl-NL"/>
              </w:rPr>
              <w:t>Methodological</w:t>
            </w:r>
            <w:r w:rsidRPr="00F23DA4">
              <w:rPr>
                <w:lang w:val="en-US" w:eastAsia="nl-NL"/>
              </w:rPr>
              <w:t xml:space="preserve"> </w:t>
            </w:r>
          </w:p>
        </w:tc>
        <w:tc>
          <w:tcPr>
            <w:tcW w:w="1537" w:type="dxa"/>
          </w:tcPr>
          <w:p w14:paraId="1254D33D" w14:textId="77777777" w:rsidR="00627799" w:rsidRPr="00F23DA4" w:rsidRDefault="00627799" w:rsidP="0057174E">
            <w:pPr>
              <w:spacing w:line="480" w:lineRule="auto"/>
              <w:jc w:val="center"/>
              <w:rPr>
                <w:lang w:val="en-US" w:eastAsia="nl-NL"/>
              </w:rPr>
            </w:pPr>
          </w:p>
        </w:tc>
        <w:tc>
          <w:tcPr>
            <w:tcW w:w="1337" w:type="dxa"/>
          </w:tcPr>
          <w:p w14:paraId="5B3874BE" w14:textId="77777777" w:rsidR="00627799" w:rsidRPr="00F23DA4" w:rsidRDefault="00627799" w:rsidP="0057174E">
            <w:pPr>
              <w:spacing w:line="480" w:lineRule="auto"/>
              <w:jc w:val="center"/>
              <w:rPr>
                <w:lang w:val="en-US" w:eastAsia="nl-NL"/>
              </w:rPr>
            </w:pPr>
          </w:p>
        </w:tc>
        <w:tc>
          <w:tcPr>
            <w:tcW w:w="1337" w:type="dxa"/>
          </w:tcPr>
          <w:p w14:paraId="1FE395F6" w14:textId="77777777" w:rsidR="00627799" w:rsidRPr="00F23DA4" w:rsidRDefault="00627799" w:rsidP="0057174E">
            <w:pPr>
              <w:spacing w:line="480" w:lineRule="auto"/>
              <w:jc w:val="center"/>
              <w:rPr>
                <w:lang w:val="en-US" w:eastAsia="nl-NL"/>
              </w:rPr>
            </w:pPr>
          </w:p>
        </w:tc>
        <w:tc>
          <w:tcPr>
            <w:tcW w:w="1217" w:type="dxa"/>
          </w:tcPr>
          <w:p w14:paraId="78FCB849" w14:textId="77777777" w:rsidR="00627799" w:rsidRPr="00F23DA4" w:rsidRDefault="00627799" w:rsidP="0057174E">
            <w:pPr>
              <w:spacing w:line="480" w:lineRule="auto"/>
              <w:jc w:val="center"/>
              <w:rPr>
                <w:lang w:val="en-US" w:eastAsia="nl-NL"/>
              </w:rPr>
            </w:pPr>
          </w:p>
        </w:tc>
      </w:tr>
      <w:tr w:rsidR="00627799" w:rsidRPr="00F23DA4" w14:paraId="6B16ED66" w14:textId="77777777" w:rsidTr="00233657">
        <w:tc>
          <w:tcPr>
            <w:tcW w:w="3427" w:type="dxa"/>
          </w:tcPr>
          <w:p w14:paraId="57583A10" w14:textId="77777777" w:rsidR="00627799" w:rsidRPr="00F23DA4" w:rsidRDefault="00627799" w:rsidP="0057174E">
            <w:pPr>
              <w:spacing w:line="480" w:lineRule="auto"/>
              <w:rPr>
                <w:lang w:val="en-US" w:eastAsia="nl-NL"/>
              </w:rPr>
            </w:pPr>
            <w:r w:rsidRPr="00F23DA4">
              <w:rPr>
                <w:lang w:val="en-US" w:eastAsia="nl-NL"/>
              </w:rPr>
              <w:t>Left-to-right bias+</w:t>
            </w:r>
          </w:p>
        </w:tc>
        <w:tc>
          <w:tcPr>
            <w:tcW w:w="1537" w:type="dxa"/>
          </w:tcPr>
          <w:p w14:paraId="6EB86641" w14:textId="612EE6FC" w:rsidR="00627799" w:rsidRPr="00F23DA4" w:rsidRDefault="00627799" w:rsidP="00233657">
            <w:pPr>
              <w:spacing w:line="480" w:lineRule="auto"/>
              <w:jc w:val="center"/>
              <w:rPr>
                <w:lang w:val="en-US" w:eastAsia="nl-NL"/>
              </w:rPr>
            </w:pPr>
            <w:r w:rsidRPr="00F23DA4">
              <w:rPr>
                <w:lang w:val="en-US" w:eastAsia="nl-NL"/>
              </w:rPr>
              <w:t>107 (1</w:t>
            </w:r>
            <w:r w:rsidR="00233657" w:rsidRPr="00F23DA4">
              <w:rPr>
                <w:lang w:val="en-US" w:eastAsia="nl-NL"/>
              </w:rPr>
              <w:t>3.2</w:t>
            </w:r>
            <w:r w:rsidRPr="00F23DA4">
              <w:rPr>
                <w:lang w:val="en-US" w:eastAsia="nl-NL"/>
              </w:rPr>
              <w:t>%)</w:t>
            </w:r>
          </w:p>
        </w:tc>
        <w:tc>
          <w:tcPr>
            <w:tcW w:w="1337" w:type="dxa"/>
          </w:tcPr>
          <w:p w14:paraId="3337C1C7" w14:textId="77777777" w:rsidR="00627799" w:rsidRPr="00F23DA4" w:rsidRDefault="00627799" w:rsidP="0057174E">
            <w:pPr>
              <w:spacing w:line="480" w:lineRule="auto"/>
              <w:jc w:val="center"/>
              <w:rPr>
                <w:lang w:val="en-US" w:eastAsia="nl-NL"/>
              </w:rPr>
            </w:pPr>
            <w:r w:rsidRPr="00F23DA4">
              <w:rPr>
                <w:lang w:val="en-US" w:eastAsia="nl-NL"/>
              </w:rPr>
              <w:t>21</w:t>
            </w:r>
          </w:p>
        </w:tc>
        <w:tc>
          <w:tcPr>
            <w:tcW w:w="1337" w:type="dxa"/>
          </w:tcPr>
          <w:p w14:paraId="7D11B400" w14:textId="77777777" w:rsidR="00627799" w:rsidRPr="00F23DA4" w:rsidRDefault="00627799" w:rsidP="0057174E">
            <w:pPr>
              <w:spacing w:line="480" w:lineRule="auto"/>
              <w:jc w:val="center"/>
              <w:rPr>
                <w:lang w:val="en-US" w:eastAsia="nl-NL"/>
              </w:rPr>
            </w:pPr>
            <w:r w:rsidRPr="00F23DA4">
              <w:rPr>
                <w:lang w:val="en-US" w:eastAsia="nl-NL"/>
              </w:rPr>
              <w:t>86</w:t>
            </w:r>
          </w:p>
        </w:tc>
        <w:tc>
          <w:tcPr>
            <w:tcW w:w="1217" w:type="dxa"/>
          </w:tcPr>
          <w:p w14:paraId="2B33537F" w14:textId="77777777" w:rsidR="00627799" w:rsidRPr="00F23DA4" w:rsidRDefault="00627799" w:rsidP="0057174E">
            <w:pPr>
              <w:spacing w:line="480" w:lineRule="auto"/>
              <w:jc w:val="center"/>
              <w:rPr>
                <w:lang w:val="en-US" w:eastAsia="nl-NL"/>
              </w:rPr>
            </w:pPr>
          </w:p>
        </w:tc>
      </w:tr>
      <w:tr w:rsidR="00627799" w:rsidRPr="00F23DA4" w14:paraId="7FB69998" w14:textId="77777777" w:rsidTr="00233657">
        <w:tc>
          <w:tcPr>
            <w:tcW w:w="3427" w:type="dxa"/>
          </w:tcPr>
          <w:p w14:paraId="5F107C49" w14:textId="77777777" w:rsidR="00627799" w:rsidRPr="00F23DA4" w:rsidRDefault="00627799" w:rsidP="0057174E">
            <w:pPr>
              <w:spacing w:line="480" w:lineRule="auto"/>
              <w:rPr>
                <w:lang w:val="en-US" w:eastAsia="nl-NL"/>
              </w:rPr>
            </w:pPr>
          </w:p>
        </w:tc>
        <w:tc>
          <w:tcPr>
            <w:tcW w:w="1537" w:type="dxa"/>
          </w:tcPr>
          <w:p w14:paraId="167CE3EC" w14:textId="77777777" w:rsidR="00627799" w:rsidRPr="00F23DA4" w:rsidRDefault="00627799" w:rsidP="0057174E">
            <w:pPr>
              <w:spacing w:line="480" w:lineRule="auto"/>
              <w:jc w:val="center"/>
              <w:rPr>
                <w:lang w:val="en-US" w:eastAsia="nl-NL"/>
              </w:rPr>
            </w:pPr>
          </w:p>
        </w:tc>
        <w:tc>
          <w:tcPr>
            <w:tcW w:w="1337" w:type="dxa"/>
          </w:tcPr>
          <w:p w14:paraId="5040A1AF" w14:textId="77777777" w:rsidR="00627799" w:rsidRPr="00F23DA4" w:rsidRDefault="00627799" w:rsidP="0057174E">
            <w:pPr>
              <w:spacing w:line="480" w:lineRule="auto"/>
              <w:jc w:val="center"/>
              <w:rPr>
                <w:lang w:val="en-US" w:eastAsia="nl-NL"/>
              </w:rPr>
            </w:pPr>
          </w:p>
        </w:tc>
        <w:tc>
          <w:tcPr>
            <w:tcW w:w="1337" w:type="dxa"/>
          </w:tcPr>
          <w:p w14:paraId="5A87A551" w14:textId="77777777" w:rsidR="00627799" w:rsidRPr="00F23DA4" w:rsidRDefault="00627799" w:rsidP="0057174E">
            <w:pPr>
              <w:spacing w:line="480" w:lineRule="auto"/>
              <w:jc w:val="center"/>
              <w:rPr>
                <w:lang w:val="en-US" w:eastAsia="nl-NL"/>
              </w:rPr>
            </w:pPr>
          </w:p>
        </w:tc>
        <w:tc>
          <w:tcPr>
            <w:tcW w:w="1217" w:type="dxa"/>
          </w:tcPr>
          <w:p w14:paraId="20DE001A" w14:textId="77777777" w:rsidR="00627799" w:rsidRPr="00F23DA4" w:rsidRDefault="00627799" w:rsidP="0057174E">
            <w:pPr>
              <w:spacing w:line="480" w:lineRule="auto"/>
              <w:jc w:val="center"/>
              <w:rPr>
                <w:lang w:val="en-US" w:eastAsia="nl-NL"/>
              </w:rPr>
            </w:pPr>
          </w:p>
        </w:tc>
      </w:tr>
      <w:tr w:rsidR="00627799" w:rsidRPr="00F23DA4" w14:paraId="5DDF500D" w14:textId="77777777" w:rsidTr="00233657">
        <w:tc>
          <w:tcPr>
            <w:tcW w:w="3427" w:type="dxa"/>
          </w:tcPr>
          <w:p w14:paraId="1B2F463F" w14:textId="77777777" w:rsidR="00627799" w:rsidRPr="00F23DA4" w:rsidRDefault="00627799" w:rsidP="0057174E">
            <w:pPr>
              <w:spacing w:line="480" w:lineRule="auto"/>
              <w:rPr>
                <w:lang w:val="en-US" w:eastAsia="nl-NL"/>
              </w:rPr>
            </w:pPr>
            <w:r w:rsidRPr="00F23DA4">
              <w:rPr>
                <w:i/>
                <w:u w:val="single"/>
                <w:lang w:val="en-US" w:eastAsia="nl-NL"/>
              </w:rPr>
              <w:t>Total</w:t>
            </w:r>
          </w:p>
        </w:tc>
        <w:tc>
          <w:tcPr>
            <w:tcW w:w="1537" w:type="dxa"/>
          </w:tcPr>
          <w:p w14:paraId="7FA69342" w14:textId="0A7C5581" w:rsidR="00627799" w:rsidRPr="00F23DA4" w:rsidRDefault="00B1360F" w:rsidP="00B1360F">
            <w:pPr>
              <w:spacing w:line="480" w:lineRule="auto"/>
              <w:jc w:val="center"/>
              <w:rPr>
                <w:lang w:val="en-US" w:eastAsia="nl-NL"/>
              </w:rPr>
            </w:pPr>
            <w:r w:rsidRPr="00F23DA4">
              <w:rPr>
                <w:lang w:val="en-US" w:eastAsia="nl-NL"/>
              </w:rPr>
              <w:t>813</w:t>
            </w:r>
          </w:p>
        </w:tc>
        <w:tc>
          <w:tcPr>
            <w:tcW w:w="1337" w:type="dxa"/>
          </w:tcPr>
          <w:p w14:paraId="346C49E8" w14:textId="4C8557B6" w:rsidR="00627799" w:rsidRPr="00F23DA4" w:rsidRDefault="00B1360F" w:rsidP="0057174E">
            <w:pPr>
              <w:spacing w:line="480" w:lineRule="auto"/>
              <w:jc w:val="center"/>
              <w:rPr>
                <w:lang w:val="en-US" w:eastAsia="nl-NL"/>
              </w:rPr>
            </w:pPr>
            <w:r w:rsidRPr="00F23DA4">
              <w:rPr>
                <w:lang w:val="en-US" w:eastAsia="nl-NL"/>
              </w:rPr>
              <w:t>372</w:t>
            </w:r>
          </w:p>
        </w:tc>
        <w:tc>
          <w:tcPr>
            <w:tcW w:w="1337" w:type="dxa"/>
          </w:tcPr>
          <w:p w14:paraId="395C1795" w14:textId="5B3E8FBC" w:rsidR="00627799" w:rsidRPr="00F23DA4" w:rsidRDefault="00B1360F" w:rsidP="0057174E">
            <w:pPr>
              <w:spacing w:line="480" w:lineRule="auto"/>
              <w:jc w:val="center"/>
              <w:rPr>
                <w:lang w:val="en-US" w:eastAsia="nl-NL"/>
              </w:rPr>
            </w:pPr>
            <w:r w:rsidRPr="00F23DA4">
              <w:rPr>
                <w:lang w:val="en-US" w:eastAsia="nl-NL"/>
              </w:rPr>
              <w:t>401</w:t>
            </w:r>
          </w:p>
        </w:tc>
        <w:tc>
          <w:tcPr>
            <w:tcW w:w="1217" w:type="dxa"/>
          </w:tcPr>
          <w:p w14:paraId="1D0181DA" w14:textId="77777777" w:rsidR="00627799" w:rsidRPr="00F23DA4" w:rsidRDefault="00627799" w:rsidP="0057174E">
            <w:pPr>
              <w:spacing w:line="480" w:lineRule="auto"/>
              <w:jc w:val="center"/>
              <w:rPr>
                <w:lang w:val="en-US" w:eastAsia="nl-NL"/>
              </w:rPr>
            </w:pPr>
            <w:r w:rsidRPr="00F23DA4">
              <w:rPr>
                <w:lang w:val="en-US" w:eastAsia="nl-NL"/>
              </w:rPr>
              <w:t>40</w:t>
            </w:r>
          </w:p>
        </w:tc>
      </w:tr>
    </w:tbl>
    <w:p w14:paraId="5B0EE3FA" w14:textId="6E1E7BF6" w:rsidR="00627799" w:rsidRDefault="00627799" w:rsidP="00627799">
      <w:pPr>
        <w:spacing w:line="480" w:lineRule="auto"/>
        <w:jc w:val="both"/>
        <w:rPr>
          <w:lang w:val="en-US"/>
        </w:rPr>
      </w:pPr>
      <w:r w:rsidRPr="00F23DA4">
        <w:rPr>
          <w:lang w:val="en-US"/>
        </w:rPr>
        <w:t xml:space="preserve">+Respondents were also excluded if they consistently chose the first alternative in each choice set. This indicated that they did not trade off any attributes. </w:t>
      </w:r>
    </w:p>
    <w:p w14:paraId="6ED6C6C9" w14:textId="6F708BA3" w:rsidR="00F23DA4" w:rsidRDefault="00F23DA4">
      <w:pPr>
        <w:rPr>
          <w:rFonts w:cs="Arial"/>
          <w:b/>
          <w:szCs w:val="24"/>
          <w:shd w:val="clear" w:color="auto" w:fill="FFFFFF"/>
          <w:lang w:val="en-US"/>
        </w:rPr>
      </w:pPr>
    </w:p>
    <w:p w14:paraId="1A22A1F2" w14:textId="3BB26F7C" w:rsidR="002E658F" w:rsidRPr="002E658F" w:rsidRDefault="002E658F" w:rsidP="002E658F">
      <w:pPr>
        <w:spacing w:line="480" w:lineRule="auto"/>
        <w:jc w:val="both"/>
        <w:rPr>
          <w:b/>
          <w:lang w:val="en-US"/>
        </w:rPr>
      </w:pPr>
      <w:bookmarkStart w:id="0" w:name="_GoBack"/>
      <w:bookmarkEnd w:id="0"/>
      <w:r w:rsidRPr="002E658F">
        <w:rPr>
          <w:b/>
          <w:lang w:val="en-US"/>
        </w:rPr>
        <w:t xml:space="preserve">Open-ended questions </w:t>
      </w:r>
    </w:p>
    <w:p w14:paraId="3DAB81A8" w14:textId="594F8A5B" w:rsidR="002E658F" w:rsidRPr="003E6DA8" w:rsidRDefault="00A91866" w:rsidP="002E658F">
      <w:pPr>
        <w:spacing w:line="480" w:lineRule="auto"/>
        <w:rPr>
          <w:lang w:val="en-US"/>
        </w:rPr>
      </w:pPr>
      <w:r>
        <w:rPr>
          <w:rFonts w:cs="Arial"/>
          <w:shd w:val="clear" w:color="auto" w:fill="FFFFFF"/>
          <w:lang w:val="en-US"/>
        </w:rPr>
        <w:t xml:space="preserve">Table </w:t>
      </w:r>
      <w:r w:rsidR="00BA1125">
        <w:rPr>
          <w:rFonts w:cs="Arial"/>
          <w:shd w:val="clear" w:color="auto" w:fill="FFFFFF"/>
          <w:lang w:val="en-US"/>
        </w:rPr>
        <w:t>8</w:t>
      </w:r>
      <w:r w:rsidR="002E658F">
        <w:rPr>
          <w:rFonts w:cs="Arial"/>
          <w:shd w:val="clear" w:color="auto" w:fill="FFFFFF"/>
          <w:lang w:val="en-US"/>
        </w:rPr>
        <w:t>, Short selection of response indicating limited price-awareness among respondents</w:t>
      </w:r>
    </w:p>
    <w:tbl>
      <w:tblPr>
        <w:tblStyle w:val="Tabelraster"/>
        <w:tblW w:w="0" w:type="auto"/>
        <w:tblLook w:val="04A0" w:firstRow="1" w:lastRow="0" w:firstColumn="1" w:lastColumn="0" w:noHBand="0" w:noVBand="1"/>
      </w:tblPr>
      <w:tblGrid>
        <w:gridCol w:w="9166"/>
      </w:tblGrid>
      <w:tr w:rsidR="002E658F" w:rsidRPr="00CE1A37" w14:paraId="631E7255" w14:textId="77777777" w:rsidTr="006E7A73">
        <w:tc>
          <w:tcPr>
            <w:tcW w:w="9166" w:type="dxa"/>
          </w:tcPr>
          <w:p w14:paraId="7799D21C" w14:textId="77777777" w:rsidR="002E658F" w:rsidRPr="000C16FE" w:rsidRDefault="002E658F" w:rsidP="006E7A73">
            <w:pPr>
              <w:spacing w:line="480" w:lineRule="auto"/>
              <w:rPr>
                <w:rFonts w:cs="Arial"/>
                <w:lang w:val="en-US"/>
              </w:rPr>
            </w:pPr>
            <w:r w:rsidRPr="000C16FE">
              <w:rPr>
                <w:rFonts w:cs="Arial"/>
                <w:lang w:val="en-US"/>
              </w:rPr>
              <w:t xml:space="preserve">The questionnaire is complex to complete, especially due to the nominal and proportional fees. I have learned that we (healthcare users) know too little or do not </w:t>
            </w:r>
            <w:r w:rsidRPr="000C16FE">
              <w:rPr>
                <w:rFonts w:cs="Arial"/>
                <w:lang w:val="en-US"/>
              </w:rPr>
              <w:lastRenderedPageBreak/>
              <w:t>want to know about costs of care [</w:t>
            </w:r>
            <w:r>
              <w:rPr>
                <w:rFonts w:cs="Arial"/>
                <w:lang w:val="en-US"/>
              </w:rPr>
              <w:t xml:space="preserve">respondent </w:t>
            </w:r>
            <w:r w:rsidRPr="000C16FE">
              <w:rPr>
                <w:rFonts w:cs="Arial"/>
                <w:lang w:val="en-US"/>
              </w:rPr>
              <w:t>4446].</w:t>
            </w:r>
          </w:p>
        </w:tc>
      </w:tr>
      <w:tr w:rsidR="002E658F" w:rsidRPr="000C16FE" w14:paraId="1D5E86C6" w14:textId="77777777" w:rsidTr="006E7A73">
        <w:tc>
          <w:tcPr>
            <w:tcW w:w="9166" w:type="dxa"/>
          </w:tcPr>
          <w:p w14:paraId="221511F4" w14:textId="77777777" w:rsidR="002E658F" w:rsidRPr="000C16FE" w:rsidRDefault="002E658F" w:rsidP="006E7A73">
            <w:pPr>
              <w:spacing w:line="480" w:lineRule="auto"/>
              <w:rPr>
                <w:rFonts w:cs="Arial"/>
                <w:lang w:val="en-US"/>
              </w:rPr>
            </w:pPr>
            <w:r w:rsidRPr="000C16FE">
              <w:rPr>
                <w:rFonts w:cs="Arial"/>
                <w:lang w:val="en-US"/>
              </w:rPr>
              <w:lastRenderedPageBreak/>
              <w:t>I cannot compare the nominal and proportional fees since I do not know the costs of my medication…. [</w:t>
            </w:r>
            <w:r>
              <w:rPr>
                <w:rFonts w:cs="Arial"/>
                <w:lang w:val="en-US"/>
              </w:rPr>
              <w:t xml:space="preserve">respondent </w:t>
            </w:r>
            <w:r w:rsidRPr="000C16FE">
              <w:rPr>
                <w:rFonts w:cs="Arial"/>
                <w:lang w:val="en-US"/>
              </w:rPr>
              <w:t>5753]</w:t>
            </w:r>
          </w:p>
        </w:tc>
      </w:tr>
      <w:tr w:rsidR="002E658F" w:rsidRPr="000C16FE" w14:paraId="175E0DD5" w14:textId="77777777" w:rsidTr="006E7A73">
        <w:tc>
          <w:tcPr>
            <w:tcW w:w="9166" w:type="dxa"/>
          </w:tcPr>
          <w:p w14:paraId="4E651832" w14:textId="77777777" w:rsidR="002E658F" w:rsidRPr="000C16FE" w:rsidRDefault="002E658F" w:rsidP="006E7A73">
            <w:pPr>
              <w:spacing w:line="480" w:lineRule="auto"/>
              <w:rPr>
                <w:rFonts w:cs="Arial"/>
                <w:lang w:val="en-US"/>
              </w:rPr>
            </w:pPr>
            <w:r w:rsidRPr="000C16FE">
              <w:rPr>
                <w:rFonts w:cs="Arial"/>
                <w:lang w:val="en-US"/>
              </w:rPr>
              <w:t>It remains a gamble what you will pay if cost-sharing depends on unknown prices…. That’s why I consistently choose the alternative in which payments have nominal / known fees… [</w:t>
            </w:r>
            <w:r>
              <w:rPr>
                <w:rFonts w:cs="Arial"/>
                <w:lang w:val="en-US"/>
              </w:rPr>
              <w:t xml:space="preserve">respondent </w:t>
            </w:r>
            <w:r w:rsidRPr="000C16FE">
              <w:rPr>
                <w:rFonts w:cs="Arial"/>
                <w:lang w:val="en-US"/>
              </w:rPr>
              <w:t>873]</w:t>
            </w:r>
          </w:p>
        </w:tc>
      </w:tr>
      <w:tr w:rsidR="002E658F" w:rsidRPr="000C16FE" w14:paraId="1844DBD5" w14:textId="77777777" w:rsidTr="006E7A73">
        <w:tc>
          <w:tcPr>
            <w:tcW w:w="9166" w:type="dxa"/>
          </w:tcPr>
          <w:p w14:paraId="0E456BCA" w14:textId="77777777" w:rsidR="002E658F" w:rsidRPr="000C16FE" w:rsidRDefault="002E658F" w:rsidP="006E7A73">
            <w:pPr>
              <w:spacing w:line="480" w:lineRule="auto"/>
              <w:rPr>
                <w:rFonts w:cs="Arial"/>
                <w:lang w:val="en-US"/>
              </w:rPr>
            </w:pPr>
            <w:r w:rsidRPr="000C16FE">
              <w:rPr>
                <w:rFonts w:cs="Arial"/>
                <w:lang w:val="en-US"/>
              </w:rPr>
              <w:t>It is difficult to determine actual cost-sharing payments since you do not know the exact costs of diagnostic tests or specialist care. You only receive these bills afterwards… [</w:t>
            </w:r>
            <w:r>
              <w:rPr>
                <w:rFonts w:cs="Arial"/>
                <w:lang w:val="en-US"/>
              </w:rPr>
              <w:t xml:space="preserve">respondent </w:t>
            </w:r>
            <w:r w:rsidRPr="000C16FE">
              <w:rPr>
                <w:rFonts w:cs="Arial"/>
                <w:lang w:val="en-US"/>
              </w:rPr>
              <w:t>8898]</w:t>
            </w:r>
          </w:p>
        </w:tc>
      </w:tr>
      <w:tr w:rsidR="002E658F" w:rsidRPr="00CE1A37" w14:paraId="64F760D0" w14:textId="77777777" w:rsidTr="006E7A73">
        <w:tc>
          <w:tcPr>
            <w:tcW w:w="9166" w:type="dxa"/>
          </w:tcPr>
          <w:p w14:paraId="24B23DBE" w14:textId="77777777" w:rsidR="002E658F" w:rsidRPr="000C16FE" w:rsidRDefault="002E658F" w:rsidP="006E7A73">
            <w:pPr>
              <w:spacing w:line="480" w:lineRule="auto"/>
              <w:rPr>
                <w:rFonts w:cs="Arial"/>
                <w:lang w:val="en-US"/>
              </w:rPr>
            </w:pPr>
            <w:r w:rsidRPr="000C16FE">
              <w:rPr>
                <w:rFonts w:cs="Arial"/>
                <w:lang w:val="en-US"/>
              </w:rPr>
              <w:t xml:space="preserve">I do not know the costs of care [8654] </w:t>
            </w:r>
          </w:p>
        </w:tc>
      </w:tr>
      <w:tr w:rsidR="002E658F" w:rsidRPr="000C16FE" w14:paraId="0C2EA3DE" w14:textId="77777777" w:rsidTr="006E7A73">
        <w:tc>
          <w:tcPr>
            <w:tcW w:w="9166" w:type="dxa"/>
          </w:tcPr>
          <w:p w14:paraId="0149EDA6" w14:textId="77777777" w:rsidR="002E658F" w:rsidRPr="000C16FE" w:rsidRDefault="002E658F" w:rsidP="006E7A73">
            <w:pPr>
              <w:spacing w:line="480" w:lineRule="auto"/>
              <w:rPr>
                <w:rFonts w:cs="Arial"/>
                <w:lang w:val="en-US"/>
              </w:rPr>
            </w:pPr>
            <w:r w:rsidRPr="000C16FE">
              <w:rPr>
                <w:rFonts w:cs="Arial"/>
                <w:lang w:val="en-US"/>
              </w:rPr>
              <w:t>It is difficult since I have no idea the costs of diagnostic tests. These prices should be made public [</w:t>
            </w:r>
            <w:r>
              <w:rPr>
                <w:rFonts w:cs="Arial"/>
                <w:lang w:val="en-US"/>
              </w:rPr>
              <w:t xml:space="preserve">respondent </w:t>
            </w:r>
            <w:r w:rsidRPr="000C16FE">
              <w:rPr>
                <w:rFonts w:cs="Arial"/>
                <w:lang w:val="en-US"/>
              </w:rPr>
              <w:t xml:space="preserve">1541] </w:t>
            </w:r>
          </w:p>
        </w:tc>
      </w:tr>
      <w:tr w:rsidR="002E658F" w:rsidRPr="00CE1A37" w14:paraId="6A86B06A" w14:textId="77777777" w:rsidTr="006E7A73">
        <w:tc>
          <w:tcPr>
            <w:tcW w:w="9166" w:type="dxa"/>
          </w:tcPr>
          <w:p w14:paraId="745135B7" w14:textId="77777777" w:rsidR="002E658F" w:rsidRPr="000C16FE" w:rsidRDefault="002E658F" w:rsidP="006E7A73">
            <w:pPr>
              <w:spacing w:line="480" w:lineRule="auto"/>
              <w:rPr>
                <w:rFonts w:cs="Arial"/>
                <w:lang w:val="en-US"/>
              </w:rPr>
            </w:pPr>
            <w:r w:rsidRPr="000C16FE">
              <w:rPr>
                <w:rFonts w:cs="Arial"/>
                <w:lang w:val="en-US"/>
              </w:rPr>
              <w:t>I do not know the costs of medication [</w:t>
            </w:r>
            <w:r>
              <w:rPr>
                <w:rFonts w:cs="Arial"/>
                <w:lang w:val="en-US"/>
              </w:rPr>
              <w:t xml:space="preserve">respondent </w:t>
            </w:r>
            <w:r w:rsidRPr="000C16FE">
              <w:rPr>
                <w:rFonts w:cs="Arial"/>
                <w:lang w:val="en-US"/>
              </w:rPr>
              <w:t>6096]</w:t>
            </w:r>
          </w:p>
        </w:tc>
      </w:tr>
      <w:tr w:rsidR="002E658F" w:rsidRPr="00CE1A37" w14:paraId="2169A739" w14:textId="77777777" w:rsidTr="006E7A73">
        <w:tc>
          <w:tcPr>
            <w:tcW w:w="9166" w:type="dxa"/>
          </w:tcPr>
          <w:p w14:paraId="4C2ACF90" w14:textId="77777777" w:rsidR="002E658F" w:rsidRPr="000C16FE" w:rsidRDefault="002E658F" w:rsidP="006E7A73">
            <w:pPr>
              <w:spacing w:line="480" w:lineRule="auto"/>
              <w:rPr>
                <w:rFonts w:cs="Arial"/>
                <w:lang w:val="en-US"/>
              </w:rPr>
            </w:pPr>
            <w:r w:rsidRPr="000C16FE">
              <w:rPr>
                <w:rFonts w:cs="Arial"/>
                <w:lang w:val="en-US"/>
              </w:rPr>
              <w:t>I do not know the prices of my medication [</w:t>
            </w:r>
            <w:r>
              <w:rPr>
                <w:rFonts w:cs="Arial"/>
                <w:lang w:val="en-US"/>
              </w:rPr>
              <w:t xml:space="preserve">respondent </w:t>
            </w:r>
            <w:r w:rsidRPr="000C16FE">
              <w:rPr>
                <w:rFonts w:cs="Arial"/>
                <w:lang w:val="en-US"/>
              </w:rPr>
              <w:t>7422]</w:t>
            </w:r>
          </w:p>
        </w:tc>
      </w:tr>
      <w:tr w:rsidR="002E658F" w:rsidRPr="00CE1A37" w14:paraId="711E60A3" w14:textId="77777777" w:rsidTr="006E7A73">
        <w:tc>
          <w:tcPr>
            <w:tcW w:w="9166" w:type="dxa"/>
          </w:tcPr>
          <w:p w14:paraId="6D40FC5D" w14:textId="77777777" w:rsidR="002E658F" w:rsidRPr="000C16FE" w:rsidRDefault="002E658F" w:rsidP="006E7A73">
            <w:pPr>
              <w:spacing w:line="480" w:lineRule="auto"/>
              <w:rPr>
                <w:rFonts w:cs="Arial"/>
                <w:lang w:val="en-US"/>
              </w:rPr>
            </w:pPr>
            <w:r w:rsidRPr="000C16FE">
              <w:rPr>
                <w:rFonts w:cs="Arial"/>
                <w:lang w:val="en-US"/>
              </w:rPr>
              <w:t>On multiple occasions, I have received a bill pay deductibles due to a medical treatment that took place up to one year prior. That is unacceptable. Moreover, it is difficult since the costs of care are not unclear in advance. Both the GP and hospital are not able to inform me on costs [</w:t>
            </w:r>
            <w:r>
              <w:rPr>
                <w:rFonts w:cs="Arial"/>
                <w:lang w:val="en-US"/>
              </w:rPr>
              <w:t xml:space="preserve">respondent </w:t>
            </w:r>
            <w:r w:rsidRPr="000C16FE">
              <w:rPr>
                <w:rFonts w:cs="Arial"/>
                <w:lang w:val="en-US"/>
              </w:rPr>
              <w:t xml:space="preserve">7422]. </w:t>
            </w:r>
          </w:p>
        </w:tc>
      </w:tr>
    </w:tbl>
    <w:p w14:paraId="16F78FE7" w14:textId="645CDB6B" w:rsidR="00233657" w:rsidRPr="00F23DA4" w:rsidRDefault="00233657" w:rsidP="00627799">
      <w:pPr>
        <w:spacing w:line="480" w:lineRule="auto"/>
        <w:jc w:val="both"/>
        <w:rPr>
          <w:lang w:val="en-US"/>
        </w:rPr>
      </w:pPr>
    </w:p>
    <w:sectPr w:rsidR="00233657" w:rsidRPr="00F23DA4" w:rsidSect="003E6DA8">
      <w:footerReference w:type="default" r:id="rId7"/>
      <w:pgSz w:w="11906" w:h="16838"/>
      <w:pgMar w:top="1440" w:right="1440" w:bottom="1440" w:left="1440"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25FF83" w15:done="0"/>
  <w15:commentEx w15:paraId="21D82B1E" w15:done="0"/>
  <w15:commentEx w15:paraId="760753D1" w15:done="0"/>
  <w15:commentEx w15:paraId="0CDAD5B5" w15:done="0"/>
  <w15:commentEx w15:paraId="75479D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932A8" w14:textId="77777777" w:rsidR="00EF66E1" w:rsidRDefault="00EF66E1" w:rsidP="003E6DA8">
      <w:pPr>
        <w:spacing w:after="0" w:line="240" w:lineRule="auto"/>
      </w:pPr>
      <w:r>
        <w:separator/>
      </w:r>
    </w:p>
  </w:endnote>
  <w:endnote w:type="continuationSeparator" w:id="0">
    <w:p w14:paraId="2C90EF03" w14:textId="77777777" w:rsidR="00EF66E1" w:rsidRDefault="00EF66E1" w:rsidP="003E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4440"/>
      <w:docPartObj>
        <w:docPartGallery w:val="Page Numbers (Bottom of Page)"/>
        <w:docPartUnique/>
      </w:docPartObj>
    </w:sdtPr>
    <w:sdtEndPr/>
    <w:sdtContent>
      <w:p w14:paraId="6CA3282B" w14:textId="6A0443A9" w:rsidR="00481D2C" w:rsidRDefault="00481D2C">
        <w:pPr>
          <w:pStyle w:val="Voettekst"/>
          <w:jc w:val="right"/>
        </w:pPr>
        <w:r>
          <w:fldChar w:fldCharType="begin"/>
        </w:r>
        <w:r>
          <w:instrText>PAGE   \* MERGEFORMAT</w:instrText>
        </w:r>
        <w:r>
          <w:fldChar w:fldCharType="separate"/>
        </w:r>
        <w:r w:rsidR="00525DF9">
          <w:rPr>
            <w:noProof/>
          </w:rPr>
          <w:t>3</w:t>
        </w:r>
        <w:r>
          <w:fldChar w:fldCharType="end"/>
        </w:r>
      </w:p>
    </w:sdtContent>
  </w:sdt>
  <w:p w14:paraId="6FC75FF4" w14:textId="77777777" w:rsidR="00481D2C" w:rsidRDefault="00481D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33A38" w14:textId="77777777" w:rsidR="00EF66E1" w:rsidRDefault="00EF66E1" w:rsidP="003E6DA8">
      <w:pPr>
        <w:spacing w:after="0" w:line="240" w:lineRule="auto"/>
      </w:pPr>
      <w:r>
        <w:separator/>
      </w:r>
    </w:p>
  </w:footnote>
  <w:footnote w:type="continuationSeparator" w:id="0">
    <w:p w14:paraId="13A9E259" w14:textId="77777777" w:rsidR="00EF66E1" w:rsidRDefault="00EF66E1" w:rsidP="003E6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rvrtxdzt25zoef0f35ds52vr2wt50pfe22&quot;&gt;My EndNote Library&lt;record-ids&gt;&lt;item&gt;56&lt;/item&gt;&lt;item&gt;74&lt;/item&gt;&lt;item&gt;75&lt;/item&gt;&lt;item&gt;79&lt;/item&gt;&lt;item&gt;80&lt;/item&gt;&lt;item&gt;81&lt;/item&gt;&lt;item&gt;82&lt;/item&gt;&lt;item&gt;83&lt;/item&gt;&lt;item&gt;91&lt;/item&gt;&lt;/record-ids&gt;&lt;/item&gt;&lt;/Libraries&gt;"/>
  </w:docVars>
  <w:rsids>
    <w:rsidRoot w:val="00DA028E"/>
    <w:rsid w:val="00003C18"/>
    <w:rsid w:val="00010975"/>
    <w:rsid w:val="00015273"/>
    <w:rsid w:val="00027FFD"/>
    <w:rsid w:val="00032A6A"/>
    <w:rsid w:val="00045C28"/>
    <w:rsid w:val="00056862"/>
    <w:rsid w:val="000A2CF9"/>
    <w:rsid w:val="000C16FE"/>
    <w:rsid w:val="00110500"/>
    <w:rsid w:val="00117612"/>
    <w:rsid w:val="00146FA4"/>
    <w:rsid w:val="00152350"/>
    <w:rsid w:val="0017134B"/>
    <w:rsid w:val="001D6055"/>
    <w:rsid w:val="0020199C"/>
    <w:rsid w:val="00233657"/>
    <w:rsid w:val="00243A79"/>
    <w:rsid w:val="00261C1E"/>
    <w:rsid w:val="00265F45"/>
    <w:rsid w:val="0027006A"/>
    <w:rsid w:val="002823CD"/>
    <w:rsid w:val="00290B1E"/>
    <w:rsid w:val="002C2366"/>
    <w:rsid w:val="002E1042"/>
    <w:rsid w:val="002E658F"/>
    <w:rsid w:val="002F584F"/>
    <w:rsid w:val="00300727"/>
    <w:rsid w:val="003107C0"/>
    <w:rsid w:val="003108C1"/>
    <w:rsid w:val="00343641"/>
    <w:rsid w:val="00372AB3"/>
    <w:rsid w:val="00376DF7"/>
    <w:rsid w:val="003B4568"/>
    <w:rsid w:val="003E6DA8"/>
    <w:rsid w:val="0041400C"/>
    <w:rsid w:val="00422D55"/>
    <w:rsid w:val="004240FF"/>
    <w:rsid w:val="0042486A"/>
    <w:rsid w:val="0043126D"/>
    <w:rsid w:val="0043317C"/>
    <w:rsid w:val="00481D2C"/>
    <w:rsid w:val="00483CAD"/>
    <w:rsid w:val="004B48C5"/>
    <w:rsid w:val="004B5BFC"/>
    <w:rsid w:val="004C769E"/>
    <w:rsid w:val="004D3256"/>
    <w:rsid w:val="004E1090"/>
    <w:rsid w:val="004F6A0A"/>
    <w:rsid w:val="00515D80"/>
    <w:rsid w:val="005225E8"/>
    <w:rsid w:val="00525DF9"/>
    <w:rsid w:val="005359E0"/>
    <w:rsid w:val="00540CA7"/>
    <w:rsid w:val="00551B1F"/>
    <w:rsid w:val="005525EA"/>
    <w:rsid w:val="00567159"/>
    <w:rsid w:val="005706E7"/>
    <w:rsid w:val="0057174E"/>
    <w:rsid w:val="00571CC0"/>
    <w:rsid w:val="00576143"/>
    <w:rsid w:val="005B7CC7"/>
    <w:rsid w:val="005D2654"/>
    <w:rsid w:val="005D4C69"/>
    <w:rsid w:val="005E6183"/>
    <w:rsid w:val="005E64BC"/>
    <w:rsid w:val="005E71D9"/>
    <w:rsid w:val="00604664"/>
    <w:rsid w:val="00606FF5"/>
    <w:rsid w:val="00627799"/>
    <w:rsid w:val="00650B50"/>
    <w:rsid w:val="00664BD2"/>
    <w:rsid w:val="00683A44"/>
    <w:rsid w:val="006B74DB"/>
    <w:rsid w:val="006C37E2"/>
    <w:rsid w:val="006F4010"/>
    <w:rsid w:val="00771561"/>
    <w:rsid w:val="00781C8A"/>
    <w:rsid w:val="00791903"/>
    <w:rsid w:val="007B40DC"/>
    <w:rsid w:val="007D13C6"/>
    <w:rsid w:val="007D5202"/>
    <w:rsid w:val="007F0C34"/>
    <w:rsid w:val="007F4179"/>
    <w:rsid w:val="008112C8"/>
    <w:rsid w:val="00813946"/>
    <w:rsid w:val="008327D8"/>
    <w:rsid w:val="00855A5E"/>
    <w:rsid w:val="008F2920"/>
    <w:rsid w:val="0091534E"/>
    <w:rsid w:val="00957168"/>
    <w:rsid w:val="0099268F"/>
    <w:rsid w:val="009F1200"/>
    <w:rsid w:val="00A05846"/>
    <w:rsid w:val="00A13BF1"/>
    <w:rsid w:val="00A43A6C"/>
    <w:rsid w:val="00A630D4"/>
    <w:rsid w:val="00A75AF7"/>
    <w:rsid w:val="00A91866"/>
    <w:rsid w:val="00A93AC5"/>
    <w:rsid w:val="00AB1246"/>
    <w:rsid w:val="00AE015B"/>
    <w:rsid w:val="00AE47D5"/>
    <w:rsid w:val="00B1360F"/>
    <w:rsid w:val="00B1660F"/>
    <w:rsid w:val="00B6504E"/>
    <w:rsid w:val="00B67F67"/>
    <w:rsid w:val="00BA1125"/>
    <w:rsid w:val="00BB591C"/>
    <w:rsid w:val="00BC70EC"/>
    <w:rsid w:val="00BD4583"/>
    <w:rsid w:val="00BE7637"/>
    <w:rsid w:val="00C02735"/>
    <w:rsid w:val="00C04A58"/>
    <w:rsid w:val="00C3522A"/>
    <w:rsid w:val="00C837FB"/>
    <w:rsid w:val="00CC208D"/>
    <w:rsid w:val="00CC470A"/>
    <w:rsid w:val="00CE1A37"/>
    <w:rsid w:val="00CE474E"/>
    <w:rsid w:val="00D06403"/>
    <w:rsid w:val="00D26A37"/>
    <w:rsid w:val="00D54C6E"/>
    <w:rsid w:val="00D60A82"/>
    <w:rsid w:val="00D75384"/>
    <w:rsid w:val="00DA028E"/>
    <w:rsid w:val="00E017EA"/>
    <w:rsid w:val="00E2095A"/>
    <w:rsid w:val="00E22C84"/>
    <w:rsid w:val="00E2537A"/>
    <w:rsid w:val="00E45F58"/>
    <w:rsid w:val="00E63A7B"/>
    <w:rsid w:val="00E924E8"/>
    <w:rsid w:val="00ED39D8"/>
    <w:rsid w:val="00ED5D1D"/>
    <w:rsid w:val="00EE0497"/>
    <w:rsid w:val="00EF66E1"/>
    <w:rsid w:val="00F23DA4"/>
    <w:rsid w:val="00F62D7D"/>
    <w:rsid w:val="00F8150A"/>
    <w:rsid w:val="00FA11B8"/>
    <w:rsid w:val="00FB7575"/>
    <w:rsid w:val="00FC3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9268F"/>
    <w:rPr>
      <w:rFonts w:ascii="Arial" w:hAnsi="Arial"/>
      <w:sz w:val="24"/>
    </w:rPr>
  </w:style>
  <w:style w:type="paragraph" w:styleId="Kop1">
    <w:name w:val="heading 1"/>
    <w:basedOn w:val="Standaard"/>
    <w:next w:val="Standaard"/>
    <w:link w:val="Kop1Char"/>
    <w:uiPriority w:val="9"/>
    <w:qFormat/>
    <w:rsid w:val="009153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13B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A028E"/>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A028E"/>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BE76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637"/>
    <w:rPr>
      <w:rFonts w:ascii="Tahoma" w:hAnsi="Tahoma" w:cs="Tahoma"/>
      <w:sz w:val="16"/>
      <w:szCs w:val="16"/>
    </w:rPr>
  </w:style>
  <w:style w:type="table" w:styleId="Tabelraster">
    <w:name w:val="Table Grid"/>
    <w:basedOn w:val="Standaardtabel"/>
    <w:uiPriority w:val="59"/>
    <w:rsid w:val="008F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540CA7"/>
    <w:pPr>
      <w:spacing w:after="0" w:line="240" w:lineRule="auto"/>
    </w:pPr>
  </w:style>
  <w:style w:type="paragraph" w:styleId="Normaalweb">
    <w:name w:val="Normal (Web)"/>
    <w:basedOn w:val="Standaard"/>
    <w:uiPriority w:val="99"/>
    <w:semiHidden/>
    <w:unhideWhenUsed/>
    <w:rsid w:val="00771561"/>
    <w:pPr>
      <w:spacing w:before="100" w:beforeAutospacing="1" w:after="100" w:afterAutospacing="1" w:line="240" w:lineRule="auto"/>
    </w:pPr>
    <w:rPr>
      <w:rFonts w:ascii="Times New Roman" w:eastAsia="Times New Roman" w:hAnsi="Times New Roman" w:cs="Times New Roman"/>
      <w:szCs w:val="24"/>
      <w:lang w:eastAsia="nl-NL"/>
    </w:rPr>
  </w:style>
  <w:style w:type="character" w:customStyle="1" w:styleId="TekstopmerkingChar">
    <w:name w:val="Tekst opmerking Char"/>
    <w:basedOn w:val="Standaardalinea-lettertype"/>
    <w:link w:val="Tekstopmerking"/>
    <w:uiPriority w:val="99"/>
    <w:rsid w:val="00781C8A"/>
  </w:style>
  <w:style w:type="paragraph" w:styleId="Tekstopmerking">
    <w:name w:val="annotation text"/>
    <w:basedOn w:val="Standaard"/>
    <w:link w:val="TekstopmerkingChar"/>
    <w:uiPriority w:val="99"/>
    <w:unhideWhenUsed/>
    <w:rsid w:val="00781C8A"/>
    <w:pPr>
      <w:spacing w:after="0" w:line="240" w:lineRule="auto"/>
      <w:jc w:val="both"/>
    </w:pPr>
  </w:style>
  <w:style w:type="character" w:customStyle="1" w:styleId="CommentTextChar1">
    <w:name w:val="Comment Text Char1"/>
    <w:basedOn w:val="Standaardalinea-lettertype"/>
    <w:uiPriority w:val="99"/>
    <w:semiHidden/>
    <w:rsid w:val="00781C8A"/>
    <w:rPr>
      <w:sz w:val="20"/>
      <w:szCs w:val="20"/>
    </w:rPr>
  </w:style>
  <w:style w:type="character" w:styleId="Verwijzingopmerking">
    <w:name w:val="annotation reference"/>
    <w:basedOn w:val="Standaardalinea-lettertype"/>
    <w:uiPriority w:val="99"/>
    <w:semiHidden/>
    <w:unhideWhenUsed/>
    <w:rsid w:val="00781C8A"/>
    <w:rPr>
      <w:sz w:val="16"/>
      <w:szCs w:val="16"/>
    </w:rPr>
  </w:style>
  <w:style w:type="character" w:customStyle="1" w:styleId="Kop2Char">
    <w:name w:val="Kop 2 Char"/>
    <w:basedOn w:val="Standaardalinea-lettertype"/>
    <w:link w:val="Kop2"/>
    <w:uiPriority w:val="9"/>
    <w:rsid w:val="00A13BF1"/>
    <w:rPr>
      <w:rFonts w:asciiTheme="majorHAnsi" w:eastAsiaTheme="majorEastAsia" w:hAnsiTheme="majorHAnsi" w:cstheme="majorBidi"/>
      <w:b/>
      <w:bCs/>
      <w:color w:val="4F81BD" w:themeColor="accent1"/>
      <w:sz w:val="26"/>
      <w:szCs w:val="26"/>
    </w:rPr>
  </w:style>
  <w:style w:type="paragraph" w:styleId="Onderwerpvanopmerking">
    <w:name w:val="annotation subject"/>
    <w:basedOn w:val="Tekstopmerking"/>
    <w:next w:val="Tekstopmerking"/>
    <w:link w:val="OnderwerpvanopmerkingChar"/>
    <w:uiPriority w:val="99"/>
    <w:semiHidden/>
    <w:unhideWhenUsed/>
    <w:rsid w:val="00E63A7B"/>
    <w:pPr>
      <w:spacing w:after="200"/>
      <w:jc w:val="left"/>
    </w:pPr>
    <w:rPr>
      <w:b/>
      <w:bCs/>
      <w:sz w:val="20"/>
      <w:szCs w:val="20"/>
    </w:rPr>
  </w:style>
  <w:style w:type="character" w:customStyle="1" w:styleId="OnderwerpvanopmerkingChar">
    <w:name w:val="Onderwerp van opmerking Char"/>
    <w:basedOn w:val="TekstopmerkingChar"/>
    <w:link w:val="Onderwerpvanopmerking"/>
    <w:uiPriority w:val="99"/>
    <w:semiHidden/>
    <w:rsid w:val="00E63A7B"/>
    <w:rPr>
      <w:b/>
      <w:bCs/>
      <w:sz w:val="20"/>
      <w:szCs w:val="20"/>
    </w:rPr>
  </w:style>
  <w:style w:type="character" w:customStyle="1" w:styleId="GeenafstandChar">
    <w:name w:val="Geen afstand Char"/>
    <w:basedOn w:val="Standaardalinea-lettertype"/>
    <w:link w:val="Geenafstand"/>
    <w:uiPriority w:val="1"/>
    <w:rsid w:val="005E71D9"/>
  </w:style>
  <w:style w:type="character" w:customStyle="1" w:styleId="element-citation">
    <w:name w:val="element-citation"/>
    <w:basedOn w:val="Standaardalinea-lettertype"/>
    <w:rsid w:val="005E71D9"/>
  </w:style>
  <w:style w:type="character" w:customStyle="1" w:styleId="ref-journal">
    <w:name w:val="ref-journal"/>
    <w:basedOn w:val="Standaardalinea-lettertype"/>
    <w:rsid w:val="005E71D9"/>
  </w:style>
  <w:style w:type="paragraph" w:customStyle="1" w:styleId="EndNoteBibliography">
    <w:name w:val="EndNote Bibliography"/>
    <w:basedOn w:val="Standaard"/>
    <w:link w:val="EndNoteBibliographyChar"/>
    <w:rsid w:val="005E71D9"/>
    <w:pPr>
      <w:spacing w:line="240" w:lineRule="auto"/>
      <w:jc w:val="both"/>
    </w:pPr>
    <w:rPr>
      <w:rFonts w:ascii="Calibri" w:hAnsi="Calibri" w:cs="Arial"/>
      <w:noProof/>
      <w:sz w:val="22"/>
      <w:lang w:val="en-US"/>
    </w:rPr>
  </w:style>
  <w:style w:type="character" w:customStyle="1" w:styleId="EndNoteBibliographyChar">
    <w:name w:val="EndNote Bibliography Char"/>
    <w:basedOn w:val="Standaardalinea-lettertype"/>
    <w:link w:val="EndNoteBibliography"/>
    <w:rsid w:val="005E71D9"/>
    <w:rPr>
      <w:rFonts w:ascii="Calibri" w:hAnsi="Calibri" w:cs="Arial"/>
      <w:noProof/>
      <w:lang w:val="en-US"/>
    </w:rPr>
  </w:style>
  <w:style w:type="paragraph" w:customStyle="1" w:styleId="EndNoteBibliographyTitle">
    <w:name w:val="EndNote Bibliography Title"/>
    <w:basedOn w:val="Standaard"/>
    <w:link w:val="EndNoteBibliographyTitleChar"/>
    <w:rsid w:val="00D75384"/>
    <w:pPr>
      <w:spacing w:after="0"/>
      <w:jc w:val="center"/>
    </w:pPr>
    <w:rPr>
      <w:rFonts w:ascii="Calibri" w:hAnsi="Calibri"/>
      <w:noProof/>
      <w:sz w:val="22"/>
      <w:lang w:val="en-US"/>
    </w:rPr>
  </w:style>
  <w:style w:type="character" w:customStyle="1" w:styleId="EndNoteBibliographyTitleChar">
    <w:name w:val="EndNote Bibliography Title Char"/>
    <w:basedOn w:val="EndNoteBibliographyChar"/>
    <w:link w:val="EndNoteBibliographyTitle"/>
    <w:rsid w:val="00D75384"/>
    <w:rPr>
      <w:rFonts w:ascii="Calibri" w:hAnsi="Calibri" w:cs="Arial"/>
      <w:noProof/>
      <w:lang w:val="en-US"/>
    </w:rPr>
  </w:style>
  <w:style w:type="character" w:styleId="Regelnummer">
    <w:name w:val="line number"/>
    <w:basedOn w:val="Standaardalinea-lettertype"/>
    <w:uiPriority w:val="99"/>
    <w:semiHidden/>
    <w:unhideWhenUsed/>
    <w:rsid w:val="003E6DA8"/>
  </w:style>
  <w:style w:type="paragraph" w:styleId="Koptekst">
    <w:name w:val="header"/>
    <w:basedOn w:val="Standaard"/>
    <w:link w:val="KoptekstChar"/>
    <w:uiPriority w:val="99"/>
    <w:unhideWhenUsed/>
    <w:rsid w:val="003E6D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A8"/>
  </w:style>
  <w:style w:type="paragraph" w:styleId="Voettekst">
    <w:name w:val="footer"/>
    <w:basedOn w:val="Standaard"/>
    <w:link w:val="VoettekstChar"/>
    <w:uiPriority w:val="99"/>
    <w:unhideWhenUsed/>
    <w:rsid w:val="003E6D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A8"/>
  </w:style>
  <w:style w:type="character" w:styleId="Hyperlink">
    <w:name w:val="Hyperlink"/>
    <w:basedOn w:val="Standaardalinea-lettertype"/>
    <w:uiPriority w:val="99"/>
    <w:unhideWhenUsed/>
    <w:rsid w:val="008112C8"/>
    <w:rPr>
      <w:color w:val="0000FF" w:themeColor="hyperlink"/>
      <w:u w:val="single"/>
    </w:rPr>
  </w:style>
  <w:style w:type="character" w:customStyle="1" w:styleId="Kop1Char">
    <w:name w:val="Kop 1 Char"/>
    <w:basedOn w:val="Standaardalinea-lettertype"/>
    <w:link w:val="Kop1"/>
    <w:uiPriority w:val="9"/>
    <w:rsid w:val="0091534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9268F"/>
    <w:rPr>
      <w:rFonts w:ascii="Arial" w:hAnsi="Arial"/>
      <w:sz w:val="24"/>
    </w:rPr>
  </w:style>
  <w:style w:type="paragraph" w:styleId="Kop1">
    <w:name w:val="heading 1"/>
    <w:basedOn w:val="Standaard"/>
    <w:next w:val="Standaard"/>
    <w:link w:val="Kop1Char"/>
    <w:uiPriority w:val="9"/>
    <w:qFormat/>
    <w:rsid w:val="009153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13B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A028E"/>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A028E"/>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BE76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637"/>
    <w:rPr>
      <w:rFonts w:ascii="Tahoma" w:hAnsi="Tahoma" w:cs="Tahoma"/>
      <w:sz w:val="16"/>
      <w:szCs w:val="16"/>
    </w:rPr>
  </w:style>
  <w:style w:type="table" w:styleId="Tabelraster">
    <w:name w:val="Table Grid"/>
    <w:basedOn w:val="Standaardtabel"/>
    <w:uiPriority w:val="59"/>
    <w:rsid w:val="008F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540CA7"/>
    <w:pPr>
      <w:spacing w:after="0" w:line="240" w:lineRule="auto"/>
    </w:pPr>
  </w:style>
  <w:style w:type="paragraph" w:styleId="Normaalweb">
    <w:name w:val="Normal (Web)"/>
    <w:basedOn w:val="Standaard"/>
    <w:uiPriority w:val="99"/>
    <w:semiHidden/>
    <w:unhideWhenUsed/>
    <w:rsid w:val="00771561"/>
    <w:pPr>
      <w:spacing w:before="100" w:beforeAutospacing="1" w:after="100" w:afterAutospacing="1" w:line="240" w:lineRule="auto"/>
    </w:pPr>
    <w:rPr>
      <w:rFonts w:ascii="Times New Roman" w:eastAsia="Times New Roman" w:hAnsi="Times New Roman" w:cs="Times New Roman"/>
      <w:szCs w:val="24"/>
      <w:lang w:eastAsia="nl-NL"/>
    </w:rPr>
  </w:style>
  <w:style w:type="character" w:customStyle="1" w:styleId="TekstopmerkingChar">
    <w:name w:val="Tekst opmerking Char"/>
    <w:basedOn w:val="Standaardalinea-lettertype"/>
    <w:link w:val="Tekstopmerking"/>
    <w:uiPriority w:val="99"/>
    <w:rsid w:val="00781C8A"/>
  </w:style>
  <w:style w:type="paragraph" w:styleId="Tekstopmerking">
    <w:name w:val="annotation text"/>
    <w:basedOn w:val="Standaard"/>
    <w:link w:val="TekstopmerkingChar"/>
    <w:uiPriority w:val="99"/>
    <w:unhideWhenUsed/>
    <w:rsid w:val="00781C8A"/>
    <w:pPr>
      <w:spacing w:after="0" w:line="240" w:lineRule="auto"/>
      <w:jc w:val="both"/>
    </w:pPr>
  </w:style>
  <w:style w:type="character" w:customStyle="1" w:styleId="CommentTextChar1">
    <w:name w:val="Comment Text Char1"/>
    <w:basedOn w:val="Standaardalinea-lettertype"/>
    <w:uiPriority w:val="99"/>
    <w:semiHidden/>
    <w:rsid w:val="00781C8A"/>
    <w:rPr>
      <w:sz w:val="20"/>
      <w:szCs w:val="20"/>
    </w:rPr>
  </w:style>
  <w:style w:type="character" w:styleId="Verwijzingopmerking">
    <w:name w:val="annotation reference"/>
    <w:basedOn w:val="Standaardalinea-lettertype"/>
    <w:uiPriority w:val="99"/>
    <w:semiHidden/>
    <w:unhideWhenUsed/>
    <w:rsid w:val="00781C8A"/>
    <w:rPr>
      <w:sz w:val="16"/>
      <w:szCs w:val="16"/>
    </w:rPr>
  </w:style>
  <w:style w:type="character" w:customStyle="1" w:styleId="Kop2Char">
    <w:name w:val="Kop 2 Char"/>
    <w:basedOn w:val="Standaardalinea-lettertype"/>
    <w:link w:val="Kop2"/>
    <w:uiPriority w:val="9"/>
    <w:rsid w:val="00A13BF1"/>
    <w:rPr>
      <w:rFonts w:asciiTheme="majorHAnsi" w:eastAsiaTheme="majorEastAsia" w:hAnsiTheme="majorHAnsi" w:cstheme="majorBidi"/>
      <w:b/>
      <w:bCs/>
      <w:color w:val="4F81BD" w:themeColor="accent1"/>
      <w:sz w:val="26"/>
      <w:szCs w:val="26"/>
    </w:rPr>
  </w:style>
  <w:style w:type="paragraph" w:styleId="Onderwerpvanopmerking">
    <w:name w:val="annotation subject"/>
    <w:basedOn w:val="Tekstopmerking"/>
    <w:next w:val="Tekstopmerking"/>
    <w:link w:val="OnderwerpvanopmerkingChar"/>
    <w:uiPriority w:val="99"/>
    <w:semiHidden/>
    <w:unhideWhenUsed/>
    <w:rsid w:val="00E63A7B"/>
    <w:pPr>
      <w:spacing w:after="200"/>
      <w:jc w:val="left"/>
    </w:pPr>
    <w:rPr>
      <w:b/>
      <w:bCs/>
      <w:sz w:val="20"/>
      <w:szCs w:val="20"/>
    </w:rPr>
  </w:style>
  <w:style w:type="character" w:customStyle="1" w:styleId="OnderwerpvanopmerkingChar">
    <w:name w:val="Onderwerp van opmerking Char"/>
    <w:basedOn w:val="TekstopmerkingChar"/>
    <w:link w:val="Onderwerpvanopmerking"/>
    <w:uiPriority w:val="99"/>
    <w:semiHidden/>
    <w:rsid w:val="00E63A7B"/>
    <w:rPr>
      <w:b/>
      <w:bCs/>
      <w:sz w:val="20"/>
      <w:szCs w:val="20"/>
    </w:rPr>
  </w:style>
  <w:style w:type="character" w:customStyle="1" w:styleId="GeenafstandChar">
    <w:name w:val="Geen afstand Char"/>
    <w:basedOn w:val="Standaardalinea-lettertype"/>
    <w:link w:val="Geenafstand"/>
    <w:uiPriority w:val="1"/>
    <w:rsid w:val="005E71D9"/>
  </w:style>
  <w:style w:type="character" w:customStyle="1" w:styleId="element-citation">
    <w:name w:val="element-citation"/>
    <w:basedOn w:val="Standaardalinea-lettertype"/>
    <w:rsid w:val="005E71D9"/>
  </w:style>
  <w:style w:type="character" w:customStyle="1" w:styleId="ref-journal">
    <w:name w:val="ref-journal"/>
    <w:basedOn w:val="Standaardalinea-lettertype"/>
    <w:rsid w:val="005E71D9"/>
  </w:style>
  <w:style w:type="paragraph" w:customStyle="1" w:styleId="EndNoteBibliography">
    <w:name w:val="EndNote Bibliography"/>
    <w:basedOn w:val="Standaard"/>
    <w:link w:val="EndNoteBibliographyChar"/>
    <w:rsid w:val="005E71D9"/>
    <w:pPr>
      <w:spacing w:line="240" w:lineRule="auto"/>
      <w:jc w:val="both"/>
    </w:pPr>
    <w:rPr>
      <w:rFonts w:ascii="Calibri" w:hAnsi="Calibri" w:cs="Arial"/>
      <w:noProof/>
      <w:sz w:val="22"/>
      <w:lang w:val="en-US"/>
    </w:rPr>
  </w:style>
  <w:style w:type="character" w:customStyle="1" w:styleId="EndNoteBibliographyChar">
    <w:name w:val="EndNote Bibliography Char"/>
    <w:basedOn w:val="Standaardalinea-lettertype"/>
    <w:link w:val="EndNoteBibliography"/>
    <w:rsid w:val="005E71D9"/>
    <w:rPr>
      <w:rFonts w:ascii="Calibri" w:hAnsi="Calibri" w:cs="Arial"/>
      <w:noProof/>
      <w:lang w:val="en-US"/>
    </w:rPr>
  </w:style>
  <w:style w:type="paragraph" w:customStyle="1" w:styleId="EndNoteBibliographyTitle">
    <w:name w:val="EndNote Bibliography Title"/>
    <w:basedOn w:val="Standaard"/>
    <w:link w:val="EndNoteBibliographyTitleChar"/>
    <w:rsid w:val="00D75384"/>
    <w:pPr>
      <w:spacing w:after="0"/>
      <w:jc w:val="center"/>
    </w:pPr>
    <w:rPr>
      <w:rFonts w:ascii="Calibri" w:hAnsi="Calibri"/>
      <w:noProof/>
      <w:sz w:val="22"/>
      <w:lang w:val="en-US"/>
    </w:rPr>
  </w:style>
  <w:style w:type="character" w:customStyle="1" w:styleId="EndNoteBibliographyTitleChar">
    <w:name w:val="EndNote Bibliography Title Char"/>
    <w:basedOn w:val="EndNoteBibliographyChar"/>
    <w:link w:val="EndNoteBibliographyTitle"/>
    <w:rsid w:val="00D75384"/>
    <w:rPr>
      <w:rFonts w:ascii="Calibri" w:hAnsi="Calibri" w:cs="Arial"/>
      <w:noProof/>
      <w:lang w:val="en-US"/>
    </w:rPr>
  </w:style>
  <w:style w:type="character" w:styleId="Regelnummer">
    <w:name w:val="line number"/>
    <w:basedOn w:val="Standaardalinea-lettertype"/>
    <w:uiPriority w:val="99"/>
    <w:semiHidden/>
    <w:unhideWhenUsed/>
    <w:rsid w:val="003E6DA8"/>
  </w:style>
  <w:style w:type="paragraph" w:styleId="Koptekst">
    <w:name w:val="header"/>
    <w:basedOn w:val="Standaard"/>
    <w:link w:val="KoptekstChar"/>
    <w:uiPriority w:val="99"/>
    <w:unhideWhenUsed/>
    <w:rsid w:val="003E6D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A8"/>
  </w:style>
  <w:style w:type="paragraph" w:styleId="Voettekst">
    <w:name w:val="footer"/>
    <w:basedOn w:val="Standaard"/>
    <w:link w:val="VoettekstChar"/>
    <w:uiPriority w:val="99"/>
    <w:unhideWhenUsed/>
    <w:rsid w:val="003E6D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A8"/>
  </w:style>
  <w:style w:type="character" w:styleId="Hyperlink">
    <w:name w:val="Hyperlink"/>
    <w:basedOn w:val="Standaardalinea-lettertype"/>
    <w:uiPriority w:val="99"/>
    <w:unhideWhenUsed/>
    <w:rsid w:val="008112C8"/>
    <w:rPr>
      <w:color w:val="0000FF" w:themeColor="hyperlink"/>
      <w:u w:val="single"/>
    </w:rPr>
  </w:style>
  <w:style w:type="character" w:customStyle="1" w:styleId="Kop1Char">
    <w:name w:val="Kop 1 Char"/>
    <w:basedOn w:val="Standaardalinea-lettertype"/>
    <w:link w:val="Kop1"/>
    <w:uiPriority w:val="9"/>
    <w:rsid w:val="009153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2833">
      <w:bodyDiv w:val="1"/>
      <w:marLeft w:val="0"/>
      <w:marRight w:val="0"/>
      <w:marTop w:val="0"/>
      <w:marBottom w:val="0"/>
      <w:divBdr>
        <w:top w:val="none" w:sz="0" w:space="0" w:color="auto"/>
        <w:left w:val="none" w:sz="0" w:space="0" w:color="auto"/>
        <w:bottom w:val="none" w:sz="0" w:space="0" w:color="auto"/>
        <w:right w:val="none" w:sz="0" w:space="0" w:color="auto"/>
      </w:divBdr>
    </w:div>
    <w:div w:id="167329664">
      <w:bodyDiv w:val="1"/>
      <w:marLeft w:val="0"/>
      <w:marRight w:val="0"/>
      <w:marTop w:val="0"/>
      <w:marBottom w:val="0"/>
      <w:divBdr>
        <w:top w:val="none" w:sz="0" w:space="0" w:color="auto"/>
        <w:left w:val="none" w:sz="0" w:space="0" w:color="auto"/>
        <w:bottom w:val="none" w:sz="0" w:space="0" w:color="auto"/>
        <w:right w:val="none" w:sz="0" w:space="0" w:color="auto"/>
      </w:divBdr>
    </w:div>
    <w:div w:id="370344914">
      <w:bodyDiv w:val="1"/>
      <w:marLeft w:val="0"/>
      <w:marRight w:val="0"/>
      <w:marTop w:val="0"/>
      <w:marBottom w:val="0"/>
      <w:divBdr>
        <w:top w:val="none" w:sz="0" w:space="0" w:color="auto"/>
        <w:left w:val="none" w:sz="0" w:space="0" w:color="auto"/>
        <w:bottom w:val="none" w:sz="0" w:space="0" w:color="auto"/>
        <w:right w:val="none" w:sz="0" w:space="0" w:color="auto"/>
      </w:divBdr>
    </w:div>
    <w:div w:id="500706763">
      <w:bodyDiv w:val="1"/>
      <w:marLeft w:val="0"/>
      <w:marRight w:val="0"/>
      <w:marTop w:val="0"/>
      <w:marBottom w:val="0"/>
      <w:divBdr>
        <w:top w:val="none" w:sz="0" w:space="0" w:color="auto"/>
        <w:left w:val="none" w:sz="0" w:space="0" w:color="auto"/>
        <w:bottom w:val="none" w:sz="0" w:space="0" w:color="auto"/>
        <w:right w:val="none" w:sz="0" w:space="0" w:color="auto"/>
      </w:divBdr>
    </w:div>
    <w:div w:id="520553257">
      <w:bodyDiv w:val="1"/>
      <w:marLeft w:val="0"/>
      <w:marRight w:val="0"/>
      <w:marTop w:val="0"/>
      <w:marBottom w:val="0"/>
      <w:divBdr>
        <w:top w:val="none" w:sz="0" w:space="0" w:color="auto"/>
        <w:left w:val="none" w:sz="0" w:space="0" w:color="auto"/>
        <w:bottom w:val="none" w:sz="0" w:space="0" w:color="auto"/>
        <w:right w:val="none" w:sz="0" w:space="0" w:color="auto"/>
      </w:divBdr>
    </w:div>
    <w:div w:id="817528501">
      <w:bodyDiv w:val="1"/>
      <w:marLeft w:val="0"/>
      <w:marRight w:val="0"/>
      <w:marTop w:val="0"/>
      <w:marBottom w:val="0"/>
      <w:divBdr>
        <w:top w:val="none" w:sz="0" w:space="0" w:color="auto"/>
        <w:left w:val="none" w:sz="0" w:space="0" w:color="auto"/>
        <w:bottom w:val="none" w:sz="0" w:space="0" w:color="auto"/>
        <w:right w:val="none" w:sz="0" w:space="0" w:color="auto"/>
      </w:divBdr>
    </w:div>
    <w:div w:id="996500453">
      <w:bodyDiv w:val="1"/>
      <w:marLeft w:val="0"/>
      <w:marRight w:val="0"/>
      <w:marTop w:val="0"/>
      <w:marBottom w:val="0"/>
      <w:divBdr>
        <w:top w:val="none" w:sz="0" w:space="0" w:color="auto"/>
        <w:left w:val="none" w:sz="0" w:space="0" w:color="auto"/>
        <w:bottom w:val="none" w:sz="0" w:space="0" w:color="auto"/>
        <w:right w:val="none" w:sz="0" w:space="0" w:color="auto"/>
      </w:divBdr>
    </w:div>
    <w:div w:id="1208760797">
      <w:bodyDiv w:val="1"/>
      <w:marLeft w:val="0"/>
      <w:marRight w:val="0"/>
      <w:marTop w:val="0"/>
      <w:marBottom w:val="0"/>
      <w:divBdr>
        <w:top w:val="none" w:sz="0" w:space="0" w:color="auto"/>
        <w:left w:val="none" w:sz="0" w:space="0" w:color="auto"/>
        <w:bottom w:val="none" w:sz="0" w:space="0" w:color="auto"/>
        <w:right w:val="none" w:sz="0" w:space="0" w:color="auto"/>
      </w:divBdr>
    </w:div>
    <w:div w:id="1284190073">
      <w:bodyDiv w:val="1"/>
      <w:marLeft w:val="0"/>
      <w:marRight w:val="0"/>
      <w:marTop w:val="0"/>
      <w:marBottom w:val="0"/>
      <w:divBdr>
        <w:top w:val="none" w:sz="0" w:space="0" w:color="auto"/>
        <w:left w:val="none" w:sz="0" w:space="0" w:color="auto"/>
        <w:bottom w:val="none" w:sz="0" w:space="0" w:color="auto"/>
        <w:right w:val="none" w:sz="0" w:space="0" w:color="auto"/>
      </w:divBdr>
    </w:div>
    <w:div w:id="1380394802">
      <w:bodyDiv w:val="1"/>
      <w:marLeft w:val="0"/>
      <w:marRight w:val="0"/>
      <w:marTop w:val="0"/>
      <w:marBottom w:val="0"/>
      <w:divBdr>
        <w:top w:val="none" w:sz="0" w:space="0" w:color="auto"/>
        <w:left w:val="none" w:sz="0" w:space="0" w:color="auto"/>
        <w:bottom w:val="none" w:sz="0" w:space="0" w:color="auto"/>
        <w:right w:val="none" w:sz="0" w:space="0" w:color="auto"/>
      </w:divBdr>
    </w:div>
    <w:div w:id="1802990280">
      <w:bodyDiv w:val="1"/>
      <w:marLeft w:val="0"/>
      <w:marRight w:val="0"/>
      <w:marTop w:val="0"/>
      <w:marBottom w:val="0"/>
      <w:divBdr>
        <w:top w:val="none" w:sz="0" w:space="0" w:color="auto"/>
        <w:left w:val="none" w:sz="0" w:space="0" w:color="auto"/>
        <w:bottom w:val="none" w:sz="0" w:space="0" w:color="auto"/>
        <w:right w:val="none" w:sz="0" w:space="0" w:color="auto"/>
      </w:divBdr>
    </w:div>
    <w:div w:id="195404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420</Words>
  <Characters>2310</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Salampessij, B.H.</dc:creator>
  <cp:lastModifiedBy>Benjamin </cp:lastModifiedBy>
  <cp:revision>3</cp:revision>
  <dcterms:created xsi:type="dcterms:W3CDTF">2018-07-02T11:32:00Z</dcterms:created>
  <dcterms:modified xsi:type="dcterms:W3CDTF">2018-07-07T10:15:00Z</dcterms:modified>
</cp:coreProperties>
</file>