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23607" w14:textId="77777777" w:rsidR="00EA6535" w:rsidRDefault="005B5D02" w:rsidP="004147C6">
      <w:pPr>
        <w:jc w:val="center"/>
        <w:rPr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C6C162" wp14:editId="40F56BFF">
                <wp:simplePos x="0" y="0"/>
                <wp:positionH relativeFrom="column">
                  <wp:posOffset>2057400</wp:posOffset>
                </wp:positionH>
                <wp:positionV relativeFrom="paragraph">
                  <wp:posOffset>-9525</wp:posOffset>
                </wp:positionV>
                <wp:extent cx="4552950" cy="3905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529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754F8" w14:textId="77777777" w:rsidR="004147C6" w:rsidRDefault="004147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C6C1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pt;margin-top:-.75pt;width:358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" stroked="f">
                <v:path arrowok="t"/>
                <v:textbox>
                  <w:txbxContent>
                    <w:p w14:paraId="1F3754F8" w14:textId="77777777" w:rsidR="004147C6" w:rsidRDefault="004147C6"/>
                  </w:txbxContent>
                </v:textbox>
              </v:shape>
            </w:pict>
          </mc:Fallback>
        </mc:AlternateContent>
      </w:r>
      <w:r w:rsidR="004147C6" w:rsidRPr="004147C6">
        <w:rPr>
          <w:noProof/>
          <w:vertAlign w:val="baseline"/>
        </w:rPr>
        <w:drawing>
          <wp:inline distT="0" distB="0" distL="0" distR="0" wp14:anchorId="223CF39A" wp14:editId="175A1CE3">
            <wp:extent cx="7153910" cy="5362633"/>
            <wp:effectExtent l="19050" t="0" r="889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057" cy="537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F94CB" w14:textId="59711BBB" w:rsidR="004147C6" w:rsidRPr="004147C6" w:rsidRDefault="004147C6" w:rsidP="004147C6">
      <w:pPr>
        <w:rPr>
          <w:vertAlign w:val="baseline"/>
        </w:rPr>
      </w:pPr>
      <w:r w:rsidRPr="004147C6">
        <w:rPr>
          <w:vertAlign w:val="baseline"/>
        </w:rPr>
        <w:t xml:space="preserve">Figure </w:t>
      </w:r>
      <w:r w:rsidR="00B43E82">
        <w:rPr>
          <w:vertAlign w:val="baseline"/>
        </w:rPr>
        <w:t>S</w:t>
      </w:r>
      <w:r w:rsidRPr="004147C6">
        <w:rPr>
          <w:vertAlign w:val="baseline"/>
        </w:rPr>
        <w:t>1A: Calibration Plot for JFI+Age+Gender Model Identifying Subjects with ≥ 2 Concurrent ADL Dependencies</w:t>
      </w:r>
    </w:p>
    <w:p w14:paraId="5FCBF8F3" w14:textId="77777777" w:rsidR="004147C6" w:rsidRDefault="004147C6" w:rsidP="004147C6">
      <w:pPr>
        <w:jc w:val="center"/>
        <w:rPr>
          <w:vertAlign w:val="baseline"/>
        </w:rPr>
      </w:pPr>
      <w:r w:rsidRPr="004147C6">
        <w:rPr>
          <w:noProof/>
          <w:vertAlign w:val="baseline"/>
        </w:rPr>
        <w:lastRenderedPageBreak/>
        <w:drawing>
          <wp:inline distT="0" distB="0" distL="0" distR="0" wp14:anchorId="7712DDF1" wp14:editId="29D97092">
            <wp:extent cx="5629275" cy="5257800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1A6DE0" w14:textId="5A0E75C2" w:rsidR="004147C6" w:rsidRDefault="004147C6" w:rsidP="004147C6">
      <w:pPr>
        <w:tabs>
          <w:tab w:val="left" w:pos="1296"/>
        </w:tabs>
        <w:rPr>
          <w:vertAlign w:val="baseline"/>
        </w:rPr>
      </w:pPr>
      <w:r w:rsidRPr="004147C6">
        <w:rPr>
          <w:vertAlign w:val="baseline"/>
        </w:rPr>
        <w:t xml:space="preserve">Figure </w:t>
      </w:r>
      <w:r w:rsidR="00B43E82">
        <w:rPr>
          <w:vertAlign w:val="baseline"/>
        </w:rPr>
        <w:t>S</w:t>
      </w:r>
      <w:r>
        <w:rPr>
          <w:vertAlign w:val="baseline"/>
        </w:rPr>
        <w:t>1</w:t>
      </w:r>
      <w:r w:rsidRPr="004147C6">
        <w:rPr>
          <w:vertAlign w:val="baseline"/>
        </w:rPr>
        <w:t>B:  ROC Curve Contrasts for the ≥ 2 ADL Dependency Models</w:t>
      </w:r>
      <w:r>
        <w:rPr>
          <w:vertAlign w:val="baseline"/>
        </w:rPr>
        <w:t xml:space="preserve"> (age; age + JFI; age + JFI +gender)</w:t>
      </w:r>
    </w:p>
    <w:p w14:paraId="23F5FDEC" w14:textId="77777777" w:rsidR="004147C6" w:rsidRDefault="004147C6">
      <w:pPr>
        <w:rPr>
          <w:vertAlign w:val="baseline"/>
        </w:rPr>
      </w:pPr>
      <w:r>
        <w:rPr>
          <w:vertAlign w:val="baseline"/>
        </w:rPr>
        <w:br w:type="page"/>
      </w:r>
    </w:p>
    <w:p w14:paraId="2F1B0E84" w14:textId="77777777" w:rsidR="004147C6" w:rsidRPr="004147C6" w:rsidRDefault="004147C6" w:rsidP="004147C6">
      <w:pPr>
        <w:tabs>
          <w:tab w:val="left" w:pos="1296"/>
        </w:tabs>
        <w:jc w:val="center"/>
        <w:rPr>
          <w:vertAlign w:val="baseline"/>
        </w:rPr>
      </w:pPr>
    </w:p>
    <w:p w14:paraId="3C08B83E" w14:textId="77777777" w:rsidR="004147C6" w:rsidRDefault="005B5D02" w:rsidP="004147C6">
      <w:pPr>
        <w:jc w:val="center"/>
        <w:rPr>
          <w:vertAlign w:val="baseline"/>
        </w:rPr>
      </w:pPr>
      <w:r>
        <w:rPr>
          <w:noProof/>
          <w:vertAlign w:val="baseli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05AFF" wp14:editId="0F6FA6D5">
                <wp:simplePos x="0" y="0"/>
                <wp:positionH relativeFrom="column">
                  <wp:posOffset>1228725</wp:posOffset>
                </wp:positionH>
                <wp:positionV relativeFrom="paragraph">
                  <wp:posOffset>38735</wp:posOffset>
                </wp:positionV>
                <wp:extent cx="5800725" cy="31432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007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70DDA" w14:textId="77777777" w:rsidR="004147C6" w:rsidRDefault="004147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C05AFF" id="Text Box 3" o:spid="_x0000_s1027" type="#_x0000_t202" style="position:absolute;left:0;text-align:left;margin-left:96.75pt;margin-top:3.05pt;width:456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" stroked="f">
                <v:path arrowok="t"/>
                <v:textbox>
                  <w:txbxContent>
                    <w:p w14:paraId="6ED70DDA" w14:textId="77777777" w:rsidR="004147C6" w:rsidRDefault="004147C6"/>
                  </w:txbxContent>
                </v:textbox>
              </v:shape>
            </w:pict>
          </mc:Fallback>
        </mc:AlternateContent>
      </w:r>
      <w:r w:rsidR="004147C6" w:rsidRPr="004147C6">
        <w:rPr>
          <w:noProof/>
          <w:vertAlign w:val="baseline"/>
        </w:rPr>
        <w:drawing>
          <wp:inline distT="0" distB="0" distL="0" distR="0" wp14:anchorId="495FE3B7" wp14:editId="7EAFAF01">
            <wp:extent cx="6115050" cy="4714875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90F7A5" w14:textId="77C88464" w:rsidR="004147C6" w:rsidRPr="004147C6" w:rsidRDefault="004147C6" w:rsidP="004147C6">
      <w:pPr>
        <w:rPr>
          <w:vertAlign w:val="baseline"/>
        </w:rPr>
      </w:pPr>
      <w:r w:rsidRPr="004147C6">
        <w:rPr>
          <w:vertAlign w:val="baseline"/>
        </w:rPr>
        <w:t xml:space="preserve">Figure </w:t>
      </w:r>
      <w:r w:rsidR="00B43E82">
        <w:rPr>
          <w:vertAlign w:val="baseline"/>
        </w:rPr>
        <w:t>S</w:t>
      </w:r>
      <w:r>
        <w:rPr>
          <w:vertAlign w:val="baseline"/>
        </w:rPr>
        <w:t>2</w:t>
      </w:r>
      <w:r w:rsidRPr="004147C6">
        <w:rPr>
          <w:vertAlign w:val="baseline"/>
        </w:rPr>
        <w:t>A: Calibration Plot for JFI+Age Model Predicting Long-Term Institutionalization in the</w:t>
      </w:r>
      <w:r>
        <w:rPr>
          <w:vertAlign w:val="baseline"/>
        </w:rPr>
        <w:t xml:space="preserve"> </w:t>
      </w:r>
      <w:r w:rsidRPr="004147C6">
        <w:rPr>
          <w:vertAlign w:val="baseline"/>
        </w:rPr>
        <w:t>One-Year (Q2-Q5) Follow-Up Window</w:t>
      </w:r>
      <w:r w:rsidRPr="004147C6">
        <w:rPr>
          <w:rStyle w:val="FootnoteReference"/>
        </w:rPr>
        <w:footnoteReference w:id="1"/>
      </w:r>
    </w:p>
    <w:p w14:paraId="1579359C" w14:textId="77777777" w:rsidR="004147C6" w:rsidRDefault="0050074F" w:rsidP="0050074F">
      <w:pPr>
        <w:jc w:val="center"/>
        <w:rPr>
          <w:vertAlign w:val="baseline"/>
        </w:rPr>
      </w:pPr>
      <w:r w:rsidRPr="0050074F">
        <w:rPr>
          <w:noProof/>
          <w:vertAlign w:val="baseline"/>
        </w:rPr>
        <w:lastRenderedPageBreak/>
        <w:drawing>
          <wp:inline distT="0" distB="0" distL="0" distR="0" wp14:anchorId="34D9BD2A" wp14:editId="203ABB38">
            <wp:extent cx="4562475" cy="4562475"/>
            <wp:effectExtent l="19050" t="0" r="9525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4BC8" w14:textId="628BE643" w:rsidR="0050074F" w:rsidRPr="0050074F" w:rsidRDefault="0050074F" w:rsidP="0050074F">
      <w:pPr>
        <w:rPr>
          <w:vertAlign w:val="baseline"/>
        </w:rPr>
      </w:pPr>
      <w:r w:rsidRPr="0050074F">
        <w:rPr>
          <w:vertAlign w:val="baseline"/>
        </w:rPr>
        <w:t xml:space="preserve">Figure </w:t>
      </w:r>
      <w:r w:rsidR="00B43E82">
        <w:rPr>
          <w:vertAlign w:val="baseline"/>
        </w:rPr>
        <w:t>S</w:t>
      </w:r>
      <w:bookmarkStart w:id="0" w:name="_GoBack"/>
      <w:bookmarkEnd w:id="0"/>
      <w:r>
        <w:rPr>
          <w:vertAlign w:val="baseline"/>
        </w:rPr>
        <w:t>2</w:t>
      </w:r>
      <w:r w:rsidRPr="0050074F">
        <w:rPr>
          <w:vertAlign w:val="baseline"/>
        </w:rPr>
        <w:t xml:space="preserve">B:  ROC Curve Contrasts for Long-Term Institutionalization in the One-Year Follow-Up Window </w:t>
      </w:r>
    </w:p>
    <w:p w14:paraId="340A14A5" w14:textId="77777777" w:rsidR="0050074F" w:rsidRPr="004147C6" w:rsidRDefault="0050074F" w:rsidP="0050074F">
      <w:pPr>
        <w:rPr>
          <w:vertAlign w:val="baseline"/>
        </w:rPr>
      </w:pPr>
    </w:p>
    <w:sectPr w:rsidR="0050074F" w:rsidRPr="004147C6" w:rsidSect="004147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82AFE" w14:textId="77777777" w:rsidR="00F16BB1" w:rsidRDefault="00F16BB1" w:rsidP="004147C6">
      <w:pPr>
        <w:spacing w:after="0" w:line="240" w:lineRule="auto"/>
      </w:pPr>
      <w:r>
        <w:separator/>
      </w:r>
    </w:p>
  </w:endnote>
  <w:endnote w:type="continuationSeparator" w:id="0">
    <w:p w14:paraId="2C21BD7D" w14:textId="77777777" w:rsidR="00F16BB1" w:rsidRDefault="00F16BB1" w:rsidP="00414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46DA6" w14:textId="77777777" w:rsidR="00F16BB1" w:rsidRDefault="00F16BB1" w:rsidP="004147C6">
      <w:pPr>
        <w:spacing w:after="0" w:line="240" w:lineRule="auto"/>
      </w:pPr>
      <w:r>
        <w:separator/>
      </w:r>
    </w:p>
  </w:footnote>
  <w:footnote w:type="continuationSeparator" w:id="0">
    <w:p w14:paraId="1BEC93A3" w14:textId="77777777" w:rsidR="00F16BB1" w:rsidRDefault="00F16BB1" w:rsidP="004147C6">
      <w:pPr>
        <w:spacing w:after="0" w:line="240" w:lineRule="auto"/>
      </w:pPr>
      <w:r>
        <w:continuationSeparator/>
      </w:r>
    </w:p>
  </w:footnote>
  <w:footnote w:id="1">
    <w:p w14:paraId="0DAFF08C" w14:textId="77777777" w:rsidR="004147C6" w:rsidRPr="00DD2EFB" w:rsidRDefault="004147C6" w:rsidP="004147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D2EFB">
        <w:rPr>
          <w:i/>
        </w:rPr>
        <w:t>Per</w:t>
      </w:r>
      <w:r>
        <w:t xml:space="preserve"> Table </w:t>
      </w:r>
      <w:r w:rsidR="00087CF5">
        <w:t>5</w:t>
      </w:r>
      <w:r>
        <w:t xml:space="preserve">, the Hosmer-Lemeshow </w:t>
      </w:r>
      <w:r>
        <w:rPr>
          <w:rFonts w:cstheme="minorHAnsi"/>
        </w:rPr>
        <w:t>χ</w:t>
      </w:r>
      <w:r>
        <w:rPr>
          <w:vertAlign w:val="superscript"/>
        </w:rPr>
        <w:t>2</w:t>
      </w:r>
      <w:r>
        <w:rPr>
          <w:vertAlign w:val="subscript"/>
        </w:rPr>
        <w:t>(df=8)</w:t>
      </w:r>
      <w:r>
        <w:t xml:space="preserve"> = </w:t>
      </w:r>
      <w:r w:rsidRPr="00005FCC">
        <w:t>6.95</w:t>
      </w:r>
      <w:r>
        <w:t>6</w:t>
      </w:r>
      <w:r w:rsidRPr="00005FCC">
        <w:t xml:space="preserve">; </w:t>
      </w:r>
      <w:r w:rsidRPr="00005FCC">
        <w:rPr>
          <w:i/>
        </w:rPr>
        <w:t>p</w:t>
      </w:r>
      <w:r w:rsidRPr="00005FCC">
        <w:t>=0.541</w:t>
      </w:r>
      <w:r>
        <w:t>5, indicative of good calibration, or model fit.</w:t>
      </w:r>
    </w:p>
    <w:p w14:paraId="31ABF302" w14:textId="77777777" w:rsidR="004147C6" w:rsidRPr="00DD2EFB" w:rsidRDefault="004147C6" w:rsidP="004147C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6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147C6"/>
    <w:rsid w:val="000145B3"/>
    <w:rsid w:val="00087CF5"/>
    <w:rsid w:val="00311107"/>
    <w:rsid w:val="004147C6"/>
    <w:rsid w:val="0050074F"/>
    <w:rsid w:val="005B5D02"/>
    <w:rsid w:val="00990ED4"/>
    <w:rsid w:val="00A70D6F"/>
    <w:rsid w:val="00B43E82"/>
    <w:rsid w:val="00E04895"/>
    <w:rsid w:val="00EA6535"/>
    <w:rsid w:val="00F1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7E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vertAlign w:val="subscript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4147C6"/>
    <w:pPr>
      <w:spacing w:after="0" w:line="240" w:lineRule="auto"/>
    </w:pPr>
    <w:rPr>
      <w:rFonts w:cstheme="minorBidi"/>
      <w:sz w:val="20"/>
      <w:szCs w:val="20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147C6"/>
    <w:rPr>
      <w:rFonts w:cstheme="minorBidi"/>
      <w:sz w:val="20"/>
      <w:szCs w:val="20"/>
      <w:vertAlign w:val="baseline"/>
    </w:rPr>
  </w:style>
  <w:style w:type="character" w:styleId="FootnoteReference">
    <w:name w:val="footnote reference"/>
    <w:basedOn w:val="DefaultParagraphFont"/>
    <w:uiPriority w:val="99"/>
    <w:semiHidden/>
    <w:unhideWhenUsed/>
    <w:rsid w:val="004147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vertAlign w:val="subscript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4147C6"/>
    <w:pPr>
      <w:spacing w:after="0" w:line="240" w:lineRule="auto"/>
    </w:pPr>
    <w:rPr>
      <w:rFonts w:cstheme="minorBidi"/>
      <w:sz w:val="20"/>
      <w:szCs w:val="20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147C6"/>
    <w:rPr>
      <w:rFonts w:cstheme="minorBidi"/>
      <w:sz w:val="20"/>
      <w:szCs w:val="20"/>
      <w:vertAlign w:val="baseline"/>
    </w:rPr>
  </w:style>
  <w:style w:type="character" w:styleId="FootnoteReference">
    <w:name w:val="footnote reference"/>
    <w:basedOn w:val="DefaultParagraphFont"/>
    <w:uiPriority w:val="99"/>
    <w:semiHidden/>
    <w:unhideWhenUsed/>
    <w:rsid w:val="004147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</Words>
  <Characters>395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Manhal</dc:creator>
  <cp:lastModifiedBy>MATUBLE</cp:lastModifiedBy>
  <cp:revision>3</cp:revision>
  <dcterms:created xsi:type="dcterms:W3CDTF">2018-09-29T17:17:00Z</dcterms:created>
  <dcterms:modified xsi:type="dcterms:W3CDTF">2018-11-07T08:22:00Z</dcterms:modified>
</cp:coreProperties>
</file>