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4B5C" w:rsidRPr="004626E9" w:rsidRDefault="00583DEE" w:rsidP="00364B5C">
      <w:pPr>
        <w:pStyle w:val="Caption"/>
        <w:rPr>
          <w:lang w:val="en-GB"/>
        </w:rPr>
      </w:pPr>
      <w:bookmarkStart w:id="0" w:name="_Toc488412423"/>
      <w:r>
        <w:rPr>
          <w:lang w:val="en-GB"/>
        </w:rPr>
        <w:t xml:space="preserve">Additional file </w:t>
      </w:r>
      <w:r>
        <w:rPr>
          <w:lang w:val="en-GB"/>
        </w:rPr>
        <w:t>9</w:t>
      </w:r>
      <w:r>
        <w:rPr>
          <w:lang w:val="en-GB"/>
        </w:rPr>
        <w:t xml:space="preserve">: </w:t>
      </w:r>
      <w:r w:rsidR="00364B5C" w:rsidRPr="004626E9">
        <w:rPr>
          <w:lang w:val="en-GB"/>
        </w:rPr>
        <w:t xml:space="preserve">Table </w:t>
      </w:r>
      <w:r>
        <w:rPr>
          <w:lang w:val="en-GB"/>
        </w:rPr>
        <w:t>S</w:t>
      </w:r>
      <w:r w:rsidR="00364B5C">
        <w:rPr>
          <w:lang w:val="en-GB"/>
        </w:rPr>
        <w:t>3</w:t>
      </w:r>
      <w:bookmarkStart w:id="1" w:name="_GoBack"/>
      <w:bookmarkEnd w:id="0"/>
      <w:bookmarkEnd w:id="1"/>
    </w:p>
    <w:tbl>
      <w:tblPr>
        <w:tblStyle w:val="BlueTable"/>
        <w:tblW w:w="5051" w:type="pct"/>
        <w:tblLayout w:type="fixed"/>
        <w:tblLook w:val="04A0" w:firstRow="1" w:lastRow="0" w:firstColumn="1" w:lastColumn="0" w:noHBand="0" w:noVBand="1"/>
      </w:tblPr>
      <w:tblGrid>
        <w:gridCol w:w="1867"/>
        <w:gridCol w:w="745"/>
        <w:gridCol w:w="733"/>
        <w:gridCol w:w="244"/>
        <w:gridCol w:w="435"/>
        <w:gridCol w:w="54"/>
        <w:gridCol w:w="1174"/>
        <w:gridCol w:w="95"/>
        <w:gridCol w:w="1378"/>
        <w:gridCol w:w="93"/>
        <w:gridCol w:w="2761"/>
        <w:gridCol w:w="95"/>
      </w:tblGrid>
      <w:tr w:rsidR="00364B5C" w:rsidRPr="004626E9" w:rsidTr="001A3280">
        <w:trPr>
          <w:gridAfter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49" w:type="pct"/>
          <w:trHeight w:val="2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" w:type="pct"/>
            <w:vMerge w:val="restart"/>
            <w:noWrap/>
            <w:hideMark/>
          </w:tcPr>
          <w:p w:rsidR="00364B5C" w:rsidRPr="004626E9" w:rsidRDefault="00364B5C" w:rsidP="001A3280">
            <w:pPr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</w:pPr>
            <w:bookmarkStart w:id="2" w:name="RANGE!A1"/>
            <w:r w:rsidRPr="004626E9">
              <w:rPr>
                <w:color w:val="000000"/>
                <w:sz w:val="18"/>
                <w:szCs w:val="18"/>
                <w:lang w:val="en-GB" w:eastAsia="en-GB"/>
              </w:rPr>
              <w:t> </w:t>
            </w:r>
            <w:bookmarkEnd w:id="2"/>
          </w:p>
        </w:tc>
        <w:tc>
          <w:tcPr>
            <w:tcW w:w="385" w:type="pct"/>
            <w:vMerge w:val="restart"/>
            <w:noWrap/>
            <w:hideMark/>
          </w:tcPr>
          <w:p w:rsidR="00364B5C" w:rsidRPr="004626E9" w:rsidRDefault="00364B5C" w:rsidP="001A3280">
            <w:pPr>
              <w:widowControl w:val="0"/>
              <w:tabs>
                <w:tab w:val="left" w:pos="156"/>
                <w:tab w:val="left" w:pos="313"/>
              </w:tabs>
              <w:spacing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4626E9">
              <w:rPr>
                <w:sz w:val="20"/>
                <w:szCs w:val="20"/>
                <w:lang w:val="en-GB"/>
              </w:rPr>
              <w:t>Base case</w:t>
            </w:r>
          </w:p>
        </w:tc>
        <w:tc>
          <w:tcPr>
            <w:tcW w:w="758" w:type="pct"/>
            <w:gridSpan w:val="4"/>
            <w:noWrap/>
            <w:hideMark/>
          </w:tcPr>
          <w:p w:rsidR="00364B5C" w:rsidRPr="004626E9" w:rsidRDefault="00364B5C" w:rsidP="001A3280">
            <w:pPr>
              <w:widowControl w:val="0"/>
              <w:spacing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4626E9">
              <w:rPr>
                <w:sz w:val="20"/>
                <w:szCs w:val="20"/>
                <w:lang w:val="en-GB"/>
              </w:rPr>
              <w:t>DSA</w:t>
            </w:r>
          </w:p>
        </w:tc>
        <w:tc>
          <w:tcPr>
            <w:tcW w:w="1368" w:type="pct"/>
            <w:gridSpan w:val="3"/>
            <w:hideMark/>
          </w:tcPr>
          <w:p w:rsidR="00364B5C" w:rsidRPr="004626E9" w:rsidRDefault="00364B5C" w:rsidP="001A3280">
            <w:pPr>
              <w:widowControl w:val="0"/>
              <w:tabs>
                <w:tab w:val="left" w:pos="201"/>
              </w:tabs>
              <w:spacing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4626E9">
              <w:rPr>
                <w:sz w:val="20"/>
                <w:szCs w:val="20"/>
                <w:lang w:val="en-GB"/>
              </w:rPr>
              <w:t>PSA</w:t>
            </w:r>
          </w:p>
        </w:tc>
        <w:tc>
          <w:tcPr>
            <w:tcW w:w="1475" w:type="pct"/>
            <w:gridSpan w:val="2"/>
            <w:vMerge w:val="restart"/>
            <w:hideMark/>
          </w:tcPr>
          <w:p w:rsidR="00364B5C" w:rsidRPr="004626E9" w:rsidRDefault="00364B5C" w:rsidP="001A3280">
            <w:pPr>
              <w:widowControl w:val="0"/>
              <w:spacing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4626E9">
              <w:rPr>
                <w:sz w:val="20"/>
                <w:szCs w:val="20"/>
                <w:lang w:val="en-GB"/>
              </w:rPr>
              <w:t>Source</w:t>
            </w:r>
          </w:p>
        </w:tc>
      </w:tr>
      <w:tr w:rsidR="00364B5C" w:rsidRPr="004626E9" w:rsidTr="001A3280">
        <w:trPr>
          <w:gridAfter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49" w:type="pct"/>
          <w:trHeight w:val="52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" w:type="pct"/>
            <w:vMerge/>
            <w:hideMark/>
          </w:tcPr>
          <w:p w:rsidR="00364B5C" w:rsidRPr="004626E9" w:rsidRDefault="00364B5C" w:rsidP="001A3280">
            <w:pPr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385" w:type="pct"/>
            <w:vMerge/>
            <w:hideMark/>
          </w:tcPr>
          <w:p w:rsidR="00364B5C" w:rsidRPr="004626E9" w:rsidRDefault="00364B5C" w:rsidP="001A3280">
            <w:pPr>
              <w:tabs>
                <w:tab w:val="left" w:pos="313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379" w:type="pct"/>
            <w:noWrap/>
            <w:hideMark/>
          </w:tcPr>
          <w:p w:rsidR="00364B5C" w:rsidRPr="004626E9" w:rsidRDefault="00364B5C" w:rsidP="001A328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/>
                <w:sz w:val="18"/>
                <w:szCs w:val="18"/>
                <w:lang w:val="en-GB" w:eastAsia="en-GB"/>
              </w:rPr>
            </w:pPr>
            <w:r w:rsidRPr="004626E9">
              <w:rPr>
                <w:bCs/>
                <w:sz w:val="18"/>
                <w:szCs w:val="18"/>
                <w:lang w:val="en-GB" w:eastAsia="en-GB"/>
              </w:rPr>
              <w:t>Low value</w:t>
            </w:r>
          </w:p>
        </w:tc>
        <w:tc>
          <w:tcPr>
            <w:tcW w:w="379" w:type="pct"/>
            <w:gridSpan w:val="3"/>
            <w:noWrap/>
            <w:hideMark/>
          </w:tcPr>
          <w:p w:rsidR="00364B5C" w:rsidRPr="004626E9" w:rsidRDefault="00364B5C" w:rsidP="001A328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/>
                <w:sz w:val="18"/>
                <w:szCs w:val="18"/>
                <w:lang w:val="en-GB" w:eastAsia="en-GB"/>
              </w:rPr>
            </w:pPr>
            <w:r w:rsidRPr="004626E9">
              <w:rPr>
                <w:bCs/>
                <w:sz w:val="18"/>
                <w:szCs w:val="18"/>
                <w:lang w:val="en-GB" w:eastAsia="en-GB"/>
              </w:rPr>
              <w:t>High value</w:t>
            </w:r>
          </w:p>
        </w:tc>
        <w:tc>
          <w:tcPr>
            <w:tcW w:w="607" w:type="pct"/>
            <w:hideMark/>
          </w:tcPr>
          <w:p w:rsidR="00364B5C" w:rsidRPr="004626E9" w:rsidRDefault="00364B5C" w:rsidP="001A328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/>
                <w:sz w:val="18"/>
                <w:szCs w:val="18"/>
                <w:lang w:val="en-GB" w:eastAsia="en-GB"/>
              </w:rPr>
            </w:pPr>
            <w:r w:rsidRPr="004626E9">
              <w:rPr>
                <w:bCs/>
                <w:sz w:val="18"/>
                <w:szCs w:val="18"/>
                <w:lang w:val="en-GB" w:eastAsia="en-GB"/>
              </w:rPr>
              <w:t>Distribution</w:t>
            </w:r>
          </w:p>
        </w:tc>
        <w:tc>
          <w:tcPr>
            <w:tcW w:w="761" w:type="pct"/>
            <w:gridSpan w:val="2"/>
            <w:hideMark/>
          </w:tcPr>
          <w:p w:rsidR="00364B5C" w:rsidRPr="004626E9" w:rsidRDefault="00364B5C" w:rsidP="001A328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/>
                <w:sz w:val="18"/>
                <w:szCs w:val="18"/>
                <w:lang w:val="en-GB" w:eastAsia="en-GB"/>
              </w:rPr>
            </w:pPr>
            <w:r w:rsidRPr="004626E9">
              <w:rPr>
                <w:bCs/>
                <w:sz w:val="18"/>
                <w:szCs w:val="18"/>
                <w:lang w:val="en-GB" w:eastAsia="en-GB"/>
              </w:rPr>
              <w:t>Parameters</w:t>
            </w:r>
          </w:p>
        </w:tc>
        <w:tc>
          <w:tcPr>
            <w:tcW w:w="1475" w:type="pct"/>
            <w:gridSpan w:val="2"/>
            <w:vMerge/>
            <w:hideMark/>
          </w:tcPr>
          <w:p w:rsidR="00364B5C" w:rsidRPr="004626E9" w:rsidRDefault="00364B5C" w:rsidP="001A328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/>
                <w:sz w:val="18"/>
                <w:szCs w:val="18"/>
                <w:lang w:val="en-GB" w:eastAsia="en-GB"/>
              </w:rPr>
            </w:pPr>
          </w:p>
        </w:tc>
      </w:tr>
      <w:tr w:rsidR="00364B5C" w:rsidRPr="004626E9" w:rsidTr="001A3280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9" w:type="pct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1" w:type="pct"/>
            <w:gridSpan w:val="11"/>
            <w:noWrap/>
          </w:tcPr>
          <w:p w:rsidR="00364B5C" w:rsidRPr="004626E9" w:rsidRDefault="00364B5C" w:rsidP="001A3280">
            <w:pPr>
              <w:jc w:val="center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Discount rate</w:t>
            </w:r>
          </w:p>
        </w:tc>
      </w:tr>
      <w:tr w:rsidR="00364B5C" w:rsidRPr="004626E9" w:rsidTr="001A3280">
        <w:trPr>
          <w:gridAfter w:val="1"/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wAfter w:w="49" w:type="pct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" w:type="pct"/>
            <w:noWrap/>
            <w:hideMark/>
          </w:tcPr>
          <w:p w:rsidR="00364B5C" w:rsidRPr="004626E9" w:rsidRDefault="00364B5C" w:rsidP="001A3280">
            <w:pPr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Discount rate – Costs</w:t>
            </w:r>
          </w:p>
        </w:tc>
        <w:tc>
          <w:tcPr>
            <w:tcW w:w="385" w:type="pct"/>
            <w:noWrap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3.5%</w:t>
            </w:r>
          </w:p>
        </w:tc>
        <w:tc>
          <w:tcPr>
            <w:tcW w:w="379" w:type="pct"/>
            <w:noWrap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1.5%</w:t>
            </w:r>
          </w:p>
        </w:tc>
        <w:tc>
          <w:tcPr>
            <w:tcW w:w="379" w:type="pct"/>
            <w:gridSpan w:val="3"/>
            <w:noWrap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5.0%</w:t>
            </w:r>
          </w:p>
        </w:tc>
        <w:tc>
          <w:tcPr>
            <w:tcW w:w="607" w:type="pct"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-</w:t>
            </w:r>
          </w:p>
        </w:tc>
        <w:tc>
          <w:tcPr>
            <w:tcW w:w="761" w:type="pct"/>
            <w:gridSpan w:val="2"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-</w:t>
            </w:r>
          </w:p>
        </w:tc>
        <w:tc>
          <w:tcPr>
            <w:tcW w:w="1475" w:type="pct"/>
            <w:gridSpan w:val="2"/>
            <w:vMerge w:val="restart"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NICE, assumption</w:t>
            </w:r>
          </w:p>
        </w:tc>
      </w:tr>
      <w:tr w:rsidR="00364B5C" w:rsidRPr="004626E9" w:rsidTr="001A3280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9" w:type="pct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" w:type="pct"/>
            <w:noWrap/>
          </w:tcPr>
          <w:p w:rsidR="00364B5C" w:rsidRPr="004626E9" w:rsidRDefault="00364B5C" w:rsidP="001A3280">
            <w:pPr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Discount rate – QALY</w:t>
            </w:r>
          </w:p>
        </w:tc>
        <w:tc>
          <w:tcPr>
            <w:tcW w:w="385" w:type="pct"/>
            <w:noWrap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3.5%</w:t>
            </w:r>
          </w:p>
        </w:tc>
        <w:tc>
          <w:tcPr>
            <w:tcW w:w="379" w:type="pct"/>
            <w:noWrap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1.5%</w:t>
            </w:r>
          </w:p>
        </w:tc>
        <w:tc>
          <w:tcPr>
            <w:tcW w:w="379" w:type="pct"/>
            <w:gridSpan w:val="3"/>
            <w:noWrap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5.0%</w:t>
            </w:r>
          </w:p>
        </w:tc>
        <w:tc>
          <w:tcPr>
            <w:tcW w:w="607" w:type="pct"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-</w:t>
            </w:r>
          </w:p>
        </w:tc>
        <w:tc>
          <w:tcPr>
            <w:tcW w:w="761" w:type="pct"/>
            <w:gridSpan w:val="2"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-</w:t>
            </w:r>
          </w:p>
        </w:tc>
        <w:tc>
          <w:tcPr>
            <w:tcW w:w="1475" w:type="pct"/>
            <w:gridSpan w:val="2"/>
            <w:vMerge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</w:p>
        </w:tc>
      </w:tr>
      <w:tr w:rsidR="00364B5C" w:rsidRPr="004626E9" w:rsidTr="001A3280">
        <w:trPr>
          <w:gridAfter w:val="1"/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wAfter w:w="49" w:type="pct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1" w:type="pct"/>
            <w:gridSpan w:val="11"/>
            <w:noWrap/>
            <w:hideMark/>
          </w:tcPr>
          <w:p w:rsidR="00364B5C" w:rsidRPr="004626E9" w:rsidRDefault="00364B5C" w:rsidP="001A3280">
            <w:pPr>
              <w:tabs>
                <w:tab w:val="left" w:pos="313"/>
              </w:tabs>
              <w:jc w:val="center"/>
              <w:rPr>
                <w:rFonts w:ascii="Arial" w:hAnsi="Arial" w:cs="Arial"/>
                <w:b w:val="0"/>
                <w:bCs/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bCs/>
                <w:color w:val="000000"/>
                <w:sz w:val="18"/>
                <w:szCs w:val="18"/>
                <w:lang w:val="en-GB" w:eastAsia="en-GB"/>
              </w:rPr>
              <w:t>Baseline characteristics</w:t>
            </w:r>
          </w:p>
        </w:tc>
      </w:tr>
      <w:tr w:rsidR="00364B5C" w:rsidRPr="004626E9" w:rsidTr="001A3280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9" w:type="pct"/>
          <w:trHeight w:val="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" w:type="pct"/>
            <w:noWrap/>
            <w:hideMark/>
          </w:tcPr>
          <w:p w:rsidR="00364B5C" w:rsidRPr="004626E9" w:rsidRDefault="00364B5C" w:rsidP="001A3280">
            <w:pPr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 xml:space="preserve">Starting age – </w:t>
            </w:r>
            <w:proofErr w:type="spellStart"/>
            <w:r w:rsidRPr="004626E9">
              <w:rPr>
                <w:color w:val="000000"/>
                <w:sz w:val="18"/>
                <w:szCs w:val="18"/>
                <w:lang w:val="en-GB" w:eastAsia="en-GB"/>
              </w:rPr>
              <w:t>phakic</w:t>
            </w:r>
            <w:proofErr w:type="spellEnd"/>
          </w:p>
        </w:tc>
        <w:tc>
          <w:tcPr>
            <w:tcW w:w="385" w:type="pct"/>
            <w:noWrap/>
          </w:tcPr>
          <w:p w:rsidR="00364B5C" w:rsidRPr="004626E9" w:rsidRDefault="00364B5C" w:rsidP="001A3280">
            <w:pPr>
              <w:tabs>
                <w:tab w:val="left" w:pos="313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63.80</w:t>
            </w:r>
          </w:p>
        </w:tc>
        <w:tc>
          <w:tcPr>
            <w:tcW w:w="379" w:type="pct"/>
            <w:noWrap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56.24</w:t>
            </w:r>
          </w:p>
        </w:tc>
        <w:tc>
          <w:tcPr>
            <w:tcW w:w="379" w:type="pct"/>
            <w:gridSpan w:val="3"/>
            <w:noWrap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71.36</w:t>
            </w:r>
          </w:p>
        </w:tc>
        <w:tc>
          <w:tcPr>
            <w:tcW w:w="607" w:type="pct"/>
          </w:tcPr>
          <w:p w:rsidR="00364B5C" w:rsidRPr="004626E9" w:rsidRDefault="00364B5C" w:rsidP="001A32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Normal (µ,σ)</w:t>
            </w:r>
          </w:p>
        </w:tc>
        <w:tc>
          <w:tcPr>
            <w:tcW w:w="761" w:type="pct"/>
            <w:gridSpan w:val="2"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µ=63.800, σ=3.859</w:t>
            </w:r>
          </w:p>
        </w:tc>
        <w:tc>
          <w:tcPr>
            <w:tcW w:w="1475" w:type="pct"/>
            <w:gridSpan w:val="2"/>
            <w:vMerge w:val="restart"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ICE-UK, 95% CI</w:t>
            </w:r>
          </w:p>
        </w:tc>
      </w:tr>
      <w:tr w:rsidR="00364B5C" w:rsidRPr="004626E9" w:rsidTr="001A3280">
        <w:trPr>
          <w:gridAfter w:val="1"/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wAfter w:w="49" w:type="pct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" w:type="pct"/>
            <w:noWrap/>
          </w:tcPr>
          <w:p w:rsidR="00364B5C" w:rsidRPr="004626E9" w:rsidRDefault="00364B5C" w:rsidP="001A3280">
            <w:pPr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 xml:space="preserve">Starting age – </w:t>
            </w:r>
            <w:proofErr w:type="spellStart"/>
            <w:r w:rsidRPr="004626E9">
              <w:rPr>
                <w:color w:val="000000"/>
                <w:sz w:val="18"/>
                <w:szCs w:val="18"/>
                <w:lang w:val="en-GB" w:eastAsia="en-GB"/>
              </w:rPr>
              <w:t>pseudophakic</w:t>
            </w:r>
            <w:proofErr w:type="spellEnd"/>
          </w:p>
        </w:tc>
        <w:tc>
          <w:tcPr>
            <w:tcW w:w="385" w:type="pct"/>
            <w:noWrap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68.50</w:t>
            </w:r>
          </w:p>
        </w:tc>
        <w:tc>
          <w:tcPr>
            <w:tcW w:w="379" w:type="pct"/>
            <w:noWrap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66.90</w:t>
            </w:r>
          </w:p>
        </w:tc>
        <w:tc>
          <w:tcPr>
            <w:tcW w:w="379" w:type="pct"/>
            <w:gridSpan w:val="3"/>
            <w:noWrap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70.10</w:t>
            </w:r>
          </w:p>
        </w:tc>
        <w:tc>
          <w:tcPr>
            <w:tcW w:w="607" w:type="pct"/>
          </w:tcPr>
          <w:p w:rsidR="00364B5C" w:rsidRPr="004626E9" w:rsidRDefault="00364B5C" w:rsidP="001A328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Normal (µ,σ)</w:t>
            </w:r>
          </w:p>
        </w:tc>
        <w:tc>
          <w:tcPr>
            <w:tcW w:w="761" w:type="pct"/>
            <w:gridSpan w:val="2"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µ =68.50, σ=0.814</w:t>
            </w:r>
          </w:p>
        </w:tc>
        <w:tc>
          <w:tcPr>
            <w:tcW w:w="1475" w:type="pct"/>
            <w:gridSpan w:val="2"/>
            <w:vMerge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</w:p>
        </w:tc>
      </w:tr>
      <w:tr w:rsidR="00364B5C" w:rsidRPr="004626E9" w:rsidTr="001A3280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9" w:type="pct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" w:type="pct"/>
            <w:noWrap/>
            <w:hideMark/>
          </w:tcPr>
          <w:p w:rsidR="00364B5C" w:rsidRPr="004626E9" w:rsidRDefault="00364B5C" w:rsidP="001A3280">
            <w:pPr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Proportion of male</w:t>
            </w:r>
          </w:p>
        </w:tc>
        <w:tc>
          <w:tcPr>
            <w:tcW w:w="385" w:type="pct"/>
            <w:noWrap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61.4%</w:t>
            </w:r>
          </w:p>
        </w:tc>
        <w:tc>
          <w:tcPr>
            <w:tcW w:w="379" w:type="pct"/>
            <w:noWrap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54.0%</w:t>
            </w:r>
          </w:p>
        </w:tc>
        <w:tc>
          <w:tcPr>
            <w:tcW w:w="379" w:type="pct"/>
            <w:gridSpan w:val="3"/>
            <w:noWrap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68.5%</w:t>
            </w:r>
          </w:p>
        </w:tc>
        <w:tc>
          <w:tcPr>
            <w:tcW w:w="607" w:type="pct"/>
          </w:tcPr>
          <w:p w:rsidR="00364B5C" w:rsidRPr="004626E9" w:rsidRDefault="00364B5C" w:rsidP="001A32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Beta (µ,σ)</w:t>
            </w:r>
          </w:p>
        </w:tc>
        <w:tc>
          <w:tcPr>
            <w:tcW w:w="761" w:type="pct"/>
            <w:gridSpan w:val="2"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µ=0.614, σ=0.0374</w:t>
            </w:r>
          </w:p>
        </w:tc>
        <w:tc>
          <w:tcPr>
            <w:tcW w:w="1475" w:type="pct"/>
            <w:gridSpan w:val="2"/>
            <w:vMerge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</w:p>
        </w:tc>
      </w:tr>
      <w:tr w:rsidR="00364B5C" w:rsidRPr="004626E9" w:rsidTr="001A3280">
        <w:trPr>
          <w:gridAfter w:val="1"/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wAfter w:w="49" w:type="pct"/>
          <w:trHeight w:val="3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1" w:type="pct"/>
            <w:gridSpan w:val="11"/>
            <w:noWrap/>
            <w:hideMark/>
          </w:tcPr>
          <w:p w:rsidR="00364B5C" w:rsidRPr="004626E9" w:rsidRDefault="00364B5C" w:rsidP="001A3280">
            <w:pPr>
              <w:jc w:val="center"/>
              <w:rPr>
                <w:rFonts w:ascii="Times New Roman" w:eastAsia="Times New Roman" w:hAnsi="Times New Roman"/>
                <w:szCs w:val="20"/>
                <w:lang w:val="en-GB" w:eastAsia="en-GB"/>
              </w:rPr>
            </w:pPr>
            <w:r w:rsidRPr="004626E9">
              <w:rPr>
                <w:bCs/>
                <w:color w:val="000000"/>
                <w:sz w:val="18"/>
                <w:szCs w:val="18"/>
                <w:lang w:val="en-GB" w:eastAsia="en-GB"/>
              </w:rPr>
              <w:t>Population (fellow eye) at baseline</w:t>
            </w:r>
          </w:p>
        </w:tc>
      </w:tr>
      <w:tr w:rsidR="00364B5C" w:rsidRPr="004626E9" w:rsidTr="001A3280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9" w:type="pct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" w:type="pct"/>
            <w:noWrap/>
          </w:tcPr>
          <w:p w:rsidR="00364B5C" w:rsidRPr="004626E9" w:rsidRDefault="00364B5C" w:rsidP="001A3280">
            <w:pPr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% of patients with bilateral disease</w:t>
            </w:r>
          </w:p>
        </w:tc>
        <w:tc>
          <w:tcPr>
            <w:tcW w:w="385" w:type="pct"/>
            <w:noWrap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76.6%</w:t>
            </w:r>
          </w:p>
        </w:tc>
        <w:tc>
          <w:tcPr>
            <w:tcW w:w="379" w:type="pct"/>
            <w:noWrap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70.0%</w:t>
            </w:r>
          </w:p>
        </w:tc>
        <w:tc>
          <w:tcPr>
            <w:tcW w:w="379" w:type="pct"/>
            <w:gridSpan w:val="3"/>
            <w:noWrap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82.6%</w:t>
            </w:r>
          </w:p>
        </w:tc>
        <w:tc>
          <w:tcPr>
            <w:tcW w:w="607" w:type="pct"/>
          </w:tcPr>
          <w:p w:rsidR="00364B5C" w:rsidRPr="004626E9" w:rsidRDefault="00364B5C" w:rsidP="001A32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Beta (µ,σ)</w:t>
            </w:r>
          </w:p>
        </w:tc>
        <w:tc>
          <w:tcPr>
            <w:tcW w:w="761" w:type="pct"/>
            <w:gridSpan w:val="2"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µ=0.766, σ=0.032</w:t>
            </w:r>
          </w:p>
        </w:tc>
        <w:tc>
          <w:tcPr>
            <w:tcW w:w="1475" w:type="pct"/>
            <w:gridSpan w:val="2"/>
            <w:vMerge w:val="restart"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ICE-UK, 95% CI</w:t>
            </w:r>
          </w:p>
        </w:tc>
      </w:tr>
      <w:tr w:rsidR="00364B5C" w:rsidRPr="004626E9" w:rsidTr="001A3280">
        <w:trPr>
          <w:gridAfter w:val="1"/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wAfter w:w="49" w:type="pct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" w:type="pct"/>
            <w:noWrap/>
          </w:tcPr>
          <w:p w:rsidR="00364B5C" w:rsidRPr="004626E9" w:rsidRDefault="00364B5C" w:rsidP="001A3280">
            <w:pPr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% of FE with cataract</w:t>
            </w:r>
          </w:p>
        </w:tc>
        <w:tc>
          <w:tcPr>
            <w:tcW w:w="385" w:type="pct"/>
            <w:noWrap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27.2%</w:t>
            </w:r>
          </w:p>
        </w:tc>
        <w:tc>
          <w:tcPr>
            <w:tcW w:w="379" w:type="pct"/>
            <w:noWrap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18.1%</w:t>
            </w:r>
          </w:p>
        </w:tc>
        <w:tc>
          <w:tcPr>
            <w:tcW w:w="379" w:type="pct"/>
            <w:gridSpan w:val="3"/>
            <w:noWrap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37.3%</w:t>
            </w:r>
          </w:p>
        </w:tc>
        <w:tc>
          <w:tcPr>
            <w:tcW w:w="607" w:type="pct"/>
          </w:tcPr>
          <w:p w:rsidR="00364B5C" w:rsidRPr="004626E9" w:rsidRDefault="00364B5C" w:rsidP="001A328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Beta (µ,σ)</w:t>
            </w:r>
          </w:p>
        </w:tc>
        <w:tc>
          <w:tcPr>
            <w:tcW w:w="761" w:type="pct"/>
            <w:gridSpan w:val="2"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µ=0.272, σ=0.049</w:t>
            </w:r>
          </w:p>
        </w:tc>
        <w:tc>
          <w:tcPr>
            <w:tcW w:w="1475" w:type="pct"/>
            <w:gridSpan w:val="2"/>
            <w:vMerge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</w:p>
        </w:tc>
      </w:tr>
      <w:tr w:rsidR="00364B5C" w:rsidRPr="004626E9" w:rsidTr="001A3280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9" w:type="pct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" w:type="pct"/>
            <w:noWrap/>
          </w:tcPr>
          <w:p w:rsidR="00364B5C" w:rsidRPr="004626E9" w:rsidRDefault="00364B5C" w:rsidP="001A3280">
            <w:pPr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 xml:space="preserve">% of </w:t>
            </w:r>
            <w:proofErr w:type="spellStart"/>
            <w:r w:rsidRPr="004626E9">
              <w:rPr>
                <w:color w:val="000000"/>
                <w:sz w:val="18"/>
                <w:szCs w:val="18"/>
                <w:lang w:val="en-GB" w:eastAsia="en-GB"/>
              </w:rPr>
              <w:t>pseudophakic</w:t>
            </w:r>
            <w:proofErr w:type="spellEnd"/>
            <w:r w:rsidRPr="004626E9">
              <w:rPr>
                <w:color w:val="000000"/>
                <w:sz w:val="18"/>
                <w:szCs w:val="18"/>
                <w:lang w:val="en-GB" w:eastAsia="en-GB"/>
              </w:rPr>
              <w:t xml:space="preserve"> FE</w:t>
            </w:r>
          </w:p>
        </w:tc>
        <w:tc>
          <w:tcPr>
            <w:tcW w:w="385" w:type="pct"/>
            <w:noWrap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52.6%</w:t>
            </w:r>
          </w:p>
        </w:tc>
        <w:tc>
          <w:tcPr>
            <w:tcW w:w="379" w:type="pct"/>
            <w:noWrap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45.1%</w:t>
            </w:r>
          </w:p>
        </w:tc>
        <w:tc>
          <w:tcPr>
            <w:tcW w:w="379" w:type="pct"/>
            <w:gridSpan w:val="3"/>
            <w:noWrap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60.1%</w:t>
            </w:r>
          </w:p>
        </w:tc>
        <w:tc>
          <w:tcPr>
            <w:tcW w:w="607" w:type="pct"/>
          </w:tcPr>
          <w:p w:rsidR="00364B5C" w:rsidRPr="004626E9" w:rsidRDefault="00364B5C" w:rsidP="001A32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Beta (µ,σ)</w:t>
            </w:r>
          </w:p>
        </w:tc>
        <w:tc>
          <w:tcPr>
            <w:tcW w:w="761" w:type="pct"/>
            <w:gridSpan w:val="2"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µ=0.526, σ=0.039</w:t>
            </w:r>
          </w:p>
        </w:tc>
        <w:tc>
          <w:tcPr>
            <w:tcW w:w="1475" w:type="pct"/>
            <w:gridSpan w:val="2"/>
            <w:vMerge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</w:p>
        </w:tc>
      </w:tr>
      <w:tr w:rsidR="00364B5C" w:rsidRPr="004626E9" w:rsidTr="001A3280">
        <w:trPr>
          <w:gridAfter w:val="1"/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wAfter w:w="49" w:type="pct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1" w:type="pct"/>
            <w:gridSpan w:val="11"/>
            <w:noWrap/>
            <w:hideMark/>
          </w:tcPr>
          <w:p w:rsidR="00364B5C" w:rsidRPr="004626E9" w:rsidRDefault="00364B5C" w:rsidP="001A3280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bCs/>
                <w:color w:val="000000"/>
                <w:sz w:val="18"/>
                <w:szCs w:val="18"/>
                <w:lang w:val="en-GB" w:eastAsia="en-GB"/>
              </w:rPr>
              <w:t>Study Eye BCVA Distribution</w:t>
            </w:r>
          </w:p>
        </w:tc>
      </w:tr>
      <w:tr w:rsidR="00364B5C" w:rsidRPr="004626E9" w:rsidTr="001A3280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9" w:type="pct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1" w:type="pct"/>
            <w:gridSpan w:val="11"/>
            <w:noWrap/>
          </w:tcPr>
          <w:p w:rsidR="00364B5C" w:rsidRPr="004626E9" w:rsidRDefault="00364B5C" w:rsidP="001A3280">
            <w:pPr>
              <w:ind w:left="708"/>
              <w:rPr>
                <w:b w:val="0"/>
                <w:color w:val="000000"/>
                <w:sz w:val="18"/>
                <w:szCs w:val="18"/>
                <w:u w:val="single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u w:val="single"/>
                <w:lang w:val="en-GB" w:eastAsia="en-GB"/>
              </w:rPr>
              <w:t>With DMO</w:t>
            </w:r>
          </w:p>
        </w:tc>
      </w:tr>
      <w:tr w:rsidR="00364B5C" w:rsidRPr="004626E9" w:rsidTr="001A3280">
        <w:trPr>
          <w:gridAfter w:val="1"/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wAfter w:w="49" w:type="pct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1" w:type="pct"/>
            <w:gridSpan w:val="11"/>
            <w:noWrap/>
          </w:tcPr>
          <w:p w:rsidR="00364B5C" w:rsidRPr="004626E9" w:rsidRDefault="00364B5C" w:rsidP="001A3280">
            <w:pPr>
              <w:ind w:left="1416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 xml:space="preserve">Baseline distribution for </w:t>
            </w:r>
            <w:proofErr w:type="spellStart"/>
            <w:r w:rsidRPr="004626E9">
              <w:rPr>
                <w:color w:val="000000"/>
                <w:sz w:val="18"/>
                <w:szCs w:val="18"/>
                <w:lang w:val="en-GB" w:eastAsia="en-GB"/>
              </w:rPr>
              <w:t>pseudophakic</w:t>
            </w:r>
            <w:proofErr w:type="spellEnd"/>
            <w:r w:rsidRPr="004626E9">
              <w:rPr>
                <w:color w:val="000000"/>
                <w:sz w:val="18"/>
                <w:szCs w:val="18"/>
                <w:lang w:val="en-GB" w:eastAsia="en-GB"/>
              </w:rPr>
              <w:t xml:space="preserve"> and </w:t>
            </w:r>
            <w:proofErr w:type="spellStart"/>
            <w:r w:rsidRPr="004626E9">
              <w:rPr>
                <w:color w:val="000000"/>
                <w:sz w:val="18"/>
                <w:szCs w:val="18"/>
                <w:lang w:val="en-GB" w:eastAsia="en-GB"/>
              </w:rPr>
              <w:t>phakic</w:t>
            </w:r>
            <w:proofErr w:type="spellEnd"/>
            <w:r w:rsidRPr="004626E9">
              <w:rPr>
                <w:color w:val="000000"/>
                <w:sz w:val="18"/>
                <w:szCs w:val="18"/>
                <w:lang w:val="en-GB" w:eastAsia="en-GB"/>
              </w:rPr>
              <w:t xml:space="preserve"> with cataract population</w:t>
            </w:r>
          </w:p>
        </w:tc>
      </w:tr>
      <w:tr w:rsidR="00364B5C" w:rsidRPr="004626E9" w:rsidTr="001A3280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9" w:type="pct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" w:type="pct"/>
            <w:noWrap/>
          </w:tcPr>
          <w:p w:rsidR="00364B5C" w:rsidRPr="004626E9" w:rsidRDefault="00364B5C" w:rsidP="001A3280">
            <w:pPr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86 – 100</w:t>
            </w:r>
          </w:p>
        </w:tc>
        <w:tc>
          <w:tcPr>
            <w:tcW w:w="385" w:type="pct"/>
            <w:noWrap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0.6%</w:t>
            </w:r>
          </w:p>
        </w:tc>
        <w:tc>
          <w:tcPr>
            <w:tcW w:w="379" w:type="pct"/>
            <w:noWrap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0.0%</w:t>
            </w:r>
          </w:p>
        </w:tc>
        <w:tc>
          <w:tcPr>
            <w:tcW w:w="379" w:type="pct"/>
            <w:gridSpan w:val="3"/>
            <w:noWrap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4.1%</w:t>
            </w:r>
          </w:p>
        </w:tc>
        <w:tc>
          <w:tcPr>
            <w:tcW w:w="607" w:type="pct"/>
            <w:vMerge w:val="restart"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proofErr w:type="spellStart"/>
            <w:r w:rsidRPr="004626E9">
              <w:rPr>
                <w:color w:val="000000"/>
                <w:sz w:val="18"/>
                <w:szCs w:val="18"/>
                <w:lang w:val="en-GB" w:eastAsia="en-GB"/>
              </w:rPr>
              <w:t>Dirichlet_n</w:t>
            </w:r>
            <w:proofErr w:type="spellEnd"/>
          </w:p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(α1, …,αn)</w:t>
            </w:r>
          </w:p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761" w:type="pct"/>
            <w:gridSpan w:val="2"/>
            <w:vMerge w:val="restart"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α1=1</w:t>
            </w:r>
          </w:p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α2=4</w:t>
            </w:r>
          </w:p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α3=29</w:t>
            </w:r>
          </w:p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α4=40</w:t>
            </w:r>
          </w:p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α5=30</w:t>
            </w:r>
          </w:p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α6=26</w:t>
            </w:r>
          </w:p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α7=9</w:t>
            </w:r>
          </w:p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α8=21</w:t>
            </w:r>
          </w:p>
        </w:tc>
        <w:tc>
          <w:tcPr>
            <w:tcW w:w="1475" w:type="pct"/>
            <w:gridSpan w:val="2"/>
            <w:vMerge w:val="restart"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 xml:space="preserve">BC: ICE UK; DSA: FAME (worse BCVA) and ICE-UK fellow eye (better BCVA); PSA: </w:t>
            </w:r>
            <w:proofErr w:type="spellStart"/>
            <w:r w:rsidRPr="004626E9">
              <w:rPr>
                <w:color w:val="000000"/>
                <w:sz w:val="18"/>
                <w:szCs w:val="18"/>
                <w:lang w:val="en-GB" w:eastAsia="en-GB"/>
              </w:rPr>
              <w:t>Dirichlet</w:t>
            </w:r>
            <w:proofErr w:type="spellEnd"/>
            <w:r w:rsidRPr="004626E9">
              <w:rPr>
                <w:color w:val="000000"/>
                <w:sz w:val="18"/>
                <w:szCs w:val="18"/>
                <w:lang w:val="en-GB" w:eastAsia="en-GB"/>
              </w:rPr>
              <w:t xml:space="preserve"> distribution based on ICE-UK study eye</w:t>
            </w:r>
          </w:p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</w:p>
        </w:tc>
      </w:tr>
      <w:tr w:rsidR="00364B5C" w:rsidRPr="004626E9" w:rsidTr="001A3280">
        <w:trPr>
          <w:gridAfter w:val="1"/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wAfter w:w="49" w:type="pct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" w:type="pct"/>
            <w:noWrap/>
          </w:tcPr>
          <w:p w:rsidR="00364B5C" w:rsidRPr="004626E9" w:rsidRDefault="00364B5C" w:rsidP="001A3280">
            <w:pPr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76 – 85</w:t>
            </w:r>
          </w:p>
        </w:tc>
        <w:tc>
          <w:tcPr>
            <w:tcW w:w="385" w:type="pct"/>
            <w:noWrap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2.5%</w:t>
            </w:r>
          </w:p>
        </w:tc>
        <w:tc>
          <w:tcPr>
            <w:tcW w:w="379" w:type="pct"/>
            <w:noWrap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0.0%</w:t>
            </w:r>
          </w:p>
        </w:tc>
        <w:tc>
          <w:tcPr>
            <w:tcW w:w="379" w:type="pct"/>
            <w:gridSpan w:val="3"/>
            <w:noWrap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17.8%</w:t>
            </w:r>
          </w:p>
        </w:tc>
        <w:tc>
          <w:tcPr>
            <w:tcW w:w="607" w:type="pct"/>
            <w:vMerge/>
          </w:tcPr>
          <w:p w:rsidR="00364B5C" w:rsidRPr="004626E9" w:rsidRDefault="00364B5C" w:rsidP="001A328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761" w:type="pct"/>
            <w:gridSpan w:val="2"/>
            <w:vMerge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1475" w:type="pct"/>
            <w:gridSpan w:val="2"/>
            <w:vMerge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</w:p>
        </w:tc>
      </w:tr>
      <w:tr w:rsidR="00364B5C" w:rsidRPr="004626E9" w:rsidTr="001A3280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9" w:type="pct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" w:type="pct"/>
            <w:noWrap/>
          </w:tcPr>
          <w:p w:rsidR="00364B5C" w:rsidRPr="004626E9" w:rsidRDefault="00364B5C" w:rsidP="001A3280">
            <w:pPr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66 – 75</w:t>
            </w:r>
          </w:p>
        </w:tc>
        <w:tc>
          <w:tcPr>
            <w:tcW w:w="385" w:type="pct"/>
            <w:noWrap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18.1%</w:t>
            </w:r>
          </w:p>
        </w:tc>
        <w:tc>
          <w:tcPr>
            <w:tcW w:w="379" w:type="pct"/>
            <w:noWrap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12.8%</w:t>
            </w:r>
          </w:p>
        </w:tc>
        <w:tc>
          <w:tcPr>
            <w:tcW w:w="379" w:type="pct"/>
            <w:gridSpan w:val="3"/>
            <w:noWrap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26.0%</w:t>
            </w:r>
          </w:p>
        </w:tc>
        <w:tc>
          <w:tcPr>
            <w:tcW w:w="607" w:type="pct"/>
            <w:vMerge/>
          </w:tcPr>
          <w:p w:rsidR="00364B5C" w:rsidRPr="004626E9" w:rsidRDefault="00364B5C" w:rsidP="001A32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761" w:type="pct"/>
            <w:gridSpan w:val="2"/>
            <w:vMerge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1475" w:type="pct"/>
            <w:gridSpan w:val="2"/>
            <w:vMerge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</w:p>
        </w:tc>
      </w:tr>
      <w:tr w:rsidR="00364B5C" w:rsidRPr="004626E9" w:rsidTr="001A3280">
        <w:trPr>
          <w:gridAfter w:val="1"/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wAfter w:w="49" w:type="pct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" w:type="pct"/>
            <w:noWrap/>
          </w:tcPr>
          <w:p w:rsidR="00364B5C" w:rsidRPr="004626E9" w:rsidRDefault="00364B5C" w:rsidP="001A3280">
            <w:pPr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56 – 65</w:t>
            </w:r>
          </w:p>
        </w:tc>
        <w:tc>
          <w:tcPr>
            <w:tcW w:w="385" w:type="pct"/>
            <w:noWrap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25.0%</w:t>
            </w:r>
          </w:p>
        </w:tc>
        <w:tc>
          <w:tcPr>
            <w:tcW w:w="379" w:type="pct"/>
            <w:noWrap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36.9%</w:t>
            </w:r>
          </w:p>
        </w:tc>
        <w:tc>
          <w:tcPr>
            <w:tcW w:w="379" w:type="pct"/>
            <w:gridSpan w:val="3"/>
            <w:noWrap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16.4%</w:t>
            </w:r>
          </w:p>
        </w:tc>
        <w:tc>
          <w:tcPr>
            <w:tcW w:w="607" w:type="pct"/>
            <w:vMerge/>
          </w:tcPr>
          <w:p w:rsidR="00364B5C" w:rsidRPr="004626E9" w:rsidRDefault="00364B5C" w:rsidP="001A328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761" w:type="pct"/>
            <w:gridSpan w:val="2"/>
            <w:vMerge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1475" w:type="pct"/>
            <w:gridSpan w:val="2"/>
            <w:vMerge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</w:p>
        </w:tc>
      </w:tr>
      <w:tr w:rsidR="00364B5C" w:rsidRPr="004626E9" w:rsidTr="001A3280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9" w:type="pct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" w:type="pct"/>
            <w:noWrap/>
          </w:tcPr>
          <w:p w:rsidR="00364B5C" w:rsidRPr="004626E9" w:rsidRDefault="00364B5C" w:rsidP="001A3280">
            <w:pPr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46 – 55</w:t>
            </w:r>
          </w:p>
        </w:tc>
        <w:tc>
          <w:tcPr>
            <w:tcW w:w="385" w:type="pct"/>
            <w:noWrap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18.8%</w:t>
            </w:r>
          </w:p>
        </w:tc>
        <w:tc>
          <w:tcPr>
            <w:tcW w:w="379" w:type="pct"/>
            <w:noWrap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22.7%</w:t>
            </w:r>
          </w:p>
        </w:tc>
        <w:tc>
          <w:tcPr>
            <w:tcW w:w="379" w:type="pct"/>
            <w:gridSpan w:val="3"/>
            <w:noWrap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6.8%</w:t>
            </w:r>
          </w:p>
        </w:tc>
        <w:tc>
          <w:tcPr>
            <w:tcW w:w="607" w:type="pct"/>
            <w:vMerge/>
          </w:tcPr>
          <w:p w:rsidR="00364B5C" w:rsidRPr="004626E9" w:rsidRDefault="00364B5C" w:rsidP="001A32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761" w:type="pct"/>
            <w:gridSpan w:val="2"/>
            <w:vMerge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1475" w:type="pct"/>
            <w:gridSpan w:val="2"/>
            <w:vMerge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</w:p>
        </w:tc>
      </w:tr>
      <w:tr w:rsidR="00364B5C" w:rsidRPr="004626E9" w:rsidTr="001A3280">
        <w:trPr>
          <w:gridAfter w:val="1"/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wAfter w:w="49" w:type="pct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" w:type="pct"/>
            <w:noWrap/>
          </w:tcPr>
          <w:p w:rsidR="00364B5C" w:rsidRPr="004626E9" w:rsidRDefault="00364B5C" w:rsidP="001A3280">
            <w:pPr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36 – 45</w:t>
            </w:r>
          </w:p>
        </w:tc>
        <w:tc>
          <w:tcPr>
            <w:tcW w:w="385" w:type="pct"/>
            <w:noWrap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16.3%</w:t>
            </w:r>
          </w:p>
        </w:tc>
        <w:tc>
          <w:tcPr>
            <w:tcW w:w="379" w:type="pct"/>
            <w:noWrap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14.2%</w:t>
            </w:r>
          </w:p>
        </w:tc>
        <w:tc>
          <w:tcPr>
            <w:tcW w:w="379" w:type="pct"/>
            <w:gridSpan w:val="3"/>
            <w:noWrap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12.3%</w:t>
            </w:r>
          </w:p>
        </w:tc>
        <w:tc>
          <w:tcPr>
            <w:tcW w:w="607" w:type="pct"/>
            <w:vMerge/>
          </w:tcPr>
          <w:p w:rsidR="00364B5C" w:rsidRPr="004626E9" w:rsidRDefault="00364B5C" w:rsidP="001A328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761" w:type="pct"/>
            <w:gridSpan w:val="2"/>
            <w:vMerge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1475" w:type="pct"/>
            <w:gridSpan w:val="2"/>
            <w:vMerge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</w:p>
        </w:tc>
      </w:tr>
      <w:tr w:rsidR="00364B5C" w:rsidRPr="004626E9" w:rsidTr="001A3280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9" w:type="pct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" w:type="pct"/>
            <w:noWrap/>
          </w:tcPr>
          <w:p w:rsidR="00364B5C" w:rsidRPr="004626E9" w:rsidRDefault="00364B5C" w:rsidP="001A3280">
            <w:pPr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26 – 35</w:t>
            </w:r>
          </w:p>
        </w:tc>
        <w:tc>
          <w:tcPr>
            <w:tcW w:w="385" w:type="pct"/>
            <w:noWrap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5.6%</w:t>
            </w:r>
          </w:p>
        </w:tc>
        <w:tc>
          <w:tcPr>
            <w:tcW w:w="379" w:type="pct"/>
            <w:noWrap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9.2%</w:t>
            </w:r>
          </w:p>
        </w:tc>
        <w:tc>
          <w:tcPr>
            <w:tcW w:w="379" w:type="pct"/>
            <w:gridSpan w:val="3"/>
            <w:noWrap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1.4%</w:t>
            </w:r>
          </w:p>
        </w:tc>
        <w:tc>
          <w:tcPr>
            <w:tcW w:w="607" w:type="pct"/>
            <w:vMerge/>
          </w:tcPr>
          <w:p w:rsidR="00364B5C" w:rsidRPr="004626E9" w:rsidRDefault="00364B5C" w:rsidP="001A32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761" w:type="pct"/>
            <w:gridSpan w:val="2"/>
            <w:vMerge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1475" w:type="pct"/>
            <w:gridSpan w:val="2"/>
            <w:vMerge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</w:p>
        </w:tc>
      </w:tr>
      <w:tr w:rsidR="00364B5C" w:rsidRPr="004626E9" w:rsidTr="001A3280">
        <w:trPr>
          <w:gridAfter w:val="1"/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wAfter w:w="49" w:type="pct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" w:type="pct"/>
            <w:noWrap/>
          </w:tcPr>
          <w:p w:rsidR="00364B5C" w:rsidRPr="004626E9" w:rsidRDefault="00364B5C" w:rsidP="001A3280">
            <w:pPr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25 – 0</w:t>
            </w:r>
          </w:p>
        </w:tc>
        <w:tc>
          <w:tcPr>
            <w:tcW w:w="385" w:type="pct"/>
            <w:noWrap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13.1%</w:t>
            </w:r>
          </w:p>
        </w:tc>
        <w:tc>
          <w:tcPr>
            <w:tcW w:w="379" w:type="pct"/>
            <w:noWrap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4.3%</w:t>
            </w:r>
          </w:p>
        </w:tc>
        <w:tc>
          <w:tcPr>
            <w:tcW w:w="379" w:type="pct"/>
            <w:gridSpan w:val="3"/>
            <w:noWrap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15.1%</w:t>
            </w:r>
          </w:p>
        </w:tc>
        <w:tc>
          <w:tcPr>
            <w:tcW w:w="607" w:type="pct"/>
            <w:vMerge/>
          </w:tcPr>
          <w:p w:rsidR="00364B5C" w:rsidRPr="004626E9" w:rsidRDefault="00364B5C" w:rsidP="001A328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761" w:type="pct"/>
            <w:gridSpan w:val="2"/>
            <w:vMerge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1475" w:type="pct"/>
            <w:gridSpan w:val="2"/>
            <w:vMerge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</w:p>
        </w:tc>
      </w:tr>
      <w:tr w:rsidR="00364B5C" w:rsidRPr="004626E9" w:rsidTr="001A3280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9" w:type="pct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1" w:type="pct"/>
            <w:gridSpan w:val="11"/>
            <w:noWrap/>
            <w:hideMark/>
          </w:tcPr>
          <w:p w:rsidR="00364B5C" w:rsidRPr="004626E9" w:rsidRDefault="00364B5C" w:rsidP="001A3280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bCs/>
                <w:color w:val="000000"/>
                <w:sz w:val="18"/>
                <w:szCs w:val="18"/>
                <w:lang w:val="en-GB" w:eastAsia="en-GB"/>
              </w:rPr>
              <w:t>Fellow Eye BCVA Distribution</w:t>
            </w:r>
          </w:p>
        </w:tc>
      </w:tr>
      <w:tr w:rsidR="00364B5C" w:rsidRPr="004626E9" w:rsidTr="001A3280">
        <w:trPr>
          <w:gridAfter w:val="1"/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wAfter w:w="49" w:type="pct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1" w:type="pct"/>
            <w:gridSpan w:val="11"/>
            <w:noWrap/>
          </w:tcPr>
          <w:p w:rsidR="00364B5C" w:rsidRPr="004626E9" w:rsidRDefault="00364B5C" w:rsidP="001A3280">
            <w:pPr>
              <w:ind w:left="708"/>
              <w:rPr>
                <w:b w:val="0"/>
                <w:color w:val="000000"/>
                <w:sz w:val="18"/>
                <w:szCs w:val="18"/>
                <w:u w:val="single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u w:val="single"/>
                <w:lang w:val="en-GB" w:eastAsia="en-GB"/>
              </w:rPr>
              <w:t>Without DMO</w:t>
            </w:r>
          </w:p>
        </w:tc>
      </w:tr>
      <w:tr w:rsidR="00364B5C" w:rsidRPr="004626E9" w:rsidTr="001A3280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9" w:type="pct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1" w:type="pct"/>
            <w:gridSpan w:val="11"/>
            <w:noWrap/>
          </w:tcPr>
          <w:p w:rsidR="00364B5C" w:rsidRPr="004626E9" w:rsidRDefault="00364B5C" w:rsidP="001A3280">
            <w:pPr>
              <w:ind w:left="1416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 xml:space="preserve">Baseline distribution for </w:t>
            </w:r>
            <w:proofErr w:type="spellStart"/>
            <w:r w:rsidRPr="004626E9">
              <w:rPr>
                <w:color w:val="000000"/>
                <w:sz w:val="18"/>
                <w:szCs w:val="18"/>
                <w:lang w:val="en-GB" w:eastAsia="en-GB"/>
              </w:rPr>
              <w:t>phakic</w:t>
            </w:r>
            <w:proofErr w:type="spellEnd"/>
            <w:r w:rsidRPr="004626E9">
              <w:rPr>
                <w:color w:val="000000"/>
                <w:sz w:val="18"/>
                <w:szCs w:val="18"/>
                <w:lang w:val="en-GB" w:eastAsia="en-GB"/>
              </w:rPr>
              <w:t xml:space="preserve"> without cataract population</w:t>
            </w:r>
          </w:p>
        </w:tc>
      </w:tr>
      <w:tr w:rsidR="00364B5C" w:rsidRPr="004626E9" w:rsidTr="001A3280">
        <w:trPr>
          <w:gridAfter w:val="1"/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wAfter w:w="49" w:type="pct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" w:type="pct"/>
            <w:noWrap/>
          </w:tcPr>
          <w:p w:rsidR="00364B5C" w:rsidRPr="004626E9" w:rsidRDefault="00364B5C" w:rsidP="001A3280">
            <w:pPr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86 – 100</w:t>
            </w:r>
          </w:p>
        </w:tc>
        <w:tc>
          <w:tcPr>
            <w:tcW w:w="385" w:type="pct"/>
            <w:noWrap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8.7%</w:t>
            </w:r>
          </w:p>
        </w:tc>
        <w:tc>
          <w:tcPr>
            <w:tcW w:w="379" w:type="pct"/>
            <w:noWrap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0.0%</w:t>
            </w:r>
          </w:p>
        </w:tc>
        <w:tc>
          <w:tcPr>
            <w:tcW w:w="379" w:type="pct"/>
            <w:gridSpan w:val="3"/>
            <w:noWrap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39.1%</w:t>
            </w:r>
          </w:p>
        </w:tc>
        <w:tc>
          <w:tcPr>
            <w:tcW w:w="607" w:type="pct"/>
            <w:vMerge w:val="restart"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proofErr w:type="spellStart"/>
            <w:r w:rsidRPr="004626E9">
              <w:rPr>
                <w:color w:val="000000"/>
                <w:sz w:val="18"/>
                <w:szCs w:val="18"/>
                <w:lang w:val="en-GB" w:eastAsia="en-GB"/>
              </w:rPr>
              <w:t>Dirichlet_n</w:t>
            </w:r>
            <w:proofErr w:type="spellEnd"/>
          </w:p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lastRenderedPageBreak/>
              <w:t>(α1, …,αn)</w:t>
            </w:r>
          </w:p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761" w:type="pct"/>
            <w:gridSpan w:val="2"/>
            <w:vMerge w:val="restart"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lastRenderedPageBreak/>
              <w:t>α1=2</w:t>
            </w:r>
          </w:p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lastRenderedPageBreak/>
              <w:t>α2=7</w:t>
            </w:r>
          </w:p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α3=4</w:t>
            </w:r>
          </w:p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α4=3</w:t>
            </w:r>
          </w:p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α5=6</w:t>
            </w:r>
          </w:p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α6=0</w:t>
            </w:r>
          </w:p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α7=0</w:t>
            </w:r>
          </w:p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α8=1</w:t>
            </w:r>
          </w:p>
        </w:tc>
        <w:tc>
          <w:tcPr>
            <w:tcW w:w="1475" w:type="pct"/>
            <w:gridSpan w:val="2"/>
            <w:vMerge w:val="restart"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lastRenderedPageBreak/>
              <w:t xml:space="preserve">BC: ICE-UK; DSA: all categories </w:t>
            </w:r>
            <w:r w:rsidRPr="004626E9">
              <w:rPr>
                <w:color w:val="000000"/>
                <w:sz w:val="18"/>
                <w:szCs w:val="18"/>
                <w:lang w:val="en-GB" w:eastAsia="en-GB"/>
              </w:rPr>
              <w:lastRenderedPageBreak/>
              <w:t xml:space="preserve">shifted down (worse BCVA) or up (better BCVA) by 1 level; PSA: </w:t>
            </w:r>
            <w:proofErr w:type="spellStart"/>
            <w:r w:rsidRPr="004626E9">
              <w:rPr>
                <w:color w:val="000000"/>
                <w:sz w:val="18"/>
                <w:szCs w:val="18"/>
                <w:lang w:val="en-GB" w:eastAsia="en-GB"/>
              </w:rPr>
              <w:t>Dirichlet</w:t>
            </w:r>
            <w:proofErr w:type="spellEnd"/>
            <w:r w:rsidRPr="004626E9">
              <w:rPr>
                <w:color w:val="000000"/>
                <w:sz w:val="18"/>
                <w:szCs w:val="18"/>
                <w:lang w:val="en-GB" w:eastAsia="en-GB"/>
              </w:rPr>
              <w:t xml:space="preserve"> distribution based on ICE-UK study eye</w:t>
            </w:r>
          </w:p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</w:p>
        </w:tc>
      </w:tr>
      <w:tr w:rsidR="00364B5C" w:rsidRPr="004626E9" w:rsidTr="001A3280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9" w:type="pct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" w:type="pct"/>
            <w:noWrap/>
          </w:tcPr>
          <w:p w:rsidR="00364B5C" w:rsidRPr="004626E9" w:rsidRDefault="00364B5C" w:rsidP="001A3280">
            <w:pPr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lastRenderedPageBreak/>
              <w:t>76 – 85</w:t>
            </w:r>
          </w:p>
        </w:tc>
        <w:tc>
          <w:tcPr>
            <w:tcW w:w="385" w:type="pct"/>
            <w:noWrap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30.4%</w:t>
            </w:r>
          </w:p>
        </w:tc>
        <w:tc>
          <w:tcPr>
            <w:tcW w:w="379" w:type="pct"/>
            <w:noWrap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8.7%</w:t>
            </w:r>
          </w:p>
        </w:tc>
        <w:tc>
          <w:tcPr>
            <w:tcW w:w="379" w:type="pct"/>
            <w:gridSpan w:val="3"/>
            <w:noWrap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17.4%</w:t>
            </w:r>
          </w:p>
        </w:tc>
        <w:tc>
          <w:tcPr>
            <w:tcW w:w="607" w:type="pct"/>
            <w:vMerge/>
          </w:tcPr>
          <w:p w:rsidR="00364B5C" w:rsidRPr="004626E9" w:rsidRDefault="00364B5C" w:rsidP="001A32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761" w:type="pct"/>
            <w:gridSpan w:val="2"/>
            <w:vMerge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1475" w:type="pct"/>
            <w:gridSpan w:val="2"/>
            <w:vMerge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</w:p>
        </w:tc>
      </w:tr>
      <w:tr w:rsidR="00364B5C" w:rsidRPr="004626E9" w:rsidTr="001A3280">
        <w:trPr>
          <w:gridAfter w:val="1"/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wAfter w:w="49" w:type="pct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" w:type="pct"/>
            <w:noWrap/>
          </w:tcPr>
          <w:p w:rsidR="00364B5C" w:rsidRPr="004626E9" w:rsidRDefault="00364B5C" w:rsidP="001A3280">
            <w:pPr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lastRenderedPageBreak/>
              <w:t>66 – 75</w:t>
            </w:r>
          </w:p>
        </w:tc>
        <w:tc>
          <w:tcPr>
            <w:tcW w:w="385" w:type="pct"/>
            <w:noWrap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17.4%</w:t>
            </w:r>
          </w:p>
        </w:tc>
        <w:tc>
          <w:tcPr>
            <w:tcW w:w="379" w:type="pct"/>
            <w:noWrap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30.4%</w:t>
            </w:r>
          </w:p>
        </w:tc>
        <w:tc>
          <w:tcPr>
            <w:tcW w:w="379" w:type="pct"/>
            <w:gridSpan w:val="3"/>
            <w:noWrap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13.0%</w:t>
            </w:r>
          </w:p>
        </w:tc>
        <w:tc>
          <w:tcPr>
            <w:tcW w:w="607" w:type="pct"/>
            <w:vMerge/>
          </w:tcPr>
          <w:p w:rsidR="00364B5C" w:rsidRPr="004626E9" w:rsidRDefault="00364B5C" w:rsidP="001A328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761" w:type="pct"/>
            <w:gridSpan w:val="2"/>
            <w:vMerge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1475" w:type="pct"/>
            <w:gridSpan w:val="2"/>
            <w:vMerge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</w:p>
        </w:tc>
      </w:tr>
      <w:tr w:rsidR="00364B5C" w:rsidRPr="004626E9" w:rsidTr="001A3280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9" w:type="pct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" w:type="pct"/>
            <w:noWrap/>
          </w:tcPr>
          <w:p w:rsidR="00364B5C" w:rsidRPr="004626E9" w:rsidRDefault="00364B5C" w:rsidP="001A3280">
            <w:pPr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56 – 65</w:t>
            </w:r>
          </w:p>
        </w:tc>
        <w:tc>
          <w:tcPr>
            <w:tcW w:w="385" w:type="pct"/>
            <w:noWrap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13.0%</w:t>
            </w:r>
          </w:p>
        </w:tc>
        <w:tc>
          <w:tcPr>
            <w:tcW w:w="379" w:type="pct"/>
            <w:noWrap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17.4%</w:t>
            </w:r>
          </w:p>
        </w:tc>
        <w:tc>
          <w:tcPr>
            <w:tcW w:w="379" w:type="pct"/>
            <w:gridSpan w:val="3"/>
            <w:noWrap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26.1%</w:t>
            </w:r>
          </w:p>
        </w:tc>
        <w:tc>
          <w:tcPr>
            <w:tcW w:w="607" w:type="pct"/>
            <w:vMerge/>
          </w:tcPr>
          <w:p w:rsidR="00364B5C" w:rsidRPr="004626E9" w:rsidRDefault="00364B5C" w:rsidP="001A32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761" w:type="pct"/>
            <w:gridSpan w:val="2"/>
            <w:vMerge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1475" w:type="pct"/>
            <w:gridSpan w:val="2"/>
            <w:vMerge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</w:p>
        </w:tc>
      </w:tr>
      <w:tr w:rsidR="00364B5C" w:rsidRPr="004626E9" w:rsidTr="001A3280">
        <w:trPr>
          <w:gridAfter w:val="1"/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wAfter w:w="49" w:type="pct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" w:type="pct"/>
            <w:noWrap/>
          </w:tcPr>
          <w:p w:rsidR="00364B5C" w:rsidRPr="004626E9" w:rsidRDefault="00364B5C" w:rsidP="001A3280">
            <w:pPr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46 – 55</w:t>
            </w:r>
          </w:p>
        </w:tc>
        <w:tc>
          <w:tcPr>
            <w:tcW w:w="385" w:type="pct"/>
            <w:noWrap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26.1%</w:t>
            </w:r>
          </w:p>
        </w:tc>
        <w:tc>
          <w:tcPr>
            <w:tcW w:w="379" w:type="pct"/>
            <w:noWrap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13.0%</w:t>
            </w:r>
          </w:p>
        </w:tc>
        <w:tc>
          <w:tcPr>
            <w:tcW w:w="379" w:type="pct"/>
            <w:gridSpan w:val="3"/>
            <w:noWrap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0.0%</w:t>
            </w:r>
          </w:p>
        </w:tc>
        <w:tc>
          <w:tcPr>
            <w:tcW w:w="607" w:type="pct"/>
            <w:vMerge/>
          </w:tcPr>
          <w:p w:rsidR="00364B5C" w:rsidRPr="004626E9" w:rsidRDefault="00364B5C" w:rsidP="001A328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761" w:type="pct"/>
            <w:gridSpan w:val="2"/>
            <w:vMerge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1475" w:type="pct"/>
            <w:gridSpan w:val="2"/>
            <w:vMerge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</w:p>
        </w:tc>
      </w:tr>
      <w:tr w:rsidR="00364B5C" w:rsidRPr="004626E9" w:rsidTr="001A3280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9" w:type="pct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" w:type="pct"/>
            <w:noWrap/>
          </w:tcPr>
          <w:p w:rsidR="00364B5C" w:rsidRPr="004626E9" w:rsidRDefault="00364B5C" w:rsidP="001A3280">
            <w:pPr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36 – 45</w:t>
            </w:r>
          </w:p>
        </w:tc>
        <w:tc>
          <w:tcPr>
            <w:tcW w:w="385" w:type="pct"/>
            <w:noWrap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0.0%</w:t>
            </w:r>
          </w:p>
        </w:tc>
        <w:tc>
          <w:tcPr>
            <w:tcW w:w="379" w:type="pct"/>
            <w:noWrap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26.1%</w:t>
            </w:r>
          </w:p>
        </w:tc>
        <w:tc>
          <w:tcPr>
            <w:tcW w:w="379" w:type="pct"/>
            <w:gridSpan w:val="3"/>
            <w:noWrap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0.0%</w:t>
            </w:r>
          </w:p>
        </w:tc>
        <w:tc>
          <w:tcPr>
            <w:tcW w:w="607" w:type="pct"/>
            <w:vMerge/>
          </w:tcPr>
          <w:p w:rsidR="00364B5C" w:rsidRPr="004626E9" w:rsidRDefault="00364B5C" w:rsidP="001A32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761" w:type="pct"/>
            <w:gridSpan w:val="2"/>
            <w:vMerge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1475" w:type="pct"/>
            <w:gridSpan w:val="2"/>
            <w:vMerge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</w:p>
        </w:tc>
      </w:tr>
      <w:tr w:rsidR="00364B5C" w:rsidRPr="004626E9" w:rsidTr="001A3280">
        <w:trPr>
          <w:gridAfter w:val="1"/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wAfter w:w="49" w:type="pct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" w:type="pct"/>
            <w:noWrap/>
          </w:tcPr>
          <w:p w:rsidR="00364B5C" w:rsidRPr="004626E9" w:rsidRDefault="00364B5C" w:rsidP="001A3280">
            <w:pPr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26 – 35</w:t>
            </w:r>
          </w:p>
        </w:tc>
        <w:tc>
          <w:tcPr>
            <w:tcW w:w="385" w:type="pct"/>
            <w:noWrap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0.0%</w:t>
            </w:r>
          </w:p>
        </w:tc>
        <w:tc>
          <w:tcPr>
            <w:tcW w:w="379" w:type="pct"/>
            <w:noWrap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0.0%</w:t>
            </w:r>
          </w:p>
        </w:tc>
        <w:tc>
          <w:tcPr>
            <w:tcW w:w="379" w:type="pct"/>
            <w:gridSpan w:val="3"/>
            <w:noWrap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4.3%</w:t>
            </w:r>
          </w:p>
        </w:tc>
        <w:tc>
          <w:tcPr>
            <w:tcW w:w="607" w:type="pct"/>
            <w:vMerge/>
          </w:tcPr>
          <w:p w:rsidR="00364B5C" w:rsidRPr="004626E9" w:rsidRDefault="00364B5C" w:rsidP="001A328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761" w:type="pct"/>
            <w:gridSpan w:val="2"/>
            <w:vMerge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1475" w:type="pct"/>
            <w:gridSpan w:val="2"/>
            <w:vMerge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</w:p>
        </w:tc>
      </w:tr>
      <w:tr w:rsidR="00364B5C" w:rsidRPr="004626E9" w:rsidTr="001A3280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9" w:type="pct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" w:type="pct"/>
            <w:noWrap/>
          </w:tcPr>
          <w:p w:rsidR="00364B5C" w:rsidRPr="004626E9" w:rsidRDefault="00364B5C" w:rsidP="001A3280">
            <w:pPr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25 – 0</w:t>
            </w:r>
          </w:p>
        </w:tc>
        <w:tc>
          <w:tcPr>
            <w:tcW w:w="385" w:type="pct"/>
            <w:noWrap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4.3%</w:t>
            </w:r>
          </w:p>
        </w:tc>
        <w:tc>
          <w:tcPr>
            <w:tcW w:w="379" w:type="pct"/>
            <w:noWrap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4.3%</w:t>
            </w:r>
          </w:p>
        </w:tc>
        <w:tc>
          <w:tcPr>
            <w:tcW w:w="379" w:type="pct"/>
            <w:gridSpan w:val="3"/>
            <w:noWrap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0.0%</w:t>
            </w:r>
          </w:p>
        </w:tc>
        <w:tc>
          <w:tcPr>
            <w:tcW w:w="607" w:type="pct"/>
            <w:vMerge/>
          </w:tcPr>
          <w:p w:rsidR="00364B5C" w:rsidRPr="004626E9" w:rsidRDefault="00364B5C" w:rsidP="001A32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761" w:type="pct"/>
            <w:gridSpan w:val="2"/>
            <w:vMerge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1475" w:type="pct"/>
            <w:gridSpan w:val="2"/>
            <w:vMerge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</w:p>
        </w:tc>
      </w:tr>
      <w:tr w:rsidR="00364B5C" w:rsidRPr="004626E9" w:rsidTr="001A3280">
        <w:trPr>
          <w:gridAfter w:val="1"/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wAfter w:w="49" w:type="pct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1" w:type="pct"/>
            <w:gridSpan w:val="11"/>
            <w:noWrap/>
          </w:tcPr>
          <w:p w:rsidR="00364B5C" w:rsidRPr="004626E9" w:rsidRDefault="00364B5C" w:rsidP="001A3280">
            <w:pPr>
              <w:ind w:left="1416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 xml:space="preserve">Baseline distribution for </w:t>
            </w:r>
            <w:proofErr w:type="spellStart"/>
            <w:r w:rsidRPr="004626E9">
              <w:rPr>
                <w:color w:val="000000"/>
                <w:sz w:val="18"/>
                <w:szCs w:val="18"/>
                <w:lang w:val="en-GB" w:eastAsia="en-GB"/>
              </w:rPr>
              <w:t>phakic</w:t>
            </w:r>
            <w:proofErr w:type="spellEnd"/>
            <w:r w:rsidRPr="004626E9">
              <w:rPr>
                <w:color w:val="000000"/>
                <w:sz w:val="18"/>
                <w:szCs w:val="18"/>
                <w:lang w:val="en-GB" w:eastAsia="en-GB"/>
              </w:rPr>
              <w:t xml:space="preserve"> with cataract population</w:t>
            </w:r>
          </w:p>
        </w:tc>
      </w:tr>
      <w:tr w:rsidR="00364B5C" w:rsidRPr="004626E9" w:rsidTr="001A3280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9" w:type="pct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" w:type="pct"/>
            <w:noWrap/>
          </w:tcPr>
          <w:p w:rsidR="00364B5C" w:rsidRPr="004626E9" w:rsidRDefault="00364B5C" w:rsidP="001A3280">
            <w:pPr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86 – 100</w:t>
            </w:r>
          </w:p>
        </w:tc>
        <w:tc>
          <w:tcPr>
            <w:tcW w:w="385" w:type="pct"/>
            <w:noWrap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17.6%</w:t>
            </w:r>
          </w:p>
        </w:tc>
        <w:tc>
          <w:tcPr>
            <w:tcW w:w="379" w:type="pct"/>
            <w:noWrap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0.0%</w:t>
            </w:r>
          </w:p>
        </w:tc>
        <w:tc>
          <w:tcPr>
            <w:tcW w:w="379" w:type="pct"/>
            <w:gridSpan w:val="3"/>
            <w:noWrap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47.1%</w:t>
            </w:r>
          </w:p>
        </w:tc>
        <w:tc>
          <w:tcPr>
            <w:tcW w:w="607" w:type="pct"/>
            <w:vMerge w:val="restart"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proofErr w:type="spellStart"/>
            <w:r w:rsidRPr="004626E9">
              <w:rPr>
                <w:color w:val="000000"/>
                <w:sz w:val="18"/>
                <w:szCs w:val="18"/>
                <w:lang w:val="en-GB" w:eastAsia="en-GB"/>
              </w:rPr>
              <w:t>Dirichlet_n</w:t>
            </w:r>
            <w:proofErr w:type="spellEnd"/>
          </w:p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(α1, …,αn)</w:t>
            </w:r>
          </w:p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761" w:type="pct"/>
            <w:gridSpan w:val="2"/>
            <w:vMerge w:val="restart"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α1=3</w:t>
            </w:r>
          </w:p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α2=5</w:t>
            </w:r>
          </w:p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α3=1</w:t>
            </w:r>
          </w:p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α4=4</w:t>
            </w:r>
          </w:p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α5=4</w:t>
            </w:r>
          </w:p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α6=0</w:t>
            </w:r>
          </w:p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α7=0</w:t>
            </w:r>
          </w:p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α8=0</w:t>
            </w:r>
          </w:p>
        </w:tc>
        <w:tc>
          <w:tcPr>
            <w:tcW w:w="1475" w:type="pct"/>
            <w:gridSpan w:val="2"/>
            <w:vMerge w:val="restart"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 xml:space="preserve">BC: ICE-UK; DSA: all categories shifted down (worse BCVA) or up (better BCVA) by 1 level; PSA: </w:t>
            </w:r>
            <w:proofErr w:type="spellStart"/>
            <w:r w:rsidRPr="004626E9">
              <w:rPr>
                <w:color w:val="000000"/>
                <w:sz w:val="18"/>
                <w:szCs w:val="18"/>
                <w:lang w:val="en-GB" w:eastAsia="en-GB"/>
              </w:rPr>
              <w:t>Dirichlet</w:t>
            </w:r>
            <w:proofErr w:type="spellEnd"/>
            <w:r w:rsidRPr="004626E9">
              <w:rPr>
                <w:color w:val="000000"/>
                <w:sz w:val="18"/>
                <w:szCs w:val="18"/>
                <w:lang w:val="en-GB" w:eastAsia="en-GB"/>
              </w:rPr>
              <w:t xml:space="preserve"> distribution based on ICE-UK study eye</w:t>
            </w:r>
          </w:p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</w:p>
        </w:tc>
      </w:tr>
      <w:tr w:rsidR="00364B5C" w:rsidRPr="004626E9" w:rsidTr="001A3280">
        <w:trPr>
          <w:gridAfter w:val="1"/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wAfter w:w="49" w:type="pct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" w:type="pct"/>
            <w:noWrap/>
          </w:tcPr>
          <w:p w:rsidR="00364B5C" w:rsidRPr="004626E9" w:rsidRDefault="00364B5C" w:rsidP="001A3280">
            <w:pPr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76 – 85</w:t>
            </w:r>
          </w:p>
        </w:tc>
        <w:tc>
          <w:tcPr>
            <w:tcW w:w="385" w:type="pct"/>
            <w:noWrap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29.4%</w:t>
            </w:r>
          </w:p>
        </w:tc>
        <w:tc>
          <w:tcPr>
            <w:tcW w:w="379" w:type="pct"/>
            <w:noWrap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17.6%</w:t>
            </w:r>
          </w:p>
        </w:tc>
        <w:tc>
          <w:tcPr>
            <w:tcW w:w="379" w:type="pct"/>
            <w:gridSpan w:val="3"/>
            <w:noWrap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5.9%</w:t>
            </w:r>
          </w:p>
        </w:tc>
        <w:tc>
          <w:tcPr>
            <w:tcW w:w="607" w:type="pct"/>
            <w:vMerge/>
          </w:tcPr>
          <w:p w:rsidR="00364B5C" w:rsidRPr="004626E9" w:rsidRDefault="00364B5C" w:rsidP="001A328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761" w:type="pct"/>
            <w:gridSpan w:val="2"/>
            <w:vMerge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1475" w:type="pct"/>
            <w:gridSpan w:val="2"/>
            <w:vMerge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</w:p>
        </w:tc>
      </w:tr>
      <w:tr w:rsidR="00364B5C" w:rsidRPr="004626E9" w:rsidTr="001A3280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9" w:type="pct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" w:type="pct"/>
            <w:noWrap/>
          </w:tcPr>
          <w:p w:rsidR="00364B5C" w:rsidRPr="004626E9" w:rsidRDefault="00364B5C" w:rsidP="001A3280">
            <w:pPr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66 – 75</w:t>
            </w:r>
          </w:p>
        </w:tc>
        <w:tc>
          <w:tcPr>
            <w:tcW w:w="385" w:type="pct"/>
            <w:noWrap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5.9%</w:t>
            </w:r>
          </w:p>
        </w:tc>
        <w:tc>
          <w:tcPr>
            <w:tcW w:w="379" w:type="pct"/>
            <w:noWrap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29.4%</w:t>
            </w:r>
          </w:p>
        </w:tc>
        <w:tc>
          <w:tcPr>
            <w:tcW w:w="379" w:type="pct"/>
            <w:gridSpan w:val="3"/>
            <w:noWrap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23.5%</w:t>
            </w:r>
          </w:p>
        </w:tc>
        <w:tc>
          <w:tcPr>
            <w:tcW w:w="607" w:type="pct"/>
            <w:vMerge/>
          </w:tcPr>
          <w:p w:rsidR="00364B5C" w:rsidRPr="004626E9" w:rsidRDefault="00364B5C" w:rsidP="001A32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761" w:type="pct"/>
            <w:gridSpan w:val="2"/>
            <w:vMerge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1475" w:type="pct"/>
            <w:gridSpan w:val="2"/>
            <w:vMerge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</w:p>
        </w:tc>
      </w:tr>
      <w:tr w:rsidR="00364B5C" w:rsidRPr="004626E9" w:rsidTr="001A3280">
        <w:trPr>
          <w:gridAfter w:val="1"/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wAfter w:w="49" w:type="pct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" w:type="pct"/>
            <w:noWrap/>
          </w:tcPr>
          <w:p w:rsidR="00364B5C" w:rsidRPr="004626E9" w:rsidRDefault="00364B5C" w:rsidP="001A3280">
            <w:pPr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56 – 65</w:t>
            </w:r>
          </w:p>
        </w:tc>
        <w:tc>
          <w:tcPr>
            <w:tcW w:w="385" w:type="pct"/>
            <w:noWrap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23.5%</w:t>
            </w:r>
          </w:p>
        </w:tc>
        <w:tc>
          <w:tcPr>
            <w:tcW w:w="379" w:type="pct"/>
            <w:noWrap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5.9%</w:t>
            </w:r>
          </w:p>
        </w:tc>
        <w:tc>
          <w:tcPr>
            <w:tcW w:w="379" w:type="pct"/>
            <w:gridSpan w:val="3"/>
            <w:noWrap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23.5%</w:t>
            </w:r>
          </w:p>
        </w:tc>
        <w:tc>
          <w:tcPr>
            <w:tcW w:w="607" w:type="pct"/>
            <w:vMerge/>
          </w:tcPr>
          <w:p w:rsidR="00364B5C" w:rsidRPr="004626E9" w:rsidRDefault="00364B5C" w:rsidP="001A328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761" w:type="pct"/>
            <w:gridSpan w:val="2"/>
            <w:vMerge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1475" w:type="pct"/>
            <w:gridSpan w:val="2"/>
            <w:vMerge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</w:p>
        </w:tc>
      </w:tr>
      <w:tr w:rsidR="00364B5C" w:rsidRPr="004626E9" w:rsidTr="001A3280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9" w:type="pct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" w:type="pct"/>
            <w:noWrap/>
          </w:tcPr>
          <w:p w:rsidR="00364B5C" w:rsidRPr="004626E9" w:rsidRDefault="00364B5C" w:rsidP="001A3280">
            <w:pPr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46 – 55</w:t>
            </w:r>
          </w:p>
        </w:tc>
        <w:tc>
          <w:tcPr>
            <w:tcW w:w="385" w:type="pct"/>
            <w:noWrap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23.5%</w:t>
            </w:r>
          </w:p>
        </w:tc>
        <w:tc>
          <w:tcPr>
            <w:tcW w:w="379" w:type="pct"/>
            <w:noWrap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23.5%</w:t>
            </w:r>
          </w:p>
        </w:tc>
        <w:tc>
          <w:tcPr>
            <w:tcW w:w="379" w:type="pct"/>
            <w:gridSpan w:val="3"/>
            <w:noWrap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0.0%</w:t>
            </w:r>
          </w:p>
        </w:tc>
        <w:tc>
          <w:tcPr>
            <w:tcW w:w="607" w:type="pct"/>
            <w:vMerge/>
          </w:tcPr>
          <w:p w:rsidR="00364B5C" w:rsidRPr="004626E9" w:rsidRDefault="00364B5C" w:rsidP="001A32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761" w:type="pct"/>
            <w:gridSpan w:val="2"/>
            <w:vMerge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1475" w:type="pct"/>
            <w:gridSpan w:val="2"/>
            <w:vMerge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</w:p>
        </w:tc>
      </w:tr>
      <w:tr w:rsidR="00364B5C" w:rsidRPr="004626E9" w:rsidTr="001A3280">
        <w:trPr>
          <w:gridAfter w:val="1"/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wAfter w:w="49" w:type="pct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" w:type="pct"/>
            <w:noWrap/>
          </w:tcPr>
          <w:p w:rsidR="00364B5C" w:rsidRPr="004626E9" w:rsidRDefault="00364B5C" w:rsidP="001A3280">
            <w:pPr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36 – 45</w:t>
            </w:r>
          </w:p>
        </w:tc>
        <w:tc>
          <w:tcPr>
            <w:tcW w:w="385" w:type="pct"/>
            <w:noWrap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0.0%</w:t>
            </w:r>
          </w:p>
        </w:tc>
        <w:tc>
          <w:tcPr>
            <w:tcW w:w="379" w:type="pct"/>
            <w:noWrap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23.5%</w:t>
            </w:r>
          </w:p>
        </w:tc>
        <w:tc>
          <w:tcPr>
            <w:tcW w:w="379" w:type="pct"/>
            <w:gridSpan w:val="3"/>
            <w:noWrap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0.0%</w:t>
            </w:r>
          </w:p>
        </w:tc>
        <w:tc>
          <w:tcPr>
            <w:tcW w:w="607" w:type="pct"/>
            <w:vMerge/>
          </w:tcPr>
          <w:p w:rsidR="00364B5C" w:rsidRPr="004626E9" w:rsidRDefault="00364B5C" w:rsidP="001A328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761" w:type="pct"/>
            <w:gridSpan w:val="2"/>
            <w:vMerge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1475" w:type="pct"/>
            <w:gridSpan w:val="2"/>
            <w:vMerge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</w:p>
        </w:tc>
      </w:tr>
      <w:tr w:rsidR="00364B5C" w:rsidRPr="004626E9" w:rsidTr="001A3280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9" w:type="pct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" w:type="pct"/>
            <w:noWrap/>
          </w:tcPr>
          <w:p w:rsidR="00364B5C" w:rsidRPr="004626E9" w:rsidRDefault="00364B5C" w:rsidP="001A3280">
            <w:pPr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26 – 35</w:t>
            </w:r>
          </w:p>
        </w:tc>
        <w:tc>
          <w:tcPr>
            <w:tcW w:w="385" w:type="pct"/>
            <w:noWrap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0.0%</w:t>
            </w:r>
          </w:p>
        </w:tc>
        <w:tc>
          <w:tcPr>
            <w:tcW w:w="379" w:type="pct"/>
            <w:noWrap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0.0%</w:t>
            </w:r>
          </w:p>
        </w:tc>
        <w:tc>
          <w:tcPr>
            <w:tcW w:w="379" w:type="pct"/>
            <w:gridSpan w:val="3"/>
            <w:noWrap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0.0%</w:t>
            </w:r>
          </w:p>
        </w:tc>
        <w:tc>
          <w:tcPr>
            <w:tcW w:w="607" w:type="pct"/>
            <w:vMerge/>
          </w:tcPr>
          <w:p w:rsidR="00364B5C" w:rsidRPr="004626E9" w:rsidRDefault="00364B5C" w:rsidP="001A32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761" w:type="pct"/>
            <w:gridSpan w:val="2"/>
            <w:vMerge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1475" w:type="pct"/>
            <w:gridSpan w:val="2"/>
            <w:vMerge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</w:p>
        </w:tc>
      </w:tr>
      <w:tr w:rsidR="00364B5C" w:rsidRPr="004626E9" w:rsidTr="001A3280">
        <w:trPr>
          <w:gridAfter w:val="1"/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wAfter w:w="49" w:type="pct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" w:type="pct"/>
            <w:noWrap/>
          </w:tcPr>
          <w:p w:rsidR="00364B5C" w:rsidRPr="004626E9" w:rsidRDefault="00364B5C" w:rsidP="001A3280">
            <w:pPr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25 – 0</w:t>
            </w:r>
          </w:p>
        </w:tc>
        <w:tc>
          <w:tcPr>
            <w:tcW w:w="385" w:type="pct"/>
            <w:noWrap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0.0%</w:t>
            </w:r>
          </w:p>
        </w:tc>
        <w:tc>
          <w:tcPr>
            <w:tcW w:w="379" w:type="pct"/>
            <w:noWrap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0.0%</w:t>
            </w:r>
          </w:p>
        </w:tc>
        <w:tc>
          <w:tcPr>
            <w:tcW w:w="379" w:type="pct"/>
            <w:gridSpan w:val="3"/>
            <w:noWrap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0.0%</w:t>
            </w:r>
          </w:p>
        </w:tc>
        <w:tc>
          <w:tcPr>
            <w:tcW w:w="607" w:type="pct"/>
            <w:vMerge/>
          </w:tcPr>
          <w:p w:rsidR="00364B5C" w:rsidRPr="004626E9" w:rsidRDefault="00364B5C" w:rsidP="001A328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761" w:type="pct"/>
            <w:gridSpan w:val="2"/>
            <w:vMerge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1475" w:type="pct"/>
            <w:gridSpan w:val="2"/>
            <w:vMerge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</w:p>
        </w:tc>
      </w:tr>
      <w:tr w:rsidR="00364B5C" w:rsidRPr="004626E9" w:rsidTr="001A3280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9" w:type="pct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1" w:type="pct"/>
            <w:gridSpan w:val="11"/>
            <w:noWrap/>
          </w:tcPr>
          <w:p w:rsidR="00364B5C" w:rsidRPr="004626E9" w:rsidRDefault="00364B5C" w:rsidP="001A3280">
            <w:pPr>
              <w:ind w:left="1416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 xml:space="preserve">Baseline distribution for </w:t>
            </w:r>
            <w:proofErr w:type="spellStart"/>
            <w:r w:rsidRPr="004626E9">
              <w:rPr>
                <w:color w:val="000000"/>
                <w:sz w:val="18"/>
                <w:szCs w:val="18"/>
                <w:lang w:val="en-GB" w:eastAsia="en-GB"/>
              </w:rPr>
              <w:t>pseudophakic</w:t>
            </w:r>
            <w:proofErr w:type="spellEnd"/>
            <w:r w:rsidRPr="004626E9">
              <w:rPr>
                <w:color w:val="000000"/>
                <w:sz w:val="18"/>
                <w:szCs w:val="18"/>
                <w:lang w:val="en-GB" w:eastAsia="en-GB"/>
              </w:rPr>
              <w:t xml:space="preserve"> population</w:t>
            </w:r>
          </w:p>
        </w:tc>
      </w:tr>
      <w:tr w:rsidR="00364B5C" w:rsidRPr="004626E9" w:rsidTr="001A3280">
        <w:trPr>
          <w:gridAfter w:val="1"/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wAfter w:w="49" w:type="pct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" w:type="pct"/>
            <w:noWrap/>
          </w:tcPr>
          <w:p w:rsidR="00364B5C" w:rsidRPr="004626E9" w:rsidRDefault="00364B5C" w:rsidP="001A3280">
            <w:pPr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86 – 100</w:t>
            </w:r>
          </w:p>
        </w:tc>
        <w:tc>
          <w:tcPr>
            <w:tcW w:w="385" w:type="pct"/>
            <w:noWrap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17.6%</w:t>
            </w:r>
          </w:p>
        </w:tc>
        <w:tc>
          <w:tcPr>
            <w:tcW w:w="379" w:type="pct"/>
            <w:noWrap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0.0%</w:t>
            </w:r>
          </w:p>
        </w:tc>
        <w:tc>
          <w:tcPr>
            <w:tcW w:w="379" w:type="pct"/>
            <w:gridSpan w:val="3"/>
            <w:noWrap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47.1%</w:t>
            </w:r>
          </w:p>
        </w:tc>
        <w:tc>
          <w:tcPr>
            <w:tcW w:w="607" w:type="pct"/>
            <w:vMerge w:val="restart"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proofErr w:type="spellStart"/>
            <w:r w:rsidRPr="004626E9">
              <w:rPr>
                <w:color w:val="000000"/>
                <w:sz w:val="18"/>
                <w:szCs w:val="18"/>
                <w:lang w:val="en-GB" w:eastAsia="en-GB"/>
              </w:rPr>
              <w:t>Dirichlet_n</w:t>
            </w:r>
            <w:proofErr w:type="spellEnd"/>
          </w:p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(α1, …,αn)</w:t>
            </w:r>
          </w:p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761" w:type="pct"/>
            <w:gridSpan w:val="2"/>
            <w:vMerge w:val="restart"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α1=3</w:t>
            </w:r>
          </w:p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α2=5</w:t>
            </w:r>
          </w:p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α3=1</w:t>
            </w:r>
          </w:p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α4=4</w:t>
            </w:r>
          </w:p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α5=4</w:t>
            </w:r>
          </w:p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α6=0</w:t>
            </w:r>
          </w:p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α7=0</w:t>
            </w:r>
          </w:p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α8=0</w:t>
            </w:r>
          </w:p>
        </w:tc>
        <w:tc>
          <w:tcPr>
            <w:tcW w:w="1475" w:type="pct"/>
            <w:gridSpan w:val="2"/>
            <w:vMerge w:val="restart"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 xml:space="preserve">Assumed the same as </w:t>
            </w:r>
            <w:proofErr w:type="spellStart"/>
            <w:r w:rsidRPr="004626E9">
              <w:rPr>
                <w:color w:val="000000"/>
                <w:sz w:val="18"/>
                <w:szCs w:val="18"/>
                <w:lang w:val="en-GB" w:eastAsia="en-GB"/>
              </w:rPr>
              <w:t>phakic</w:t>
            </w:r>
            <w:proofErr w:type="spellEnd"/>
          </w:p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</w:p>
        </w:tc>
      </w:tr>
      <w:tr w:rsidR="00364B5C" w:rsidRPr="004626E9" w:rsidTr="001A3280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9" w:type="pct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" w:type="pct"/>
            <w:noWrap/>
          </w:tcPr>
          <w:p w:rsidR="00364B5C" w:rsidRPr="004626E9" w:rsidRDefault="00364B5C" w:rsidP="001A3280">
            <w:pPr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76 – 85</w:t>
            </w:r>
          </w:p>
        </w:tc>
        <w:tc>
          <w:tcPr>
            <w:tcW w:w="385" w:type="pct"/>
            <w:noWrap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29.4%</w:t>
            </w:r>
          </w:p>
        </w:tc>
        <w:tc>
          <w:tcPr>
            <w:tcW w:w="379" w:type="pct"/>
            <w:noWrap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17.6%</w:t>
            </w:r>
          </w:p>
        </w:tc>
        <w:tc>
          <w:tcPr>
            <w:tcW w:w="379" w:type="pct"/>
            <w:gridSpan w:val="3"/>
            <w:noWrap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5.9%</w:t>
            </w:r>
          </w:p>
        </w:tc>
        <w:tc>
          <w:tcPr>
            <w:tcW w:w="607" w:type="pct"/>
            <w:vMerge/>
          </w:tcPr>
          <w:p w:rsidR="00364B5C" w:rsidRPr="004626E9" w:rsidRDefault="00364B5C" w:rsidP="001A32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761" w:type="pct"/>
            <w:gridSpan w:val="2"/>
            <w:vMerge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1475" w:type="pct"/>
            <w:gridSpan w:val="2"/>
            <w:vMerge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</w:p>
        </w:tc>
      </w:tr>
      <w:tr w:rsidR="00364B5C" w:rsidRPr="004626E9" w:rsidTr="001A3280">
        <w:trPr>
          <w:gridAfter w:val="1"/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wAfter w:w="49" w:type="pct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" w:type="pct"/>
            <w:noWrap/>
          </w:tcPr>
          <w:p w:rsidR="00364B5C" w:rsidRPr="004626E9" w:rsidRDefault="00364B5C" w:rsidP="001A3280">
            <w:pPr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66 – 75</w:t>
            </w:r>
          </w:p>
        </w:tc>
        <w:tc>
          <w:tcPr>
            <w:tcW w:w="385" w:type="pct"/>
            <w:noWrap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5.9%</w:t>
            </w:r>
          </w:p>
        </w:tc>
        <w:tc>
          <w:tcPr>
            <w:tcW w:w="379" w:type="pct"/>
            <w:noWrap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29.4%</w:t>
            </w:r>
          </w:p>
        </w:tc>
        <w:tc>
          <w:tcPr>
            <w:tcW w:w="379" w:type="pct"/>
            <w:gridSpan w:val="3"/>
            <w:noWrap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23.5%</w:t>
            </w:r>
          </w:p>
        </w:tc>
        <w:tc>
          <w:tcPr>
            <w:tcW w:w="607" w:type="pct"/>
            <w:vMerge/>
          </w:tcPr>
          <w:p w:rsidR="00364B5C" w:rsidRPr="004626E9" w:rsidRDefault="00364B5C" w:rsidP="001A328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761" w:type="pct"/>
            <w:gridSpan w:val="2"/>
            <w:vMerge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1475" w:type="pct"/>
            <w:gridSpan w:val="2"/>
            <w:vMerge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</w:p>
        </w:tc>
      </w:tr>
      <w:tr w:rsidR="00364B5C" w:rsidRPr="004626E9" w:rsidTr="001A3280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9" w:type="pct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" w:type="pct"/>
            <w:noWrap/>
          </w:tcPr>
          <w:p w:rsidR="00364B5C" w:rsidRPr="004626E9" w:rsidRDefault="00364B5C" w:rsidP="001A3280">
            <w:pPr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56 – 65</w:t>
            </w:r>
          </w:p>
        </w:tc>
        <w:tc>
          <w:tcPr>
            <w:tcW w:w="385" w:type="pct"/>
            <w:noWrap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23.5%</w:t>
            </w:r>
          </w:p>
        </w:tc>
        <w:tc>
          <w:tcPr>
            <w:tcW w:w="379" w:type="pct"/>
            <w:noWrap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5.9%</w:t>
            </w:r>
          </w:p>
        </w:tc>
        <w:tc>
          <w:tcPr>
            <w:tcW w:w="379" w:type="pct"/>
            <w:gridSpan w:val="3"/>
            <w:noWrap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23.5%</w:t>
            </w:r>
          </w:p>
        </w:tc>
        <w:tc>
          <w:tcPr>
            <w:tcW w:w="607" w:type="pct"/>
            <w:vMerge/>
          </w:tcPr>
          <w:p w:rsidR="00364B5C" w:rsidRPr="004626E9" w:rsidRDefault="00364B5C" w:rsidP="001A32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761" w:type="pct"/>
            <w:gridSpan w:val="2"/>
            <w:vMerge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1475" w:type="pct"/>
            <w:gridSpan w:val="2"/>
            <w:vMerge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</w:p>
        </w:tc>
      </w:tr>
      <w:tr w:rsidR="00364B5C" w:rsidRPr="004626E9" w:rsidTr="001A3280">
        <w:trPr>
          <w:gridAfter w:val="1"/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wAfter w:w="49" w:type="pct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" w:type="pct"/>
            <w:noWrap/>
          </w:tcPr>
          <w:p w:rsidR="00364B5C" w:rsidRPr="004626E9" w:rsidRDefault="00364B5C" w:rsidP="001A3280">
            <w:pPr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46 – 55</w:t>
            </w:r>
          </w:p>
        </w:tc>
        <w:tc>
          <w:tcPr>
            <w:tcW w:w="385" w:type="pct"/>
            <w:noWrap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23.5%</w:t>
            </w:r>
          </w:p>
        </w:tc>
        <w:tc>
          <w:tcPr>
            <w:tcW w:w="379" w:type="pct"/>
            <w:noWrap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23.5%</w:t>
            </w:r>
          </w:p>
        </w:tc>
        <w:tc>
          <w:tcPr>
            <w:tcW w:w="379" w:type="pct"/>
            <w:gridSpan w:val="3"/>
            <w:noWrap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0.0%</w:t>
            </w:r>
          </w:p>
        </w:tc>
        <w:tc>
          <w:tcPr>
            <w:tcW w:w="607" w:type="pct"/>
            <w:vMerge/>
          </w:tcPr>
          <w:p w:rsidR="00364B5C" w:rsidRPr="004626E9" w:rsidRDefault="00364B5C" w:rsidP="001A328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761" w:type="pct"/>
            <w:gridSpan w:val="2"/>
            <w:vMerge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1475" w:type="pct"/>
            <w:gridSpan w:val="2"/>
            <w:vMerge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</w:p>
        </w:tc>
      </w:tr>
      <w:tr w:rsidR="00364B5C" w:rsidRPr="004626E9" w:rsidTr="001A3280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9" w:type="pct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" w:type="pct"/>
            <w:noWrap/>
          </w:tcPr>
          <w:p w:rsidR="00364B5C" w:rsidRPr="004626E9" w:rsidRDefault="00364B5C" w:rsidP="001A3280">
            <w:pPr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36 – 45</w:t>
            </w:r>
          </w:p>
        </w:tc>
        <w:tc>
          <w:tcPr>
            <w:tcW w:w="385" w:type="pct"/>
            <w:noWrap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0.0%</w:t>
            </w:r>
          </w:p>
        </w:tc>
        <w:tc>
          <w:tcPr>
            <w:tcW w:w="379" w:type="pct"/>
            <w:noWrap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23.5%</w:t>
            </w:r>
          </w:p>
        </w:tc>
        <w:tc>
          <w:tcPr>
            <w:tcW w:w="379" w:type="pct"/>
            <w:gridSpan w:val="3"/>
            <w:noWrap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0.0%</w:t>
            </w:r>
          </w:p>
        </w:tc>
        <w:tc>
          <w:tcPr>
            <w:tcW w:w="607" w:type="pct"/>
            <w:vMerge/>
          </w:tcPr>
          <w:p w:rsidR="00364B5C" w:rsidRPr="004626E9" w:rsidRDefault="00364B5C" w:rsidP="001A32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761" w:type="pct"/>
            <w:gridSpan w:val="2"/>
            <w:vMerge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1475" w:type="pct"/>
            <w:gridSpan w:val="2"/>
            <w:vMerge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</w:p>
        </w:tc>
      </w:tr>
      <w:tr w:rsidR="00364B5C" w:rsidRPr="004626E9" w:rsidTr="001A3280">
        <w:trPr>
          <w:gridAfter w:val="1"/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wAfter w:w="49" w:type="pct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" w:type="pct"/>
            <w:noWrap/>
          </w:tcPr>
          <w:p w:rsidR="00364B5C" w:rsidRPr="004626E9" w:rsidRDefault="00364B5C" w:rsidP="001A3280">
            <w:pPr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26 – 35</w:t>
            </w:r>
          </w:p>
        </w:tc>
        <w:tc>
          <w:tcPr>
            <w:tcW w:w="385" w:type="pct"/>
            <w:noWrap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0.0%</w:t>
            </w:r>
          </w:p>
        </w:tc>
        <w:tc>
          <w:tcPr>
            <w:tcW w:w="379" w:type="pct"/>
            <w:noWrap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0.0%</w:t>
            </w:r>
          </w:p>
        </w:tc>
        <w:tc>
          <w:tcPr>
            <w:tcW w:w="379" w:type="pct"/>
            <w:gridSpan w:val="3"/>
            <w:noWrap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0.0%</w:t>
            </w:r>
          </w:p>
        </w:tc>
        <w:tc>
          <w:tcPr>
            <w:tcW w:w="607" w:type="pct"/>
            <w:vMerge/>
          </w:tcPr>
          <w:p w:rsidR="00364B5C" w:rsidRPr="004626E9" w:rsidRDefault="00364B5C" w:rsidP="001A328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761" w:type="pct"/>
            <w:gridSpan w:val="2"/>
            <w:vMerge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1475" w:type="pct"/>
            <w:gridSpan w:val="2"/>
            <w:vMerge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</w:p>
        </w:tc>
      </w:tr>
      <w:tr w:rsidR="00364B5C" w:rsidRPr="004626E9" w:rsidTr="001A3280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9" w:type="pct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" w:type="pct"/>
            <w:noWrap/>
          </w:tcPr>
          <w:p w:rsidR="00364B5C" w:rsidRPr="004626E9" w:rsidRDefault="00364B5C" w:rsidP="001A3280">
            <w:pPr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25 – 0</w:t>
            </w:r>
          </w:p>
        </w:tc>
        <w:tc>
          <w:tcPr>
            <w:tcW w:w="385" w:type="pct"/>
            <w:noWrap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0.0%</w:t>
            </w:r>
          </w:p>
        </w:tc>
        <w:tc>
          <w:tcPr>
            <w:tcW w:w="379" w:type="pct"/>
            <w:noWrap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0.0%</w:t>
            </w:r>
          </w:p>
        </w:tc>
        <w:tc>
          <w:tcPr>
            <w:tcW w:w="379" w:type="pct"/>
            <w:gridSpan w:val="3"/>
            <w:noWrap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0.0%</w:t>
            </w:r>
          </w:p>
        </w:tc>
        <w:tc>
          <w:tcPr>
            <w:tcW w:w="607" w:type="pct"/>
            <w:vMerge/>
          </w:tcPr>
          <w:p w:rsidR="00364B5C" w:rsidRPr="004626E9" w:rsidRDefault="00364B5C" w:rsidP="001A32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761" w:type="pct"/>
            <w:gridSpan w:val="2"/>
            <w:vMerge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1475" w:type="pct"/>
            <w:gridSpan w:val="2"/>
            <w:vMerge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</w:p>
        </w:tc>
      </w:tr>
      <w:tr w:rsidR="00364B5C" w:rsidRPr="004626E9" w:rsidTr="001A3280">
        <w:trPr>
          <w:gridAfter w:val="1"/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wAfter w:w="49" w:type="pct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1" w:type="pct"/>
            <w:gridSpan w:val="11"/>
            <w:noWrap/>
          </w:tcPr>
          <w:p w:rsidR="00364B5C" w:rsidRPr="004626E9" w:rsidRDefault="00364B5C" w:rsidP="001A3280">
            <w:pPr>
              <w:ind w:left="708"/>
              <w:rPr>
                <w:b w:val="0"/>
                <w:color w:val="000000"/>
                <w:sz w:val="18"/>
                <w:szCs w:val="18"/>
                <w:u w:val="single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u w:val="single"/>
                <w:lang w:val="en-GB" w:eastAsia="en-GB"/>
              </w:rPr>
              <w:t>With DMO</w:t>
            </w:r>
          </w:p>
        </w:tc>
      </w:tr>
      <w:tr w:rsidR="00364B5C" w:rsidRPr="004626E9" w:rsidTr="001A3280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9" w:type="pct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1" w:type="pct"/>
            <w:gridSpan w:val="11"/>
            <w:noWrap/>
          </w:tcPr>
          <w:p w:rsidR="00364B5C" w:rsidRPr="004626E9" w:rsidRDefault="00364B5C" w:rsidP="001A3280">
            <w:pPr>
              <w:ind w:left="1416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 xml:space="preserve">Baseline distribution for </w:t>
            </w:r>
            <w:proofErr w:type="spellStart"/>
            <w:r w:rsidRPr="004626E9">
              <w:rPr>
                <w:color w:val="000000"/>
                <w:sz w:val="18"/>
                <w:szCs w:val="18"/>
                <w:lang w:val="en-GB" w:eastAsia="en-GB"/>
              </w:rPr>
              <w:t>phakic</w:t>
            </w:r>
            <w:proofErr w:type="spellEnd"/>
            <w:r w:rsidRPr="004626E9">
              <w:rPr>
                <w:color w:val="000000"/>
                <w:sz w:val="18"/>
                <w:szCs w:val="18"/>
                <w:lang w:val="en-GB" w:eastAsia="en-GB"/>
              </w:rPr>
              <w:t xml:space="preserve"> without cataract population</w:t>
            </w:r>
          </w:p>
        </w:tc>
      </w:tr>
      <w:tr w:rsidR="00364B5C" w:rsidRPr="004626E9" w:rsidTr="001A3280">
        <w:trPr>
          <w:gridAfter w:val="1"/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wAfter w:w="49" w:type="pct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" w:type="pct"/>
            <w:noWrap/>
          </w:tcPr>
          <w:p w:rsidR="00364B5C" w:rsidRPr="004626E9" w:rsidRDefault="00364B5C" w:rsidP="001A3280">
            <w:pPr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86 – 100</w:t>
            </w:r>
          </w:p>
        </w:tc>
        <w:tc>
          <w:tcPr>
            <w:tcW w:w="385" w:type="pct"/>
            <w:noWrap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10.3%</w:t>
            </w:r>
          </w:p>
        </w:tc>
        <w:tc>
          <w:tcPr>
            <w:tcW w:w="379" w:type="pct"/>
            <w:noWrap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0.0%</w:t>
            </w:r>
          </w:p>
        </w:tc>
        <w:tc>
          <w:tcPr>
            <w:tcW w:w="379" w:type="pct"/>
            <w:gridSpan w:val="3"/>
            <w:noWrap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31.0%</w:t>
            </w:r>
          </w:p>
        </w:tc>
        <w:tc>
          <w:tcPr>
            <w:tcW w:w="607" w:type="pct"/>
            <w:vMerge w:val="restart"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proofErr w:type="spellStart"/>
            <w:r w:rsidRPr="004626E9">
              <w:rPr>
                <w:color w:val="000000"/>
                <w:sz w:val="18"/>
                <w:szCs w:val="18"/>
                <w:lang w:val="en-GB" w:eastAsia="en-GB"/>
              </w:rPr>
              <w:t>Dirichlet_n</w:t>
            </w:r>
            <w:proofErr w:type="spellEnd"/>
          </w:p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(α1, …,αn)</w:t>
            </w:r>
          </w:p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761" w:type="pct"/>
            <w:gridSpan w:val="2"/>
            <w:vMerge w:val="restart"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α1=6</w:t>
            </w:r>
          </w:p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α2=12</w:t>
            </w:r>
          </w:p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α3=13</w:t>
            </w:r>
          </w:p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lastRenderedPageBreak/>
              <w:t>α4=6</w:t>
            </w:r>
          </w:p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α5=8</w:t>
            </w:r>
          </w:p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α6=3</w:t>
            </w:r>
          </w:p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α7=5</w:t>
            </w:r>
          </w:p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α8=5</w:t>
            </w:r>
          </w:p>
        </w:tc>
        <w:tc>
          <w:tcPr>
            <w:tcW w:w="1475" w:type="pct"/>
            <w:gridSpan w:val="2"/>
            <w:vMerge w:val="restart"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lastRenderedPageBreak/>
              <w:t xml:space="preserve">BC: ICE-UK; DSA: ICE-UK - study eye (worse BCVA) all categories shifted down up by 1 level (better BCVA); PSA: </w:t>
            </w:r>
            <w:proofErr w:type="spellStart"/>
            <w:r w:rsidRPr="004626E9">
              <w:rPr>
                <w:color w:val="000000"/>
                <w:sz w:val="18"/>
                <w:szCs w:val="18"/>
                <w:lang w:val="en-GB" w:eastAsia="en-GB"/>
              </w:rPr>
              <w:t>Dirichlet</w:t>
            </w:r>
            <w:proofErr w:type="spellEnd"/>
            <w:r w:rsidRPr="004626E9">
              <w:rPr>
                <w:color w:val="000000"/>
                <w:sz w:val="18"/>
                <w:szCs w:val="18"/>
                <w:lang w:val="en-GB" w:eastAsia="en-GB"/>
              </w:rPr>
              <w:t xml:space="preserve"> distribution based on </w:t>
            </w:r>
            <w:r w:rsidRPr="004626E9">
              <w:rPr>
                <w:color w:val="000000"/>
                <w:sz w:val="18"/>
                <w:szCs w:val="18"/>
                <w:lang w:val="en-GB" w:eastAsia="en-GB"/>
              </w:rPr>
              <w:lastRenderedPageBreak/>
              <w:t>ICE-UK study eye</w:t>
            </w:r>
          </w:p>
        </w:tc>
      </w:tr>
      <w:tr w:rsidR="00364B5C" w:rsidRPr="004626E9" w:rsidTr="001A3280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9" w:type="pct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" w:type="pct"/>
            <w:noWrap/>
          </w:tcPr>
          <w:p w:rsidR="00364B5C" w:rsidRPr="004626E9" w:rsidRDefault="00364B5C" w:rsidP="001A3280">
            <w:pPr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76 – 85</w:t>
            </w:r>
          </w:p>
        </w:tc>
        <w:tc>
          <w:tcPr>
            <w:tcW w:w="385" w:type="pct"/>
            <w:noWrap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20.7%</w:t>
            </w:r>
          </w:p>
        </w:tc>
        <w:tc>
          <w:tcPr>
            <w:tcW w:w="379" w:type="pct"/>
            <w:noWrap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0.0%</w:t>
            </w:r>
          </w:p>
        </w:tc>
        <w:tc>
          <w:tcPr>
            <w:tcW w:w="379" w:type="pct"/>
            <w:gridSpan w:val="3"/>
            <w:noWrap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22.4%</w:t>
            </w:r>
          </w:p>
        </w:tc>
        <w:tc>
          <w:tcPr>
            <w:tcW w:w="607" w:type="pct"/>
            <w:vMerge/>
          </w:tcPr>
          <w:p w:rsidR="00364B5C" w:rsidRPr="004626E9" w:rsidRDefault="00364B5C" w:rsidP="001A32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761" w:type="pct"/>
            <w:gridSpan w:val="2"/>
            <w:vMerge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1475" w:type="pct"/>
            <w:gridSpan w:val="2"/>
            <w:vMerge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</w:p>
        </w:tc>
      </w:tr>
      <w:tr w:rsidR="00364B5C" w:rsidRPr="004626E9" w:rsidTr="001A3280">
        <w:trPr>
          <w:gridAfter w:val="1"/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wAfter w:w="49" w:type="pct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" w:type="pct"/>
            <w:noWrap/>
          </w:tcPr>
          <w:p w:rsidR="00364B5C" w:rsidRPr="004626E9" w:rsidRDefault="00364B5C" w:rsidP="001A3280">
            <w:pPr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66 – 75</w:t>
            </w:r>
          </w:p>
        </w:tc>
        <w:tc>
          <w:tcPr>
            <w:tcW w:w="385" w:type="pct"/>
            <w:noWrap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22.4%</w:t>
            </w:r>
          </w:p>
        </w:tc>
        <w:tc>
          <w:tcPr>
            <w:tcW w:w="379" w:type="pct"/>
            <w:noWrap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9.1%</w:t>
            </w:r>
          </w:p>
        </w:tc>
        <w:tc>
          <w:tcPr>
            <w:tcW w:w="379" w:type="pct"/>
            <w:gridSpan w:val="3"/>
            <w:noWrap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10.3%</w:t>
            </w:r>
          </w:p>
        </w:tc>
        <w:tc>
          <w:tcPr>
            <w:tcW w:w="607" w:type="pct"/>
            <w:vMerge/>
          </w:tcPr>
          <w:p w:rsidR="00364B5C" w:rsidRPr="004626E9" w:rsidRDefault="00364B5C" w:rsidP="001A328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761" w:type="pct"/>
            <w:gridSpan w:val="2"/>
            <w:vMerge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1475" w:type="pct"/>
            <w:gridSpan w:val="2"/>
            <w:vMerge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</w:p>
        </w:tc>
      </w:tr>
      <w:tr w:rsidR="00364B5C" w:rsidRPr="004626E9" w:rsidTr="001A3280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9" w:type="pct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" w:type="pct"/>
            <w:noWrap/>
          </w:tcPr>
          <w:p w:rsidR="00364B5C" w:rsidRPr="004626E9" w:rsidRDefault="00364B5C" w:rsidP="001A3280">
            <w:pPr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lastRenderedPageBreak/>
              <w:t>56 – 65</w:t>
            </w:r>
          </w:p>
        </w:tc>
        <w:tc>
          <w:tcPr>
            <w:tcW w:w="385" w:type="pct"/>
            <w:noWrap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10.3%</w:t>
            </w:r>
          </w:p>
        </w:tc>
        <w:tc>
          <w:tcPr>
            <w:tcW w:w="379" w:type="pct"/>
            <w:noWrap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54.5%</w:t>
            </w:r>
          </w:p>
        </w:tc>
        <w:tc>
          <w:tcPr>
            <w:tcW w:w="379" w:type="pct"/>
            <w:gridSpan w:val="3"/>
            <w:noWrap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13.8%</w:t>
            </w:r>
          </w:p>
        </w:tc>
        <w:tc>
          <w:tcPr>
            <w:tcW w:w="607" w:type="pct"/>
            <w:vMerge/>
          </w:tcPr>
          <w:p w:rsidR="00364B5C" w:rsidRPr="004626E9" w:rsidRDefault="00364B5C" w:rsidP="001A32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761" w:type="pct"/>
            <w:gridSpan w:val="2"/>
            <w:vMerge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1475" w:type="pct"/>
            <w:gridSpan w:val="2"/>
            <w:vMerge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</w:p>
        </w:tc>
      </w:tr>
      <w:tr w:rsidR="00364B5C" w:rsidRPr="004626E9" w:rsidTr="001A3280">
        <w:trPr>
          <w:gridAfter w:val="1"/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wAfter w:w="49" w:type="pct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" w:type="pct"/>
            <w:noWrap/>
          </w:tcPr>
          <w:p w:rsidR="00364B5C" w:rsidRPr="004626E9" w:rsidRDefault="00364B5C" w:rsidP="001A3280">
            <w:pPr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lastRenderedPageBreak/>
              <w:t>46 – 55</w:t>
            </w:r>
          </w:p>
        </w:tc>
        <w:tc>
          <w:tcPr>
            <w:tcW w:w="385" w:type="pct"/>
            <w:noWrap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13.8%</w:t>
            </w:r>
          </w:p>
        </w:tc>
        <w:tc>
          <w:tcPr>
            <w:tcW w:w="379" w:type="pct"/>
            <w:noWrap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27.3%</w:t>
            </w:r>
          </w:p>
        </w:tc>
        <w:tc>
          <w:tcPr>
            <w:tcW w:w="379" w:type="pct"/>
            <w:gridSpan w:val="3"/>
            <w:noWrap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5.2%</w:t>
            </w:r>
          </w:p>
        </w:tc>
        <w:tc>
          <w:tcPr>
            <w:tcW w:w="607" w:type="pct"/>
            <w:vMerge/>
          </w:tcPr>
          <w:p w:rsidR="00364B5C" w:rsidRPr="004626E9" w:rsidRDefault="00364B5C" w:rsidP="001A328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761" w:type="pct"/>
            <w:gridSpan w:val="2"/>
            <w:vMerge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1475" w:type="pct"/>
            <w:gridSpan w:val="2"/>
            <w:vMerge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</w:p>
        </w:tc>
      </w:tr>
      <w:tr w:rsidR="00364B5C" w:rsidRPr="004626E9" w:rsidTr="001A3280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9" w:type="pct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" w:type="pct"/>
            <w:noWrap/>
          </w:tcPr>
          <w:p w:rsidR="00364B5C" w:rsidRPr="004626E9" w:rsidRDefault="00364B5C" w:rsidP="001A3280">
            <w:pPr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36 – 45</w:t>
            </w:r>
          </w:p>
        </w:tc>
        <w:tc>
          <w:tcPr>
            <w:tcW w:w="385" w:type="pct"/>
            <w:noWrap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5.2%</w:t>
            </w:r>
          </w:p>
        </w:tc>
        <w:tc>
          <w:tcPr>
            <w:tcW w:w="379" w:type="pct"/>
            <w:noWrap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0.0%</w:t>
            </w:r>
          </w:p>
        </w:tc>
        <w:tc>
          <w:tcPr>
            <w:tcW w:w="379" w:type="pct"/>
            <w:gridSpan w:val="3"/>
            <w:noWrap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8.6%</w:t>
            </w:r>
          </w:p>
        </w:tc>
        <w:tc>
          <w:tcPr>
            <w:tcW w:w="607" w:type="pct"/>
            <w:vMerge/>
          </w:tcPr>
          <w:p w:rsidR="00364B5C" w:rsidRPr="004626E9" w:rsidRDefault="00364B5C" w:rsidP="001A32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761" w:type="pct"/>
            <w:gridSpan w:val="2"/>
            <w:vMerge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1475" w:type="pct"/>
            <w:gridSpan w:val="2"/>
            <w:vMerge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</w:p>
        </w:tc>
      </w:tr>
      <w:tr w:rsidR="00364B5C" w:rsidRPr="004626E9" w:rsidTr="001A3280">
        <w:trPr>
          <w:gridAfter w:val="1"/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wAfter w:w="49" w:type="pct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" w:type="pct"/>
            <w:noWrap/>
          </w:tcPr>
          <w:p w:rsidR="00364B5C" w:rsidRPr="004626E9" w:rsidRDefault="00364B5C" w:rsidP="001A3280">
            <w:pPr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26 – 35</w:t>
            </w:r>
          </w:p>
        </w:tc>
        <w:tc>
          <w:tcPr>
            <w:tcW w:w="385" w:type="pct"/>
            <w:noWrap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8.6%</w:t>
            </w:r>
          </w:p>
        </w:tc>
        <w:tc>
          <w:tcPr>
            <w:tcW w:w="379" w:type="pct"/>
            <w:noWrap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9.1%</w:t>
            </w:r>
          </w:p>
        </w:tc>
        <w:tc>
          <w:tcPr>
            <w:tcW w:w="379" w:type="pct"/>
            <w:gridSpan w:val="3"/>
            <w:noWrap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8.6%</w:t>
            </w:r>
          </w:p>
        </w:tc>
        <w:tc>
          <w:tcPr>
            <w:tcW w:w="607" w:type="pct"/>
            <w:vMerge/>
          </w:tcPr>
          <w:p w:rsidR="00364B5C" w:rsidRPr="004626E9" w:rsidRDefault="00364B5C" w:rsidP="001A328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761" w:type="pct"/>
            <w:gridSpan w:val="2"/>
            <w:vMerge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1475" w:type="pct"/>
            <w:gridSpan w:val="2"/>
            <w:vMerge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</w:p>
        </w:tc>
      </w:tr>
      <w:tr w:rsidR="00364B5C" w:rsidRPr="004626E9" w:rsidTr="001A3280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9" w:type="pct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" w:type="pct"/>
            <w:noWrap/>
          </w:tcPr>
          <w:p w:rsidR="00364B5C" w:rsidRPr="004626E9" w:rsidRDefault="00364B5C" w:rsidP="001A3280">
            <w:pPr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25 – 0</w:t>
            </w:r>
          </w:p>
        </w:tc>
        <w:tc>
          <w:tcPr>
            <w:tcW w:w="385" w:type="pct"/>
            <w:noWrap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8.6%</w:t>
            </w:r>
          </w:p>
        </w:tc>
        <w:tc>
          <w:tcPr>
            <w:tcW w:w="379" w:type="pct"/>
            <w:noWrap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0.0%</w:t>
            </w:r>
          </w:p>
        </w:tc>
        <w:tc>
          <w:tcPr>
            <w:tcW w:w="379" w:type="pct"/>
            <w:gridSpan w:val="3"/>
            <w:noWrap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0.0%</w:t>
            </w:r>
          </w:p>
        </w:tc>
        <w:tc>
          <w:tcPr>
            <w:tcW w:w="607" w:type="pct"/>
            <w:vMerge/>
          </w:tcPr>
          <w:p w:rsidR="00364B5C" w:rsidRPr="004626E9" w:rsidRDefault="00364B5C" w:rsidP="001A32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761" w:type="pct"/>
            <w:gridSpan w:val="2"/>
            <w:vMerge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1475" w:type="pct"/>
            <w:gridSpan w:val="2"/>
            <w:vMerge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</w:p>
        </w:tc>
      </w:tr>
      <w:tr w:rsidR="00364B5C" w:rsidRPr="004626E9" w:rsidTr="001A3280">
        <w:trPr>
          <w:gridAfter w:val="1"/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wAfter w:w="49" w:type="pct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1" w:type="pct"/>
            <w:gridSpan w:val="11"/>
            <w:noWrap/>
          </w:tcPr>
          <w:p w:rsidR="00364B5C" w:rsidRPr="004626E9" w:rsidRDefault="00364B5C" w:rsidP="001A3280">
            <w:pPr>
              <w:ind w:left="1416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 xml:space="preserve">Baseline distribution for </w:t>
            </w:r>
            <w:proofErr w:type="spellStart"/>
            <w:r w:rsidRPr="004626E9">
              <w:rPr>
                <w:color w:val="000000"/>
                <w:sz w:val="18"/>
                <w:szCs w:val="18"/>
                <w:lang w:val="en-GB" w:eastAsia="en-GB"/>
              </w:rPr>
              <w:t>phakic</w:t>
            </w:r>
            <w:proofErr w:type="spellEnd"/>
            <w:r w:rsidRPr="004626E9">
              <w:rPr>
                <w:color w:val="000000"/>
                <w:sz w:val="18"/>
                <w:szCs w:val="18"/>
                <w:lang w:val="en-GB" w:eastAsia="en-GB"/>
              </w:rPr>
              <w:t xml:space="preserve"> with cataract population</w:t>
            </w:r>
          </w:p>
        </w:tc>
      </w:tr>
      <w:tr w:rsidR="00364B5C" w:rsidRPr="004626E9" w:rsidTr="001A3280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9" w:type="pct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" w:type="pct"/>
            <w:noWrap/>
          </w:tcPr>
          <w:p w:rsidR="00364B5C" w:rsidRPr="004626E9" w:rsidRDefault="00364B5C" w:rsidP="001A3280">
            <w:pPr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86 – 100</w:t>
            </w:r>
          </w:p>
        </w:tc>
        <w:tc>
          <w:tcPr>
            <w:tcW w:w="385" w:type="pct"/>
            <w:noWrap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4.1%</w:t>
            </w:r>
          </w:p>
        </w:tc>
        <w:tc>
          <w:tcPr>
            <w:tcW w:w="379" w:type="pct"/>
            <w:noWrap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0.6%</w:t>
            </w:r>
          </w:p>
        </w:tc>
        <w:tc>
          <w:tcPr>
            <w:tcW w:w="379" w:type="pct"/>
            <w:gridSpan w:val="3"/>
            <w:noWrap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21.9%</w:t>
            </w:r>
          </w:p>
        </w:tc>
        <w:tc>
          <w:tcPr>
            <w:tcW w:w="607" w:type="pct"/>
            <w:vMerge w:val="restart"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proofErr w:type="spellStart"/>
            <w:r w:rsidRPr="004626E9">
              <w:rPr>
                <w:color w:val="000000"/>
                <w:sz w:val="18"/>
                <w:szCs w:val="18"/>
                <w:lang w:val="en-GB" w:eastAsia="en-GB"/>
              </w:rPr>
              <w:t>Dirichlet_n</w:t>
            </w:r>
            <w:proofErr w:type="spellEnd"/>
          </w:p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(α1, …,αn)</w:t>
            </w:r>
          </w:p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761" w:type="pct"/>
            <w:gridSpan w:val="2"/>
            <w:vMerge w:val="restart"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α1=3</w:t>
            </w:r>
          </w:p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α2=13</w:t>
            </w:r>
          </w:p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α3=19</w:t>
            </w:r>
          </w:p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α4=12</w:t>
            </w:r>
          </w:p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α5=5</w:t>
            </w:r>
          </w:p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α6=9</w:t>
            </w:r>
          </w:p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α7=1</w:t>
            </w:r>
          </w:p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α8=11</w:t>
            </w:r>
          </w:p>
        </w:tc>
        <w:tc>
          <w:tcPr>
            <w:tcW w:w="1475" w:type="pct"/>
            <w:gridSpan w:val="2"/>
            <w:vMerge w:val="restart"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 xml:space="preserve">BC: ICE-UK; DSA: ICE-UK - study eye (worse BCVA) all categories shifted down up by 1 level (better BCVA); PSA: </w:t>
            </w:r>
            <w:proofErr w:type="spellStart"/>
            <w:r w:rsidRPr="004626E9">
              <w:rPr>
                <w:color w:val="000000"/>
                <w:sz w:val="18"/>
                <w:szCs w:val="18"/>
                <w:lang w:val="en-GB" w:eastAsia="en-GB"/>
              </w:rPr>
              <w:t>Dirichlet</w:t>
            </w:r>
            <w:proofErr w:type="spellEnd"/>
            <w:r w:rsidRPr="004626E9">
              <w:rPr>
                <w:color w:val="000000"/>
                <w:sz w:val="18"/>
                <w:szCs w:val="18"/>
                <w:lang w:val="en-GB" w:eastAsia="en-GB"/>
              </w:rPr>
              <w:t xml:space="preserve"> distribution based on ICE-UK study eye</w:t>
            </w:r>
          </w:p>
        </w:tc>
      </w:tr>
      <w:tr w:rsidR="00364B5C" w:rsidRPr="004626E9" w:rsidTr="001A3280">
        <w:trPr>
          <w:gridAfter w:val="1"/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wAfter w:w="49" w:type="pct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" w:type="pct"/>
            <w:noWrap/>
          </w:tcPr>
          <w:p w:rsidR="00364B5C" w:rsidRPr="004626E9" w:rsidRDefault="00364B5C" w:rsidP="001A3280">
            <w:pPr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76 – 85</w:t>
            </w:r>
          </w:p>
        </w:tc>
        <w:tc>
          <w:tcPr>
            <w:tcW w:w="385" w:type="pct"/>
            <w:noWrap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17.8%</w:t>
            </w:r>
          </w:p>
        </w:tc>
        <w:tc>
          <w:tcPr>
            <w:tcW w:w="379" w:type="pct"/>
            <w:noWrap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2.5%</w:t>
            </w:r>
          </w:p>
        </w:tc>
        <w:tc>
          <w:tcPr>
            <w:tcW w:w="379" w:type="pct"/>
            <w:gridSpan w:val="3"/>
            <w:noWrap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26.0%</w:t>
            </w:r>
          </w:p>
        </w:tc>
        <w:tc>
          <w:tcPr>
            <w:tcW w:w="607" w:type="pct"/>
            <w:vMerge/>
          </w:tcPr>
          <w:p w:rsidR="00364B5C" w:rsidRPr="004626E9" w:rsidRDefault="00364B5C" w:rsidP="001A328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761" w:type="pct"/>
            <w:gridSpan w:val="2"/>
            <w:vMerge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1475" w:type="pct"/>
            <w:gridSpan w:val="2"/>
            <w:vMerge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</w:p>
        </w:tc>
      </w:tr>
      <w:tr w:rsidR="00364B5C" w:rsidRPr="004626E9" w:rsidTr="001A3280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9" w:type="pct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" w:type="pct"/>
            <w:noWrap/>
          </w:tcPr>
          <w:p w:rsidR="00364B5C" w:rsidRPr="004626E9" w:rsidRDefault="00364B5C" w:rsidP="001A3280">
            <w:pPr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66 – 75</w:t>
            </w:r>
          </w:p>
        </w:tc>
        <w:tc>
          <w:tcPr>
            <w:tcW w:w="385" w:type="pct"/>
            <w:noWrap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26.0%</w:t>
            </w:r>
          </w:p>
        </w:tc>
        <w:tc>
          <w:tcPr>
            <w:tcW w:w="379" w:type="pct"/>
            <w:noWrap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18.1%</w:t>
            </w:r>
          </w:p>
        </w:tc>
        <w:tc>
          <w:tcPr>
            <w:tcW w:w="379" w:type="pct"/>
            <w:gridSpan w:val="3"/>
            <w:noWrap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16.4%</w:t>
            </w:r>
          </w:p>
        </w:tc>
        <w:tc>
          <w:tcPr>
            <w:tcW w:w="607" w:type="pct"/>
            <w:vMerge/>
          </w:tcPr>
          <w:p w:rsidR="00364B5C" w:rsidRPr="004626E9" w:rsidRDefault="00364B5C" w:rsidP="001A32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761" w:type="pct"/>
            <w:gridSpan w:val="2"/>
            <w:vMerge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1475" w:type="pct"/>
            <w:gridSpan w:val="2"/>
            <w:vMerge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</w:p>
        </w:tc>
      </w:tr>
      <w:tr w:rsidR="00364B5C" w:rsidRPr="004626E9" w:rsidTr="001A3280">
        <w:trPr>
          <w:gridAfter w:val="1"/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wAfter w:w="49" w:type="pct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" w:type="pct"/>
            <w:noWrap/>
          </w:tcPr>
          <w:p w:rsidR="00364B5C" w:rsidRPr="004626E9" w:rsidRDefault="00364B5C" w:rsidP="001A3280">
            <w:pPr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56 – 65</w:t>
            </w:r>
          </w:p>
        </w:tc>
        <w:tc>
          <w:tcPr>
            <w:tcW w:w="385" w:type="pct"/>
            <w:noWrap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16.4%</w:t>
            </w:r>
          </w:p>
        </w:tc>
        <w:tc>
          <w:tcPr>
            <w:tcW w:w="379" w:type="pct"/>
            <w:noWrap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25.0%</w:t>
            </w:r>
          </w:p>
        </w:tc>
        <w:tc>
          <w:tcPr>
            <w:tcW w:w="379" w:type="pct"/>
            <w:gridSpan w:val="3"/>
            <w:noWrap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6.8%</w:t>
            </w:r>
          </w:p>
        </w:tc>
        <w:tc>
          <w:tcPr>
            <w:tcW w:w="607" w:type="pct"/>
            <w:vMerge/>
          </w:tcPr>
          <w:p w:rsidR="00364B5C" w:rsidRPr="004626E9" w:rsidRDefault="00364B5C" w:rsidP="001A328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761" w:type="pct"/>
            <w:gridSpan w:val="2"/>
            <w:vMerge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1475" w:type="pct"/>
            <w:gridSpan w:val="2"/>
            <w:vMerge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</w:p>
        </w:tc>
      </w:tr>
      <w:tr w:rsidR="00364B5C" w:rsidRPr="004626E9" w:rsidTr="001A3280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9" w:type="pct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" w:type="pct"/>
            <w:noWrap/>
          </w:tcPr>
          <w:p w:rsidR="00364B5C" w:rsidRPr="004626E9" w:rsidRDefault="00364B5C" w:rsidP="001A3280">
            <w:pPr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46 – 55</w:t>
            </w:r>
          </w:p>
        </w:tc>
        <w:tc>
          <w:tcPr>
            <w:tcW w:w="385" w:type="pct"/>
            <w:noWrap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6.8%</w:t>
            </w:r>
          </w:p>
        </w:tc>
        <w:tc>
          <w:tcPr>
            <w:tcW w:w="379" w:type="pct"/>
            <w:noWrap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18.8%</w:t>
            </w:r>
          </w:p>
        </w:tc>
        <w:tc>
          <w:tcPr>
            <w:tcW w:w="379" w:type="pct"/>
            <w:gridSpan w:val="3"/>
            <w:noWrap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12.3%</w:t>
            </w:r>
          </w:p>
        </w:tc>
        <w:tc>
          <w:tcPr>
            <w:tcW w:w="607" w:type="pct"/>
            <w:vMerge/>
          </w:tcPr>
          <w:p w:rsidR="00364B5C" w:rsidRPr="004626E9" w:rsidRDefault="00364B5C" w:rsidP="001A32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761" w:type="pct"/>
            <w:gridSpan w:val="2"/>
            <w:vMerge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1475" w:type="pct"/>
            <w:gridSpan w:val="2"/>
            <w:vMerge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</w:p>
        </w:tc>
      </w:tr>
      <w:tr w:rsidR="00364B5C" w:rsidRPr="004626E9" w:rsidTr="001A3280">
        <w:trPr>
          <w:gridAfter w:val="1"/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wAfter w:w="49" w:type="pct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" w:type="pct"/>
            <w:noWrap/>
          </w:tcPr>
          <w:p w:rsidR="00364B5C" w:rsidRPr="004626E9" w:rsidRDefault="00364B5C" w:rsidP="001A3280">
            <w:pPr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36 – 45</w:t>
            </w:r>
          </w:p>
        </w:tc>
        <w:tc>
          <w:tcPr>
            <w:tcW w:w="385" w:type="pct"/>
            <w:noWrap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12.3%</w:t>
            </w:r>
          </w:p>
        </w:tc>
        <w:tc>
          <w:tcPr>
            <w:tcW w:w="379" w:type="pct"/>
            <w:noWrap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16.3%</w:t>
            </w:r>
          </w:p>
        </w:tc>
        <w:tc>
          <w:tcPr>
            <w:tcW w:w="379" w:type="pct"/>
            <w:gridSpan w:val="3"/>
            <w:noWrap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1.4%</w:t>
            </w:r>
          </w:p>
        </w:tc>
        <w:tc>
          <w:tcPr>
            <w:tcW w:w="607" w:type="pct"/>
            <w:vMerge/>
          </w:tcPr>
          <w:p w:rsidR="00364B5C" w:rsidRPr="004626E9" w:rsidRDefault="00364B5C" w:rsidP="001A328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761" w:type="pct"/>
            <w:gridSpan w:val="2"/>
            <w:vMerge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1475" w:type="pct"/>
            <w:gridSpan w:val="2"/>
            <w:vMerge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</w:p>
        </w:tc>
      </w:tr>
      <w:tr w:rsidR="00364B5C" w:rsidRPr="004626E9" w:rsidTr="001A3280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9" w:type="pct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" w:type="pct"/>
            <w:noWrap/>
          </w:tcPr>
          <w:p w:rsidR="00364B5C" w:rsidRPr="004626E9" w:rsidRDefault="00364B5C" w:rsidP="001A3280">
            <w:pPr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26 – 35</w:t>
            </w:r>
          </w:p>
        </w:tc>
        <w:tc>
          <w:tcPr>
            <w:tcW w:w="385" w:type="pct"/>
            <w:noWrap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1.4%</w:t>
            </w:r>
          </w:p>
        </w:tc>
        <w:tc>
          <w:tcPr>
            <w:tcW w:w="379" w:type="pct"/>
            <w:noWrap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5.6%</w:t>
            </w:r>
          </w:p>
        </w:tc>
        <w:tc>
          <w:tcPr>
            <w:tcW w:w="379" w:type="pct"/>
            <w:gridSpan w:val="3"/>
            <w:noWrap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15.1%</w:t>
            </w:r>
          </w:p>
        </w:tc>
        <w:tc>
          <w:tcPr>
            <w:tcW w:w="607" w:type="pct"/>
            <w:vMerge/>
          </w:tcPr>
          <w:p w:rsidR="00364B5C" w:rsidRPr="004626E9" w:rsidRDefault="00364B5C" w:rsidP="001A32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761" w:type="pct"/>
            <w:gridSpan w:val="2"/>
            <w:vMerge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1475" w:type="pct"/>
            <w:gridSpan w:val="2"/>
            <w:vMerge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</w:p>
        </w:tc>
      </w:tr>
      <w:tr w:rsidR="00364B5C" w:rsidRPr="004626E9" w:rsidTr="001A3280">
        <w:trPr>
          <w:gridAfter w:val="1"/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wAfter w:w="49" w:type="pct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" w:type="pct"/>
            <w:noWrap/>
          </w:tcPr>
          <w:p w:rsidR="00364B5C" w:rsidRPr="004626E9" w:rsidRDefault="00364B5C" w:rsidP="001A3280">
            <w:pPr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25 – 0</w:t>
            </w:r>
          </w:p>
        </w:tc>
        <w:tc>
          <w:tcPr>
            <w:tcW w:w="385" w:type="pct"/>
            <w:noWrap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15.1%</w:t>
            </w:r>
          </w:p>
        </w:tc>
        <w:tc>
          <w:tcPr>
            <w:tcW w:w="379" w:type="pct"/>
            <w:noWrap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13.1%</w:t>
            </w:r>
          </w:p>
        </w:tc>
        <w:tc>
          <w:tcPr>
            <w:tcW w:w="379" w:type="pct"/>
            <w:gridSpan w:val="3"/>
            <w:noWrap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0.0%</w:t>
            </w:r>
          </w:p>
        </w:tc>
        <w:tc>
          <w:tcPr>
            <w:tcW w:w="607" w:type="pct"/>
            <w:vMerge/>
          </w:tcPr>
          <w:p w:rsidR="00364B5C" w:rsidRPr="004626E9" w:rsidRDefault="00364B5C" w:rsidP="001A328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761" w:type="pct"/>
            <w:gridSpan w:val="2"/>
            <w:vMerge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1475" w:type="pct"/>
            <w:gridSpan w:val="2"/>
            <w:vMerge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</w:p>
        </w:tc>
      </w:tr>
      <w:tr w:rsidR="00364B5C" w:rsidRPr="004626E9" w:rsidTr="001A3280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9" w:type="pct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1" w:type="pct"/>
            <w:gridSpan w:val="11"/>
            <w:noWrap/>
          </w:tcPr>
          <w:p w:rsidR="00364B5C" w:rsidRPr="004626E9" w:rsidRDefault="00364B5C" w:rsidP="001A3280">
            <w:pPr>
              <w:ind w:left="1416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 xml:space="preserve">Baseline distribution for </w:t>
            </w:r>
            <w:proofErr w:type="spellStart"/>
            <w:r w:rsidRPr="004626E9">
              <w:rPr>
                <w:color w:val="000000"/>
                <w:sz w:val="18"/>
                <w:szCs w:val="18"/>
                <w:lang w:val="en-GB" w:eastAsia="en-GB"/>
              </w:rPr>
              <w:t>pseudophakic</w:t>
            </w:r>
            <w:proofErr w:type="spellEnd"/>
            <w:r w:rsidRPr="004626E9">
              <w:rPr>
                <w:color w:val="000000"/>
                <w:sz w:val="18"/>
                <w:szCs w:val="18"/>
                <w:lang w:val="en-GB" w:eastAsia="en-GB"/>
              </w:rPr>
              <w:t xml:space="preserve"> population</w:t>
            </w:r>
          </w:p>
        </w:tc>
      </w:tr>
      <w:tr w:rsidR="00364B5C" w:rsidRPr="004626E9" w:rsidTr="001A3280">
        <w:trPr>
          <w:gridAfter w:val="1"/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wAfter w:w="49" w:type="pct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" w:type="pct"/>
            <w:noWrap/>
          </w:tcPr>
          <w:p w:rsidR="00364B5C" w:rsidRPr="004626E9" w:rsidRDefault="00364B5C" w:rsidP="001A3280">
            <w:pPr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86 – 100</w:t>
            </w:r>
          </w:p>
        </w:tc>
        <w:tc>
          <w:tcPr>
            <w:tcW w:w="385" w:type="pct"/>
            <w:noWrap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4.1%</w:t>
            </w:r>
          </w:p>
        </w:tc>
        <w:tc>
          <w:tcPr>
            <w:tcW w:w="379" w:type="pct"/>
            <w:noWrap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0.6%</w:t>
            </w:r>
          </w:p>
        </w:tc>
        <w:tc>
          <w:tcPr>
            <w:tcW w:w="379" w:type="pct"/>
            <w:gridSpan w:val="3"/>
            <w:noWrap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21.9%</w:t>
            </w:r>
          </w:p>
        </w:tc>
        <w:tc>
          <w:tcPr>
            <w:tcW w:w="607" w:type="pct"/>
            <w:vMerge w:val="restart"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proofErr w:type="spellStart"/>
            <w:r w:rsidRPr="004626E9">
              <w:rPr>
                <w:color w:val="000000"/>
                <w:sz w:val="18"/>
                <w:szCs w:val="18"/>
                <w:lang w:val="en-GB" w:eastAsia="en-GB"/>
              </w:rPr>
              <w:t>Dirichlet_n</w:t>
            </w:r>
            <w:proofErr w:type="spellEnd"/>
          </w:p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(α1, …,αn)</w:t>
            </w:r>
          </w:p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761" w:type="pct"/>
            <w:gridSpan w:val="2"/>
            <w:vMerge w:val="restart"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α1=3</w:t>
            </w:r>
          </w:p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α2=13</w:t>
            </w:r>
          </w:p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α3=19</w:t>
            </w:r>
          </w:p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α4=12</w:t>
            </w:r>
          </w:p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α5=5</w:t>
            </w:r>
          </w:p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α6=9</w:t>
            </w:r>
          </w:p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α7=1</w:t>
            </w:r>
          </w:p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α8=11</w:t>
            </w:r>
          </w:p>
        </w:tc>
        <w:tc>
          <w:tcPr>
            <w:tcW w:w="1475" w:type="pct"/>
            <w:gridSpan w:val="2"/>
            <w:vMerge w:val="restart"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 xml:space="preserve">Assumed the same as </w:t>
            </w:r>
            <w:proofErr w:type="spellStart"/>
            <w:r w:rsidRPr="004626E9">
              <w:rPr>
                <w:color w:val="000000"/>
                <w:sz w:val="18"/>
                <w:szCs w:val="18"/>
                <w:lang w:val="en-GB" w:eastAsia="en-GB"/>
              </w:rPr>
              <w:t>phakic</w:t>
            </w:r>
            <w:proofErr w:type="spellEnd"/>
          </w:p>
        </w:tc>
      </w:tr>
      <w:tr w:rsidR="00364B5C" w:rsidRPr="004626E9" w:rsidTr="001A3280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9" w:type="pct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" w:type="pct"/>
            <w:noWrap/>
          </w:tcPr>
          <w:p w:rsidR="00364B5C" w:rsidRPr="004626E9" w:rsidRDefault="00364B5C" w:rsidP="001A3280">
            <w:pPr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76 – 85</w:t>
            </w:r>
          </w:p>
        </w:tc>
        <w:tc>
          <w:tcPr>
            <w:tcW w:w="385" w:type="pct"/>
            <w:noWrap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17.8%</w:t>
            </w:r>
          </w:p>
        </w:tc>
        <w:tc>
          <w:tcPr>
            <w:tcW w:w="379" w:type="pct"/>
            <w:noWrap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2.5%</w:t>
            </w:r>
          </w:p>
        </w:tc>
        <w:tc>
          <w:tcPr>
            <w:tcW w:w="379" w:type="pct"/>
            <w:gridSpan w:val="3"/>
            <w:noWrap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26.0%</w:t>
            </w:r>
          </w:p>
        </w:tc>
        <w:tc>
          <w:tcPr>
            <w:tcW w:w="607" w:type="pct"/>
            <w:vMerge/>
          </w:tcPr>
          <w:p w:rsidR="00364B5C" w:rsidRPr="004626E9" w:rsidRDefault="00364B5C" w:rsidP="001A32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761" w:type="pct"/>
            <w:gridSpan w:val="2"/>
            <w:vMerge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1475" w:type="pct"/>
            <w:gridSpan w:val="2"/>
            <w:vMerge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</w:p>
        </w:tc>
      </w:tr>
      <w:tr w:rsidR="00364B5C" w:rsidRPr="004626E9" w:rsidTr="001A3280">
        <w:trPr>
          <w:gridAfter w:val="1"/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wAfter w:w="49" w:type="pct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" w:type="pct"/>
            <w:noWrap/>
          </w:tcPr>
          <w:p w:rsidR="00364B5C" w:rsidRPr="004626E9" w:rsidRDefault="00364B5C" w:rsidP="001A3280">
            <w:pPr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66 – 75</w:t>
            </w:r>
          </w:p>
        </w:tc>
        <w:tc>
          <w:tcPr>
            <w:tcW w:w="385" w:type="pct"/>
            <w:noWrap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26.0%</w:t>
            </w:r>
          </w:p>
        </w:tc>
        <w:tc>
          <w:tcPr>
            <w:tcW w:w="379" w:type="pct"/>
            <w:noWrap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18.1%</w:t>
            </w:r>
          </w:p>
        </w:tc>
        <w:tc>
          <w:tcPr>
            <w:tcW w:w="379" w:type="pct"/>
            <w:gridSpan w:val="3"/>
            <w:noWrap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16.4%</w:t>
            </w:r>
          </w:p>
        </w:tc>
        <w:tc>
          <w:tcPr>
            <w:tcW w:w="607" w:type="pct"/>
            <w:vMerge/>
          </w:tcPr>
          <w:p w:rsidR="00364B5C" w:rsidRPr="004626E9" w:rsidRDefault="00364B5C" w:rsidP="001A328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761" w:type="pct"/>
            <w:gridSpan w:val="2"/>
            <w:vMerge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1475" w:type="pct"/>
            <w:gridSpan w:val="2"/>
            <w:vMerge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</w:p>
        </w:tc>
      </w:tr>
      <w:tr w:rsidR="00364B5C" w:rsidRPr="004626E9" w:rsidTr="001A3280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9" w:type="pct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" w:type="pct"/>
            <w:noWrap/>
          </w:tcPr>
          <w:p w:rsidR="00364B5C" w:rsidRPr="004626E9" w:rsidRDefault="00364B5C" w:rsidP="001A3280">
            <w:pPr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56 – 65</w:t>
            </w:r>
          </w:p>
        </w:tc>
        <w:tc>
          <w:tcPr>
            <w:tcW w:w="385" w:type="pct"/>
            <w:noWrap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16.4%</w:t>
            </w:r>
          </w:p>
        </w:tc>
        <w:tc>
          <w:tcPr>
            <w:tcW w:w="379" w:type="pct"/>
            <w:noWrap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25.0%</w:t>
            </w:r>
          </w:p>
        </w:tc>
        <w:tc>
          <w:tcPr>
            <w:tcW w:w="379" w:type="pct"/>
            <w:gridSpan w:val="3"/>
            <w:noWrap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6.8%</w:t>
            </w:r>
          </w:p>
        </w:tc>
        <w:tc>
          <w:tcPr>
            <w:tcW w:w="607" w:type="pct"/>
            <w:vMerge/>
          </w:tcPr>
          <w:p w:rsidR="00364B5C" w:rsidRPr="004626E9" w:rsidRDefault="00364B5C" w:rsidP="001A32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761" w:type="pct"/>
            <w:gridSpan w:val="2"/>
            <w:vMerge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1475" w:type="pct"/>
            <w:gridSpan w:val="2"/>
            <w:vMerge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</w:p>
        </w:tc>
      </w:tr>
      <w:tr w:rsidR="00364B5C" w:rsidRPr="004626E9" w:rsidTr="001A3280">
        <w:trPr>
          <w:gridAfter w:val="1"/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wAfter w:w="49" w:type="pct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" w:type="pct"/>
            <w:noWrap/>
          </w:tcPr>
          <w:p w:rsidR="00364B5C" w:rsidRPr="004626E9" w:rsidRDefault="00364B5C" w:rsidP="001A3280">
            <w:pPr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46 – 55</w:t>
            </w:r>
          </w:p>
        </w:tc>
        <w:tc>
          <w:tcPr>
            <w:tcW w:w="385" w:type="pct"/>
            <w:noWrap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6.8%</w:t>
            </w:r>
          </w:p>
        </w:tc>
        <w:tc>
          <w:tcPr>
            <w:tcW w:w="379" w:type="pct"/>
            <w:noWrap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18.8%</w:t>
            </w:r>
          </w:p>
        </w:tc>
        <w:tc>
          <w:tcPr>
            <w:tcW w:w="379" w:type="pct"/>
            <w:gridSpan w:val="3"/>
            <w:noWrap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12.3%</w:t>
            </w:r>
          </w:p>
        </w:tc>
        <w:tc>
          <w:tcPr>
            <w:tcW w:w="607" w:type="pct"/>
            <w:vMerge/>
          </w:tcPr>
          <w:p w:rsidR="00364B5C" w:rsidRPr="004626E9" w:rsidRDefault="00364B5C" w:rsidP="001A328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761" w:type="pct"/>
            <w:gridSpan w:val="2"/>
            <w:vMerge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1475" w:type="pct"/>
            <w:gridSpan w:val="2"/>
            <w:vMerge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</w:p>
        </w:tc>
      </w:tr>
      <w:tr w:rsidR="00364B5C" w:rsidRPr="004626E9" w:rsidTr="001A3280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9" w:type="pct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" w:type="pct"/>
            <w:noWrap/>
          </w:tcPr>
          <w:p w:rsidR="00364B5C" w:rsidRPr="004626E9" w:rsidRDefault="00364B5C" w:rsidP="001A3280">
            <w:pPr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36 – 45</w:t>
            </w:r>
          </w:p>
        </w:tc>
        <w:tc>
          <w:tcPr>
            <w:tcW w:w="385" w:type="pct"/>
            <w:noWrap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12.3%</w:t>
            </w:r>
          </w:p>
        </w:tc>
        <w:tc>
          <w:tcPr>
            <w:tcW w:w="379" w:type="pct"/>
            <w:noWrap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16.3%</w:t>
            </w:r>
          </w:p>
        </w:tc>
        <w:tc>
          <w:tcPr>
            <w:tcW w:w="379" w:type="pct"/>
            <w:gridSpan w:val="3"/>
            <w:noWrap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1.4%</w:t>
            </w:r>
          </w:p>
        </w:tc>
        <w:tc>
          <w:tcPr>
            <w:tcW w:w="607" w:type="pct"/>
            <w:vMerge/>
          </w:tcPr>
          <w:p w:rsidR="00364B5C" w:rsidRPr="004626E9" w:rsidRDefault="00364B5C" w:rsidP="001A32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761" w:type="pct"/>
            <w:gridSpan w:val="2"/>
            <w:vMerge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1475" w:type="pct"/>
            <w:gridSpan w:val="2"/>
            <w:vMerge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</w:p>
        </w:tc>
      </w:tr>
      <w:tr w:rsidR="00364B5C" w:rsidRPr="004626E9" w:rsidTr="001A3280">
        <w:trPr>
          <w:gridAfter w:val="1"/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wAfter w:w="49" w:type="pct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" w:type="pct"/>
            <w:noWrap/>
          </w:tcPr>
          <w:p w:rsidR="00364B5C" w:rsidRPr="004626E9" w:rsidRDefault="00364B5C" w:rsidP="001A3280">
            <w:pPr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26 – 35</w:t>
            </w:r>
          </w:p>
        </w:tc>
        <w:tc>
          <w:tcPr>
            <w:tcW w:w="385" w:type="pct"/>
            <w:noWrap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1.4%</w:t>
            </w:r>
          </w:p>
        </w:tc>
        <w:tc>
          <w:tcPr>
            <w:tcW w:w="379" w:type="pct"/>
            <w:noWrap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5.6%</w:t>
            </w:r>
          </w:p>
        </w:tc>
        <w:tc>
          <w:tcPr>
            <w:tcW w:w="379" w:type="pct"/>
            <w:gridSpan w:val="3"/>
            <w:noWrap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15.1%</w:t>
            </w:r>
          </w:p>
        </w:tc>
        <w:tc>
          <w:tcPr>
            <w:tcW w:w="607" w:type="pct"/>
            <w:vMerge/>
          </w:tcPr>
          <w:p w:rsidR="00364B5C" w:rsidRPr="004626E9" w:rsidRDefault="00364B5C" w:rsidP="001A328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761" w:type="pct"/>
            <w:gridSpan w:val="2"/>
            <w:vMerge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1475" w:type="pct"/>
            <w:gridSpan w:val="2"/>
            <w:vMerge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</w:p>
        </w:tc>
      </w:tr>
      <w:tr w:rsidR="00364B5C" w:rsidRPr="004626E9" w:rsidTr="001A3280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9" w:type="pct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" w:type="pct"/>
            <w:noWrap/>
          </w:tcPr>
          <w:p w:rsidR="00364B5C" w:rsidRPr="004626E9" w:rsidRDefault="00364B5C" w:rsidP="001A3280">
            <w:pPr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25 – 0</w:t>
            </w:r>
          </w:p>
        </w:tc>
        <w:tc>
          <w:tcPr>
            <w:tcW w:w="385" w:type="pct"/>
            <w:noWrap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15.1%</w:t>
            </w:r>
          </w:p>
        </w:tc>
        <w:tc>
          <w:tcPr>
            <w:tcW w:w="379" w:type="pct"/>
            <w:noWrap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13.1%</w:t>
            </w:r>
          </w:p>
        </w:tc>
        <w:tc>
          <w:tcPr>
            <w:tcW w:w="379" w:type="pct"/>
            <w:gridSpan w:val="3"/>
            <w:noWrap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0.0%</w:t>
            </w:r>
          </w:p>
        </w:tc>
        <w:tc>
          <w:tcPr>
            <w:tcW w:w="607" w:type="pct"/>
            <w:vMerge/>
          </w:tcPr>
          <w:p w:rsidR="00364B5C" w:rsidRPr="004626E9" w:rsidRDefault="00364B5C" w:rsidP="001A32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761" w:type="pct"/>
            <w:gridSpan w:val="2"/>
            <w:vMerge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1475" w:type="pct"/>
            <w:gridSpan w:val="2"/>
            <w:vMerge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</w:p>
        </w:tc>
      </w:tr>
      <w:tr w:rsidR="00364B5C" w:rsidRPr="004626E9" w:rsidTr="001A3280">
        <w:trPr>
          <w:gridAfter w:val="1"/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wAfter w:w="49" w:type="pct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1" w:type="pct"/>
            <w:gridSpan w:val="11"/>
            <w:noWrap/>
          </w:tcPr>
          <w:p w:rsidR="00364B5C" w:rsidRPr="004626E9" w:rsidRDefault="00364B5C" w:rsidP="001A3280">
            <w:pPr>
              <w:ind w:left="1416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Distribution of treatment within usual care</w:t>
            </w:r>
          </w:p>
        </w:tc>
      </w:tr>
      <w:tr w:rsidR="00364B5C" w:rsidRPr="004626E9" w:rsidTr="001A3280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9" w:type="pct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" w:type="pct"/>
            <w:noWrap/>
          </w:tcPr>
          <w:p w:rsidR="00364B5C" w:rsidRPr="004626E9" w:rsidRDefault="00364B5C" w:rsidP="001A3280">
            <w:pPr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Laser photocoagulation</w:t>
            </w:r>
          </w:p>
        </w:tc>
        <w:tc>
          <w:tcPr>
            <w:tcW w:w="385" w:type="pct"/>
            <w:noWrap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28.3%</w:t>
            </w:r>
          </w:p>
        </w:tc>
        <w:tc>
          <w:tcPr>
            <w:tcW w:w="379" w:type="pct"/>
            <w:noWrap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20.3%</w:t>
            </w:r>
          </w:p>
        </w:tc>
        <w:tc>
          <w:tcPr>
            <w:tcW w:w="379" w:type="pct"/>
            <w:gridSpan w:val="3"/>
            <w:noWrap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38.2%</w:t>
            </w:r>
          </w:p>
        </w:tc>
        <w:tc>
          <w:tcPr>
            <w:tcW w:w="607" w:type="pct"/>
            <w:vMerge w:val="restart"/>
          </w:tcPr>
          <w:p w:rsidR="00364B5C" w:rsidRPr="004626E9" w:rsidRDefault="00364B5C" w:rsidP="001A32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proofErr w:type="spellStart"/>
            <w:r w:rsidRPr="004626E9">
              <w:rPr>
                <w:color w:val="000000"/>
                <w:sz w:val="18"/>
                <w:szCs w:val="18"/>
                <w:lang w:val="en-GB" w:eastAsia="en-GB"/>
              </w:rPr>
              <w:t>Dirichlet_n</w:t>
            </w:r>
            <w:proofErr w:type="spellEnd"/>
          </w:p>
          <w:p w:rsidR="00364B5C" w:rsidRPr="004626E9" w:rsidRDefault="00364B5C" w:rsidP="001A32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(α1, …,αn)</w:t>
            </w:r>
          </w:p>
        </w:tc>
        <w:tc>
          <w:tcPr>
            <w:tcW w:w="761" w:type="pct"/>
            <w:gridSpan w:val="2"/>
            <w:vMerge w:val="restart"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α1=28</w:t>
            </w:r>
          </w:p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α2=62</w:t>
            </w:r>
          </w:p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α3=9</w:t>
            </w:r>
          </w:p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α4=0</w:t>
            </w:r>
          </w:p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1475" w:type="pct"/>
            <w:gridSpan w:val="2"/>
            <w:vMerge w:val="restart"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Cs w:val="20"/>
                <w:lang w:val="en-GB" w:eastAsia="en-GB"/>
              </w:rPr>
              <w:t>ICE-UK, low and high value defined for laser, for the rest of treatments calculated proportionally to the base case scenario</w:t>
            </w:r>
          </w:p>
        </w:tc>
      </w:tr>
      <w:tr w:rsidR="00364B5C" w:rsidRPr="004626E9" w:rsidTr="001A3280">
        <w:trPr>
          <w:gridAfter w:val="1"/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wAfter w:w="49" w:type="pct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" w:type="pct"/>
            <w:noWrap/>
          </w:tcPr>
          <w:p w:rsidR="00364B5C" w:rsidRPr="004626E9" w:rsidRDefault="00364B5C" w:rsidP="001A3280">
            <w:pPr>
              <w:rPr>
                <w:color w:val="000000"/>
                <w:sz w:val="18"/>
                <w:szCs w:val="18"/>
                <w:lang w:val="en-GB" w:eastAsia="en-GB"/>
              </w:rPr>
            </w:pPr>
            <w:proofErr w:type="spellStart"/>
            <w:r w:rsidRPr="004626E9">
              <w:rPr>
                <w:color w:val="000000"/>
                <w:sz w:val="18"/>
                <w:szCs w:val="18"/>
                <w:lang w:val="en-GB" w:eastAsia="en-GB"/>
              </w:rPr>
              <w:t>Ranibizumab</w:t>
            </w:r>
            <w:proofErr w:type="spellEnd"/>
          </w:p>
        </w:tc>
        <w:tc>
          <w:tcPr>
            <w:tcW w:w="385" w:type="pct"/>
            <w:noWrap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62.6%</w:t>
            </w:r>
          </w:p>
        </w:tc>
        <w:tc>
          <w:tcPr>
            <w:tcW w:w="379" w:type="pct"/>
            <w:noWrap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69.6%</w:t>
            </w:r>
          </w:p>
        </w:tc>
        <w:tc>
          <w:tcPr>
            <w:tcW w:w="379" w:type="pct"/>
            <w:gridSpan w:val="3"/>
            <w:noWrap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53.9%</w:t>
            </w:r>
          </w:p>
        </w:tc>
        <w:tc>
          <w:tcPr>
            <w:tcW w:w="607" w:type="pct"/>
            <w:vMerge/>
          </w:tcPr>
          <w:p w:rsidR="00364B5C" w:rsidRPr="004626E9" w:rsidRDefault="00364B5C" w:rsidP="001A328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761" w:type="pct"/>
            <w:gridSpan w:val="2"/>
            <w:vMerge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1475" w:type="pct"/>
            <w:gridSpan w:val="2"/>
            <w:vMerge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</w:p>
        </w:tc>
      </w:tr>
      <w:tr w:rsidR="00364B5C" w:rsidRPr="004626E9" w:rsidTr="001A3280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9" w:type="pct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" w:type="pct"/>
            <w:noWrap/>
          </w:tcPr>
          <w:p w:rsidR="00364B5C" w:rsidRPr="004626E9" w:rsidRDefault="00364B5C" w:rsidP="001A3280">
            <w:pPr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Bevacizumab</w:t>
            </w:r>
          </w:p>
        </w:tc>
        <w:tc>
          <w:tcPr>
            <w:tcW w:w="385" w:type="pct"/>
            <w:noWrap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9.1%</w:t>
            </w:r>
          </w:p>
        </w:tc>
        <w:tc>
          <w:tcPr>
            <w:tcW w:w="379" w:type="pct"/>
            <w:noWrap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10.1%</w:t>
            </w:r>
          </w:p>
        </w:tc>
        <w:tc>
          <w:tcPr>
            <w:tcW w:w="379" w:type="pct"/>
            <w:gridSpan w:val="3"/>
            <w:noWrap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7.8%</w:t>
            </w:r>
          </w:p>
        </w:tc>
        <w:tc>
          <w:tcPr>
            <w:tcW w:w="607" w:type="pct"/>
            <w:vMerge/>
          </w:tcPr>
          <w:p w:rsidR="00364B5C" w:rsidRPr="004626E9" w:rsidRDefault="00364B5C" w:rsidP="001A32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761" w:type="pct"/>
            <w:gridSpan w:val="2"/>
            <w:vMerge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1475" w:type="pct"/>
            <w:gridSpan w:val="2"/>
            <w:vMerge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</w:p>
        </w:tc>
      </w:tr>
      <w:tr w:rsidR="00364B5C" w:rsidRPr="004626E9" w:rsidTr="001A3280">
        <w:trPr>
          <w:gridAfter w:val="1"/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wAfter w:w="49" w:type="pct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" w:type="pct"/>
            <w:noWrap/>
          </w:tcPr>
          <w:p w:rsidR="00364B5C" w:rsidRPr="004626E9" w:rsidRDefault="00364B5C" w:rsidP="001A3280">
            <w:pPr>
              <w:rPr>
                <w:color w:val="000000"/>
                <w:sz w:val="18"/>
                <w:szCs w:val="18"/>
                <w:lang w:val="en-GB" w:eastAsia="en-GB"/>
              </w:rPr>
            </w:pPr>
            <w:proofErr w:type="spellStart"/>
            <w:r w:rsidRPr="004626E9">
              <w:rPr>
                <w:color w:val="000000"/>
                <w:sz w:val="18"/>
                <w:szCs w:val="18"/>
                <w:lang w:val="en-GB" w:eastAsia="en-GB"/>
              </w:rPr>
              <w:t>Aflibercept</w:t>
            </w:r>
            <w:proofErr w:type="spellEnd"/>
          </w:p>
        </w:tc>
        <w:tc>
          <w:tcPr>
            <w:tcW w:w="385" w:type="pct"/>
            <w:noWrap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0%</w:t>
            </w:r>
          </w:p>
        </w:tc>
        <w:tc>
          <w:tcPr>
            <w:tcW w:w="379" w:type="pct"/>
            <w:noWrap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0%</w:t>
            </w:r>
          </w:p>
        </w:tc>
        <w:tc>
          <w:tcPr>
            <w:tcW w:w="379" w:type="pct"/>
            <w:gridSpan w:val="3"/>
            <w:noWrap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0%</w:t>
            </w:r>
          </w:p>
        </w:tc>
        <w:tc>
          <w:tcPr>
            <w:tcW w:w="607" w:type="pct"/>
            <w:vMerge/>
          </w:tcPr>
          <w:p w:rsidR="00364B5C" w:rsidRPr="004626E9" w:rsidRDefault="00364B5C" w:rsidP="001A328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761" w:type="pct"/>
            <w:gridSpan w:val="2"/>
            <w:vMerge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1475" w:type="pct"/>
            <w:gridSpan w:val="2"/>
            <w:vMerge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</w:p>
        </w:tc>
      </w:tr>
      <w:tr w:rsidR="00364B5C" w:rsidRPr="004626E9" w:rsidTr="001A3280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9" w:type="pct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1" w:type="pct"/>
            <w:gridSpan w:val="11"/>
            <w:noWrap/>
            <w:hideMark/>
          </w:tcPr>
          <w:p w:rsidR="00364B5C" w:rsidRPr="004626E9" w:rsidRDefault="00364B5C" w:rsidP="001A3280">
            <w:pPr>
              <w:rPr>
                <w:rFonts w:ascii="Arial" w:hAnsi="Arial" w:cs="Arial"/>
                <w:b w:val="0"/>
                <w:bCs/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bCs/>
                <w:color w:val="000000"/>
                <w:sz w:val="18"/>
                <w:szCs w:val="18"/>
                <w:lang w:val="en-GB" w:eastAsia="en-GB"/>
              </w:rPr>
              <w:t>Population – Progression</w:t>
            </w:r>
          </w:p>
        </w:tc>
      </w:tr>
      <w:tr w:rsidR="00364B5C" w:rsidRPr="004626E9" w:rsidTr="001A3280">
        <w:trPr>
          <w:gridAfter w:val="1"/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wAfter w:w="49" w:type="pct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" w:type="pct"/>
            <w:noWrap/>
          </w:tcPr>
          <w:p w:rsidR="00364B5C" w:rsidRPr="004626E9" w:rsidRDefault="00364B5C" w:rsidP="001A3280">
            <w:pPr>
              <w:rPr>
                <w:color w:val="000000"/>
                <w:sz w:val="18"/>
                <w:szCs w:val="18"/>
                <w:lang w:val="en-GB" w:eastAsia="en-GB"/>
              </w:rPr>
            </w:pPr>
            <w:proofErr w:type="spellStart"/>
            <w:r w:rsidRPr="004626E9">
              <w:rPr>
                <w:color w:val="000000"/>
                <w:sz w:val="18"/>
                <w:szCs w:val="18"/>
                <w:lang w:val="en-GB" w:eastAsia="en-GB"/>
              </w:rPr>
              <w:t>Prob</w:t>
            </w:r>
            <w:proofErr w:type="spellEnd"/>
            <w:r w:rsidRPr="004626E9">
              <w:rPr>
                <w:color w:val="000000"/>
                <w:sz w:val="18"/>
                <w:szCs w:val="18"/>
                <w:lang w:val="en-GB" w:eastAsia="en-GB"/>
              </w:rPr>
              <w:t xml:space="preserve"> of DMO in FE, </w:t>
            </w:r>
            <w:r w:rsidRPr="004626E9">
              <w:rPr>
                <w:color w:val="000000"/>
                <w:sz w:val="18"/>
                <w:szCs w:val="18"/>
                <w:lang w:val="en-GB" w:eastAsia="en-GB"/>
              </w:rPr>
              <w:lastRenderedPageBreak/>
              <w:t>per cycle</w:t>
            </w:r>
          </w:p>
        </w:tc>
        <w:tc>
          <w:tcPr>
            <w:tcW w:w="385" w:type="pct"/>
            <w:noWrap/>
            <w:hideMark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lastRenderedPageBreak/>
              <w:t>5.4%</w:t>
            </w:r>
          </w:p>
        </w:tc>
        <w:tc>
          <w:tcPr>
            <w:tcW w:w="379" w:type="pct"/>
            <w:noWrap/>
            <w:hideMark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2.4%</w:t>
            </w:r>
          </w:p>
        </w:tc>
        <w:tc>
          <w:tcPr>
            <w:tcW w:w="379" w:type="pct"/>
            <w:gridSpan w:val="3"/>
            <w:noWrap/>
            <w:hideMark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9.7%</w:t>
            </w:r>
          </w:p>
        </w:tc>
        <w:tc>
          <w:tcPr>
            <w:tcW w:w="607" w:type="pct"/>
            <w:noWrap/>
            <w:hideMark/>
          </w:tcPr>
          <w:p w:rsidR="00364B5C" w:rsidRPr="004626E9" w:rsidRDefault="00364B5C" w:rsidP="001A328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Beta (µ,σ)</w:t>
            </w:r>
          </w:p>
        </w:tc>
        <w:tc>
          <w:tcPr>
            <w:tcW w:w="761" w:type="pct"/>
            <w:gridSpan w:val="2"/>
            <w:noWrap/>
            <w:hideMark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 xml:space="preserve">µ=0.054, </w:t>
            </w:r>
            <w:r w:rsidRPr="004626E9">
              <w:rPr>
                <w:color w:val="000000"/>
                <w:sz w:val="18"/>
                <w:szCs w:val="18"/>
                <w:lang w:val="en-GB" w:eastAsia="en-GB"/>
              </w:rPr>
              <w:lastRenderedPageBreak/>
              <w:t>σ=0.019</w:t>
            </w:r>
          </w:p>
        </w:tc>
        <w:tc>
          <w:tcPr>
            <w:tcW w:w="1475" w:type="pct"/>
            <w:gridSpan w:val="2"/>
            <w:noWrap/>
            <w:hideMark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lastRenderedPageBreak/>
              <w:t xml:space="preserve">ICE-UK, 20% (SE=0.063) developed </w:t>
            </w:r>
            <w:r w:rsidRPr="004626E9">
              <w:rPr>
                <w:color w:val="000000"/>
                <w:sz w:val="18"/>
                <w:szCs w:val="18"/>
                <w:lang w:val="en-GB" w:eastAsia="en-GB"/>
              </w:rPr>
              <w:lastRenderedPageBreak/>
              <w:t>DMO within 1 year, of 40 fellow eyes initially not treated for DMO, 95% CI</w:t>
            </w:r>
          </w:p>
        </w:tc>
      </w:tr>
      <w:tr w:rsidR="00364B5C" w:rsidRPr="004626E9" w:rsidTr="001A3280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9" w:type="pct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" w:type="pct"/>
            <w:noWrap/>
          </w:tcPr>
          <w:p w:rsidR="00364B5C" w:rsidRPr="004626E9" w:rsidRDefault="00364B5C" w:rsidP="001A3280">
            <w:pPr>
              <w:rPr>
                <w:color w:val="000000"/>
                <w:sz w:val="18"/>
                <w:szCs w:val="18"/>
                <w:lang w:val="en-GB" w:eastAsia="en-GB"/>
              </w:rPr>
            </w:pPr>
            <w:proofErr w:type="spellStart"/>
            <w:r w:rsidRPr="004626E9">
              <w:rPr>
                <w:color w:val="000000"/>
                <w:sz w:val="18"/>
                <w:szCs w:val="18"/>
                <w:lang w:val="en-GB" w:eastAsia="en-GB"/>
              </w:rPr>
              <w:lastRenderedPageBreak/>
              <w:t>Prob</w:t>
            </w:r>
            <w:proofErr w:type="spellEnd"/>
            <w:r w:rsidRPr="004626E9">
              <w:rPr>
                <w:color w:val="000000"/>
                <w:sz w:val="18"/>
                <w:szCs w:val="18"/>
                <w:lang w:val="en-GB" w:eastAsia="en-GB"/>
              </w:rPr>
              <w:t xml:space="preserve"> of cataract in FE (no DMO)</w:t>
            </w:r>
          </w:p>
        </w:tc>
        <w:tc>
          <w:tcPr>
            <w:tcW w:w="385" w:type="pct"/>
            <w:noWrap/>
            <w:hideMark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6.8%</w:t>
            </w:r>
          </w:p>
        </w:tc>
        <w:tc>
          <w:tcPr>
            <w:tcW w:w="379" w:type="pct"/>
            <w:noWrap/>
            <w:hideMark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4.7%</w:t>
            </w:r>
          </w:p>
        </w:tc>
        <w:tc>
          <w:tcPr>
            <w:tcW w:w="379" w:type="pct"/>
            <w:gridSpan w:val="3"/>
            <w:noWrap/>
            <w:hideMark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9.2%</w:t>
            </w:r>
          </w:p>
        </w:tc>
        <w:tc>
          <w:tcPr>
            <w:tcW w:w="607" w:type="pct"/>
            <w:noWrap/>
            <w:hideMark/>
          </w:tcPr>
          <w:p w:rsidR="00364B5C" w:rsidRPr="004626E9" w:rsidRDefault="00364B5C" w:rsidP="001A32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Beta (µ,σ)</w:t>
            </w:r>
          </w:p>
        </w:tc>
        <w:tc>
          <w:tcPr>
            <w:tcW w:w="761" w:type="pct"/>
            <w:gridSpan w:val="2"/>
            <w:noWrap/>
            <w:hideMark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µ=0.068, σ=0.012</w:t>
            </w:r>
          </w:p>
        </w:tc>
        <w:tc>
          <w:tcPr>
            <w:tcW w:w="1475" w:type="pct"/>
            <w:gridSpan w:val="2"/>
            <w:noWrap/>
            <w:hideMark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Assumed to be the same as for laser photocoagulation</w:t>
            </w:r>
          </w:p>
        </w:tc>
      </w:tr>
      <w:tr w:rsidR="00364B5C" w:rsidRPr="004626E9" w:rsidTr="001A3280">
        <w:trPr>
          <w:gridAfter w:val="1"/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wAfter w:w="49" w:type="pct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" w:type="pct"/>
            <w:noWrap/>
          </w:tcPr>
          <w:p w:rsidR="00364B5C" w:rsidRPr="004626E9" w:rsidRDefault="00364B5C" w:rsidP="001A3280">
            <w:pPr>
              <w:rPr>
                <w:color w:val="000000"/>
                <w:sz w:val="18"/>
                <w:szCs w:val="18"/>
                <w:lang w:val="en-GB" w:eastAsia="en-GB"/>
              </w:rPr>
            </w:pPr>
            <w:proofErr w:type="spellStart"/>
            <w:r w:rsidRPr="004626E9">
              <w:rPr>
                <w:color w:val="000000"/>
                <w:sz w:val="18"/>
                <w:szCs w:val="18"/>
                <w:lang w:val="en-GB" w:eastAsia="en-GB"/>
              </w:rPr>
              <w:t>Prob</w:t>
            </w:r>
            <w:proofErr w:type="spellEnd"/>
            <w:r w:rsidRPr="004626E9">
              <w:rPr>
                <w:color w:val="000000"/>
                <w:sz w:val="18"/>
                <w:szCs w:val="18"/>
                <w:lang w:val="en-GB" w:eastAsia="en-GB"/>
              </w:rPr>
              <w:t xml:space="preserve"> of cataract in FE (laser)</w:t>
            </w:r>
          </w:p>
        </w:tc>
        <w:tc>
          <w:tcPr>
            <w:tcW w:w="385" w:type="pct"/>
            <w:noWrap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6.8%</w:t>
            </w:r>
          </w:p>
        </w:tc>
        <w:tc>
          <w:tcPr>
            <w:tcW w:w="379" w:type="pct"/>
            <w:noWrap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4.7%</w:t>
            </w:r>
          </w:p>
        </w:tc>
        <w:tc>
          <w:tcPr>
            <w:tcW w:w="379" w:type="pct"/>
            <w:gridSpan w:val="3"/>
            <w:noWrap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9.2%</w:t>
            </w:r>
          </w:p>
        </w:tc>
        <w:tc>
          <w:tcPr>
            <w:tcW w:w="607" w:type="pct"/>
          </w:tcPr>
          <w:p w:rsidR="00364B5C" w:rsidRPr="004626E9" w:rsidRDefault="00364B5C" w:rsidP="001A328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Beta (µ,σ)</w:t>
            </w:r>
          </w:p>
        </w:tc>
        <w:tc>
          <w:tcPr>
            <w:tcW w:w="761" w:type="pct"/>
            <w:gridSpan w:val="2"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µ=0.068, σ=0.012</w:t>
            </w:r>
          </w:p>
        </w:tc>
        <w:tc>
          <w:tcPr>
            <w:tcW w:w="1475" w:type="pct"/>
            <w:gridSpan w:val="2"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FAME data, 95% CI</w:t>
            </w:r>
          </w:p>
        </w:tc>
      </w:tr>
      <w:tr w:rsidR="00364B5C" w:rsidRPr="004626E9" w:rsidTr="001A3280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9" w:type="pct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" w:type="pct"/>
            <w:noWrap/>
          </w:tcPr>
          <w:p w:rsidR="00364B5C" w:rsidRPr="004626E9" w:rsidRDefault="00364B5C" w:rsidP="001A3280">
            <w:pPr>
              <w:rPr>
                <w:color w:val="000000"/>
                <w:sz w:val="18"/>
                <w:szCs w:val="18"/>
                <w:lang w:val="en-GB" w:eastAsia="en-GB"/>
              </w:rPr>
            </w:pPr>
            <w:proofErr w:type="spellStart"/>
            <w:r w:rsidRPr="004626E9">
              <w:rPr>
                <w:color w:val="000000"/>
                <w:sz w:val="18"/>
                <w:szCs w:val="18"/>
                <w:lang w:val="en-GB" w:eastAsia="en-GB"/>
              </w:rPr>
              <w:t>Prob</w:t>
            </w:r>
            <w:proofErr w:type="spellEnd"/>
            <w:r w:rsidRPr="004626E9">
              <w:rPr>
                <w:color w:val="000000"/>
                <w:sz w:val="18"/>
                <w:szCs w:val="18"/>
                <w:lang w:val="en-GB" w:eastAsia="en-GB"/>
              </w:rPr>
              <w:t xml:space="preserve"> of cataract in FE (Ran)</w:t>
            </w:r>
          </w:p>
        </w:tc>
        <w:tc>
          <w:tcPr>
            <w:tcW w:w="385" w:type="pct"/>
            <w:noWrap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6.8%</w:t>
            </w:r>
          </w:p>
        </w:tc>
        <w:tc>
          <w:tcPr>
            <w:tcW w:w="379" w:type="pct"/>
            <w:noWrap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4.7%</w:t>
            </w:r>
          </w:p>
        </w:tc>
        <w:tc>
          <w:tcPr>
            <w:tcW w:w="379" w:type="pct"/>
            <w:gridSpan w:val="3"/>
            <w:noWrap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9.2%</w:t>
            </w:r>
          </w:p>
        </w:tc>
        <w:tc>
          <w:tcPr>
            <w:tcW w:w="607" w:type="pct"/>
          </w:tcPr>
          <w:p w:rsidR="00364B5C" w:rsidRPr="004626E9" w:rsidRDefault="00364B5C" w:rsidP="001A32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Beta (µ,σ)</w:t>
            </w:r>
          </w:p>
        </w:tc>
        <w:tc>
          <w:tcPr>
            <w:tcW w:w="761" w:type="pct"/>
            <w:gridSpan w:val="2"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µ=0.068, σ=0.012</w:t>
            </w:r>
          </w:p>
        </w:tc>
        <w:tc>
          <w:tcPr>
            <w:tcW w:w="1475" w:type="pct"/>
            <w:gridSpan w:val="2"/>
            <w:vMerge w:val="restart"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Assumed to be the same as for laser photocoagulation</w:t>
            </w:r>
          </w:p>
        </w:tc>
      </w:tr>
      <w:tr w:rsidR="00364B5C" w:rsidRPr="004626E9" w:rsidTr="001A3280">
        <w:trPr>
          <w:gridAfter w:val="1"/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wAfter w:w="49" w:type="pct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" w:type="pct"/>
            <w:noWrap/>
          </w:tcPr>
          <w:p w:rsidR="00364B5C" w:rsidRPr="004626E9" w:rsidRDefault="00364B5C" w:rsidP="001A3280">
            <w:pPr>
              <w:rPr>
                <w:color w:val="000000"/>
                <w:sz w:val="18"/>
                <w:szCs w:val="18"/>
                <w:lang w:val="en-GB" w:eastAsia="en-GB"/>
              </w:rPr>
            </w:pPr>
            <w:proofErr w:type="spellStart"/>
            <w:r w:rsidRPr="004626E9">
              <w:rPr>
                <w:color w:val="000000"/>
                <w:sz w:val="18"/>
                <w:szCs w:val="18"/>
                <w:lang w:val="en-GB" w:eastAsia="en-GB"/>
              </w:rPr>
              <w:t>Prob</w:t>
            </w:r>
            <w:proofErr w:type="spellEnd"/>
            <w:r w:rsidRPr="004626E9">
              <w:rPr>
                <w:color w:val="000000"/>
                <w:sz w:val="18"/>
                <w:szCs w:val="18"/>
                <w:lang w:val="en-GB" w:eastAsia="en-GB"/>
              </w:rPr>
              <w:t xml:space="preserve"> of cataract in FE (Bev)</w:t>
            </w:r>
          </w:p>
        </w:tc>
        <w:tc>
          <w:tcPr>
            <w:tcW w:w="385" w:type="pct"/>
            <w:noWrap/>
            <w:hideMark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6.8%</w:t>
            </w:r>
          </w:p>
        </w:tc>
        <w:tc>
          <w:tcPr>
            <w:tcW w:w="379" w:type="pct"/>
            <w:noWrap/>
            <w:hideMark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4.7%</w:t>
            </w:r>
          </w:p>
        </w:tc>
        <w:tc>
          <w:tcPr>
            <w:tcW w:w="379" w:type="pct"/>
            <w:gridSpan w:val="3"/>
            <w:noWrap/>
            <w:hideMark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9.2%</w:t>
            </w:r>
          </w:p>
        </w:tc>
        <w:tc>
          <w:tcPr>
            <w:tcW w:w="607" w:type="pct"/>
            <w:noWrap/>
            <w:hideMark/>
          </w:tcPr>
          <w:p w:rsidR="00364B5C" w:rsidRPr="004626E9" w:rsidRDefault="00364B5C" w:rsidP="001A328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Beta (µ,σ)</w:t>
            </w:r>
          </w:p>
        </w:tc>
        <w:tc>
          <w:tcPr>
            <w:tcW w:w="761" w:type="pct"/>
            <w:gridSpan w:val="2"/>
            <w:noWrap/>
            <w:hideMark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µ=0.068, σ=0.012</w:t>
            </w:r>
          </w:p>
        </w:tc>
        <w:tc>
          <w:tcPr>
            <w:tcW w:w="1475" w:type="pct"/>
            <w:gridSpan w:val="2"/>
            <w:vMerge/>
            <w:noWrap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</w:p>
        </w:tc>
      </w:tr>
      <w:tr w:rsidR="00364B5C" w:rsidRPr="004626E9" w:rsidTr="001A3280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9" w:type="pct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" w:type="pct"/>
            <w:noWrap/>
          </w:tcPr>
          <w:p w:rsidR="00364B5C" w:rsidRPr="004626E9" w:rsidRDefault="00364B5C" w:rsidP="001A3280">
            <w:pPr>
              <w:rPr>
                <w:color w:val="000000"/>
                <w:sz w:val="18"/>
                <w:szCs w:val="18"/>
                <w:lang w:val="en-GB" w:eastAsia="en-GB"/>
              </w:rPr>
            </w:pPr>
            <w:proofErr w:type="spellStart"/>
            <w:r w:rsidRPr="004626E9">
              <w:rPr>
                <w:color w:val="000000"/>
                <w:sz w:val="18"/>
                <w:szCs w:val="18"/>
                <w:lang w:val="en-GB" w:eastAsia="en-GB"/>
              </w:rPr>
              <w:t>Prob</w:t>
            </w:r>
            <w:proofErr w:type="spellEnd"/>
            <w:r w:rsidRPr="004626E9">
              <w:rPr>
                <w:color w:val="000000"/>
                <w:sz w:val="18"/>
                <w:szCs w:val="18"/>
                <w:lang w:val="en-GB" w:eastAsia="en-GB"/>
              </w:rPr>
              <w:t xml:space="preserve"> of cataract in FE (</w:t>
            </w:r>
            <w:proofErr w:type="spellStart"/>
            <w:r w:rsidRPr="004626E9">
              <w:rPr>
                <w:color w:val="000000"/>
                <w:sz w:val="18"/>
                <w:szCs w:val="18"/>
                <w:lang w:val="en-GB" w:eastAsia="en-GB"/>
              </w:rPr>
              <w:t>Afli</w:t>
            </w:r>
            <w:proofErr w:type="spellEnd"/>
            <w:r w:rsidRPr="004626E9">
              <w:rPr>
                <w:color w:val="000000"/>
                <w:sz w:val="18"/>
                <w:szCs w:val="18"/>
                <w:lang w:val="en-GB" w:eastAsia="en-GB"/>
              </w:rPr>
              <w:t>)</w:t>
            </w:r>
          </w:p>
        </w:tc>
        <w:tc>
          <w:tcPr>
            <w:tcW w:w="385" w:type="pct"/>
            <w:noWrap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6.8%</w:t>
            </w:r>
          </w:p>
        </w:tc>
        <w:tc>
          <w:tcPr>
            <w:tcW w:w="379" w:type="pct"/>
            <w:noWrap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4.7%</w:t>
            </w:r>
          </w:p>
        </w:tc>
        <w:tc>
          <w:tcPr>
            <w:tcW w:w="379" w:type="pct"/>
            <w:gridSpan w:val="3"/>
            <w:noWrap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9.2%</w:t>
            </w:r>
          </w:p>
        </w:tc>
        <w:tc>
          <w:tcPr>
            <w:tcW w:w="607" w:type="pct"/>
          </w:tcPr>
          <w:p w:rsidR="00364B5C" w:rsidRPr="004626E9" w:rsidRDefault="00364B5C" w:rsidP="001A32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Beta (µ,σ)</w:t>
            </w:r>
          </w:p>
        </w:tc>
        <w:tc>
          <w:tcPr>
            <w:tcW w:w="761" w:type="pct"/>
            <w:gridSpan w:val="2"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µ=0.068, σ=0.012</w:t>
            </w:r>
          </w:p>
        </w:tc>
        <w:tc>
          <w:tcPr>
            <w:tcW w:w="1475" w:type="pct"/>
            <w:gridSpan w:val="2"/>
            <w:vMerge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</w:p>
        </w:tc>
      </w:tr>
      <w:tr w:rsidR="00364B5C" w:rsidRPr="004626E9" w:rsidTr="001A3280">
        <w:trPr>
          <w:gridAfter w:val="1"/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wAfter w:w="49" w:type="pct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" w:type="pct"/>
            <w:noWrap/>
          </w:tcPr>
          <w:p w:rsidR="00364B5C" w:rsidRPr="004626E9" w:rsidRDefault="00364B5C" w:rsidP="001A3280">
            <w:pPr>
              <w:rPr>
                <w:color w:val="000000"/>
                <w:sz w:val="18"/>
                <w:szCs w:val="18"/>
                <w:lang w:val="en-GB" w:eastAsia="en-GB"/>
              </w:rPr>
            </w:pPr>
            <w:proofErr w:type="spellStart"/>
            <w:r w:rsidRPr="004626E9">
              <w:rPr>
                <w:color w:val="000000"/>
                <w:sz w:val="18"/>
                <w:szCs w:val="18"/>
                <w:lang w:val="en-GB" w:eastAsia="en-GB"/>
              </w:rPr>
              <w:t>Prob</w:t>
            </w:r>
            <w:proofErr w:type="spellEnd"/>
            <w:r w:rsidRPr="004626E9">
              <w:rPr>
                <w:color w:val="000000"/>
                <w:sz w:val="18"/>
                <w:szCs w:val="18"/>
                <w:lang w:val="en-GB" w:eastAsia="en-GB"/>
              </w:rPr>
              <w:t xml:space="preserve"> of cataract in FE (UC)</w:t>
            </w:r>
          </w:p>
        </w:tc>
        <w:tc>
          <w:tcPr>
            <w:tcW w:w="385" w:type="pct"/>
            <w:noWrap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6.8%</w:t>
            </w:r>
          </w:p>
        </w:tc>
        <w:tc>
          <w:tcPr>
            <w:tcW w:w="379" w:type="pct"/>
            <w:noWrap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4.7%</w:t>
            </w:r>
          </w:p>
        </w:tc>
        <w:tc>
          <w:tcPr>
            <w:tcW w:w="379" w:type="pct"/>
            <w:gridSpan w:val="3"/>
            <w:noWrap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9.2%</w:t>
            </w:r>
          </w:p>
        </w:tc>
        <w:tc>
          <w:tcPr>
            <w:tcW w:w="607" w:type="pct"/>
          </w:tcPr>
          <w:p w:rsidR="00364B5C" w:rsidRPr="004626E9" w:rsidRDefault="00364B5C" w:rsidP="001A328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Beta (µ,σ)</w:t>
            </w:r>
          </w:p>
        </w:tc>
        <w:tc>
          <w:tcPr>
            <w:tcW w:w="761" w:type="pct"/>
            <w:gridSpan w:val="2"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µ=0.068, σ=0.012</w:t>
            </w:r>
          </w:p>
        </w:tc>
        <w:tc>
          <w:tcPr>
            <w:tcW w:w="1475" w:type="pct"/>
            <w:gridSpan w:val="2"/>
            <w:vMerge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</w:p>
        </w:tc>
      </w:tr>
      <w:tr w:rsidR="00364B5C" w:rsidRPr="004626E9" w:rsidTr="001A3280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9" w:type="pct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1" w:type="pct"/>
            <w:gridSpan w:val="11"/>
            <w:noWrap/>
          </w:tcPr>
          <w:p w:rsidR="00364B5C" w:rsidRPr="004626E9" w:rsidRDefault="00364B5C" w:rsidP="001A3280">
            <w:pPr>
              <w:jc w:val="center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bCs/>
                <w:color w:val="000000"/>
                <w:sz w:val="18"/>
                <w:szCs w:val="18"/>
                <w:lang w:val="en-GB" w:eastAsia="en-GB"/>
              </w:rPr>
              <w:t>Study Eye - Probability of Retreatment</w:t>
            </w:r>
          </w:p>
        </w:tc>
      </w:tr>
      <w:tr w:rsidR="00364B5C" w:rsidRPr="004626E9" w:rsidTr="001A3280">
        <w:trPr>
          <w:gridAfter w:val="1"/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wAfter w:w="49" w:type="pct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1" w:type="pct"/>
            <w:gridSpan w:val="11"/>
            <w:noWrap/>
            <w:hideMark/>
          </w:tcPr>
          <w:p w:rsidR="00364B5C" w:rsidRPr="004626E9" w:rsidRDefault="00364B5C" w:rsidP="001A3280">
            <w:pPr>
              <w:ind w:left="708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 xml:space="preserve">With </w:t>
            </w:r>
            <w:proofErr w:type="spellStart"/>
            <w:r w:rsidRPr="004626E9">
              <w:rPr>
                <w:rFonts w:cs="Arial"/>
                <w:color w:val="000000" w:themeColor="dark1"/>
                <w:kern w:val="24"/>
                <w:lang w:val="en-GB"/>
              </w:rPr>
              <w:t>FAc</w:t>
            </w:r>
            <w:proofErr w:type="spellEnd"/>
          </w:p>
        </w:tc>
      </w:tr>
      <w:tr w:rsidR="00364B5C" w:rsidRPr="004626E9" w:rsidTr="001A3280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9" w:type="pct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" w:type="pct"/>
            <w:noWrap/>
            <w:hideMark/>
          </w:tcPr>
          <w:p w:rsidR="00364B5C" w:rsidRPr="004626E9" w:rsidRDefault="00364B5C" w:rsidP="001A3280">
            <w:pPr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86 – 100</w:t>
            </w:r>
          </w:p>
        </w:tc>
        <w:tc>
          <w:tcPr>
            <w:tcW w:w="385" w:type="pct"/>
            <w:noWrap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35.2%</w:t>
            </w:r>
          </w:p>
        </w:tc>
        <w:tc>
          <w:tcPr>
            <w:tcW w:w="379" w:type="pct"/>
            <w:noWrap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24.5%</w:t>
            </w:r>
          </w:p>
        </w:tc>
        <w:tc>
          <w:tcPr>
            <w:tcW w:w="379" w:type="pct"/>
            <w:gridSpan w:val="3"/>
            <w:noWrap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48.9%</w:t>
            </w:r>
          </w:p>
        </w:tc>
        <w:tc>
          <w:tcPr>
            <w:tcW w:w="607" w:type="pct"/>
          </w:tcPr>
          <w:p w:rsidR="00364B5C" w:rsidRPr="004626E9" w:rsidRDefault="00364B5C" w:rsidP="001A32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Beta (µ,σ)</w:t>
            </w:r>
          </w:p>
        </w:tc>
        <w:tc>
          <w:tcPr>
            <w:tcW w:w="761" w:type="pct"/>
            <w:gridSpan w:val="2"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µ=0.352, σ=0.057</w:t>
            </w:r>
          </w:p>
        </w:tc>
        <w:tc>
          <w:tcPr>
            <w:tcW w:w="1475" w:type="pct"/>
            <w:gridSpan w:val="2"/>
            <w:vMerge w:val="restart"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 xml:space="preserve">BC: Based on probability of 10-letter improvement, estimated from FAME, obtained from post hoc analysis </w:t>
            </w:r>
          </w:p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 xml:space="preserve">DSA: min - based on 15 letters improvement from dataset by CPT400; max - 5 letter improvement </w:t>
            </w:r>
          </w:p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PSA: beta distribution based on the BC</w:t>
            </w:r>
          </w:p>
        </w:tc>
      </w:tr>
      <w:tr w:rsidR="00364B5C" w:rsidRPr="004626E9" w:rsidTr="001A3280">
        <w:trPr>
          <w:gridAfter w:val="1"/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wAfter w:w="49" w:type="pct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" w:type="pct"/>
            <w:noWrap/>
            <w:hideMark/>
          </w:tcPr>
          <w:p w:rsidR="00364B5C" w:rsidRPr="004626E9" w:rsidRDefault="00364B5C" w:rsidP="001A3280">
            <w:pPr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76 – 85</w:t>
            </w:r>
          </w:p>
        </w:tc>
        <w:tc>
          <w:tcPr>
            <w:tcW w:w="385" w:type="pct"/>
            <w:noWrap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35.2%</w:t>
            </w:r>
          </w:p>
        </w:tc>
        <w:tc>
          <w:tcPr>
            <w:tcW w:w="379" w:type="pct"/>
            <w:noWrap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24.5%</w:t>
            </w:r>
          </w:p>
        </w:tc>
        <w:tc>
          <w:tcPr>
            <w:tcW w:w="379" w:type="pct"/>
            <w:gridSpan w:val="3"/>
            <w:noWrap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48.9%</w:t>
            </w:r>
          </w:p>
        </w:tc>
        <w:tc>
          <w:tcPr>
            <w:tcW w:w="607" w:type="pct"/>
            <w:noWrap/>
          </w:tcPr>
          <w:p w:rsidR="00364B5C" w:rsidRPr="004626E9" w:rsidRDefault="00364B5C" w:rsidP="001A328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Beta (µ,σ)</w:t>
            </w:r>
          </w:p>
        </w:tc>
        <w:tc>
          <w:tcPr>
            <w:tcW w:w="761" w:type="pct"/>
            <w:gridSpan w:val="2"/>
            <w:noWrap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µ=0.352, σ=0.057</w:t>
            </w:r>
          </w:p>
        </w:tc>
        <w:tc>
          <w:tcPr>
            <w:tcW w:w="1475" w:type="pct"/>
            <w:gridSpan w:val="2"/>
            <w:vMerge/>
            <w:noWrap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</w:p>
        </w:tc>
      </w:tr>
      <w:tr w:rsidR="00364B5C" w:rsidRPr="004626E9" w:rsidTr="001A3280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9" w:type="pct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" w:type="pct"/>
            <w:noWrap/>
            <w:hideMark/>
          </w:tcPr>
          <w:p w:rsidR="00364B5C" w:rsidRPr="004626E9" w:rsidRDefault="00364B5C" w:rsidP="001A3280">
            <w:pPr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66 – 75</w:t>
            </w:r>
          </w:p>
        </w:tc>
        <w:tc>
          <w:tcPr>
            <w:tcW w:w="385" w:type="pct"/>
            <w:noWrap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35.2%</w:t>
            </w:r>
          </w:p>
        </w:tc>
        <w:tc>
          <w:tcPr>
            <w:tcW w:w="379" w:type="pct"/>
            <w:noWrap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24.5%</w:t>
            </w:r>
          </w:p>
        </w:tc>
        <w:tc>
          <w:tcPr>
            <w:tcW w:w="379" w:type="pct"/>
            <w:gridSpan w:val="3"/>
            <w:noWrap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48.9%</w:t>
            </w:r>
          </w:p>
        </w:tc>
        <w:tc>
          <w:tcPr>
            <w:tcW w:w="607" w:type="pct"/>
            <w:noWrap/>
          </w:tcPr>
          <w:p w:rsidR="00364B5C" w:rsidRPr="004626E9" w:rsidRDefault="00364B5C" w:rsidP="001A32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Beta (µ,σ)</w:t>
            </w:r>
          </w:p>
        </w:tc>
        <w:tc>
          <w:tcPr>
            <w:tcW w:w="761" w:type="pct"/>
            <w:gridSpan w:val="2"/>
            <w:noWrap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µ=0.352, σ=0.057</w:t>
            </w:r>
          </w:p>
        </w:tc>
        <w:tc>
          <w:tcPr>
            <w:tcW w:w="1475" w:type="pct"/>
            <w:gridSpan w:val="2"/>
            <w:vMerge/>
            <w:noWrap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</w:p>
        </w:tc>
      </w:tr>
      <w:tr w:rsidR="00364B5C" w:rsidRPr="004626E9" w:rsidTr="001A3280">
        <w:trPr>
          <w:gridAfter w:val="1"/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wAfter w:w="49" w:type="pct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" w:type="pct"/>
            <w:noWrap/>
            <w:hideMark/>
          </w:tcPr>
          <w:p w:rsidR="00364B5C" w:rsidRPr="004626E9" w:rsidRDefault="00364B5C" w:rsidP="001A3280">
            <w:pPr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56 – 65</w:t>
            </w:r>
          </w:p>
        </w:tc>
        <w:tc>
          <w:tcPr>
            <w:tcW w:w="385" w:type="pct"/>
            <w:noWrap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35.2%</w:t>
            </w:r>
          </w:p>
        </w:tc>
        <w:tc>
          <w:tcPr>
            <w:tcW w:w="379" w:type="pct"/>
            <w:noWrap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24.5%</w:t>
            </w:r>
          </w:p>
        </w:tc>
        <w:tc>
          <w:tcPr>
            <w:tcW w:w="379" w:type="pct"/>
            <w:gridSpan w:val="3"/>
            <w:noWrap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48.9%</w:t>
            </w:r>
          </w:p>
        </w:tc>
        <w:tc>
          <w:tcPr>
            <w:tcW w:w="607" w:type="pct"/>
          </w:tcPr>
          <w:p w:rsidR="00364B5C" w:rsidRPr="004626E9" w:rsidRDefault="00364B5C" w:rsidP="001A328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Beta (µ,σ)</w:t>
            </w:r>
          </w:p>
        </w:tc>
        <w:tc>
          <w:tcPr>
            <w:tcW w:w="761" w:type="pct"/>
            <w:gridSpan w:val="2"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µ=0.352, σ=0.057</w:t>
            </w:r>
          </w:p>
        </w:tc>
        <w:tc>
          <w:tcPr>
            <w:tcW w:w="1475" w:type="pct"/>
            <w:gridSpan w:val="2"/>
            <w:vMerge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</w:p>
        </w:tc>
      </w:tr>
      <w:tr w:rsidR="00364B5C" w:rsidRPr="004626E9" w:rsidTr="001A3280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9" w:type="pct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" w:type="pct"/>
            <w:noWrap/>
            <w:hideMark/>
          </w:tcPr>
          <w:p w:rsidR="00364B5C" w:rsidRPr="004626E9" w:rsidRDefault="00364B5C" w:rsidP="001A3280">
            <w:pPr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46 – 55</w:t>
            </w:r>
          </w:p>
        </w:tc>
        <w:tc>
          <w:tcPr>
            <w:tcW w:w="385" w:type="pct"/>
            <w:noWrap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35.2%</w:t>
            </w:r>
          </w:p>
        </w:tc>
        <w:tc>
          <w:tcPr>
            <w:tcW w:w="379" w:type="pct"/>
            <w:noWrap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24.5%</w:t>
            </w:r>
          </w:p>
        </w:tc>
        <w:tc>
          <w:tcPr>
            <w:tcW w:w="379" w:type="pct"/>
            <w:gridSpan w:val="3"/>
            <w:noWrap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48.9%</w:t>
            </w:r>
          </w:p>
        </w:tc>
        <w:tc>
          <w:tcPr>
            <w:tcW w:w="607" w:type="pct"/>
            <w:noWrap/>
          </w:tcPr>
          <w:p w:rsidR="00364B5C" w:rsidRPr="004626E9" w:rsidRDefault="00364B5C" w:rsidP="001A32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Beta (µ,σ)</w:t>
            </w:r>
          </w:p>
        </w:tc>
        <w:tc>
          <w:tcPr>
            <w:tcW w:w="761" w:type="pct"/>
            <w:gridSpan w:val="2"/>
            <w:noWrap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µ=0.352, σ=0.057</w:t>
            </w:r>
          </w:p>
        </w:tc>
        <w:tc>
          <w:tcPr>
            <w:tcW w:w="1475" w:type="pct"/>
            <w:gridSpan w:val="2"/>
            <w:vMerge/>
            <w:noWrap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</w:p>
        </w:tc>
      </w:tr>
      <w:tr w:rsidR="00364B5C" w:rsidRPr="004626E9" w:rsidTr="001A3280">
        <w:trPr>
          <w:gridAfter w:val="1"/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wAfter w:w="49" w:type="pct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" w:type="pct"/>
            <w:noWrap/>
            <w:hideMark/>
          </w:tcPr>
          <w:p w:rsidR="00364B5C" w:rsidRPr="004626E9" w:rsidRDefault="00364B5C" w:rsidP="001A3280">
            <w:pPr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36 – 45</w:t>
            </w:r>
          </w:p>
        </w:tc>
        <w:tc>
          <w:tcPr>
            <w:tcW w:w="385" w:type="pct"/>
            <w:noWrap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35.2%</w:t>
            </w:r>
          </w:p>
        </w:tc>
        <w:tc>
          <w:tcPr>
            <w:tcW w:w="379" w:type="pct"/>
            <w:noWrap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24.5%</w:t>
            </w:r>
          </w:p>
        </w:tc>
        <w:tc>
          <w:tcPr>
            <w:tcW w:w="379" w:type="pct"/>
            <w:gridSpan w:val="3"/>
            <w:noWrap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48.9%</w:t>
            </w:r>
          </w:p>
        </w:tc>
        <w:tc>
          <w:tcPr>
            <w:tcW w:w="607" w:type="pct"/>
          </w:tcPr>
          <w:p w:rsidR="00364B5C" w:rsidRPr="004626E9" w:rsidRDefault="00364B5C" w:rsidP="001A328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Beta (µ,σ)</w:t>
            </w:r>
          </w:p>
        </w:tc>
        <w:tc>
          <w:tcPr>
            <w:tcW w:w="761" w:type="pct"/>
            <w:gridSpan w:val="2"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µ=0.352, σ=0.057</w:t>
            </w:r>
          </w:p>
        </w:tc>
        <w:tc>
          <w:tcPr>
            <w:tcW w:w="1475" w:type="pct"/>
            <w:gridSpan w:val="2"/>
            <w:vMerge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</w:p>
        </w:tc>
      </w:tr>
      <w:tr w:rsidR="00364B5C" w:rsidRPr="004626E9" w:rsidTr="001A3280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9" w:type="pct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" w:type="pct"/>
            <w:noWrap/>
            <w:hideMark/>
          </w:tcPr>
          <w:p w:rsidR="00364B5C" w:rsidRPr="004626E9" w:rsidRDefault="00364B5C" w:rsidP="001A3280">
            <w:pPr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26 – 35</w:t>
            </w:r>
          </w:p>
        </w:tc>
        <w:tc>
          <w:tcPr>
            <w:tcW w:w="385" w:type="pct"/>
            <w:noWrap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35.2%</w:t>
            </w:r>
          </w:p>
        </w:tc>
        <w:tc>
          <w:tcPr>
            <w:tcW w:w="379" w:type="pct"/>
            <w:noWrap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24.5%</w:t>
            </w:r>
          </w:p>
        </w:tc>
        <w:tc>
          <w:tcPr>
            <w:tcW w:w="379" w:type="pct"/>
            <w:gridSpan w:val="3"/>
            <w:noWrap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48.9%</w:t>
            </w:r>
          </w:p>
        </w:tc>
        <w:tc>
          <w:tcPr>
            <w:tcW w:w="607" w:type="pct"/>
            <w:noWrap/>
          </w:tcPr>
          <w:p w:rsidR="00364B5C" w:rsidRPr="004626E9" w:rsidRDefault="00364B5C" w:rsidP="001A32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Beta (µ,σ)</w:t>
            </w:r>
          </w:p>
        </w:tc>
        <w:tc>
          <w:tcPr>
            <w:tcW w:w="761" w:type="pct"/>
            <w:gridSpan w:val="2"/>
            <w:noWrap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µ=0.352, σ=0.057</w:t>
            </w:r>
          </w:p>
        </w:tc>
        <w:tc>
          <w:tcPr>
            <w:tcW w:w="1475" w:type="pct"/>
            <w:gridSpan w:val="2"/>
            <w:vMerge/>
            <w:noWrap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</w:p>
        </w:tc>
      </w:tr>
      <w:tr w:rsidR="00364B5C" w:rsidRPr="004626E9" w:rsidTr="001A3280">
        <w:trPr>
          <w:gridAfter w:val="1"/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wAfter w:w="49" w:type="pct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" w:type="pct"/>
            <w:noWrap/>
            <w:hideMark/>
          </w:tcPr>
          <w:p w:rsidR="00364B5C" w:rsidRPr="004626E9" w:rsidRDefault="00364B5C" w:rsidP="001A3280">
            <w:pPr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25 – 0</w:t>
            </w:r>
          </w:p>
        </w:tc>
        <w:tc>
          <w:tcPr>
            <w:tcW w:w="385" w:type="pct"/>
            <w:noWrap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35.2%</w:t>
            </w:r>
          </w:p>
        </w:tc>
        <w:tc>
          <w:tcPr>
            <w:tcW w:w="379" w:type="pct"/>
            <w:noWrap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24.5%</w:t>
            </w:r>
          </w:p>
        </w:tc>
        <w:tc>
          <w:tcPr>
            <w:tcW w:w="379" w:type="pct"/>
            <w:gridSpan w:val="3"/>
            <w:noWrap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48.9%</w:t>
            </w:r>
          </w:p>
        </w:tc>
        <w:tc>
          <w:tcPr>
            <w:tcW w:w="607" w:type="pct"/>
          </w:tcPr>
          <w:p w:rsidR="00364B5C" w:rsidRPr="004626E9" w:rsidRDefault="00364B5C" w:rsidP="001A328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Beta (µ,σ)</w:t>
            </w:r>
          </w:p>
        </w:tc>
        <w:tc>
          <w:tcPr>
            <w:tcW w:w="761" w:type="pct"/>
            <w:gridSpan w:val="2"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µ=0.352, σ=0.057</w:t>
            </w:r>
          </w:p>
        </w:tc>
        <w:tc>
          <w:tcPr>
            <w:tcW w:w="1475" w:type="pct"/>
            <w:gridSpan w:val="2"/>
            <w:vMerge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</w:p>
        </w:tc>
      </w:tr>
      <w:tr w:rsidR="00364B5C" w:rsidRPr="004626E9" w:rsidTr="001A3280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9" w:type="pct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1" w:type="pct"/>
            <w:gridSpan w:val="11"/>
            <w:noWrap/>
            <w:hideMark/>
          </w:tcPr>
          <w:p w:rsidR="00364B5C" w:rsidRPr="004626E9" w:rsidRDefault="00364B5C" w:rsidP="001A3280">
            <w:pPr>
              <w:ind w:left="708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With dexamethasone</w:t>
            </w:r>
          </w:p>
        </w:tc>
      </w:tr>
      <w:tr w:rsidR="00364B5C" w:rsidRPr="004626E9" w:rsidTr="001A3280">
        <w:trPr>
          <w:gridAfter w:val="1"/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wAfter w:w="49" w:type="pct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" w:type="pct"/>
            <w:noWrap/>
            <w:hideMark/>
          </w:tcPr>
          <w:p w:rsidR="00364B5C" w:rsidRPr="004626E9" w:rsidRDefault="00364B5C" w:rsidP="001A3280">
            <w:pPr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86 – 100</w:t>
            </w:r>
          </w:p>
        </w:tc>
        <w:tc>
          <w:tcPr>
            <w:tcW w:w="385" w:type="pct"/>
            <w:noWrap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66.7%</w:t>
            </w:r>
          </w:p>
        </w:tc>
        <w:tc>
          <w:tcPr>
            <w:tcW w:w="379" w:type="pct"/>
            <w:noWrap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48.2%</w:t>
            </w:r>
          </w:p>
        </w:tc>
        <w:tc>
          <w:tcPr>
            <w:tcW w:w="379" w:type="pct"/>
            <w:gridSpan w:val="3"/>
            <w:noWrap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82.8%</w:t>
            </w:r>
          </w:p>
        </w:tc>
        <w:tc>
          <w:tcPr>
            <w:tcW w:w="607" w:type="pct"/>
          </w:tcPr>
          <w:p w:rsidR="00364B5C" w:rsidRPr="004626E9" w:rsidRDefault="00364B5C" w:rsidP="001A328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Beta (µ,σ)</w:t>
            </w:r>
          </w:p>
        </w:tc>
        <w:tc>
          <w:tcPr>
            <w:tcW w:w="761" w:type="pct"/>
            <w:gridSpan w:val="2"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µ=0.667, σ=0.089</w:t>
            </w:r>
          </w:p>
        </w:tc>
        <w:tc>
          <w:tcPr>
            <w:tcW w:w="1475" w:type="pct"/>
            <w:gridSpan w:val="2"/>
            <w:vMerge w:val="restart"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 xml:space="preserve">BC: </w:t>
            </w:r>
            <w:proofErr w:type="spellStart"/>
            <w:r w:rsidRPr="004626E9">
              <w:rPr>
                <w:color w:val="000000"/>
                <w:sz w:val="18"/>
                <w:szCs w:val="18"/>
                <w:lang w:val="en-GB" w:eastAsia="en-GB"/>
              </w:rPr>
              <w:t>Mastropasqua</w:t>
            </w:r>
            <w:proofErr w:type="spellEnd"/>
            <w:r w:rsidRPr="004626E9">
              <w:rPr>
                <w:color w:val="000000"/>
                <w:sz w:val="18"/>
                <w:szCs w:val="18"/>
                <w:lang w:val="en-GB" w:eastAsia="en-GB"/>
              </w:rPr>
              <w:t xml:space="preserve"> et al, 2015 (Italy, 27 eyes)</w:t>
            </w:r>
          </w:p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PSA: beta distribution based on BC, 95% CI</w:t>
            </w:r>
          </w:p>
        </w:tc>
      </w:tr>
      <w:tr w:rsidR="00364B5C" w:rsidRPr="004626E9" w:rsidTr="001A3280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9" w:type="pct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" w:type="pct"/>
            <w:noWrap/>
            <w:hideMark/>
          </w:tcPr>
          <w:p w:rsidR="00364B5C" w:rsidRPr="004626E9" w:rsidRDefault="00364B5C" w:rsidP="001A3280">
            <w:pPr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76 – 85</w:t>
            </w:r>
          </w:p>
        </w:tc>
        <w:tc>
          <w:tcPr>
            <w:tcW w:w="385" w:type="pct"/>
            <w:noWrap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66.7%</w:t>
            </w:r>
          </w:p>
        </w:tc>
        <w:tc>
          <w:tcPr>
            <w:tcW w:w="379" w:type="pct"/>
            <w:noWrap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48.2%</w:t>
            </w:r>
          </w:p>
        </w:tc>
        <w:tc>
          <w:tcPr>
            <w:tcW w:w="379" w:type="pct"/>
            <w:gridSpan w:val="3"/>
            <w:noWrap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82.8%</w:t>
            </w:r>
          </w:p>
        </w:tc>
        <w:tc>
          <w:tcPr>
            <w:tcW w:w="607" w:type="pct"/>
            <w:noWrap/>
          </w:tcPr>
          <w:p w:rsidR="00364B5C" w:rsidRPr="004626E9" w:rsidRDefault="00364B5C" w:rsidP="001A32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Beta (µ,σ)</w:t>
            </w:r>
          </w:p>
        </w:tc>
        <w:tc>
          <w:tcPr>
            <w:tcW w:w="761" w:type="pct"/>
            <w:gridSpan w:val="2"/>
            <w:noWrap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µ=0.667, σ=0.089</w:t>
            </w:r>
          </w:p>
        </w:tc>
        <w:tc>
          <w:tcPr>
            <w:tcW w:w="1475" w:type="pct"/>
            <w:gridSpan w:val="2"/>
            <w:vMerge/>
            <w:noWrap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</w:p>
        </w:tc>
      </w:tr>
      <w:tr w:rsidR="00364B5C" w:rsidRPr="004626E9" w:rsidTr="001A3280">
        <w:trPr>
          <w:gridAfter w:val="1"/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wAfter w:w="49" w:type="pct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" w:type="pct"/>
            <w:noWrap/>
            <w:hideMark/>
          </w:tcPr>
          <w:p w:rsidR="00364B5C" w:rsidRPr="004626E9" w:rsidRDefault="00364B5C" w:rsidP="001A3280">
            <w:pPr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lastRenderedPageBreak/>
              <w:t>66 – 75</w:t>
            </w:r>
          </w:p>
        </w:tc>
        <w:tc>
          <w:tcPr>
            <w:tcW w:w="385" w:type="pct"/>
            <w:noWrap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66.7%</w:t>
            </w:r>
          </w:p>
        </w:tc>
        <w:tc>
          <w:tcPr>
            <w:tcW w:w="379" w:type="pct"/>
            <w:noWrap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48.2%</w:t>
            </w:r>
          </w:p>
        </w:tc>
        <w:tc>
          <w:tcPr>
            <w:tcW w:w="379" w:type="pct"/>
            <w:gridSpan w:val="3"/>
            <w:noWrap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82.8%</w:t>
            </w:r>
          </w:p>
        </w:tc>
        <w:tc>
          <w:tcPr>
            <w:tcW w:w="607" w:type="pct"/>
            <w:noWrap/>
          </w:tcPr>
          <w:p w:rsidR="00364B5C" w:rsidRPr="004626E9" w:rsidRDefault="00364B5C" w:rsidP="001A328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Beta (µ,σ)</w:t>
            </w:r>
          </w:p>
        </w:tc>
        <w:tc>
          <w:tcPr>
            <w:tcW w:w="761" w:type="pct"/>
            <w:gridSpan w:val="2"/>
            <w:noWrap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µ=0.667, σ=0.089</w:t>
            </w:r>
          </w:p>
        </w:tc>
        <w:tc>
          <w:tcPr>
            <w:tcW w:w="1475" w:type="pct"/>
            <w:gridSpan w:val="2"/>
            <w:vMerge/>
            <w:noWrap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</w:p>
        </w:tc>
      </w:tr>
      <w:tr w:rsidR="00364B5C" w:rsidRPr="004626E9" w:rsidTr="001A3280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9" w:type="pct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" w:type="pct"/>
            <w:noWrap/>
            <w:hideMark/>
          </w:tcPr>
          <w:p w:rsidR="00364B5C" w:rsidRPr="004626E9" w:rsidRDefault="00364B5C" w:rsidP="001A3280">
            <w:pPr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56 – 65</w:t>
            </w:r>
          </w:p>
        </w:tc>
        <w:tc>
          <w:tcPr>
            <w:tcW w:w="385" w:type="pct"/>
            <w:noWrap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66.7%</w:t>
            </w:r>
          </w:p>
        </w:tc>
        <w:tc>
          <w:tcPr>
            <w:tcW w:w="379" w:type="pct"/>
            <w:noWrap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48.2%</w:t>
            </w:r>
          </w:p>
        </w:tc>
        <w:tc>
          <w:tcPr>
            <w:tcW w:w="379" w:type="pct"/>
            <w:gridSpan w:val="3"/>
            <w:noWrap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82.8%</w:t>
            </w:r>
          </w:p>
        </w:tc>
        <w:tc>
          <w:tcPr>
            <w:tcW w:w="607" w:type="pct"/>
          </w:tcPr>
          <w:p w:rsidR="00364B5C" w:rsidRPr="004626E9" w:rsidRDefault="00364B5C" w:rsidP="001A32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Beta (µ,σ)</w:t>
            </w:r>
          </w:p>
        </w:tc>
        <w:tc>
          <w:tcPr>
            <w:tcW w:w="761" w:type="pct"/>
            <w:gridSpan w:val="2"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µ=0.667, σ=0.089</w:t>
            </w:r>
          </w:p>
        </w:tc>
        <w:tc>
          <w:tcPr>
            <w:tcW w:w="1475" w:type="pct"/>
            <w:gridSpan w:val="2"/>
            <w:vMerge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</w:p>
        </w:tc>
      </w:tr>
      <w:tr w:rsidR="00364B5C" w:rsidRPr="004626E9" w:rsidTr="001A3280">
        <w:trPr>
          <w:gridAfter w:val="1"/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wAfter w:w="49" w:type="pct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" w:type="pct"/>
            <w:noWrap/>
            <w:hideMark/>
          </w:tcPr>
          <w:p w:rsidR="00364B5C" w:rsidRPr="004626E9" w:rsidRDefault="00364B5C" w:rsidP="001A3280">
            <w:pPr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46 – 55</w:t>
            </w:r>
          </w:p>
        </w:tc>
        <w:tc>
          <w:tcPr>
            <w:tcW w:w="385" w:type="pct"/>
            <w:noWrap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66.7%</w:t>
            </w:r>
          </w:p>
        </w:tc>
        <w:tc>
          <w:tcPr>
            <w:tcW w:w="379" w:type="pct"/>
            <w:noWrap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48.2%</w:t>
            </w:r>
          </w:p>
        </w:tc>
        <w:tc>
          <w:tcPr>
            <w:tcW w:w="379" w:type="pct"/>
            <w:gridSpan w:val="3"/>
            <w:noWrap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82.8%</w:t>
            </w:r>
          </w:p>
        </w:tc>
        <w:tc>
          <w:tcPr>
            <w:tcW w:w="607" w:type="pct"/>
            <w:noWrap/>
          </w:tcPr>
          <w:p w:rsidR="00364B5C" w:rsidRPr="004626E9" w:rsidRDefault="00364B5C" w:rsidP="001A328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Beta (µ,σ)</w:t>
            </w:r>
          </w:p>
        </w:tc>
        <w:tc>
          <w:tcPr>
            <w:tcW w:w="761" w:type="pct"/>
            <w:gridSpan w:val="2"/>
            <w:noWrap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µ=0.667, σ=0.089</w:t>
            </w:r>
          </w:p>
        </w:tc>
        <w:tc>
          <w:tcPr>
            <w:tcW w:w="1475" w:type="pct"/>
            <w:gridSpan w:val="2"/>
            <w:vMerge/>
            <w:noWrap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</w:p>
        </w:tc>
      </w:tr>
      <w:tr w:rsidR="00364B5C" w:rsidRPr="004626E9" w:rsidTr="001A3280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9" w:type="pct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" w:type="pct"/>
            <w:noWrap/>
            <w:hideMark/>
          </w:tcPr>
          <w:p w:rsidR="00364B5C" w:rsidRPr="004626E9" w:rsidRDefault="00364B5C" w:rsidP="001A3280">
            <w:pPr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36 – 45</w:t>
            </w:r>
          </w:p>
        </w:tc>
        <w:tc>
          <w:tcPr>
            <w:tcW w:w="385" w:type="pct"/>
            <w:noWrap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66.7%</w:t>
            </w:r>
          </w:p>
        </w:tc>
        <w:tc>
          <w:tcPr>
            <w:tcW w:w="379" w:type="pct"/>
            <w:noWrap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48.2%</w:t>
            </w:r>
          </w:p>
        </w:tc>
        <w:tc>
          <w:tcPr>
            <w:tcW w:w="379" w:type="pct"/>
            <w:gridSpan w:val="3"/>
            <w:noWrap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82.8%</w:t>
            </w:r>
          </w:p>
        </w:tc>
        <w:tc>
          <w:tcPr>
            <w:tcW w:w="607" w:type="pct"/>
          </w:tcPr>
          <w:p w:rsidR="00364B5C" w:rsidRPr="004626E9" w:rsidRDefault="00364B5C" w:rsidP="001A32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Beta (µ,σ)</w:t>
            </w:r>
          </w:p>
        </w:tc>
        <w:tc>
          <w:tcPr>
            <w:tcW w:w="761" w:type="pct"/>
            <w:gridSpan w:val="2"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µ=0.667, σ=0.089</w:t>
            </w:r>
          </w:p>
        </w:tc>
        <w:tc>
          <w:tcPr>
            <w:tcW w:w="1475" w:type="pct"/>
            <w:gridSpan w:val="2"/>
            <w:vMerge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</w:p>
        </w:tc>
      </w:tr>
      <w:tr w:rsidR="00364B5C" w:rsidRPr="004626E9" w:rsidTr="001A3280">
        <w:trPr>
          <w:gridAfter w:val="1"/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wAfter w:w="49" w:type="pct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" w:type="pct"/>
            <w:noWrap/>
            <w:hideMark/>
          </w:tcPr>
          <w:p w:rsidR="00364B5C" w:rsidRPr="004626E9" w:rsidRDefault="00364B5C" w:rsidP="001A3280">
            <w:pPr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26 – 35</w:t>
            </w:r>
          </w:p>
        </w:tc>
        <w:tc>
          <w:tcPr>
            <w:tcW w:w="385" w:type="pct"/>
            <w:noWrap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66.7%</w:t>
            </w:r>
          </w:p>
        </w:tc>
        <w:tc>
          <w:tcPr>
            <w:tcW w:w="379" w:type="pct"/>
            <w:noWrap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48.2%</w:t>
            </w:r>
          </w:p>
        </w:tc>
        <w:tc>
          <w:tcPr>
            <w:tcW w:w="379" w:type="pct"/>
            <w:gridSpan w:val="3"/>
            <w:noWrap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82.8%</w:t>
            </w:r>
          </w:p>
        </w:tc>
        <w:tc>
          <w:tcPr>
            <w:tcW w:w="607" w:type="pct"/>
            <w:noWrap/>
          </w:tcPr>
          <w:p w:rsidR="00364B5C" w:rsidRPr="004626E9" w:rsidRDefault="00364B5C" w:rsidP="001A328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Beta (µ,σ)</w:t>
            </w:r>
          </w:p>
        </w:tc>
        <w:tc>
          <w:tcPr>
            <w:tcW w:w="761" w:type="pct"/>
            <w:gridSpan w:val="2"/>
            <w:noWrap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µ=0.667, σ=0.089</w:t>
            </w:r>
          </w:p>
        </w:tc>
        <w:tc>
          <w:tcPr>
            <w:tcW w:w="1475" w:type="pct"/>
            <w:gridSpan w:val="2"/>
            <w:vMerge/>
            <w:noWrap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</w:p>
        </w:tc>
      </w:tr>
      <w:tr w:rsidR="00364B5C" w:rsidRPr="004626E9" w:rsidTr="001A3280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9" w:type="pct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" w:type="pct"/>
            <w:noWrap/>
            <w:hideMark/>
          </w:tcPr>
          <w:p w:rsidR="00364B5C" w:rsidRPr="004626E9" w:rsidRDefault="00364B5C" w:rsidP="001A3280">
            <w:pPr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25 – 0</w:t>
            </w:r>
          </w:p>
        </w:tc>
        <w:tc>
          <w:tcPr>
            <w:tcW w:w="385" w:type="pct"/>
            <w:noWrap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66.7%</w:t>
            </w:r>
          </w:p>
        </w:tc>
        <w:tc>
          <w:tcPr>
            <w:tcW w:w="379" w:type="pct"/>
            <w:noWrap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48.2%</w:t>
            </w:r>
          </w:p>
        </w:tc>
        <w:tc>
          <w:tcPr>
            <w:tcW w:w="379" w:type="pct"/>
            <w:gridSpan w:val="3"/>
            <w:noWrap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82.8%</w:t>
            </w:r>
          </w:p>
        </w:tc>
        <w:tc>
          <w:tcPr>
            <w:tcW w:w="607" w:type="pct"/>
          </w:tcPr>
          <w:p w:rsidR="00364B5C" w:rsidRPr="004626E9" w:rsidRDefault="00364B5C" w:rsidP="001A32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Beta (µ,σ)</w:t>
            </w:r>
          </w:p>
        </w:tc>
        <w:tc>
          <w:tcPr>
            <w:tcW w:w="761" w:type="pct"/>
            <w:gridSpan w:val="2"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µ=0.667, σ=0.089</w:t>
            </w:r>
          </w:p>
        </w:tc>
        <w:tc>
          <w:tcPr>
            <w:tcW w:w="1475" w:type="pct"/>
            <w:gridSpan w:val="2"/>
            <w:vMerge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</w:p>
        </w:tc>
      </w:tr>
      <w:tr w:rsidR="00364B5C" w:rsidRPr="004626E9" w:rsidTr="001A3280">
        <w:trPr>
          <w:gridAfter w:val="1"/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wAfter w:w="49" w:type="pct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1" w:type="pct"/>
            <w:gridSpan w:val="11"/>
            <w:noWrap/>
          </w:tcPr>
          <w:p w:rsidR="00364B5C" w:rsidRPr="004626E9" w:rsidRDefault="00364B5C" w:rsidP="001A3280">
            <w:pPr>
              <w:jc w:val="center"/>
              <w:rPr>
                <w:rFonts w:ascii="Times New Roman" w:eastAsia="Times New Roman" w:hAnsi="Times New Roman"/>
                <w:szCs w:val="20"/>
                <w:lang w:val="en-GB" w:eastAsia="en-GB"/>
              </w:rPr>
            </w:pPr>
            <w:r w:rsidRPr="004626E9">
              <w:rPr>
                <w:bCs/>
                <w:color w:val="000000"/>
                <w:sz w:val="18"/>
                <w:szCs w:val="18"/>
                <w:lang w:val="en-GB" w:eastAsia="en-GB"/>
              </w:rPr>
              <w:t>Fellow Eye</w:t>
            </w:r>
          </w:p>
        </w:tc>
      </w:tr>
      <w:tr w:rsidR="00364B5C" w:rsidRPr="004626E9" w:rsidTr="001A3280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9" w:type="pct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1" w:type="pct"/>
            <w:gridSpan w:val="11"/>
            <w:noWrap/>
            <w:hideMark/>
          </w:tcPr>
          <w:p w:rsidR="00364B5C" w:rsidRPr="004626E9" w:rsidRDefault="00364B5C" w:rsidP="001A3280">
            <w:pPr>
              <w:ind w:left="708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 xml:space="preserve">Probability of treatment with </w:t>
            </w:r>
            <w:proofErr w:type="spellStart"/>
            <w:r w:rsidRPr="004626E9">
              <w:rPr>
                <w:rFonts w:cs="Arial"/>
                <w:color w:val="000000" w:themeColor="dark1"/>
                <w:kern w:val="24"/>
                <w:lang w:val="en-GB"/>
              </w:rPr>
              <w:t>FAc</w:t>
            </w:r>
            <w:proofErr w:type="spellEnd"/>
          </w:p>
        </w:tc>
      </w:tr>
      <w:tr w:rsidR="00364B5C" w:rsidRPr="004626E9" w:rsidTr="001A3280">
        <w:trPr>
          <w:gridAfter w:val="1"/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wAfter w:w="49" w:type="pct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" w:type="pct"/>
            <w:noWrap/>
            <w:hideMark/>
          </w:tcPr>
          <w:p w:rsidR="00364B5C" w:rsidRPr="004626E9" w:rsidRDefault="00364B5C" w:rsidP="001A3280">
            <w:pPr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86 – 100</w:t>
            </w:r>
          </w:p>
        </w:tc>
        <w:tc>
          <w:tcPr>
            <w:tcW w:w="385" w:type="pct"/>
            <w:noWrap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30.4%</w:t>
            </w:r>
          </w:p>
        </w:tc>
        <w:tc>
          <w:tcPr>
            <w:tcW w:w="379" w:type="pct"/>
            <w:noWrap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22.2%</w:t>
            </w:r>
          </w:p>
        </w:tc>
        <w:tc>
          <w:tcPr>
            <w:tcW w:w="379" w:type="pct"/>
            <w:gridSpan w:val="3"/>
            <w:noWrap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39.1%</w:t>
            </w:r>
          </w:p>
        </w:tc>
        <w:tc>
          <w:tcPr>
            <w:tcW w:w="607" w:type="pct"/>
          </w:tcPr>
          <w:p w:rsidR="00364B5C" w:rsidRPr="004626E9" w:rsidRDefault="00364B5C" w:rsidP="001A328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Beta (µ,σ)</w:t>
            </w:r>
          </w:p>
        </w:tc>
        <w:tc>
          <w:tcPr>
            <w:tcW w:w="761" w:type="pct"/>
            <w:gridSpan w:val="2"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µ=0.304, σ=0.043</w:t>
            </w:r>
          </w:p>
        </w:tc>
        <w:tc>
          <w:tcPr>
            <w:tcW w:w="1475" w:type="pct"/>
            <w:gridSpan w:val="2"/>
            <w:vMerge w:val="restart"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 xml:space="preserve">BC: ICE-UK (ICE-UK 34 of patients treated with </w:t>
            </w:r>
            <w:proofErr w:type="spellStart"/>
            <w:r w:rsidRPr="004626E9">
              <w:rPr>
                <w:rFonts w:cs="Arial"/>
                <w:color w:val="000000" w:themeColor="dark1"/>
                <w:kern w:val="24"/>
                <w:lang w:val="en-GB"/>
              </w:rPr>
              <w:t>FAc</w:t>
            </w:r>
            <w:proofErr w:type="spellEnd"/>
            <w:r w:rsidRPr="004626E9">
              <w:rPr>
                <w:color w:val="000000"/>
                <w:sz w:val="18"/>
                <w:szCs w:val="18"/>
                <w:lang w:val="en-GB" w:eastAsia="en-GB"/>
              </w:rPr>
              <w:t xml:space="preserve"> in the FE)</w:t>
            </w:r>
          </w:p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PSA: beta distribution based on BC, 95% CI</w:t>
            </w:r>
          </w:p>
        </w:tc>
      </w:tr>
      <w:tr w:rsidR="00364B5C" w:rsidRPr="004626E9" w:rsidTr="001A3280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9" w:type="pct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" w:type="pct"/>
            <w:noWrap/>
            <w:hideMark/>
          </w:tcPr>
          <w:p w:rsidR="00364B5C" w:rsidRPr="004626E9" w:rsidRDefault="00364B5C" w:rsidP="001A3280">
            <w:pPr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76 – 85</w:t>
            </w:r>
          </w:p>
        </w:tc>
        <w:tc>
          <w:tcPr>
            <w:tcW w:w="385" w:type="pct"/>
            <w:noWrap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30.4%</w:t>
            </w:r>
          </w:p>
        </w:tc>
        <w:tc>
          <w:tcPr>
            <w:tcW w:w="379" w:type="pct"/>
            <w:noWrap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22.2%</w:t>
            </w:r>
          </w:p>
        </w:tc>
        <w:tc>
          <w:tcPr>
            <w:tcW w:w="379" w:type="pct"/>
            <w:gridSpan w:val="3"/>
            <w:noWrap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39.1%</w:t>
            </w:r>
          </w:p>
        </w:tc>
        <w:tc>
          <w:tcPr>
            <w:tcW w:w="607" w:type="pct"/>
            <w:noWrap/>
          </w:tcPr>
          <w:p w:rsidR="00364B5C" w:rsidRPr="004626E9" w:rsidRDefault="00364B5C" w:rsidP="001A32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Beta (µ,σ)</w:t>
            </w:r>
          </w:p>
        </w:tc>
        <w:tc>
          <w:tcPr>
            <w:tcW w:w="761" w:type="pct"/>
            <w:gridSpan w:val="2"/>
            <w:noWrap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µ=0.304, σ=0.043</w:t>
            </w:r>
          </w:p>
        </w:tc>
        <w:tc>
          <w:tcPr>
            <w:tcW w:w="1475" w:type="pct"/>
            <w:gridSpan w:val="2"/>
            <w:vMerge/>
            <w:noWrap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</w:p>
        </w:tc>
      </w:tr>
      <w:tr w:rsidR="00364B5C" w:rsidRPr="004626E9" w:rsidTr="001A3280">
        <w:trPr>
          <w:gridAfter w:val="1"/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wAfter w:w="49" w:type="pct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" w:type="pct"/>
            <w:noWrap/>
            <w:hideMark/>
          </w:tcPr>
          <w:p w:rsidR="00364B5C" w:rsidRPr="004626E9" w:rsidRDefault="00364B5C" w:rsidP="001A3280">
            <w:pPr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66 – 75</w:t>
            </w:r>
          </w:p>
        </w:tc>
        <w:tc>
          <w:tcPr>
            <w:tcW w:w="385" w:type="pct"/>
            <w:noWrap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30.4%</w:t>
            </w:r>
          </w:p>
        </w:tc>
        <w:tc>
          <w:tcPr>
            <w:tcW w:w="379" w:type="pct"/>
            <w:noWrap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22.2%</w:t>
            </w:r>
          </w:p>
        </w:tc>
        <w:tc>
          <w:tcPr>
            <w:tcW w:w="379" w:type="pct"/>
            <w:gridSpan w:val="3"/>
            <w:noWrap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39.1%</w:t>
            </w:r>
          </w:p>
        </w:tc>
        <w:tc>
          <w:tcPr>
            <w:tcW w:w="607" w:type="pct"/>
            <w:noWrap/>
          </w:tcPr>
          <w:p w:rsidR="00364B5C" w:rsidRPr="004626E9" w:rsidRDefault="00364B5C" w:rsidP="001A328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Beta (µ,σ)</w:t>
            </w:r>
          </w:p>
        </w:tc>
        <w:tc>
          <w:tcPr>
            <w:tcW w:w="761" w:type="pct"/>
            <w:gridSpan w:val="2"/>
            <w:noWrap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µ=0.304, σ=0.043</w:t>
            </w:r>
          </w:p>
        </w:tc>
        <w:tc>
          <w:tcPr>
            <w:tcW w:w="1475" w:type="pct"/>
            <w:gridSpan w:val="2"/>
            <w:vMerge/>
            <w:noWrap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</w:p>
        </w:tc>
      </w:tr>
      <w:tr w:rsidR="00364B5C" w:rsidRPr="004626E9" w:rsidTr="001A3280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9" w:type="pct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" w:type="pct"/>
            <w:noWrap/>
            <w:hideMark/>
          </w:tcPr>
          <w:p w:rsidR="00364B5C" w:rsidRPr="004626E9" w:rsidRDefault="00364B5C" w:rsidP="001A3280">
            <w:pPr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56 – 65</w:t>
            </w:r>
          </w:p>
        </w:tc>
        <w:tc>
          <w:tcPr>
            <w:tcW w:w="385" w:type="pct"/>
            <w:noWrap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30.4%</w:t>
            </w:r>
          </w:p>
        </w:tc>
        <w:tc>
          <w:tcPr>
            <w:tcW w:w="379" w:type="pct"/>
            <w:noWrap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22.2%</w:t>
            </w:r>
          </w:p>
        </w:tc>
        <w:tc>
          <w:tcPr>
            <w:tcW w:w="379" w:type="pct"/>
            <w:gridSpan w:val="3"/>
            <w:noWrap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39.1%</w:t>
            </w:r>
          </w:p>
        </w:tc>
        <w:tc>
          <w:tcPr>
            <w:tcW w:w="607" w:type="pct"/>
          </w:tcPr>
          <w:p w:rsidR="00364B5C" w:rsidRPr="004626E9" w:rsidRDefault="00364B5C" w:rsidP="001A32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Beta (µ,σ)</w:t>
            </w:r>
          </w:p>
        </w:tc>
        <w:tc>
          <w:tcPr>
            <w:tcW w:w="761" w:type="pct"/>
            <w:gridSpan w:val="2"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µ=0.304, σ=0.043</w:t>
            </w:r>
          </w:p>
        </w:tc>
        <w:tc>
          <w:tcPr>
            <w:tcW w:w="1475" w:type="pct"/>
            <w:gridSpan w:val="2"/>
            <w:vMerge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</w:p>
        </w:tc>
      </w:tr>
      <w:tr w:rsidR="00364B5C" w:rsidRPr="004626E9" w:rsidTr="001A3280">
        <w:trPr>
          <w:gridAfter w:val="1"/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wAfter w:w="49" w:type="pct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" w:type="pct"/>
            <w:noWrap/>
            <w:hideMark/>
          </w:tcPr>
          <w:p w:rsidR="00364B5C" w:rsidRPr="004626E9" w:rsidRDefault="00364B5C" w:rsidP="001A3280">
            <w:pPr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46 – 55</w:t>
            </w:r>
          </w:p>
        </w:tc>
        <w:tc>
          <w:tcPr>
            <w:tcW w:w="385" w:type="pct"/>
            <w:noWrap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30.4%</w:t>
            </w:r>
          </w:p>
        </w:tc>
        <w:tc>
          <w:tcPr>
            <w:tcW w:w="379" w:type="pct"/>
            <w:noWrap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22.2%</w:t>
            </w:r>
          </w:p>
        </w:tc>
        <w:tc>
          <w:tcPr>
            <w:tcW w:w="379" w:type="pct"/>
            <w:gridSpan w:val="3"/>
            <w:noWrap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39.1%</w:t>
            </w:r>
          </w:p>
        </w:tc>
        <w:tc>
          <w:tcPr>
            <w:tcW w:w="607" w:type="pct"/>
            <w:noWrap/>
          </w:tcPr>
          <w:p w:rsidR="00364B5C" w:rsidRPr="004626E9" w:rsidRDefault="00364B5C" w:rsidP="001A328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Beta (µ,σ)</w:t>
            </w:r>
          </w:p>
        </w:tc>
        <w:tc>
          <w:tcPr>
            <w:tcW w:w="761" w:type="pct"/>
            <w:gridSpan w:val="2"/>
            <w:noWrap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µ=0.304, σ=0.043</w:t>
            </w:r>
          </w:p>
        </w:tc>
        <w:tc>
          <w:tcPr>
            <w:tcW w:w="1475" w:type="pct"/>
            <w:gridSpan w:val="2"/>
            <w:vMerge/>
            <w:noWrap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</w:p>
        </w:tc>
      </w:tr>
      <w:tr w:rsidR="00364B5C" w:rsidRPr="004626E9" w:rsidTr="001A3280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9" w:type="pct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" w:type="pct"/>
            <w:noWrap/>
            <w:hideMark/>
          </w:tcPr>
          <w:p w:rsidR="00364B5C" w:rsidRPr="004626E9" w:rsidRDefault="00364B5C" w:rsidP="001A3280">
            <w:pPr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36 – 45</w:t>
            </w:r>
          </w:p>
        </w:tc>
        <w:tc>
          <w:tcPr>
            <w:tcW w:w="385" w:type="pct"/>
            <w:noWrap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30.4%</w:t>
            </w:r>
          </w:p>
        </w:tc>
        <w:tc>
          <w:tcPr>
            <w:tcW w:w="379" w:type="pct"/>
            <w:noWrap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22.2%</w:t>
            </w:r>
          </w:p>
        </w:tc>
        <w:tc>
          <w:tcPr>
            <w:tcW w:w="379" w:type="pct"/>
            <w:gridSpan w:val="3"/>
            <w:noWrap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39.1%</w:t>
            </w:r>
          </w:p>
        </w:tc>
        <w:tc>
          <w:tcPr>
            <w:tcW w:w="607" w:type="pct"/>
          </w:tcPr>
          <w:p w:rsidR="00364B5C" w:rsidRPr="004626E9" w:rsidRDefault="00364B5C" w:rsidP="001A32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Beta (µ,σ)</w:t>
            </w:r>
          </w:p>
        </w:tc>
        <w:tc>
          <w:tcPr>
            <w:tcW w:w="761" w:type="pct"/>
            <w:gridSpan w:val="2"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µ=0.304, σ=0.043</w:t>
            </w:r>
          </w:p>
        </w:tc>
        <w:tc>
          <w:tcPr>
            <w:tcW w:w="1475" w:type="pct"/>
            <w:gridSpan w:val="2"/>
            <w:vMerge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</w:p>
        </w:tc>
      </w:tr>
      <w:tr w:rsidR="00364B5C" w:rsidRPr="004626E9" w:rsidTr="001A3280">
        <w:trPr>
          <w:gridAfter w:val="1"/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wAfter w:w="49" w:type="pct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" w:type="pct"/>
            <w:noWrap/>
            <w:hideMark/>
          </w:tcPr>
          <w:p w:rsidR="00364B5C" w:rsidRPr="004626E9" w:rsidRDefault="00364B5C" w:rsidP="001A3280">
            <w:pPr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26 – 35</w:t>
            </w:r>
          </w:p>
        </w:tc>
        <w:tc>
          <w:tcPr>
            <w:tcW w:w="385" w:type="pct"/>
            <w:noWrap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30.4%</w:t>
            </w:r>
          </w:p>
        </w:tc>
        <w:tc>
          <w:tcPr>
            <w:tcW w:w="379" w:type="pct"/>
            <w:noWrap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22.2%</w:t>
            </w:r>
          </w:p>
        </w:tc>
        <w:tc>
          <w:tcPr>
            <w:tcW w:w="379" w:type="pct"/>
            <w:gridSpan w:val="3"/>
            <w:noWrap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39.1%</w:t>
            </w:r>
          </w:p>
        </w:tc>
        <w:tc>
          <w:tcPr>
            <w:tcW w:w="607" w:type="pct"/>
            <w:noWrap/>
          </w:tcPr>
          <w:p w:rsidR="00364B5C" w:rsidRPr="004626E9" w:rsidRDefault="00364B5C" w:rsidP="001A328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Beta (µ,σ)</w:t>
            </w:r>
          </w:p>
        </w:tc>
        <w:tc>
          <w:tcPr>
            <w:tcW w:w="761" w:type="pct"/>
            <w:gridSpan w:val="2"/>
            <w:noWrap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µ=0.304, σ=0.043</w:t>
            </w:r>
          </w:p>
        </w:tc>
        <w:tc>
          <w:tcPr>
            <w:tcW w:w="1475" w:type="pct"/>
            <w:gridSpan w:val="2"/>
            <w:vMerge/>
            <w:noWrap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</w:p>
        </w:tc>
      </w:tr>
      <w:tr w:rsidR="00364B5C" w:rsidRPr="004626E9" w:rsidTr="001A3280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9" w:type="pct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" w:type="pct"/>
            <w:noWrap/>
            <w:hideMark/>
          </w:tcPr>
          <w:p w:rsidR="00364B5C" w:rsidRPr="004626E9" w:rsidRDefault="00364B5C" w:rsidP="001A3280">
            <w:pPr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25 – 0</w:t>
            </w:r>
          </w:p>
        </w:tc>
        <w:tc>
          <w:tcPr>
            <w:tcW w:w="385" w:type="pct"/>
            <w:noWrap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30.4%</w:t>
            </w:r>
          </w:p>
        </w:tc>
        <w:tc>
          <w:tcPr>
            <w:tcW w:w="379" w:type="pct"/>
            <w:noWrap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22.2%</w:t>
            </w:r>
          </w:p>
        </w:tc>
        <w:tc>
          <w:tcPr>
            <w:tcW w:w="379" w:type="pct"/>
            <w:gridSpan w:val="3"/>
            <w:noWrap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39.1%</w:t>
            </w:r>
          </w:p>
        </w:tc>
        <w:tc>
          <w:tcPr>
            <w:tcW w:w="607" w:type="pct"/>
          </w:tcPr>
          <w:p w:rsidR="00364B5C" w:rsidRPr="004626E9" w:rsidRDefault="00364B5C" w:rsidP="001A32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Beta (µ,σ)</w:t>
            </w:r>
          </w:p>
        </w:tc>
        <w:tc>
          <w:tcPr>
            <w:tcW w:w="761" w:type="pct"/>
            <w:gridSpan w:val="2"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µ=0.304, σ=0.043</w:t>
            </w:r>
          </w:p>
        </w:tc>
        <w:tc>
          <w:tcPr>
            <w:tcW w:w="1475" w:type="pct"/>
            <w:gridSpan w:val="2"/>
            <w:vMerge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</w:p>
        </w:tc>
      </w:tr>
      <w:tr w:rsidR="00364B5C" w:rsidRPr="004626E9" w:rsidTr="001A3280">
        <w:trPr>
          <w:gridAfter w:val="1"/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wAfter w:w="49" w:type="pct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1" w:type="pct"/>
            <w:gridSpan w:val="11"/>
            <w:noWrap/>
            <w:hideMark/>
          </w:tcPr>
          <w:p w:rsidR="00364B5C" w:rsidRPr="004626E9" w:rsidRDefault="00364B5C" w:rsidP="001A3280">
            <w:pPr>
              <w:ind w:left="708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 xml:space="preserve">Probability of retreatment with </w:t>
            </w:r>
            <w:proofErr w:type="spellStart"/>
            <w:r w:rsidRPr="004626E9">
              <w:rPr>
                <w:rFonts w:cs="Arial"/>
                <w:color w:val="000000" w:themeColor="dark1"/>
                <w:kern w:val="24"/>
                <w:lang w:val="en-GB"/>
              </w:rPr>
              <w:t>FAc</w:t>
            </w:r>
            <w:proofErr w:type="spellEnd"/>
            <w:r w:rsidRPr="004626E9">
              <w:rPr>
                <w:color w:val="000000"/>
                <w:sz w:val="18"/>
                <w:szCs w:val="18"/>
                <w:lang w:val="en-GB" w:eastAsia="en-GB"/>
              </w:rPr>
              <w:t xml:space="preserve"> (after 36 months)</w:t>
            </w:r>
          </w:p>
        </w:tc>
      </w:tr>
      <w:tr w:rsidR="00364B5C" w:rsidRPr="004626E9" w:rsidTr="001A3280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9" w:type="pct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" w:type="pct"/>
            <w:noWrap/>
            <w:hideMark/>
          </w:tcPr>
          <w:p w:rsidR="00364B5C" w:rsidRPr="004626E9" w:rsidRDefault="00364B5C" w:rsidP="001A3280">
            <w:pPr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86 – 100</w:t>
            </w:r>
          </w:p>
        </w:tc>
        <w:tc>
          <w:tcPr>
            <w:tcW w:w="385" w:type="pct"/>
            <w:noWrap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35.2%</w:t>
            </w:r>
          </w:p>
        </w:tc>
        <w:tc>
          <w:tcPr>
            <w:tcW w:w="379" w:type="pct"/>
            <w:noWrap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24.5%</w:t>
            </w:r>
          </w:p>
        </w:tc>
        <w:tc>
          <w:tcPr>
            <w:tcW w:w="379" w:type="pct"/>
            <w:gridSpan w:val="3"/>
            <w:noWrap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48.9%</w:t>
            </w:r>
          </w:p>
        </w:tc>
        <w:tc>
          <w:tcPr>
            <w:tcW w:w="607" w:type="pct"/>
          </w:tcPr>
          <w:p w:rsidR="00364B5C" w:rsidRPr="004626E9" w:rsidRDefault="00364B5C" w:rsidP="001A32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Beta (µ,σ)</w:t>
            </w:r>
          </w:p>
        </w:tc>
        <w:tc>
          <w:tcPr>
            <w:tcW w:w="761" w:type="pct"/>
            <w:gridSpan w:val="2"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µ=0.352, σ=0.057</w:t>
            </w:r>
          </w:p>
        </w:tc>
        <w:tc>
          <w:tcPr>
            <w:tcW w:w="1475" w:type="pct"/>
            <w:gridSpan w:val="2"/>
            <w:vMerge w:val="restart"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 xml:space="preserve">BC: Based on probability of 10-letter improvement, estimated from FAME, obtained from post hoc analysis </w:t>
            </w:r>
          </w:p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 xml:space="preserve">DSA: min - based on 15 letters improvement from dataset by CPT400; max - 5 letter improvement </w:t>
            </w:r>
          </w:p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lastRenderedPageBreak/>
              <w:t>PSA: beta distribution based on the BC</w:t>
            </w:r>
          </w:p>
        </w:tc>
      </w:tr>
      <w:tr w:rsidR="00364B5C" w:rsidRPr="004626E9" w:rsidTr="001A3280">
        <w:trPr>
          <w:gridAfter w:val="1"/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wAfter w:w="49" w:type="pct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" w:type="pct"/>
            <w:noWrap/>
            <w:hideMark/>
          </w:tcPr>
          <w:p w:rsidR="00364B5C" w:rsidRPr="004626E9" w:rsidRDefault="00364B5C" w:rsidP="001A3280">
            <w:pPr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76 – 85</w:t>
            </w:r>
          </w:p>
        </w:tc>
        <w:tc>
          <w:tcPr>
            <w:tcW w:w="385" w:type="pct"/>
            <w:noWrap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35.2%</w:t>
            </w:r>
          </w:p>
        </w:tc>
        <w:tc>
          <w:tcPr>
            <w:tcW w:w="379" w:type="pct"/>
            <w:noWrap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24.5%</w:t>
            </w:r>
          </w:p>
        </w:tc>
        <w:tc>
          <w:tcPr>
            <w:tcW w:w="379" w:type="pct"/>
            <w:gridSpan w:val="3"/>
            <w:noWrap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48.9%</w:t>
            </w:r>
          </w:p>
        </w:tc>
        <w:tc>
          <w:tcPr>
            <w:tcW w:w="607" w:type="pct"/>
            <w:noWrap/>
          </w:tcPr>
          <w:p w:rsidR="00364B5C" w:rsidRPr="004626E9" w:rsidRDefault="00364B5C" w:rsidP="001A328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Beta (µ,σ)</w:t>
            </w:r>
          </w:p>
        </w:tc>
        <w:tc>
          <w:tcPr>
            <w:tcW w:w="761" w:type="pct"/>
            <w:gridSpan w:val="2"/>
            <w:noWrap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µ=0.352, σ=0.057</w:t>
            </w:r>
          </w:p>
        </w:tc>
        <w:tc>
          <w:tcPr>
            <w:tcW w:w="1475" w:type="pct"/>
            <w:gridSpan w:val="2"/>
            <w:vMerge/>
            <w:noWrap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</w:p>
        </w:tc>
      </w:tr>
      <w:tr w:rsidR="00364B5C" w:rsidRPr="004626E9" w:rsidTr="001A3280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9" w:type="pct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" w:type="pct"/>
            <w:noWrap/>
            <w:hideMark/>
          </w:tcPr>
          <w:p w:rsidR="00364B5C" w:rsidRPr="004626E9" w:rsidRDefault="00364B5C" w:rsidP="001A3280">
            <w:pPr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66 – 75</w:t>
            </w:r>
          </w:p>
        </w:tc>
        <w:tc>
          <w:tcPr>
            <w:tcW w:w="385" w:type="pct"/>
            <w:noWrap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35.2%</w:t>
            </w:r>
          </w:p>
        </w:tc>
        <w:tc>
          <w:tcPr>
            <w:tcW w:w="379" w:type="pct"/>
            <w:noWrap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24.5%</w:t>
            </w:r>
          </w:p>
        </w:tc>
        <w:tc>
          <w:tcPr>
            <w:tcW w:w="379" w:type="pct"/>
            <w:gridSpan w:val="3"/>
            <w:noWrap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48.9%</w:t>
            </w:r>
          </w:p>
        </w:tc>
        <w:tc>
          <w:tcPr>
            <w:tcW w:w="607" w:type="pct"/>
            <w:noWrap/>
          </w:tcPr>
          <w:p w:rsidR="00364B5C" w:rsidRPr="004626E9" w:rsidRDefault="00364B5C" w:rsidP="001A32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Beta (µ,σ)</w:t>
            </w:r>
          </w:p>
        </w:tc>
        <w:tc>
          <w:tcPr>
            <w:tcW w:w="761" w:type="pct"/>
            <w:gridSpan w:val="2"/>
            <w:noWrap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µ=0.352, σ=0.057</w:t>
            </w:r>
          </w:p>
        </w:tc>
        <w:tc>
          <w:tcPr>
            <w:tcW w:w="1475" w:type="pct"/>
            <w:gridSpan w:val="2"/>
            <w:vMerge/>
            <w:noWrap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</w:p>
        </w:tc>
      </w:tr>
      <w:tr w:rsidR="00364B5C" w:rsidRPr="004626E9" w:rsidTr="001A3280">
        <w:trPr>
          <w:gridAfter w:val="1"/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wAfter w:w="49" w:type="pct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" w:type="pct"/>
            <w:noWrap/>
            <w:hideMark/>
          </w:tcPr>
          <w:p w:rsidR="00364B5C" w:rsidRPr="004626E9" w:rsidRDefault="00364B5C" w:rsidP="001A3280">
            <w:pPr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56 – 65</w:t>
            </w:r>
          </w:p>
        </w:tc>
        <w:tc>
          <w:tcPr>
            <w:tcW w:w="385" w:type="pct"/>
            <w:noWrap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35.2%</w:t>
            </w:r>
          </w:p>
        </w:tc>
        <w:tc>
          <w:tcPr>
            <w:tcW w:w="379" w:type="pct"/>
            <w:noWrap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24.5%</w:t>
            </w:r>
          </w:p>
        </w:tc>
        <w:tc>
          <w:tcPr>
            <w:tcW w:w="379" w:type="pct"/>
            <w:gridSpan w:val="3"/>
            <w:noWrap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48.9%</w:t>
            </w:r>
          </w:p>
        </w:tc>
        <w:tc>
          <w:tcPr>
            <w:tcW w:w="607" w:type="pct"/>
          </w:tcPr>
          <w:p w:rsidR="00364B5C" w:rsidRPr="004626E9" w:rsidRDefault="00364B5C" w:rsidP="001A328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Beta (µ,σ)</w:t>
            </w:r>
          </w:p>
        </w:tc>
        <w:tc>
          <w:tcPr>
            <w:tcW w:w="761" w:type="pct"/>
            <w:gridSpan w:val="2"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 xml:space="preserve">µ=0.352, </w:t>
            </w:r>
            <w:r w:rsidRPr="004626E9">
              <w:rPr>
                <w:color w:val="000000"/>
                <w:sz w:val="18"/>
                <w:szCs w:val="18"/>
                <w:lang w:val="en-GB" w:eastAsia="en-GB"/>
              </w:rPr>
              <w:lastRenderedPageBreak/>
              <w:t>σ=0.057</w:t>
            </w:r>
          </w:p>
        </w:tc>
        <w:tc>
          <w:tcPr>
            <w:tcW w:w="1475" w:type="pct"/>
            <w:gridSpan w:val="2"/>
            <w:vMerge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</w:p>
        </w:tc>
      </w:tr>
      <w:tr w:rsidR="00364B5C" w:rsidRPr="004626E9" w:rsidTr="001A3280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9" w:type="pct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" w:type="pct"/>
            <w:noWrap/>
            <w:hideMark/>
          </w:tcPr>
          <w:p w:rsidR="00364B5C" w:rsidRPr="004626E9" w:rsidRDefault="00364B5C" w:rsidP="001A3280">
            <w:pPr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lastRenderedPageBreak/>
              <w:t>46 – 55</w:t>
            </w:r>
          </w:p>
        </w:tc>
        <w:tc>
          <w:tcPr>
            <w:tcW w:w="385" w:type="pct"/>
            <w:noWrap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35.2%</w:t>
            </w:r>
          </w:p>
        </w:tc>
        <w:tc>
          <w:tcPr>
            <w:tcW w:w="379" w:type="pct"/>
            <w:noWrap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24.5%</w:t>
            </w:r>
          </w:p>
        </w:tc>
        <w:tc>
          <w:tcPr>
            <w:tcW w:w="379" w:type="pct"/>
            <w:gridSpan w:val="3"/>
            <w:noWrap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48.9%</w:t>
            </w:r>
          </w:p>
        </w:tc>
        <w:tc>
          <w:tcPr>
            <w:tcW w:w="607" w:type="pct"/>
            <w:noWrap/>
          </w:tcPr>
          <w:p w:rsidR="00364B5C" w:rsidRPr="004626E9" w:rsidRDefault="00364B5C" w:rsidP="001A32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Beta (µ,σ)</w:t>
            </w:r>
          </w:p>
        </w:tc>
        <w:tc>
          <w:tcPr>
            <w:tcW w:w="761" w:type="pct"/>
            <w:gridSpan w:val="2"/>
            <w:noWrap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µ=0.352, σ=0.057</w:t>
            </w:r>
          </w:p>
        </w:tc>
        <w:tc>
          <w:tcPr>
            <w:tcW w:w="1475" w:type="pct"/>
            <w:gridSpan w:val="2"/>
            <w:vMerge/>
            <w:noWrap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</w:p>
        </w:tc>
      </w:tr>
      <w:tr w:rsidR="00364B5C" w:rsidRPr="004626E9" w:rsidTr="001A3280">
        <w:trPr>
          <w:gridAfter w:val="1"/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wAfter w:w="49" w:type="pct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" w:type="pct"/>
            <w:noWrap/>
            <w:hideMark/>
          </w:tcPr>
          <w:p w:rsidR="00364B5C" w:rsidRPr="004626E9" w:rsidRDefault="00364B5C" w:rsidP="001A3280">
            <w:pPr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36 – 45</w:t>
            </w:r>
          </w:p>
        </w:tc>
        <w:tc>
          <w:tcPr>
            <w:tcW w:w="385" w:type="pct"/>
            <w:noWrap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35.2%</w:t>
            </w:r>
          </w:p>
        </w:tc>
        <w:tc>
          <w:tcPr>
            <w:tcW w:w="379" w:type="pct"/>
            <w:noWrap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24.5%</w:t>
            </w:r>
          </w:p>
        </w:tc>
        <w:tc>
          <w:tcPr>
            <w:tcW w:w="379" w:type="pct"/>
            <w:gridSpan w:val="3"/>
            <w:noWrap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48.9%</w:t>
            </w:r>
          </w:p>
        </w:tc>
        <w:tc>
          <w:tcPr>
            <w:tcW w:w="607" w:type="pct"/>
          </w:tcPr>
          <w:p w:rsidR="00364B5C" w:rsidRPr="004626E9" w:rsidRDefault="00364B5C" w:rsidP="001A328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Beta (µ,σ)</w:t>
            </w:r>
          </w:p>
        </w:tc>
        <w:tc>
          <w:tcPr>
            <w:tcW w:w="761" w:type="pct"/>
            <w:gridSpan w:val="2"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µ=0.352, σ=0.057</w:t>
            </w:r>
          </w:p>
        </w:tc>
        <w:tc>
          <w:tcPr>
            <w:tcW w:w="1475" w:type="pct"/>
            <w:gridSpan w:val="2"/>
            <w:vMerge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</w:p>
        </w:tc>
      </w:tr>
      <w:tr w:rsidR="00364B5C" w:rsidRPr="004626E9" w:rsidTr="001A3280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9" w:type="pct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" w:type="pct"/>
            <w:noWrap/>
            <w:hideMark/>
          </w:tcPr>
          <w:p w:rsidR="00364B5C" w:rsidRPr="004626E9" w:rsidRDefault="00364B5C" w:rsidP="001A3280">
            <w:pPr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26 – 35</w:t>
            </w:r>
          </w:p>
        </w:tc>
        <w:tc>
          <w:tcPr>
            <w:tcW w:w="385" w:type="pct"/>
            <w:noWrap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35.2%</w:t>
            </w:r>
          </w:p>
        </w:tc>
        <w:tc>
          <w:tcPr>
            <w:tcW w:w="379" w:type="pct"/>
            <w:noWrap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24.5%</w:t>
            </w:r>
          </w:p>
        </w:tc>
        <w:tc>
          <w:tcPr>
            <w:tcW w:w="379" w:type="pct"/>
            <w:gridSpan w:val="3"/>
            <w:noWrap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48.9%</w:t>
            </w:r>
          </w:p>
        </w:tc>
        <w:tc>
          <w:tcPr>
            <w:tcW w:w="607" w:type="pct"/>
            <w:noWrap/>
          </w:tcPr>
          <w:p w:rsidR="00364B5C" w:rsidRPr="004626E9" w:rsidRDefault="00364B5C" w:rsidP="001A32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Beta (µ,σ)</w:t>
            </w:r>
          </w:p>
        </w:tc>
        <w:tc>
          <w:tcPr>
            <w:tcW w:w="761" w:type="pct"/>
            <w:gridSpan w:val="2"/>
            <w:noWrap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µ=0.352, σ=0.057</w:t>
            </w:r>
          </w:p>
        </w:tc>
        <w:tc>
          <w:tcPr>
            <w:tcW w:w="1475" w:type="pct"/>
            <w:gridSpan w:val="2"/>
            <w:vMerge/>
            <w:noWrap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</w:p>
        </w:tc>
      </w:tr>
      <w:tr w:rsidR="00364B5C" w:rsidRPr="004626E9" w:rsidTr="001A3280">
        <w:trPr>
          <w:gridAfter w:val="1"/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wAfter w:w="49" w:type="pct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" w:type="pct"/>
            <w:noWrap/>
            <w:hideMark/>
          </w:tcPr>
          <w:p w:rsidR="00364B5C" w:rsidRPr="004626E9" w:rsidRDefault="00364B5C" w:rsidP="001A3280">
            <w:pPr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25 – 0</w:t>
            </w:r>
          </w:p>
        </w:tc>
        <w:tc>
          <w:tcPr>
            <w:tcW w:w="385" w:type="pct"/>
            <w:noWrap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35.2%</w:t>
            </w:r>
          </w:p>
        </w:tc>
        <w:tc>
          <w:tcPr>
            <w:tcW w:w="379" w:type="pct"/>
            <w:noWrap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24.5%</w:t>
            </w:r>
          </w:p>
        </w:tc>
        <w:tc>
          <w:tcPr>
            <w:tcW w:w="379" w:type="pct"/>
            <w:gridSpan w:val="3"/>
            <w:noWrap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48.9%</w:t>
            </w:r>
          </w:p>
        </w:tc>
        <w:tc>
          <w:tcPr>
            <w:tcW w:w="607" w:type="pct"/>
          </w:tcPr>
          <w:p w:rsidR="00364B5C" w:rsidRPr="004626E9" w:rsidRDefault="00364B5C" w:rsidP="001A328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Beta (µ,σ)</w:t>
            </w:r>
          </w:p>
        </w:tc>
        <w:tc>
          <w:tcPr>
            <w:tcW w:w="761" w:type="pct"/>
            <w:gridSpan w:val="2"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µ=0.352, σ=0.057</w:t>
            </w:r>
          </w:p>
        </w:tc>
        <w:tc>
          <w:tcPr>
            <w:tcW w:w="1475" w:type="pct"/>
            <w:gridSpan w:val="2"/>
            <w:vMerge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</w:p>
        </w:tc>
      </w:tr>
      <w:tr w:rsidR="00364B5C" w:rsidRPr="004626E9" w:rsidTr="001A3280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9" w:type="pct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1" w:type="pct"/>
            <w:gridSpan w:val="11"/>
            <w:noWrap/>
            <w:hideMark/>
          </w:tcPr>
          <w:p w:rsidR="00364B5C" w:rsidRPr="004626E9" w:rsidRDefault="00364B5C" w:rsidP="001A3280">
            <w:pPr>
              <w:ind w:left="708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Probability of treatment with dexamethasone</w:t>
            </w:r>
          </w:p>
        </w:tc>
      </w:tr>
      <w:tr w:rsidR="00364B5C" w:rsidRPr="004626E9" w:rsidTr="001A3280">
        <w:trPr>
          <w:gridAfter w:val="1"/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wAfter w:w="49" w:type="pct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" w:type="pct"/>
            <w:noWrap/>
            <w:hideMark/>
          </w:tcPr>
          <w:p w:rsidR="00364B5C" w:rsidRPr="004626E9" w:rsidRDefault="00364B5C" w:rsidP="001A3280">
            <w:pPr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86 – 100</w:t>
            </w:r>
          </w:p>
        </w:tc>
        <w:tc>
          <w:tcPr>
            <w:tcW w:w="385" w:type="pct"/>
            <w:noWrap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30.4%</w:t>
            </w:r>
          </w:p>
        </w:tc>
        <w:tc>
          <w:tcPr>
            <w:tcW w:w="379" w:type="pct"/>
            <w:noWrap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22.2%</w:t>
            </w:r>
          </w:p>
        </w:tc>
        <w:tc>
          <w:tcPr>
            <w:tcW w:w="379" w:type="pct"/>
            <w:gridSpan w:val="3"/>
            <w:noWrap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39.1%</w:t>
            </w:r>
          </w:p>
        </w:tc>
        <w:tc>
          <w:tcPr>
            <w:tcW w:w="607" w:type="pct"/>
          </w:tcPr>
          <w:p w:rsidR="00364B5C" w:rsidRPr="004626E9" w:rsidRDefault="00364B5C" w:rsidP="001A328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Beta (µ,σ)</w:t>
            </w:r>
          </w:p>
        </w:tc>
        <w:tc>
          <w:tcPr>
            <w:tcW w:w="761" w:type="pct"/>
            <w:gridSpan w:val="2"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µ=0.304, σ=0.043</w:t>
            </w:r>
          </w:p>
        </w:tc>
        <w:tc>
          <w:tcPr>
            <w:tcW w:w="1475" w:type="pct"/>
            <w:gridSpan w:val="2"/>
            <w:vMerge w:val="restart"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 xml:space="preserve">Assumed the same as for </w:t>
            </w:r>
            <w:proofErr w:type="spellStart"/>
            <w:r w:rsidRPr="004626E9">
              <w:rPr>
                <w:rFonts w:cs="Arial"/>
                <w:color w:val="000000" w:themeColor="dark1"/>
                <w:kern w:val="24"/>
                <w:lang w:val="en-GB"/>
              </w:rPr>
              <w:t>FAc</w:t>
            </w:r>
            <w:proofErr w:type="spellEnd"/>
          </w:p>
        </w:tc>
      </w:tr>
      <w:tr w:rsidR="00364B5C" w:rsidRPr="004626E9" w:rsidTr="001A3280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9" w:type="pct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" w:type="pct"/>
            <w:noWrap/>
            <w:hideMark/>
          </w:tcPr>
          <w:p w:rsidR="00364B5C" w:rsidRPr="004626E9" w:rsidRDefault="00364B5C" w:rsidP="001A3280">
            <w:pPr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76 – 85</w:t>
            </w:r>
          </w:p>
        </w:tc>
        <w:tc>
          <w:tcPr>
            <w:tcW w:w="385" w:type="pct"/>
            <w:noWrap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30.4%</w:t>
            </w:r>
          </w:p>
        </w:tc>
        <w:tc>
          <w:tcPr>
            <w:tcW w:w="379" w:type="pct"/>
            <w:noWrap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22.2%</w:t>
            </w:r>
          </w:p>
        </w:tc>
        <w:tc>
          <w:tcPr>
            <w:tcW w:w="379" w:type="pct"/>
            <w:gridSpan w:val="3"/>
            <w:noWrap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39.1%</w:t>
            </w:r>
          </w:p>
        </w:tc>
        <w:tc>
          <w:tcPr>
            <w:tcW w:w="607" w:type="pct"/>
            <w:noWrap/>
          </w:tcPr>
          <w:p w:rsidR="00364B5C" w:rsidRPr="004626E9" w:rsidRDefault="00364B5C" w:rsidP="001A32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Beta (µ,σ)</w:t>
            </w:r>
          </w:p>
        </w:tc>
        <w:tc>
          <w:tcPr>
            <w:tcW w:w="761" w:type="pct"/>
            <w:gridSpan w:val="2"/>
            <w:noWrap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µ=0.304, σ=0.043</w:t>
            </w:r>
          </w:p>
        </w:tc>
        <w:tc>
          <w:tcPr>
            <w:tcW w:w="1475" w:type="pct"/>
            <w:gridSpan w:val="2"/>
            <w:vMerge/>
            <w:noWrap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</w:p>
        </w:tc>
      </w:tr>
      <w:tr w:rsidR="00364B5C" w:rsidRPr="004626E9" w:rsidTr="001A3280">
        <w:trPr>
          <w:gridAfter w:val="1"/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wAfter w:w="49" w:type="pct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" w:type="pct"/>
            <w:noWrap/>
            <w:hideMark/>
          </w:tcPr>
          <w:p w:rsidR="00364B5C" w:rsidRPr="004626E9" w:rsidRDefault="00364B5C" w:rsidP="001A3280">
            <w:pPr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66 – 75</w:t>
            </w:r>
          </w:p>
        </w:tc>
        <w:tc>
          <w:tcPr>
            <w:tcW w:w="385" w:type="pct"/>
            <w:noWrap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30.4%</w:t>
            </w:r>
          </w:p>
        </w:tc>
        <w:tc>
          <w:tcPr>
            <w:tcW w:w="379" w:type="pct"/>
            <w:noWrap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22.2%</w:t>
            </w:r>
          </w:p>
        </w:tc>
        <w:tc>
          <w:tcPr>
            <w:tcW w:w="379" w:type="pct"/>
            <w:gridSpan w:val="3"/>
            <w:noWrap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39.1%</w:t>
            </w:r>
          </w:p>
        </w:tc>
        <w:tc>
          <w:tcPr>
            <w:tcW w:w="607" w:type="pct"/>
            <w:noWrap/>
          </w:tcPr>
          <w:p w:rsidR="00364B5C" w:rsidRPr="004626E9" w:rsidRDefault="00364B5C" w:rsidP="001A328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Beta (µ,σ)</w:t>
            </w:r>
          </w:p>
        </w:tc>
        <w:tc>
          <w:tcPr>
            <w:tcW w:w="761" w:type="pct"/>
            <w:gridSpan w:val="2"/>
            <w:noWrap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µ=0.304, σ=0.043</w:t>
            </w:r>
          </w:p>
        </w:tc>
        <w:tc>
          <w:tcPr>
            <w:tcW w:w="1475" w:type="pct"/>
            <w:gridSpan w:val="2"/>
            <w:vMerge/>
            <w:noWrap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</w:p>
        </w:tc>
      </w:tr>
      <w:tr w:rsidR="00364B5C" w:rsidRPr="004626E9" w:rsidTr="001A3280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9" w:type="pct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" w:type="pct"/>
            <w:noWrap/>
            <w:hideMark/>
          </w:tcPr>
          <w:p w:rsidR="00364B5C" w:rsidRPr="004626E9" w:rsidRDefault="00364B5C" w:rsidP="001A3280">
            <w:pPr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56 – 65</w:t>
            </w:r>
          </w:p>
        </w:tc>
        <w:tc>
          <w:tcPr>
            <w:tcW w:w="385" w:type="pct"/>
            <w:noWrap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30.4%</w:t>
            </w:r>
          </w:p>
        </w:tc>
        <w:tc>
          <w:tcPr>
            <w:tcW w:w="379" w:type="pct"/>
            <w:noWrap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22.2%</w:t>
            </w:r>
          </w:p>
        </w:tc>
        <w:tc>
          <w:tcPr>
            <w:tcW w:w="379" w:type="pct"/>
            <w:gridSpan w:val="3"/>
            <w:noWrap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39.1%</w:t>
            </w:r>
          </w:p>
        </w:tc>
        <w:tc>
          <w:tcPr>
            <w:tcW w:w="607" w:type="pct"/>
          </w:tcPr>
          <w:p w:rsidR="00364B5C" w:rsidRPr="004626E9" w:rsidRDefault="00364B5C" w:rsidP="001A32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Beta (µ,σ)</w:t>
            </w:r>
          </w:p>
        </w:tc>
        <w:tc>
          <w:tcPr>
            <w:tcW w:w="761" w:type="pct"/>
            <w:gridSpan w:val="2"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µ=0.304, σ=0.043</w:t>
            </w:r>
          </w:p>
        </w:tc>
        <w:tc>
          <w:tcPr>
            <w:tcW w:w="1475" w:type="pct"/>
            <w:gridSpan w:val="2"/>
            <w:vMerge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</w:p>
        </w:tc>
      </w:tr>
      <w:tr w:rsidR="00364B5C" w:rsidRPr="004626E9" w:rsidTr="001A3280">
        <w:trPr>
          <w:gridAfter w:val="1"/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wAfter w:w="49" w:type="pct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" w:type="pct"/>
            <w:noWrap/>
            <w:hideMark/>
          </w:tcPr>
          <w:p w:rsidR="00364B5C" w:rsidRPr="004626E9" w:rsidRDefault="00364B5C" w:rsidP="001A3280">
            <w:pPr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46 – 55</w:t>
            </w:r>
          </w:p>
        </w:tc>
        <w:tc>
          <w:tcPr>
            <w:tcW w:w="385" w:type="pct"/>
            <w:noWrap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30.4%</w:t>
            </w:r>
          </w:p>
        </w:tc>
        <w:tc>
          <w:tcPr>
            <w:tcW w:w="379" w:type="pct"/>
            <w:noWrap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22.2%</w:t>
            </w:r>
          </w:p>
        </w:tc>
        <w:tc>
          <w:tcPr>
            <w:tcW w:w="379" w:type="pct"/>
            <w:gridSpan w:val="3"/>
            <w:noWrap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39.1%</w:t>
            </w:r>
          </w:p>
        </w:tc>
        <w:tc>
          <w:tcPr>
            <w:tcW w:w="607" w:type="pct"/>
            <w:noWrap/>
          </w:tcPr>
          <w:p w:rsidR="00364B5C" w:rsidRPr="004626E9" w:rsidRDefault="00364B5C" w:rsidP="001A328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Beta (µ,σ)</w:t>
            </w:r>
          </w:p>
        </w:tc>
        <w:tc>
          <w:tcPr>
            <w:tcW w:w="761" w:type="pct"/>
            <w:gridSpan w:val="2"/>
            <w:noWrap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µ=0.304, σ=0.043</w:t>
            </w:r>
          </w:p>
        </w:tc>
        <w:tc>
          <w:tcPr>
            <w:tcW w:w="1475" w:type="pct"/>
            <w:gridSpan w:val="2"/>
            <w:vMerge/>
            <w:noWrap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</w:p>
        </w:tc>
      </w:tr>
      <w:tr w:rsidR="00364B5C" w:rsidRPr="004626E9" w:rsidTr="001A3280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9" w:type="pct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" w:type="pct"/>
            <w:noWrap/>
            <w:hideMark/>
          </w:tcPr>
          <w:p w:rsidR="00364B5C" w:rsidRPr="004626E9" w:rsidRDefault="00364B5C" w:rsidP="001A3280">
            <w:pPr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36 – 45</w:t>
            </w:r>
          </w:p>
        </w:tc>
        <w:tc>
          <w:tcPr>
            <w:tcW w:w="385" w:type="pct"/>
            <w:noWrap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30.4%</w:t>
            </w:r>
          </w:p>
        </w:tc>
        <w:tc>
          <w:tcPr>
            <w:tcW w:w="379" w:type="pct"/>
            <w:noWrap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22.2%</w:t>
            </w:r>
          </w:p>
        </w:tc>
        <w:tc>
          <w:tcPr>
            <w:tcW w:w="379" w:type="pct"/>
            <w:gridSpan w:val="3"/>
            <w:noWrap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39.1%</w:t>
            </w:r>
          </w:p>
        </w:tc>
        <w:tc>
          <w:tcPr>
            <w:tcW w:w="607" w:type="pct"/>
          </w:tcPr>
          <w:p w:rsidR="00364B5C" w:rsidRPr="004626E9" w:rsidRDefault="00364B5C" w:rsidP="001A32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Beta (µ,σ)</w:t>
            </w:r>
          </w:p>
        </w:tc>
        <w:tc>
          <w:tcPr>
            <w:tcW w:w="761" w:type="pct"/>
            <w:gridSpan w:val="2"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µ=0.304, σ=0.043</w:t>
            </w:r>
          </w:p>
        </w:tc>
        <w:tc>
          <w:tcPr>
            <w:tcW w:w="1475" w:type="pct"/>
            <w:gridSpan w:val="2"/>
            <w:vMerge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</w:p>
        </w:tc>
      </w:tr>
      <w:tr w:rsidR="00364B5C" w:rsidRPr="004626E9" w:rsidTr="001A3280">
        <w:trPr>
          <w:gridAfter w:val="1"/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wAfter w:w="49" w:type="pct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" w:type="pct"/>
            <w:noWrap/>
            <w:hideMark/>
          </w:tcPr>
          <w:p w:rsidR="00364B5C" w:rsidRPr="004626E9" w:rsidRDefault="00364B5C" w:rsidP="001A3280">
            <w:pPr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26 – 35</w:t>
            </w:r>
          </w:p>
        </w:tc>
        <w:tc>
          <w:tcPr>
            <w:tcW w:w="385" w:type="pct"/>
            <w:noWrap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30.4%</w:t>
            </w:r>
          </w:p>
        </w:tc>
        <w:tc>
          <w:tcPr>
            <w:tcW w:w="379" w:type="pct"/>
            <w:noWrap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22.2%</w:t>
            </w:r>
          </w:p>
        </w:tc>
        <w:tc>
          <w:tcPr>
            <w:tcW w:w="379" w:type="pct"/>
            <w:gridSpan w:val="3"/>
            <w:noWrap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39.1%</w:t>
            </w:r>
          </w:p>
        </w:tc>
        <w:tc>
          <w:tcPr>
            <w:tcW w:w="607" w:type="pct"/>
            <w:noWrap/>
          </w:tcPr>
          <w:p w:rsidR="00364B5C" w:rsidRPr="004626E9" w:rsidRDefault="00364B5C" w:rsidP="001A328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Beta (µ,σ)</w:t>
            </w:r>
          </w:p>
        </w:tc>
        <w:tc>
          <w:tcPr>
            <w:tcW w:w="761" w:type="pct"/>
            <w:gridSpan w:val="2"/>
            <w:noWrap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µ=0.304, σ=0.043</w:t>
            </w:r>
          </w:p>
        </w:tc>
        <w:tc>
          <w:tcPr>
            <w:tcW w:w="1475" w:type="pct"/>
            <w:gridSpan w:val="2"/>
            <w:vMerge/>
            <w:noWrap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</w:p>
        </w:tc>
      </w:tr>
      <w:tr w:rsidR="00364B5C" w:rsidRPr="004626E9" w:rsidTr="001A3280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9" w:type="pct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" w:type="pct"/>
            <w:noWrap/>
            <w:hideMark/>
          </w:tcPr>
          <w:p w:rsidR="00364B5C" w:rsidRPr="004626E9" w:rsidRDefault="00364B5C" w:rsidP="001A3280">
            <w:pPr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25 – 0</w:t>
            </w:r>
          </w:p>
        </w:tc>
        <w:tc>
          <w:tcPr>
            <w:tcW w:w="385" w:type="pct"/>
            <w:noWrap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30.4%</w:t>
            </w:r>
          </w:p>
        </w:tc>
        <w:tc>
          <w:tcPr>
            <w:tcW w:w="379" w:type="pct"/>
            <w:noWrap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22.2%</w:t>
            </w:r>
          </w:p>
        </w:tc>
        <w:tc>
          <w:tcPr>
            <w:tcW w:w="379" w:type="pct"/>
            <w:gridSpan w:val="3"/>
            <w:noWrap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39.1%</w:t>
            </w:r>
          </w:p>
        </w:tc>
        <w:tc>
          <w:tcPr>
            <w:tcW w:w="607" w:type="pct"/>
          </w:tcPr>
          <w:p w:rsidR="00364B5C" w:rsidRPr="004626E9" w:rsidRDefault="00364B5C" w:rsidP="001A32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Beta (µ,σ)</w:t>
            </w:r>
          </w:p>
        </w:tc>
        <w:tc>
          <w:tcPr>
            <w:tcW w:w="761" w:type="pct"/>
            <w:gridSpan w:val="2"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µ=0.304, σ=0.043</w:t>
            </w:r>
          </w:p>
        </w:tc>
        <w:tc>
          <w:tcPr>
            <w:tcW w:w="1475" w:type="pct"/>
            <w:gridSpan w:val="2"/>
            <w:vMerge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</w:p>
        </w:tc>
      </w:tr>
      <w:tr w:rsidR="00364B5C" w:rsidRPr="004626E9" w:rsidTr="001A3280">
        <w:trPr>
          <w:gridAfter w:val="1"/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wAfter w:w="49" w:type="pct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1" w:type="pct"/>
            <w:gridSpan w:val="11"/>
            <w:noWrap/>
            <w:hideMark/>
          </w:tcPr>
          <w:p w:rsidR="00364B5C" w:rsidRPr="004626E9" w:rsidRDefault="00364B5C" w:rsidP="001A3280">
            <w:pPr>
              <w:ind w:left="708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Probability of retreatment with dexamethasone</w:t>
            </w:r>
          </w:p>
        </w:tc>
      </w:tr>
      <w:tr w:rsidR="00364B5C" w:rsidRPr="004626E9" w:rsidTr="001A3280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9" w:type="pct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" w:type="pct"/>
            <w:noWrap/>
            <w:hideMark/>
          </w:tcPr>
          <w:p w:rsidR="00364B5C" w:rsidRPr="004626E9" w:rsidRDefault="00364B5C" w:rsidP="001A3280">
            <w:pPr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86 – 100</w:t>
            </w:r>
          </w:p>
        </w:tc>
        <w:tc>
          <w:tcPr>
            <w:tcW w:w="385" w:type="pct"/>
            <w:noWrap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66.7%</w:t>
            </w:r>
          </w:p>
        </w:tc>
        <w:tc>
          <w:tcPr>
            <w:tcW w:w="379" w:type="pct"/>
            <w:noWrap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48.2%</w:t>
            </w:r>
          </w:p>
        </w:tc>
        <w:tc>
          <w:tcPr>
            <w:tcW w:w="379" w:type="pct"/>
            <w:gridSpan w:val="3"/>
            <w:noWrap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82.8%</w:t>
            </w:r>
          </w:p>
        </w:tc>
        <w:tc>
          <w:tcPr>
            <w:tcW w:w="607" w:type="pct"/>
          </w:tcPr>
          <w:p w:rsidR="00364B5C" w:rsidRPr="004626E9" w:rsidRDefault="00364B5C" w:rsidP="001A32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Beta (µ,σ)</w:t>
            </w:r>
          </w:p>
        </w:tc>
        <w:tc>
          <w:tcPr>
            <w:tcW w:w="761" w:type="pct"/>
            <w:gridSpan w:val="2"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µ=0.667, σ=0.089</w:t>
            </w:r>
          </w:p>
        </w:tc>
        <w:tc>
          <w:tcPr>
            <w:tcW w:w="1475" w:type="pct"/>
            <w:gridSpan w:val="2"/>
            <w:vMerge w:val="restart"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Assumed the same as in the study eye</w:t>
            </w:r>
          </w:p>
        </w:tc>
      </w:tr>
      <w:tr w:rsidR="00364B5C" w:rsidRPr="004626E9" w:rsidTr="001A3280">
        <w:trPr>
          <w:gridAfter w:val="1"/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wAfter w:w="49" w:type="pct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" w:type="pct"/>
            <w:noWrap/>
            <w:hideMark/>
          </w:tcPr>
          <w:p w:rsidR="00364B5C" w:rsidRPr="004626E9" w:rsidRDefault="00364B5C" w:rsidP="001A3280">
            <w:pPr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76 – 85</w:t>
            </w:r>
          </w:p>
        </w:tc>
        <w:tc>
          <w:tcPr>
            <w:tcW w:w="385" w:type="pct"/>
            <w:noWrap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66.7%</w:t>
            </w:r>
          </w:p>
        </w:tc>
        <w:tc>
          <w:tcPr>
            <w:tcW w:w="379" w:type="pct"/>
            <w:noWrap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48.2%</w:t>
            </w:r>
          </w:p>
        </w:tc>
        <w:tc>
          <w:tcPr>
            <w:tcW w:w="379" w:type="pct"/>
            <w:gridSpan w:val="3"/>
            <w:noWrap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82.8%</w:t>
            </w:r>
          </w:p>
        </w:tc>
        <w:tc>
          <w:tcPr>
            <w:tcW w:w="607" w:type="pct"/>
            <w:noWrap/>
          </w:tcPr>
          <w:p w:rsidR="00364B5C" w:rsidRPr="004626E9" w:rsidRDefault="00364B5C" w:rsidP="001A328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Beta (µ,σ)</w:t>
            </w:r>
          </w:p>
        </w:tc>
        <w:tc>
          <w:tcPr>
            <w:tcW w:w="761" w:type="pct"/>
            <w:gridSpan w:val="2"/>
            <w:noWrap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µ=0.667, σ=0.089</w:t>
            </w:r>
          </w:p>
        </w:tc>
        <w:tc>
          <w:tcPr>
            <w:tcW w:w="1475" w:type="pct"/>
            <w:gridSpan w:val="2"/>
            <w:vMerge/>
            <w:noWrap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</w:p>
        </w:tc>
      </w:tr>
      <w:tr w:rsidR="00364B5C" w:rsidRPr="004626E9" w:rsidTr="001A3280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9" w:type="pct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" w:type="pct"/>
            <w:noWrap/>
            <w:hideMark/>
          </w:tcPr>
          <w:p w:rsidR="00364B5C" w:rsidRPr="004626E9" w:rsidRDefault="00364B5C" w:rsidP="001A3280">
            <w:pPr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66 – 75</w:t>
            </w:r>
          </w:p>
        </w:tc>
        <w:tc>
          <w:tcPr>
            <w:tcW w:w="385" w:type="pct"/>
            <w:noWrap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66.7%</w:t>
            </w:r>
          </w:p>
        </w:tc>
        <w:tc>
          <w:tcPr>
            <w:tcW w:w="379" w:type="pct"/>
            <w:noWrap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48.2%</w:t>
            </w:r>
          </w:p>
        </w:tc>
        <w:tc>
          <w:tcPr>
            <w:tcW w:w="379" w:type="pct"/>
            <w:gridSpan w:val="3"/>
            <w:noWrap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82.8%</w:t>
            </w:r>
          </w:p>
        </w:tc>
        <w:tc>
          <w:tcPr>
            <w:tcW w:w="607" w:type="pct"/>
            <w:noWrap/>
          </w:tcPr>
          <w:p w:rsidR="00364B5C" w:rsidRPr="004626E9" w:rsidRDefault="00364B5C" w:rsidP="001A32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Beta (µ,σ)</w:t>
            </w:r>
          </w:p>
        </w:tc>
        <w:tc>
          <w:tcPr>
            <w:tcW w:w="761" w:type="pct"/>
            <w:gridSpan w:val="2"/>
            <w:noWrap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µ=0.667, σ=0.089</w:t>
            </w:r>
          </w:p>
        </w:tc>
        <w:tc>
          <w:tcPr>
            <w:tcW w:w="1475" w:type="pct"/>
            <w:gridSpan w:val="2"/>
            <w:vMerge/>
            <w:noWrap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</w:p>
        </w:tc>
      </w:tr>
      <w:tr w:rsidR="00364B5C" w:rsidRPr="004626E9" w:rsidTr="001A3280">
        <w:trPr>
          <w:gridAfter w:val="1"/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wAfter w:w="49" w:type="pct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" w:type="pct"/>
            <w:noWrap/>
            <w:hideMark/>
          </w:tcPr>
          <w:p w:rsidR="00364B5C" w:rsidRPr="004626E9" w:rsidRDefault="00364B5C" w:rsidP="001A3280">
            <w:pPr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56 – 65</w:t>
            </w:r>
          </w:p>
        </w:tc>
        <w:tc>
          <w:tcPr>
            <w:tcW w:w="385" w:type="pct"/>
            <w:noWrap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66.7%</w:t>
            </w:r>
          </w:p>
        </w:tc>
        <w:tc>
          <w:tcPr>
            <w:tcW w:w="379" w:type="pct"/>
            <w:noWrap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48.2%</w:t>
            </w:r>
          </w:p>
        </w:tc>
        <w:tc>
          <w:tcPr>
            <w:tcW w:w="379" w:type="pct"/>
            <w:gridSpan w:val="3"/>
            <w:noWrap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82.8%</w:t>
            </w:r>
          </w:p>
        </w:tc>
        <w:tc>
          <w:tcPr>
            <w:tcW w:w="607" w:type="pct"/>
          </w:tcPr>
          <w:p w:rsidR="00364B5C" w:rsidRPr="004626E9" w:rsidRDefault="00364B5C" w:rsidP="001A328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Beta (µ,σ)</w:t>
            </w:r>
          </w:p>
        </w:tc>
        <w:tc>
          <w:tcPr>
            <w:tcW w:w="761" w:type="pct"/>
            <w:gridSpan w:val="2"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µ=0.667, σ=0.089</w:t>
            </w:r>
          </w:p>
        </w:tc>
        <w:tc>
          <w:tcPr>
            <w:tcW w:w="1475" w:type="pct"/>
            <w:gridSpan w:val="2"/>
            <w:vMerge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</w:p>
        </w:tc>
      </w:tr>
      <w:tr w:rsidR="00364B5C" w:rsidRPr="004626E9" w:rsidTr="001A3280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9" w:type="pct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" w:type="pct"/>
            <w:noWrap/>
            <w:hideMark/>
          </w:tcPr>
          <w:p w:rsidR="00364B5C" w:rsidRPr="004626E9" w:rsidRDefault="00364B5C" w:rsidP="001A3280">
            <w:pPr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46 – 55</w:t>
            </w:r>
          </w:p>
        </w:tc>
        <w:tc>
          <w:tcPr>
            <w:tcW w:w="385" w:type="pct"/>
            <w:noWrap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66.7%</w:t>
            </w:r>
          </w:p>
        </w:tc>
        <w:tc>
          <w:tcPr>
            <w:tcW w:w="379" w:type="pct"/>
            <w:noWrap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48.2%</w:t>
            </w:r>
          </w:p>
        </w:tc>
        <w:tc>
          <w:tcPr>
            <w:tcW w:w="379" w:type="pct"/>
            <w:gridSpan w:val="3"/>
            <w:noWrap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82.8%</w:t>
            </w:r>
          </w:p>
        </w:tc>
        <w:tc>
          <w:tcPr>
            <w:tcW w:w="607" w:type="pct"/>
            <w:noWrap/>
          </w:tcPr>
          <w:p w:rsidR="00364B5C" w:rsidRPr="004626E9" w:rsidRDefault="00364B5C" w:rsidP="001A32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Beta (µ,σ)</w:t>
            </w:r>
          </w:p>
        </w:tc>
        <w:tc>
          <w:tcPr>
            <w:tcW w:w="761" w:type="pct"/>
            <w:gridSpan w:val="2"/>
            <w:noWrap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µ=0.667, σ=0.089</w:t>
            </w:r>
          </w:p>
        </w:tc>
        <w:tc>
          <w:tcPr>
            <w:tcW w:w="1475" w:type="pct"/>
            <w:gridSpan w:val="2"/>
            <w:vMerge/>
            <w:noWrap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</w:p>
        </w:tc>
      </w:tr>
      <w:tr w:rsidR="00364B5C" w:rsidRPr="004626E9" w:rsidTr="001A3280">
        <w:trPr>
          <w:gridAfter w:val="1"/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wAfter w:w="49" w:type="pct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" w:type="pct"/>
            <w:noWrap/>
            <w:hideMark/>
          </w:tcPr>
          <w:p w:rsidR="00364B5C" w:rsidRPr="004626E9" w:rsidRDefault="00364B5C" w:rsidP="001A3280">
            <w:pPr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36 – 45</w:t>
            </w:r>
          </w:p>
        </w:tc>
        <w:tc>
          <w:tcPr>
            <w:tcW w:w="385" w:type="pct"/>
            <w:noWrap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66.7%</w:t>
            </w:r>
          </w:p>
        </w:tc>
        <w:tc>
          <w:tcPr>
            <w:tcW w:w="379" w:type="pct"/>
            <w:noWrap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48.2%</w:t>
            </w:r>
          </w:p>
        </w:tc>
        <w:tc>
          <w:tcPr>
            <w:tcW w:w="379" w:type="pct"/>
            <w:gridSpan w:val="3"/>
            <w:noWrap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82.8%</w:t>
            </w:r>
          </w:p>
        </w:tc>
        <w:tc>
          <w:tcPr>
            <w:tcW w:w="607" w:type="pct"/>
          </w:tcPr>
          <w:p w:rsidR="00364B5C" w:rsidRPr="004626E9" w:rsidRDefault="00364B5C" w:rsidP="001A328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Beta (µ,σ)</w:t>
            </w:r>
          </w:p>
        </w:tc>
        <w:tc>
          <w:tcPr>
            <w:tcW w:w="761" w:type="pct"/>
            <w:gridSpan w:val="2"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 xml:space="preserve">µ=0.667, </w:t>
            </w:r>
            <w:r w:rsidRPr="004626E9">
              <w:rPr>
                <w:color w:val="000000"/>
                <w:sz w:val="18"/>
                <w:szCs w:val="18"/>
                <w:lang w:val="en-GB" w:eastAsia="en-GB"/>
              </w:rPr>
              <w:lastRenderedPageBreak/>
              <w:t>σ=0.089</w:t>
            </w:r>
          </w:p>
        </w:tc>
        <w:tc>
          <w:tcPr>
            <w:tcW w:w="1475" w:type="pct"/>
            <w:gridSpan w:val="2"/>
            <w:vMerge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</w:p>
        </w:tc>
      </w:tr>
      <w:tr w:rsidR="00364B5C" w:rsidRPr="004626E9" w:rsidTr="001A3280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9" w:type="pct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" w:type="pct"/>
            <w:noWrap/>
            <w:hideMark/>
          </w:tcPr>
          <w:p w:rsidR="00364B5C" w:rsidRPr="004626E9" w:rsidRDefault="00364B5C" w:rsidP="001A3280">
            <w:pPr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lastRenderedPageBreak/>
              <w:t>26 – 35</w:t>
            </w:r>
          </w:p>
        </w:tc>
        <w:tc>
          <w:tcPr>
            <w:tcW w:w="385" w:type="pct"/>
            <w:noWrap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66.7%</w:t>
            </w:r>
          </w:p>
        </w:tc>
        <w:tc>
          <w:tcPr>
            <w:tcW w:w="379" w:type="pct"/>
            <w:noWrap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48.2%</w:t>
            </w:r>
          </w:p>
        </w:tc>
        <w:tc>
          <w:tcPr>
            <w:tcW w:w="379" w:type="pct"/>
            <w:gridSpan w:val="3"/>
            <w:noWrap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82.8%</w:t>
            </w:r>
          </w:p>
        </w:tc>
        <w:tc>
          <w:tcPr>
            <w:tcW w:w="607" w:type="pct"/>
            <w:noWrap/>
          </w:tcPr>
          <w:p w:rsidR="00364B5C" w:rsidRPr="004626E9" w:rsidRDefault="00364B5C" w:rsidP="001A32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Beta (µ,σ)</w:t>
            </w:r>
          </w:p>
        </w:tc>
        <w:tc>
          <w:tcPr>
            <w:tcW w:w="761" w:type="pct"/>
            <w:gridSpan w:val="2"/>
            <w:noWrap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µ=0.667, σ=0.089</w:t>
            </w:r>
          </w:p>
        </w:tc>
        <w:tc>
          <w:tcPr>
            <w:tcW w:w="1475" w:type="pct"/>
            <w:gridSpan w:val="2"/>
            <w:vMerge/>
            <w:noWrap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</w:p>
        </w:tc>
      </w:tr>
      <w:tr w:rsidR="00364B5C" w:rsidRPr="004626E9" w:rsidTr="001A3280">
        <w:trPr>
          <w:gridAfter w:val="1"/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wAfter w:w="49" w:type="pct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" w:type="pct"/>
            <w:noWrap/>
            <w:hideMark/>
          </w:tcPr>
          <w:p w:rsidR="00364B5C" w:rsidRPr="004626E9" w:rsidRDefault="00364B5C" w:rsidP="001A3280">
            <w:pPr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25 – 0</w:t>
            </w:r>
          </w:p>
        </w:tc>
        <w:tc>
          <w:tcPr>
            <w:tcW w:w="385" w:type="pct"/>
            <w:noWrap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66.7%</w:t>
            </w:r>
          </w:p>
        </w:tc>
        <w:tc>
          <w:tcPr>
            <w:tcW w:w="379" w:type="pct"/>
            <w:noWrap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48.2%</w:t>
            </w:r>
          </w:p>
        </w:tc>
        <w:tc>
          <w:tcPr>
            <w:tcW w:w="379" w:type="pct"/>
            <w:gridSpan w:val="3"/>
            <w:noWrap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82.8%</w:t>
            </w:r>
          </w:p>
        </w:tc>
        <w:tc>
          <w:tcPr>
            <w:tcW w:w="607" w:type="pct"/>
          </w:tcPr>
          <w:p w:rsidR="00364B5C" w:rsidRPr="004626E9" w:rsidRDefault="00364B5C" w:rsidP="001A328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Beta (µ,σ)</w:t>
            </w:r>
          </w:p>
        </w:tc>
        <w:tc>
          <w:tcPr>
            <w:tcW w:w="761" w:type="pct"/>
            <w:gridSpan w:val="2"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µ=0.667, σ=0.089</w:t>
            </w:r>
          </w:p>
        </w:tc>
        <w:tc>
          <w:tcPr>
            <w:tcW w:w="1475" w:type="pct"/>
            <w:gridSpan w:val="2"/>
            <w:vMerge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</w:p>
        </w:tc>
      </w:tr>
      <w:tr w:rsidR="00364B5C" w:rsidRPr="004626E9" w:rsidTr="001A3280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9" w:type="pct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1" w:type="pct"/>
            <w:gridSpan w:val="11"/>
            <w:noWrap/>
          </w:tcPr>
          <w:p w:rsidR="00364B5C" w:rsidRPr="004626E9" w:rsidRDefault="00364B5C" w:rsidP="001A3280">
            <w:pPr>
              <w:jc w:val="center"/>
              <w:rPr>
                <w:rFonts w:ascii="Times New Roman" w:eastAsia="Times New Roman" w:hAnsi="Times New Roman"/>
                <w:szCs w:val="20"/>
                <w:lang w:val="en-GB" w:eastAsia="en-GB"/>
              </w:rPr>
            </w:pPr>
            <w:r w:rsidRPr="004626E9">
              <w:rPr>
                <w:bCs/>
                <w:color w:val="000000"/>
                <w:sz w:val="18"/>
                <w:szCs w:val="18"/>
                <w:lang w:val="en-GB" w:eastAsia="en-GB"/>
              </w:rPr>
              <w:t xml:space="preserve">Probability of cataract surgery for </w:t>
            </w:r>
            <w:proofErr w:type="spellStart"/>
            <w:r w:rsidRPr="004626E9">
              <w:rPr>
                <w:bCs/>
                <w:color w:val="000000"/>
                <w:sz w:val="18"/>
                <w:szCs w:val="18"/>
                <w:lang w:val="en-GB" w:eastAsia="en-GB"/>
              </w:rPr>
              <w:t>phakic</w:t>
            </w:r>
            <w:proofErr w:type="spellEnd"/>
            <w:r w:rsidRPr="004626E9">
              <w:rPr>
                <w:bCs/>
                <w:color w:val="000000"/>
                <w:sz w:val="18"/>
                <w:szCs w:val="18"/>
                <w:lang w:val="en-GB" w:eastAsia="en-GB"/>
              </w:rPr>
              <w:t xml:space="preserve"> with cataract patients</w:t>
            </w:r>
          </w:p>
        </w:tc>
      </w:tr>
      <w:tr w:rsidR="00364B5C" w:rsidRPr="004626E9" w:rsidTr="001A3280">
        <w:trPr>
          <w:gridAfter w:val="1"/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wAfter w:w="49" w:type="pct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" w:type="pct"/>
            <w:noWrap/>
            <w:hideMark/>
          </w:tcPr>
          <w:p w:rsidR="00364B5C" w:rsidRPr="004626E9" w:rsidRDefault="00364B5C" w:rsidP="001A3280">
            <w:pPr>
              <w:rPr>
                <w:color w:val="000000"/>
                <w:sz w:val="18"/>
                <w:szCs w:val="18"/>
                <w:lang w:val="en-GB" w:eastAsia="en-GB"/>
              </w:rPr>
            </w:pPr>
            <w:proofErr w:type="spellStart"/>
            <w:r w:rsidRPr="004626E9">
              <w:rPr>
                <w:color w:val="000000"/>
                <w:sz w:val="18"/>
                <w:szCs w:val="18"/>
                <w:lang w:val="en-GB" w:eastAsia="en-GB"/>
              </w:rPr>
              <w:t>Prob</w:t>
            </w:r>
            <w:proofErr w:type="spellEnd"/>
            <w:r w:rsidRPr="004626E9">
              <w:rPr>
                <w:color w:val="000000"/>
                <w:sz w:val="18"/>
                <w:szCs w:val="18"/>
                <w:lang w:val="en-GB" w:eastAsia="en-GB"/>
              </w:rPr>
              <w:t xml:space="preserve"> of cataract surgery change of intercept</w:t>
            </w:r>
          </w:p>
        </w:tc>
        <w:tc>
          <w:tcPr>
            <w:tcW w:w="385" w:type="pct"/>
            <w:noWrap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-0.17</w:t>
            </w:r>
          </w:p>
        </w:tc>
        <w:tc>
          <w:tcPr>
            <w:tcW w:w="379" w:type="pct"/>
            <w:noWrap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-0.96</w:t>
            </w:r>
          </w:p>
        </w:tc>
        <w:tc>
          <w:tcPr>
            <w:tcW w:w="379" w:type="pct"/>
            <w:gridSpan w:val="3"/>
            <w:noWrap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0.63</w:t>
            </w:r>
          </w:p>
        </w:tc>
        <w:tc>
          <w:tcPr>
            <w:tcW w:w="607" w:type="pct"/>
          </w:tcPr>
          <w:p w:rsidR="00364B5C" w:rsidRPr="004626E9" w:rsidRDefault="00364B5C" w:rsidP="001A328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Normal+ (µ,σ)</w:t>
            </w:r>
          </w:p>
        </w:tc>
        <w:tc>
          <w:tcPr>
            <w:tcW w:w="761" w:type="pct"/>
            <w:gridSpan w:val="2"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µ=-0.169, σ=0.405</w:t>
            </w:r>
          </w:p>
        </w:tc>
        <w:tc>
          <w:tcPr>
            <w:tcW w:w="1475" w:type="pct"/>
            <w:gridSpan w:val="2"/>
            <w:vMerge w:val="restart"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 xml:space="preserve">BC: logit model on FAME data </w:t>
            </w:r>
          </w:p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PSA, DSA: normal distribution assumed for intercept, 95% CI</w:t>
            </w:r>
          </w:p>
        </w:tc>
      </w:tr>
      <w:tr w:rsidR="00364B5C" w:rsidRPr="004626E9" w:rsidTr="001A3280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9" w:type="pct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" w:type="pct"/>
            <w:noWrap/>
            <w:hideMark/>
          </w:tcPr>
          <w:p w:rsidR="00364B5C" w:rsidRPr="004626E9" w:rsidRDefault="00364B5C" w:rsidP="001A3280">
            <w:pPr>
              <w:rPr>
                <w:color w:val="000000"/>
                <w:sz w:val="18"/>
                <w:szCs w:val="18"/>
                <w:lang w:val="en-GB" w:eastAsia="en-GB"/>
              </w:rPr>
            </w:pPr>
            <w:proofErr w:type="spellStart"/>
            <w:r w:rsidRPr="004626E9">
              <w:rPr>
                <w:color w:val="000000"/>
                <w:sz w:val="18"/>
                <w:szCs w:val="18"/>
                <w:lang w:val="en-GB" w:eastAsia="en-GB"/>
              </w:rPr>
              <w:t>Prob</w:t>
            </w:r>
            <w:proofErr w:type="spellEnd"/>
            <w:r w:rsidRPr="004626E9">
              <w:rPr>
                <w:color w:val="000000"/>
                <w:sz w:val="18"/>
                <w:szCs w:val="18"/>
                <w:lang w:val="en-GB" w:eastAsia="en-GB"/>
              </w:rPr>
              <w:t xml:space="preserve"> of cataract surgery change of treatment eff</w:t>
            </w:r>
          </w:p>
        </w:tc>
        <w:tc>
          <w:tcPr>
            <w:tcW w:w="385" w:type="pct"/>
            <w:noWrap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-0.21</w:t>
            </w:r>
          </w:p>
        </w:tc>
        <w:tc>
          <w:tcPr>
            <w:tcW w:w="379" w:type="pct"/>
            <w:noWrap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-0.95</w:t>
            </w:r>
          </w:p>
        </w:tc>
        <w:tc>
          <w:tcPr>
            <w:tcW w:w="379" w:type="pct"/>
            <w:gridSpan w:val="3"/>
            <w:noWrap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0.53</w:t>
            </w:r>
          </w:p>
        </w:tc>
        <w:tc>
          <w:tcPr>
            <w:tcW w:w="607" w:type="pct"/>
          </w:tcPr>
          <w:p w:rsidR="00364B5C" w:rsidRPr="004626E9" w:rsidRDefault="00364B5C" w:rsidP="001A32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Normal+ (µ,σ)</w:t>
            </w:r>
          </w:p>
        </w:tc>
        <w:tc>
          <w:tcPr>
            <w:tcW w:w="761" w:type="pct"/>
            <w:gridSpan w:val="2"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µ=-0.212, σ=0.377</w:t>
            </w:r>
          </w:p>
        </w:tc>
        <w:tc>
          <w:tcPr>
            <w:tcW w:w="1475" w:type="pct"/>
            <w:gridSpan w:val="2"/>
            <w:vMerge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</w:p>
        </w:tc>
      </w:tr>
      <w:tr w:rsidR="00364B5C" w:rsidRPr="004626E9" w:rsidTr="001A3280">
        <w:trPr>
          <w:gridAfter w:val="1"/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wAfter w:w="49" w:type="pct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1" w:type="pct"/>
            <w:gridSpan w:val="11"/>
            <w:noWrap/>
          </w:tcPr>
          <w:p w:rsidR="00364B5C" w:rsidRPr="004626E9" w:rsidRDefault="00364B5C" w:rsidP="001A3280">
            <w:pPr>
              <w:jc w:val="center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Mortality</w:t>
            </w:r>
          </w:p>
        </w:tc>
      </w:tr>
      <w:tr w:rsidR="00364B5C" w:rsidRPr="004626E9" w:rsidTr="001A3280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9" w:type="pct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" w:type="pct"/>
            <w:noWrap/>
            <w:hideMark/>
          </w:tcPr>
          <w:p w:rsidR="00364B5C" w:rsidRPr="004626E9" w:rsidRDefault="00364B5C" w:rsidP="001A3280">
            <w:pPr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RR of mortality (diabetes)</w:t>
            </w:r>
          </w:p>
        </w:tc>
        <w:tc>
          <w:tcPr>
            <w:tcW w:w="385" w:type="pct"/>
            <w:noWrap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1.95</w:t>
            </w:r>
          </w:p>
        </w:tc>
        <w:tc>
          <w:tcPr>
            <w:tcW w:w="379" w:type="pct"/>
            <w:noWrap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1.64</w:t>
            </w:r>
          </w:p>
        </w:tc>
        <w:tc>
          <w:tcPr>
            <w:tcW w:w="379" w:type="pct"/>
            <w:gridSpan w:val="3"/>
            <w:noWrap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2.33</w:t>
            </w:r>
          </w:p>
        </w:tc>
        <w:tc>
          <w:tcPr>
            <w:tcW w:w="607" w:type="pct"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proofErr w:type="spellStart"/>
            <w:r w:rsidRPr="004626E9">
              <w:rPr>
                <w:color w:val="000000"/>
                <w:sz w:val="18"/>
                <w:szCs w:val="18"/>
                <w:lang w:val="en-GB" w:eastAsia="en-GB"/>
              </w:rPr>
              <w:t>LogNormalY</w:t>
            </w:r>
            <w:proofErr w:type="spellEnd"/>
            <w:r w:rsidRPr="004626E9">
              <w:rPr>
                <w:color w:val="000000"/>
                <w:sz w:val="18"/>
                <w:szCs w:val="18"/>
                <w:lang w:val="en-GB" w:eastAsia="en-GB"/>
              </w:rPr>
              <w:t xml:space="preserve"> (µ,σ)</w:t>
            </w:r>
          </w:p>
        </w:tc>
        <w:tc>
          <w:tcPr>
            <w:tcW w:w="761" w:type="pct"/>
            <w:gridSpan w:val="2"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µ=0.670, σ=0.090</w:t>
            </w:r>
          </w:p>
        </w:tc>
        <w:tc>
          <w:tcPr>
            <w:tcW w:w="1475" w:type="pct"/>
            <w:gridSpan w:val="2"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proofErr w:type="spellStart"/>
            <w:r w:rsidRPr="004626E9">
              <w:rPr>
                <w:color w:val="000000"/>
                <w:sz w:val="18"/>
                <w:szCs w:val="18"/>
                <w:lang w:val="en-GB" w:eastAsia="en-GB"/>
              </w:rPr>
              <w:t>Preis</w:t>
            </w:r>
            <w:proofErr w:type="spellEnd"/>
            <w:r w:rsidRPr="004626E9">
              <w:rPr>
                <w:color w:val="000000"/>
                <w:sz w:val="18"/>
                <w:szCs w:val="18"/>
                <w:lang w:val="en-GB" w:eastAsia="en-GB"/>
              </w:rPr>
              <w:t xml:space="preserve"> et al. – 2009</w:t>
            </w:r>
          </w:p>
        </w:tc>
      </w:tr>
      <w:tr w:rsidR="00364B5C" w:rsidRPr="004626E9" w:rsidTr="001A3280">
        <w:trPr>
          <w:gridAfter w:val="1"/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wAfter w:w="49" w:type="pct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" w:type="pct"/>
            <w:noWrap/>
            <w:hideMark/>
          </w:tcPr>
          <w:p w:rsidR="00364B5C" w:rsidRPr="004626E9" w:rsidRDefault="00364B5C" w:rsidP="001A3280">
            <w:pPr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RR of mortality (DMO)</w:t>
            </w:r>
          </w:p>
        </w:tc>
        <w:tc>
          <w:tcPr>
            <w:tcW w:w="385" w:type="pct"/>
            <w:noWrap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1.23</w:t>
            </w:r>
          </w:p>
        </w:tc>
        <w:tc>
          <w:tcPr>
            <w:tcW w:w="379" w:type="pct"/>
            <w:noWrap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1.16</w:t>
            </w:r>
          </w:p>
        </w:tc>
        <w:tc>
          <w:tcPr>
            <w:tcW w:w="379" w:type="pct"/>
            <w:gridSpan w:val="3"/>
            <w:noWrap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1.31</w:t>
            </w:r>
          </w:p>
        </w:tc>
        <w:tc>
          <w:tcPr>
            <w:tcW w:w="607" w:type="pct"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proofErr w:type="spellStart"/>
            <w:r w:rsidRPr="004626E9">
              <w:rPr>
                <w:color w:val="000000"/>
                <w:sz w:val="18"/>
                <w:szCs w:val="18"/>
                <w:lang w:val="en-GB" w:eastAsia="en-GB"/>
              </w:rPr>
              <w:t>LogNormalY</w:t>
            </w:r>
            <w:proofErr w:type="spellEnd"/>
            <w:r w:rsidRPr="004626E9">
              <w:rPr>
                <w:color w:val="000000"/>
                <w:sz w:val="18"/>
                <w:szCs w:val="18"/>
                <w:lang w:val="en-GB" w:eastAsia="en-GB"/>
              </w:rPr>
              <w:t xml:space="preserve"> (µ,σ)</w:t>
            </w:r>
          </w:p>
        </w:tc>
        <w:tc>
          <w:tcPr>
            <w:tcW w:w="761" w:type="pct"/>
            <w:gridSpan w:val="2"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µ=0.209, σ=0.031</w:t>
            </w:r>
          </w:p>
        </w:tc>
        <w:tc>
          <w:tcPr>
            <w:tcW w:w="1475" w:type="pct"/>
            <w:gridSpan w:val="2"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 xml:space="preserve">Christ et al. - 2008, </w:t>
            </w:r>
            <w:proofErr w:type="spellStart"/>
            <w:r w:rsidRPr="004626E9">
              <w:rPr>
                <w:color w:val="000000"/>
                <w:sz w:val="18"/>
                <w:szCs w:val="18"/>
                <w:lang w:val="en-GB" w:eastAsia="en-GB"/>
              </w:rPr>
              <w:t>Ranibizumab</w:t>
            </w:r>
            <w:proofErr w:type="spellEnd"/>
            <w:r w:rsidRPr="004626E9">
              <w:rPr>
                <w:color w:val="000000"/>
                <w:sz w:val="18"/>
                <w:szCs w:val="18"/>
                <w:lang w:val="en-GB" w:eastAsia="en-GB"/>
              </w:rPr>
              <w:t xml:space="preserve"> Technology Appraisal Guidance 2013 Section 13.4, page 13.</w:t>
            </w:r>
          </w:p>
        </w:tc>
      </w:tr>
      <w:tr w:rsidR="00364B5C" w:rsidRPr="004626E9" w:rsidTr="001A3280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9" w:type="pct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1" w:type="pct"/>
            <w:gridSpan w:val="11"/>
            <w:noWrap/>
          </w:tcPr>
          <w:p w:rsidR="00364B5C" w:rsidRPr="004626E9" w:rsidRDefault="00364B5C" w:rsidP="001A3280">
            <w:pPr>
              <w:ind w:left="708"/>
              <w:jc w:val="center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bCs/>
                <w:color w:val="000000"/>
                <w:sz w:val="18"/>
                <w:szCs w:val="18"/>
                <w:lang w:val="en-GB" w:eastAsia="en-GB"/>
              </w:rPr>
              <w:t>Adverse events</w:t>
            </w:r>
          </w:p>
        </w:tc>
      </w:tr>
      <w:tr w:rsidR="00364B5C" w:rsidRPr="004626E9" w:rsidTr="001A3280">
        <w:trPr>
          <w:gridAfter w:val="1"/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wAfter w:w="49" w:type="pct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1" w:type="pct"/>
            <w:gridSpan w:val="11"/>
            <w:noWrap/>
          </w:tcPr>
          <w:p w:rsidR="00364B5C" w:rsidRPr="004626E9" w:rsidRDefault="00364B5C" w:rsidP="001A3280">
            <w:pPr>
              <w:ind w:left="708"/>
              <w:rPr>
                <w:color w:val="000000"/>
                <w:sz w:val="18"/>
                <w:szCs w:val="18"/>
                <w:lang w:val="en-GB" w:eastAsia="en-GB"/>
              </w:rPr>
            </w:pPr>
            <w:proofErr w:type="spellStart"/>
            <w:r w:rsidRPr="004626E9">
              <w:rPr>
                <w:rFonts w:cs="Arial"/>
                <w:color w:val="000000" w:themeColor="dark1"/>
                <w:kern w:val="24"/>
                <w:lang w:val="en-GB"/>
              </w:rPr>
              <w:t>FAc</w:t>
            </w:r>
            <w:proofErr w:type="spellEnd"/>
            <w:r w:rsidRPr="004626E9">
              <w:rPr>
                <w:color w:val="000000"/>
                <w:sz w:val="18"/>
                <w:szCs w:val="18"/>
                <w:lang w:val="en-GB" w:eastAsia="en-GB"/>
              </w:rPr>
              <w:t xml:space="preserve"> - year 1</w:t>
            </w:r>
          </w:p>
        </w:tc>
      </w:tr>
      <w:tr w:rsidR="00364B5C" w:rsidRPr="004626E9" w:rsidTr="001A3280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9" w:type="pct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" w:type="pct"/>
            <w:noWrap/>
          </w:tcPr>
          <w:p w:rsidR="00364B5C" w:rsidRPr="004626E9" w:rsidRDefault="00364B5C" w:rsidP="001A3280">
            <w:pPr>
              <w:rPr>
                <w:color w:val="000000"/>
                <w:sz w:val="18"/>
                <w:szCs w:val="18"/>
                <w:lang w:val="en-GB" w:eastAsia="en-GB"/>
              </w:rPr>
            </w:pPr>
            <w:proofErr w:type="spellStart"/>
            <w:r w:rsidRPr="004626E9">
              <w:rPr>
                <w:color w:val="000000"/>
                <w:sz w:val="18"/>
                <w:szCs w:val="18"/>
                <w:lang w:val="en-GB" w:eastAsia="en-GB"/>
              </w:rPr>
              <w:t>Prob</w:t>
            </w:r>
            <w:proofErr w:type="spellEnd"/>
            <w:r w:rsidRPr="004626E9">
              <w:rPr>
                <w:color w:val="000000"/>
                <w:sz w:val="18"/>
                <w:szCs w:val="18"/>
                <w:lang w:val="en-GB" w:eastAsia="en-GB"/>
              </w:rPr>
              <w:t xml:space="preserve"> of IOP per cycle</w:t>
            </w:r>
          </w:p>
        </w:tc>
        <w:tc>
          <w:tcPr>
            <w:tcW w:w="385" w:type="pct"/>
            <w:noWrap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26.2%</w:t>
            </w:r>
          </w:p>
        </w:tc>
        <w:tc>
          <w:tcPr>
            <w:tcW w:w="379" w:type="pct"/>
            <w:noWrap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20.5%</w:t>
            </w:r>
          </w:p>
        </w:tc>
        <w:tc>
          <w:tcPr>
            <w:tcW w:w="379" w:type="pct"/>
            <w:gridSpan w:val="3"/>
            <w:noWrap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32.5%</w:t>
            </w:r>
          </w:p>
        </w:tc>
        <w:tc>
          <w:tcPr>
            <w:tcW w:w="607" w:type="pct"/>
          </w:tcPr>
          <w:p w:rsidR="00364B5C" w:rsidRPr="004626E9" w:rsidRDefault="00364B5C" w:rsidP="001A32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Beta (µ,σ)</w:t>
            </w:r>
          </w:p>
        </w:tc>
        <w:tc>
          <w:tcPr>
            <w:tcW w:w="761" w:type="pct"/>
            <w:gridSpan w:val="2"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µ=0.263, σ=0.031</w:t>
            </w:r>
          </w:p>
        </w:tc>
        <w:tc>
          <w:tcPr>
            <w:tcW w:w="1475" w:type="pct"/>
            <w:gridSpan w:val="2"/>
            <w:vMerge w:val="restart"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 xml:space="preserve">Previous </w:t>
            </w:r>
            <w:proofErr w:type="spellStart"/>
            <w:r w:rsidRPr="004626E9">
              <w:rPr>
                <w:color w:val="000000"/>
                <w:sz w:val="18"/>
                <w:szCs w:val="18"/>
                <w:lang w:val="en-GB" w:eastAsia="en-GB"/>
              </w:rPr>
              <w:t>Alimera</w:t>
            </w:r>
            <w:proofErr w:type="spellEnd"/>
            <w:r w:rsidRPr="004626E9">
              <w:rPr>
                <w:color w:val="000000"/>
                <w:sz w:val="18"/>
                <w:szCs w:val="18"/>
                <w:lang w:val="en-GB" w:eastAsia="en-GB"/>
              </w:rPr>
              <w:t xml:space="preserve"> model based on the FAME study </w:t>
            </w:r>
            <w:r w:rsidRPr="004626E9">
              <w:rPr>
                <w:color w:val="000000"/>
                <w:sz w:val="18"/>
                <w:szCs w:val="18"/>
                <w:lang w:val="en-GB" w:eastAsia="en-GB"/>
              </w:rPr>
              <w:fldChar w:fldCharType="begin"/>
            </w:r>
            <w:r w:rsidRPr="004626E9">
              <w:rPr>
                <w:color w:val="000000"/>
                <w:sz w:val="18"/>
                <w:szCs w:val="18"/>
                <w:lang w:val="en-GB" w:eastAsia="en-GB"/>
              </w:rPr>
              <w:instrText xml:space="preserve"> ADDIN EN.CITE &lt;EndNote&gt;&lt;Cite&gt;&lt;Author&gt;Cunha-Vaz&lt;/Author&gt;&lt;Year&gt;2014&lt;/Year&gt;&lt;RecNum&gt;54&lt;/RecNum&gt;&lt;DisplayText&gt;[20]&lt;/DisplayText&gt;&lt;record&gt;&lt;rec-number&gt;54&lt;/rec-number&gt;&lt;foreign-keys&gt;&lt;key app="EN" db-id="zrrftw0f4vttzcew2sbvaf9n9dr29d5xeevd" timestamp="0"&gt;54&lt;/key&gt;&lt;/foreign-keys&gt;&lt;ref-type name="Journal Article"&gt;17&lt;/ref-type&gt;&lt;contributors&gt;&lt;authors&gt;&lt;author&gt;Cunha-Vaz, J.&lt;/author&gt;&lt;author&gt;Ashton, P.&lt;/author&gt;&lt;author&gt;Iezzi, R.&lt;/author&gt;&lt;author&gt;Campochiaro, P.&lt;/author&gt;&lt;author&gt;Dugel, P. U.&lt;/author&gt;&lt;author&gt;Holz, F. G.&lt;/author&gt;&lt;author&gt;Weber, M.&lt;/author&gt;&lt;author&gt;Danis, R. P.&lt;/author&gt;&lt;author&gt;Kuppermann, B. D.&lt;/author&gt;&lt;author&gt;Bailey, C.&lt;/author&gt;&lt;author&gt;Billman, K.&lt;/author&gt;&lt;author&gt;Kapik, B.&lt;/author&gt;&lt;author&gt;Kane, F.&lt;/author&gt;&lt;author&gt;Green, K.&lt;/author&gt;&lt;author&gt;Fame Study Group,.&lt;/author&gt;&lt;/authors&gt;&lt;/contributors&gt;&lt;titles&gt;&lt;title&gt;Sustained delivery fluocinolone acetonide vitreous implants: long-term benefit in patients with chronic diabetic macular edema&lt;/title&gt;&lt;secondary-title&gt;Ophthalmology.&lt;/secondary-title&gt;&lt;/titles&gt;&lt;periodical&gt;&lt;full-title&gt;Ophthalmology.&lt;/full-title&gt;&lt;/periodical&gt;&lt;volume&gt;10:1892-903&lt;/volume&gt;&lt;dates&gt;&lt;year&gt;2014&lt;/year&gt;&lt;/dates&gt;&lt;urls&gt;&lt;/urls&gt;&lt;/record&gt;&lt;/Cite&gt;&lt;/EndNote&gt;</w:instrText>
            </w:r>
            <w:r w:rsidRPr="004626E9">
              <w:rPr>
                <w:color w:val="000000"/>
                <w:sz w:val="18"/>
                <w:szCs w:val="18"/>
                <w:lang w:val="en-GB" w:eastAsia="en-GB"/>
              </w:rPr>
              <w:fldChar w:fldCharType="separate"/>
            </w:r>
            <w:r w:rsidRPr="004626E9">
              <w:rPr>
                <w:noProof/>
                <w:color w:val="000000"/>
                <w:sz w:val="18"/>
                <w:szCs w:val="18"/>
                <w:lang w:val="en-GB" w:eastAsia="en-GB"/>
              </w:rPr>
              <w:t>[</w:t>
            </w:r>
            <w:hyperlink w:anchor="_ENREF_20" w:tooltip="Cunha-Vaz, 2014 #54" w:history="1">
              <w:r w:rsidRPr="004626E9">
                <w:rPr>
                  <w:noProof/>
                  <w:color w:val="000000"/>
                  <w:sz w:val="18"/>
                  <w:szCs w:val="18"/>
                  <w:lang w:val="en-GB" w:eastAsia="en-GB"/>
                </w:rPr>
                <w:t>20</w:t>
              </w:r>
            </w:hyperlink>
            <w:r w:rsidRPr="004626E9">
              <w:rPr>
                <w:noProof/>
                <w:color w:val="000000"/>
                <w:sz w:val="18"/>
                <w:szCs w:val="18"/>
                <w:lang w:val="en-GB" w:eastAsia="en-GB"/>
              </w:rPr>
              <w:t>]</w:t>
            </w:r>
            <w:r w:rsidRPr="004626E9">
              <w:rPr>
                <w:color w:val="000000"/>
                <w:sz w:val="18"/>
                <w:szCs w:val="18"/>
                <w:lang w:val="en-GB" w:eastAsia="en-GB"/>
              </w:rPr>
              <w:fldChar w:fldCharType="end"/>
            </w:r>
          </w:p>
        </w:tc>
      </w:tr>
      <w:tr w:rsidR="00364B5C" w:rsidRPr="004626E9" w:rsidTr="001A3280">
        <w:trPr>
          <w:gridAfter w:val="1"/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wAfter w:w="49" w:type="pct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" w:type="pct"/>
            <w:noWrap/>
          </w:tcPr>
          <w:p w:rsidR="00364B5C" w:rsidRPr="004626E9" w:rsidRDefault="00364B5C" w:rsidP="001A3280">
            <w:pPr>
              <w:rPr>
                <w:color w:val="000000"/>
                <w:sz w:val="18"/>
                <w:szCs w:val="18"/>
                <w:lang w:val="en-GB" w:eastAsia="en-GB"/>
              </w:rPr>
            </w:pPr>
            <w:proofErr w:type="spellStart"/>
            <w:r w:rsidRPr="004626E9">
              <w:rPr>
                <w:color w:val="000000"/>
                <w:sz w:val="18"/>
                <w:szCs w:val="18"/>
                <w:lang w:val="en-GB" w:eastAsia="en-GB"/>
              </w:rPr>
              <w:t>Prob</w:t>
            </w:r>
            <w:proofErr w:type="spellEnd"/>
            <w:r w:rsidRPr="004626E9">
              <w:rPr>
                <w:color w:val="000000"/>
                <w:sz w:val="18"/>
                <w:szCs w:val="18"/>
                <w:lang w:val="en-GB" w:eastAsia="en-GB"/>
              </w:rPr>
              <w:t xml:space="preserve"> of retinal detachment</w:t>
            </w:r>
          </w:p>
        </w:tc>
        <w:tc>
          <w:tcPr>
            <w:tcW w:w="385" w:type="pct"/>
            <w:noWrap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1.0%</w:t>
            </w:r>
          </w:p>
        </w:tc>
        <w:tc>
          <w:tcPr>
            <w:tcW w:w="379" w:type="pct"/>
            <w:noWrap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0.6%</w:t>
            </w:r>
          </w:p>
        </w:tc>
        <w:tc>
          <w:tcPr>
            <w:tcW w:w="379" w:type="pct"/>
            <w:gridSpan w:val="3"/>
            <w:noWrap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1.6%</w:t>
            </w:r>
          </w:p>
        </w:tc>
        <w:tc>
          <w:tcPr>
            <w:tcW w:w="607" w:type="pct"/>
          </w:tcPr>
          <w:p w:rsidR="00364B5C" w:rsidRPr="004626E9" w:rsidRDefault="00364B5C" w:rsidP="001A328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Beta (µ,σ)</w:t>
            </w:r>
          </w:p>
        </w:tc>
        <w:tc>
          <w:tcPr>
            <w:tcW w:w="761" w:type="pct"/>
            <w:gridSpan w:val="2"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µ=0.010, σ=0.003</w:t>
            </w:r>
          </w:p>
        </w:tc>
        <w:tc>
          <w:tcPr>
            <w:tcW w:w="1475" w:type="pct"/>
            <w:gridSpan w:val="2"/>
            <w:vMerge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</w:p>
        </w:tc>
      </w:tr>
      <w:tr w:rsidR="00364B5C" w:rsidRPr="004626E9" w:rsidTr="001A3280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9" w:type="pct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" w:type="pct"/>
            <w:noWrap/>
          </w:tcPr>
          <w:p w:rsidR="00364B5C" w:rsidRPr="004626E9" w:rsidRDefault="00364B5C" w:rsidP="001A3280">
            <w:pPr>
              <w:rPr>
                <w:color w:val="000000"/>
                <w:sz w:val="18"/>
                <w:szCs w:val="18"/>
                <w:lang w:val="en-GB" w:eastAsia="en-GB"/>
              </w:rPr>
            </w:pPr>
            <w:proofErr w:type="spellStart"/>
            <w:r w:rsidRPr="004626E9">
              <w:rPr>
                <w:color w:val="000000"/>
                <w:sz w:val="18"/>
                <w:szCs w:val="18"/>
                <w:lang w:val="en-GB" w:eastAsia="en-GB"/>
              </w:rPr>
              <w:t>Prob</w:t>
            </w:r>
            <w:proofErr w:type="spellEnd"/>
            <w:r w:rsidRPr="004626E9">
              <w:rPr>
                <w:color w:val="000000"/>
                <w:sz w:val="18"/>
                <w:szCs w:val="18"/>
                <w:lang w:val="en-GB" w:eastAsia="en-GB"/>
              </w:rPr>
              <w:t xml:space="preserve"> of </w:t>
            </w:r>
            <w:proofErr w:type="spellStart"/>
            <w:r w:rsidRPr="004626E9">
              <w:rPr>
                <w:color w:val="000000"/>
                <w:sz w:val="18"/>
                <w:szCs w:val="18"/>
                <w:lang w:val="en-GB" w:eastAsia="en-GB"/>
              </w:rPr>
              <w:t>endophthalmitis</w:t>
            </w:r>
            <w:proofErr w:type="spellEnd"/>
            <w:r w:rsidRPr="004626E9">
              <w:rPr>
                <w:color w:val="000000"/>
                <w:sz w:val="18"/>
                <w:szCs w:val="18"/>
                <w:lang w:val="en-GB" w:eastAsia="en-GB"/>
              </w:rPr>
              <w:t xml:space="preserve"> </w:t>
            </w:r>
          </w:p>
        </w:tc>
        <w:tc>
          <w:tcPr>
            <w:tcW w:w="385" w:type="pct"/>
            <w:noWrap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0.0%</w:t>
            </w:r>
          </w:p>
        </w:tc>
        <w:tc>
          <w:tcPr>
            <w:tcW w:w="379" w:type="pct"/>
            <w:noWrap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0.0%</w:t>
            </w:r>
          </w:p>
        </w:tc>
        <w:tc>
          <w:tcPr>
            <w:tcW w:w="379" w:type="pct"/>
            <w:gridSpan w:val="3"/>
            <w:noWrap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0.5%</w:t>
            </w:r>
          </w:p>
        </w:tc>
        <w:tc>
          <w:tcPr>
            <w:tcW w:w="607" w:type="pct"/>
          </w:tcPr>
          <w:p w:rsidR="00364B5C" w:rsidRPr="004626E9" w:rsidRDefault="00364B5C" w:rsidP="001A32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Beta (µ,σ)</w:t>
            </w:r>
          </w:p>
        </w:tc>
        <w:tc>
          <w:tcPr>
            <w:tcW w:w="761" w:type="pct"/>
            <w:gridSpan w:val="2"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µ=0.002, σ=0.050</w:t>
            </w:r>
          </w:p>
        </w:tc>
        <w:tc>
          <w:tcPr>
            <w:tcW w:w="1475" w:type="pct"/>
            <w:gridSpan w:val="2"/>
            <w:vMerge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</w:p>
        </w:tc>
      </w:tr>
      <w:tr w:rsidR="00364B5C" w:rsidRPr="004626E9" w:rsidTr="001A3280">
        <w:trPr>
          <w:gridAfter w:val="1"/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wAfter w:w="49" w:type="pct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" w:type="pct"/>
            <w:noWrap/>
          </w:tcPr>
          <w:p w:rsidR="00364B5C" w:rsidRPr="004626E9" w:rsidRDefault="00364B5C" w:rsidP="001A3280">
            <w:pPr>
              <w:rPr>
                <w:color w:val="000000"/>
                <w:sz w:val="18"/>
                <w:szCs w:val="18"/>
                <w:lang w:val="en-GB" w:eastAsia="en-GB"/>
              </w:rPr>
            </w:pPr>
            <w:proofErr w:type="spellStart"/>
            <w:r w:rsidRPr="004626E9">
              <w:rPr>
                <w:color w:val="000000"/>
                <w:sz w:val="18"/>
                <w:szCs w:val="18"/>
                <w:lang w:val="en-GB" w:eastAsia="en-GB"/>
              </w:rPr>
              <w:t>Prob</w:t>
            </w:r>
            <w:proofErr w:type="spellEnd"/>
            <w:r w:rsidRPr="004626E9">
              <w:rPr>
                <w:color w:val="000000"/>
                <w:sz w:val="18"/>
                <w:szCs w:val="18"/>
                <w:lang w:val="en-GB" w:eastAsia="en-GB"/>
              </w:rPr>
              <w:t xml:space="preserve"> of haemorrhage</w:t>
            </w:r>
          </w:p>
        </w:tc>
        <w:tc>
          <w:tcPr>
            <w:tcW w:w="385" w:type="pct"/>
            <w:noWrap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0.0%</w:t>
            </w:r>
          </w:p>
        </w:tc>
        <w:tc>
          <w:tcPr>
            <w:tcW w:w="379" w:type="pct"/>
            <w:noWrap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0.1%</w:t>
            </w:r>
          </w:p>
        </w:tc>
        <w:tc>
          <w:tcPr>
            <w:tcW w:w="379" w:type="pct"/>
            <w:gridSpan w:val="3"/>
            <w:noWrap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2.7%</w:t>
            </w:r>
          </w:p>
        </w:tc>
        <w:tc>
          <w:tcPr>
            <w:tcW w:w="607" w:type="pct"/>
          </w:tcPr>
          <w:p w:rsidR="00364B5C" w:rsidRPr="004626E9" w:rsidRDefault="00364B5C" w:rsidP="001A328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Beta (µ,σ)</w:t>
            </w:r>
          </w:p>
        </w:tc>
        <w:tc>
          <w:tcPr>
            <w:tcW w:w="761" w:type="pct"/>
            <w:gridSpan w:val="2"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µ=0.010, σ=0.006</w:t>
            </w:r>
          </w:p>
        </w:tc>
        <w:tc>
          <w:tcPr>
            <w:tcW w:w="1475" w:type="pct"/>
            <w:gridSpan w:val="2"/>
            <w:vMerge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</w:p>
        </w:tc>
      </w:tr>
      <w:tr w:rsidR="00364B5C" w:rsidRPr="004626E9" w:rsidTr="001A3280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9" w:type="pct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" w:type="pct"/>
            <w:noWrap/>
          </w:tcPr>
          <w:p w:rsidR="00364B5C" w:rsidRPr="004626E9" w:rsidRDefault="00364B5C" w:rsidP="001A3280">
            <w:pPr>
              <w:rPr>
                <w:color w:val="000000"/>
                <w:sz w:val="18"/>
                <w:szCs w:val="18"/>
                <w:lang w:val="en-GB" w:eastAsia="en-GB"/>
              </w:rPr>
            </w:pPr>
            <w:proofErr w:type="spellStart"/>
            <w:r w:rsidRPr="004626E9">
              <w:rPr>
                <w:color w:val="000000"/>
                <w:sz w:val="18"/>
                <w:szCs w:val="18"/>
                <w:lang w:val="en-GB" w:eastAsia="en-GB"/>
              </w:rPr>
              <w:t>Prob</w:t>
            </w:r>
            <w:proofErr w:type="spellEnd"/>
            <w:r w:rsidRPr="004626E9">
              <w:rPr>
                <w:color w:val="000000"/>
                <w:sz w:val="18"/>
                <w:szCs w:val="18"/>
                <w:lang w:val="en-GB" w:eastAsia="en-GB"/>
              </w:rPr>
              <w:t xml:space="preserve"> of glaucoma</w:t>
            </w:r>
          </w:p>
        </w:tc>
        <w:tc>
          <w:tcPr>
            <w:tcW w:w="385" w:type="pct"/>
            <w:noWrap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0.0%</w:t>
            </w:r>
          </w:p>
        </w:tc>
        <w:tc>
          <w:tcPr>
            <w:tcW w:w="379" w:type="pct"/>
            <w:noWrap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0.0%</w:t>
            </w:r>
          </w:p>
        </w:tc>
        <w:tc>
          <w:tcPr>
            <w:tcW w:w="379" w:type="pct"/>
            <w:gridSpan w:val="3"/>
            <w:noWrap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1.8%</w:t>
            </w:r>
          </w:p>
        </w:tc>
        <w:tc>
          <w:tcPr>
            <w:tcW w:w="607" w:type="pct"/>
          </w:tcPr>
          <w:p w:rsidR="00364B5C" w:rsidRPr="004626E9" w:rsidRDefault="00364B5C" w:rsidP="001A32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Beta (µ,σ)</w:t>
            </w:r>
          </w:p>
        </w:tc>
        <w:tc>
          <w:tcPr>
            <w:tcW w:w="761" w:type="pct"/>
            <w:gridSpan w:val="2"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µ=0.005, σ=0.050</w:t>
            </w:r>
          </w:p>
        </w:tc>
        <w:tc>
          <w:tcPr>
            <w:tcW w:w="1475" w:type="pct"/>
            <w:gridSpan w:val="2"/>
            <w:vMerge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</w:p>
        </w:tc>
      </w:tr>
      <w:tr w:rsidR="00364B5C" w:rsidRPr="004626E9" w:rsidTr="001A3280">
        <w:trPr>
          <w:gridAfter w:val="1"/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wAfter w:w="49" w:type="pct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1" w:type="pct"/>
            <w:gridSpan w:val="11"/>
            <w:noWrap/>
          </w:tcPr>
          <w:p w:rsidR="00364B5C" w:rsidRPr="004626E9" w:rsidRDefault="00364B5C" w:rsidP="001A3280">
            <w:pPr>
              <w:ind w:left="708"/>
              <w:rPr>
                <w:color w:val="000000"/>
                <w:sz w:val="18"/>
                <w:szCs w:val="18"/>
                <w:lang w:val="en-GB" w:eastAsia="en-GB"/>
              </w:rPr>
            </w:pPr>
            <w:proofErr w:type="spellStart"/>
            <w:r w:rsidRPr="004626E9">
              <w:rPr>
                <w:rFonts w:cs="Arial"/>
                <w:color w:val="000000" w:themeColor="dark1"/>
                <w:kern w:val="24"/>
                <w:lang w:val="en-GB"/>
              </w:rPr>
              <w:t>FAc</w:t>
            </w:r>
            <w:proofErr w:type="spellEnd"/>
            <w:r w:rsidRPr="004626E9">
              <w:rPr>
                <w:color w:val="000000"/>
                <w:sz w:val="18"/>
                <w:szCs w:val="18"/>
                <w:lang w:val="en-GB" w:eastAsia="en-GB"/>
              </w:rPr>
              <w:t xml:space="preserve"> - year 2</w:t>
            </w:r>
          </w:p>
        </w:tc>
      </w:tr>
      <w:tr w:rsidR="00364B5C" w:rsidRPr="004626E9" w:rsidTr="001A3280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9" w:type="pct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" w:type="pct"/>
            <w:noWrap/>
          </w:tcPr>
          <w:p w:rsidR="00364B5C" w:rsidRPr="004626E9" w:rsidRDefault="00364B5C" w:rsidP="001A3280">
            <w:pPr>
              <w:rPr>
                <w:color w:val="000000"/>
                <w:sz w:val="18"/>
                <w:szCs w:val="18"/>
                <w:lang w:val="en-GB" w:eastAsia="en-GB"/>
              </w:rPr>
            </w:pPr>
            <w:proofErr w:type="spellStart"/>
            <w:r w:rsidRPr="004626E9">
              <w:rPr>
                <w:color w:val="000000"/>
                <w:sz w:val="18"/>
                <w:szCs w:val="18"/>
                <w:lang w:val="en-GB" w:eastAsia="en-GB"/>
              </w:rPr>
              <w:t>Prob</w:t>
            </w:r>
            <w:proofErr w:type="spellEnd"/>
            <w:r w:rsidRPr="004626E9">
              <w:rPr>
                <w:color w:val="000000"/>
                <w:sz w:val="18"/>
                <w:szCs w:val="18"/>
                <w:lang w:val="en-GB" w:eastAsia="en-GB"/>
              </w:rPr>
              <w:t xml:space="preserve"> of IOP per cycle</w:t>
            </w:r>
          </w:p>
        </w:tc>
        <w:tc>
          <w:tcPr>
            <w:tcW w:w="385" w:type="pct"/>
            <w:noWrap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13.6%</w:t>
            </w:r>
          </w:p>
        </w:tc>
        <w:tc>
          <w:tcPr>
            <w:tcW w:w="379" w:type="pct"/>
            <w:noWrap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9.1%</w:t>
            </w:r>
          </w:p>
        </w:tc>
        <w:tc>
          <w:tcPr>
            <w:tcW w:w="379" w:type="pct"/>
            <w:gridSpan w:val="3"/>
            <w:noWrap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18.8%</w:t>
            </w:r>
          </w:p>
        </w:tc>
        <w:tc>
          <w:tcPr>
            <w:tcW w:w="607" w:type="pct"/>
          </w:tcPr>
          <w:p w:rsidR="00364B5C" w:rsidRPr="004626E9" w:rsidRDefault="00364B5C" w:rsidP="001A32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Beta (µ,σ)</w:t>
            </w:r>
          </w:p>
        </w:tc>
        <w:tc>
          <w:tcPr>
            <w:tcW w:w="761" w:type="pct"/>
            <w:gridSpan w:val="2"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µ=0.136, σ=0.025</w:t>
            </w:r>
          </w:p>
        </w:tc>
        <w:tc>
          <w:tcPr>
            <w:tcW w:w="1475" w:type="pct"/>
            <w:gridSpan w:val="2"/>
            <w:vMerge w:val="restart"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 xml:space="preserve">Previous </w:t>
            </w:r>
            <w:proofErr w:type="spellStart"/>
            <w:r w:rsidRPr="004626E9">
              <w:rPr>
                <w:color w:val="000000"/>
                <w:sz w:val="18"/>
                <w:szCs w:val="18"/>
                <w:lang w:val="en-GB" w:eastAsia="en-GB"/>
              </w:rPr>
              <w:t>Alimera</w:t>
            </w:r>
            <w:proofErr w:type="spellEnd"/>
            <w:r w:rsidRPr="004626E9">
              <w:rPr>
                <w:color w:val="000000"/>
                <w:sz w:val="18"/>
                <w:szCs w:val="18"/>
                <w:lang w:val="en-GB" w:eastAsia="en-GB"/>
              </w:rPr>
              <w:t xml:space="preserve"> model</w:t>
            </w:r>
          </w:p>
        </w:tc>
      </w:tr>
      <w:tr w:rsidR="00364B5C" w:rsidRPr="004626E9" w:rsidTr="001A3280">
        <w:trPr>
          <w:gridAfter w:val="1"/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wAfter w:w="49" w:type="pct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" w:type="pct"/>
            <w:noWrap/>
          </w:tcPr>
          <w:p w:rsidR="00364B5C" w:rsidRPr="004626E9" w:rsidRDefault="00364B5C" w:rsidP="001A3280">
            <w:pPr>
              <w:rPr>
                <w:color w:val="000000"/>
                <w:sz w:val="18"/>
                <w:szCs w:val="18"/>
                <w:lang w:val="en-GB" w:eastAsia="en-GB"/>
              </w:rPr>
            </w:pPr>
            <w:proofErr w:type="spellStart"/>
            <w:r w:rsidRPr="004626E9">
              <w:rPr>
                <w:color w:val="000000"/>
                <w:sz w:val="18"/>
                <w:szCs w:val="18"/>
                <w:lang w:val="en-GB" w:eastAsia="en-GB"/>
              </w:rPr>
              <w:t>Prob</w:t>
            </w:r>
            <w:proofErr w:type="spellEnd"/>
            <w:r w:rsidRPr="004626E9">
              <w:rPr>
                <w:color w:val="000000"/>
                <w:sz w:val="18"/>
                <w:szCs w:val="18"/>
                <w:lang w:val="en-GB" w:eastAsia="en-GB"/>
              </w:rPr>
              <w:t xml:space="preserve"> of retinal detachment</w:t>
            </w:r>
          </w:p>
        </w:tc>
        <w:tc>
          <w:tcPr>
            <w:tcW w:w="385" w:type="pct"/>
            <w:noWrap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1.0%</w:t>
            </w:r>
          </w:p>
        </w:tc>
        <w:tc>
          <w:tcPr>
            <w:tcW w:w="379" w:type="pct"/>
            <w:noWrap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0.6%</w:t>
            </w:r>
          </w:p>
        </w:tc>
        <w:tc>
          <w:tcPr>
            <w:tcW w:w="379" w:type="pct"/>
            <w:gridSpan w:val="3"/>
            <w:noWrap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1.6%</w:t>
            </w:r>
          </w:p>
        </w:tc>
        <w:tc>
          <w:tcPr>
            <w:tcW w:w="607" w:type="pct"/>
          </w:tcPr>
          <w:p w:rsidR="00364B5C" w:rsidRPr="004626E9" w:rsidRDefault="00364B5C" w:rsidP="001A328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Beta (µ,σ)</w:t>
            </w:r>
          </w:p>
        </w:tc>
        <w:tc>
          <w:tcPr>
            <w:tcW w:w="761" w:type="pct"/>
            <w:gridSpan w:val="2"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µ=0.010, σ=0.003</w:t>
            </w:r>
          </w:p>
        </w:tc>
        <w:tc>
          <w:tcPr>
            <w:tcW w:w="1475" w:type="pct"/>
            <w:gridSpan w:val="2"/>
            <w:vMerge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</w:p>
        </w:tc>
      </w:tr>
      <w:tr w:rsidR="00364B5C" w:rsidRPr="004626E9" w:rsidTr="001A3280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9" w:type="pct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" w:type="pct"/>
            <w:noWrap/>
          </w:tcPr>
          <w:p w:rsidR="00364B5C" w:rsidRPr="004626E9" w:rsidRDefault="00364B5C" w:rsidP="001A3280">
            <w:pPr>
              <w:rPr>
                <w:color w:val="000000"/>
                <w:sz w:val="18"/>
                <w:szCs w:val="18"/>
                <w:lang w:val="en-GB" w:eastAsia="en-GB"/>
              </w:rPr>
            </w:pPr>
            <w:proofErr w:type="spellStart"/>
            <w:r w:rsidRPr="004626E9">
              <w:rPr>
                <w:color w:val="000000"/>
                <w:sz w:val="18"/>
                <w:szCs w:val="18"/>
                <w:lang w:val="en-GB" w:eastAsia="en-GB"/>
              </w:rPr>
              <w:t>Prob</w:t>
            </w:r>
            <w:proofErr w:type="spellEnd"/>
            <w:r w:rsidRPr="004626E9">
              <w:rPr>
                <w:color w:val="000000"/>
                <w:sz w:val="18"/>
                <w:szCs w:val="18"/>
                <w:lang w:val="en-GB" w:eastAsia="en-GB"/>
              </w:rPr>
              <w:t xml:space="preserve"> of </w:t>
            </w:r>
            <w:proofErr w:type="spellStart"/>
            <w:r w:rsidRPr="004626E9">
              <w:rPr>
                <w:color w:val="000000"/>
                <w:sz w:val="18"/>
                <w:szCs w:val="18"/>
                <w:lang w:val="en-GB" w:eastAsia="en-GB"/>
              </w:rPr>
              <w:t>endophthalmitis</w:t>
            </w:r>
            <w:proofErr w:type="spellEnd"/>
            <w:r w:rsidRPr="004626E9">
              <w:rPr>
                <w:color w:val="000000"/>
                <w:sz w:val="18"/>
                <w:szCs w:val="18"/>
                <w:lang w:val="en-GB" w:eastAsia="en-GB"/>
              </w:rPr>
              <w:t xml:space="preserve"> </w:t>
            </w:r>
          </w:p>
        </w:tc>
        <w:tc>
          <w:tcPr>
            <w:tcW w:w="385" w:type="pct"/>
            <w:noWrap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0.00%</w:t>
            </w:r>
          </w:p>
        </w:tc>
        <w:tc>
          <w:tcPr>
            <w:tcW w:w="379" w:type="pct"/>
            <w:noWrap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0.0%</w:t>
            </w:r>
          </w:p>
        </w:tc>
        <w:tc>
          <w:tcPr>
            <w:tcW w:w="379" w:type="pct"/>
            <w:gridSpan w:val="3"/>
            <w:noWrap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0.5%</w:t>
            </w:r>
          </w:p>
        </w:tc>
        <w:tc>
          <w:tcPr>
            <w:tcW w:w="607" w:type="pct"/>
          </w:tcPr>
          <w:p w:rsidR="00364B5C" w:rsidRPr="004626E9" w:rsidRDefault="00364B5C" w:rsidP="001A32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Beta (µ,σ)</w:t>
            </w:r>
          </w:p>
        </w:tc>
        <w:tc>
          <w:tcPr>
            <w:tcW w:w="761" w:type="pct"/>
            <w:gridSpan w:val="2"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µ=0.002, σ=0.050</w:t>
            </w:r>
          </w:p>
        </w:tc>
        <w:tc>
          <w:tcPr>
            <w:tcW w:w="1475" w:type="pct"/>
            <w:gridSpan w:val="2"/>
            <w:vMerge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</w:p>
        </w:tc>
      </w:tr>
      <w:tr w:rsidR="00364B5C" w:rsidRPr="004626E9" w:rsidTr="001A3280">
        <w:trPr>
          <w:gridAfter w:val="1"/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wAfter w:w="49" w:type="pct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" w:type="pct"/>
            <w:noWrap/>
          </w:tcPr>
          <w:p w:rsidR="00364B5C" w:rsidRPr="004626E9" w:rsidRDefault="00364B5C" w:rsidP="001A3280">
            <w:pPr>
              <w:rPr>
                <w:color w:val="000000"/>
                <w:sz w:val="18"/>
                <w:szCs w:val="18"/>
                <w:lang w:val="en-GB" w:eastAsia="en-GB"/>
              </w:rPr>
            </w:pPr>
            <w:proofErr w:type="spellStart"/>
            <w:r w:rsidRPr="004626E9">
              <w:rPr>
                <w:color w:val="000000"/>
                <w:sz w:val="18"/>
                <w:szCs w:val="18"/>
                <w:lang w:val="en-GB" w:eastAsia="en-GB"/>
              </w:rPr>
              <w:t>Prob</w:t>
            </w:r>
            <w:proofErr w:type="spellEnd"/>
            <w:r w:rsidRPr="004626E9">
              <w:rPr>
                <w:color w:val="000000"/>
                <w:sz w:val="18"/>
                <w:szCs w:val="18"/>
                <w:lang w:val="en-GB" w:eastAsia="en-GB"/>
              </w:rPr>
              <w:t xml:space="preserve"> of haemorrhage</w:t>
            </w:r>
          </w:p>
        </w:tc>
        <w:tc>
          <w:tcPr>
            <w:tcW w:w="385" w:type="pct"/>
            <w:noWrap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1.0%</w:t>
            </w:r>
          </w:p>
        </w:tc>
        <w:tc>
          <w:tcPr>
            <w:tcW w:w="379" w:type="pct"/>
            <w:noWrap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0.1%</w:t>
            </w:r>
          </w:p>
        </w:tc>
        <w:tc>
          <w:tcPr>
            <w:tcW w:w="379" w:type="pct"/>
            <w:gridSpan w:val="3"/>
            <w:noWrap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2.9%</w:t>
            </w:r>
          </w:p>
        </w:tc>
        <w:tc>
          <w:tcPr>
            <w:tcW w:w="607" w:type="pct"/>
          </w:tcPr>
          <w:p w:rsidR="00364B5C" w:rsidRPr="004626E9" w:rsidRDefault="00364B5C" w:rsidP="001A328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Beta (µ,σ)</w:t>
            </w:r>
          </w:p>
        </w:tc>
        <w:tc>
          <w:tcPr>
            <w:tcW w:w="761" w:type="pct"/>
            <w:gridSpan w:val="2"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 xml:space="preserve">µ=0.010, </w:t>
            </w:r>
            <w:r w:rsidRPr="004626E9">
              <w:rPr>
                <w:color w:val="000000"/>
                <w:sz w:val="18"/>
                <w:szCs w:val="18"/>
                <w:lang w:val="en-GB" w:eastAsia="en-GB"/>
              </w:rPr>
              <w:lastRenderedPageBreak/>
              <w:t>σ=0.006</w:t>
            </w:r>
          </w:p>
        </w:tc>
        <w:tc>
          <w:tcPr>
            <w:tcW w:w="1475" w:type="pct"/>
            <w:gridSpan w:val="2"/>
            <w:vMerge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</w:p>
        </w:tc>
      </w:tr>
      <w:tr w:rsidR="00364B5C" w:rsidRPr="004626E9" w:rsidTr="001A3280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9" w:type="pct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" w:type="pct"/>
            <w:noWrap/>
          </w:tcPr>
          <w:p w:rsidR="00364B5C" w:rsidRPr="004626E9" w:rsidRDefault="00364B5C" w:rsidP="001A3280">
            <w:pPr>
              <w:rPr>
                <w:color w:val="000000"/>
                <w:sz w:val="18"/>
                <w:szCs w:val="18"/>
                <w:lang w:val="en-GB" w:eastAsia="en-GB"/>
              </w:rPr>
            </w:pPr>
            <w:proofErr w:type="spellStart"/>
            <w:r w:rsidRPr="004626E9">
              <w:rPr>
                <w:color w:val="000000"/>
                <w:sz w:val="18"/>
                <w:szCs w:val="18"/>
                <w:lang w:val="en-GB" w:eastAsia="en-GB"/>
              </w:rPr>
              <w:lastRenderedPageBreak/>
              <w:t>Prob</w:t>
            </w:r>
            <w:proofErr w:type="spellEnd"/>
            <w:r w:rsidRPr="004626E9">
              <w:rPr>
                <w:color w:val="000000"/>
                <w:sz w:val="18"/>
                <w:szCs w:val="18"/>
                <w:lang w:val="en-GB" w:eastAsia="en-GB"/>
              </w:rPr>
              <w:t xml:space="preserve"> of glaucoma</w:t>
            </w:r>
          </w:p>
        </w:tc>
        <w:tc>
          <w:tcPr>
            <w:tcW w:w="385" w:type="pct"/>
            <w:noWrap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2.1%</w:t>
            </w:r>
          </w:p>
        </w:tc>
        <w:tc>
          <w:tcPr>
            <w:tcW w:w="379" w:type="pct"/>
            <w:noWrap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0.6%</w:t>
            </w:r>
          </w:p>
        </w:tc>
        <w:tc>
          <w:tcPr>
            <w:tcW w:w="379" w:type="pct"/>
            <w:gridSpan w:val="3"/>
            <w:noWrap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4.5%</w:t>
            </w:r>
          </w:p>
        </w:tc>
        <w:tc>
          <w:tcPr>
            <w:tcW w:w="607" w:type="pct"/>
          </w:tcPr>
          <w:p w:rsidR="00364B5C" w:rsidRPr="004626E9" w:rsidRDefault="00364B5C" w:rsidP="001A32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Beta (µ,σ)</w:t>
            </w:r>
          </w:p>
        </w:tc>
        <w:tc>
          <w:tcPr>
            <w:tcW w:w="761" w:type="pct"/>
            <w:gridSpan w:val="2"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µ=0.021, σ=0.011</w:t>
            </w:r>
          </w:p>
        </w:tc>
        <w:tc>
          <w:tcPr>
            <w:tcW w:w="1475" w:type="pct"/>
            <w:gridSpan w:val="2"/>
            <w:vMerge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</w:p>
        </w:tc>
      </w:tr>
      <w:tr w:rsidR="00364B5C" w:rsidRPr="004626E9" w:rsidTr="001A3280">
        <w:trPr>
          <w:gridAfter w:val="1"/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wAfter w:w="49" w:type="pct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1" w:type="pct"/>
            <w:gridSpan w:val="11"/>
            <w:noWrap/>
          </w:tcPr>
          <w:p w:rsidR="00364B5C" w:rsidRPr="004626E9" w:rsidRDefault="00364B5C" w:rsidP="001A3280">
            <w:pPr>
              <w:ind w:left="708"/>
              <w:rPr>
                <w:color w:val="000000"/>
                <w:sz w:val="18"/>
                <w:szCs w:val="18"/>
                <w:lang w:val="en-GB" w:eastAsia="en-GB"/>
              </w:rPr>
            </w:pPr>
            <w:proofErr w:type="spellStart"/>
            <w:r w:rsidRPr="004626E9">
              <w:rPr>
                <w:rFonts w:cs="Arial"/>
                <w:color w:val="000000" w:themeColor="dark1"/>
                <w:kern w:val="24"/>
                <w:lang w:val="en-GB"/>
              </w:rPr>
              <w:t>FAc</w:t>
            </w:r>
            <w:proofErr w:type="spellEnd"/>
            <w:r w:rsidRPr="004626E9">
              <w:rPr>
                <w:color w:val="000000"/>
                <w:sz w:val="18"/>
                <w:szCs w:val="18"/>
                <w:lang w:val="en-GB" w:eastAsia="en-GB"/>
              </w:rPr>
              <w:t xml:space="preserve"> - year 3</w:t>
            </w:r>
          </w:p>
        </w:tc>
      </w:tr>
      <w:tr w:rsidR="00364B5C" w:rsidRPr="004626E9" w:rsidTr="001A3280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9" w:type="pct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" w:type="pct"/>
            <w:noWrap/>
          </w:tcPr>
          <w:p w:rsidR="00364B5C" w:rsidRPr="004626E9" w:rsidRDefault="00364B5C" w:rsidP="001A3280">
            <w:pPr>
              <w:rPr>
                <w:color w:val="000000"/>
                <w:sz w:val="18"/>
                <w:szCs w:val="18"/>
                <w:lang w:val="en-GB" w:eastAsia="en-GB"/>
              </w:rPr>
            </w:pPr>
            <w:proofErr w:type="spellStart"/>
            <w:r w:rsidRPr="004626E9">
              <w:rPr>
                <w:color w:val="000000"/>
                <w:sz w:val="18"/>
                <w:szCs w:val="18"/>
                <w:lang w:val="en-GB" w:eastAsia="en-GB"/>
              </w:rPr>
              <w:t>Prob</w:t>
            </w:r>
            <w:proofErr w:type="spellEnd"/>
            <w:r w:rsidRPr="004626E9">
              <w:rPr>
                <w:color w:val="000000"/>
                <w:sz w:val="18"/>
                <w:szCs w:val="18"/>
                <w:lang w:val="en-GB" w:eastAsia="en-GB"/>
              </w:rPr>
              <w:t xml:space="preserve"> of IOP per cycle</w:t>
            </w:r>
          </w:p>
        </w:tc>
        <w:tc>
          <w:tcPr>
            <w:tcW w:w="385" w:type="pct"/>
            <w:noWrap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9.6%</w:t>
            </w:r>
          </w:p>
        </w:tc>
        <w:tc>
          <w:tcPr>
            <w:tcW w:w="379" w:type="pct"/>
            <w:noWrap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5.7%</w:t>
            </w:r>
          </w:p>
        </w:tc>
        <w:tc>
          <w:tcPr>
            <w:tcW w:w="379" w:type="pct"/>
            <w:gridSpan w:val="3"/>
            <w:noWrap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14.4%</w:t>
            </w:r>
          </w:p>
        </w:tc>
        <w:tc>
          <w:tcPr>
            <w:tcW w:w="607" w:type="pct"/>
          </w:tcPr>
          <w:p w:rsidR="00364B5C" w:rsidRPr="004626E9" w:rsidRDefault="00364B5C" w:rsidP="001A32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Beta (µ,σ)</w:t>
            </w:r>
          </w:p>
        </w:tc>
        <w:tc>
          <w:tcPr>
            <w:tcW w:w="761" w:type="pct"/>
            <w:gridSpan w:val="2"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µ=0.096, σ=0.022</w:t>
            </w:r>
          </w:p>
        </w:tc>
        <w:tc>
          <w:tcPr>
            <w:tcW w:w="1475" w:type="pct"/>
            <w:gridSpan w:val="2"/>
            <w:vMerge w:val="restart"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 xml:space="preserve">Previous </w:t>
            </w:r>
            <w:proofErr w:type="spellStart"/>
            <w:r w:rsidRPr="004626E9">
              <w:rPr>
                <w:color w:val="000000"/>
                <w:sz w:val="18"/>
                <w:szCs w:val="18"/>
                <w:lang w:val="en-GB" w:eastAsia="en-GB"/>
              </w:rPr>
              <w:t>Alimera</w:t>
            </w:r>
            <w:proofErr w:type="spellEnd"/>
            <w:r w:rsidRPr="004626E9">
              <w:rPr>
                <w:color w:val="000000"/>
                <w:sz w:val="18"/>
                <w:szCs w:val="18"/>
                <w:lang w:val="en-GB" w:eastAsia="en-GB"/>
              </w:rPr>
              <w:t xml:space="preserve"> model</w:t>
            </w:r>
          </w:p>
        </w:tc>
      </w:tr>
      <w:tr w:rsidR="00364B5C" w:rsidRPr="004626E9" w:rsidTr="001A3280">
        <w:trPr>
          <w:gridAfter w:val="1"/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wAfter w:w="49" w:type="pct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" w:type="pct"/>
            <w:noWrap/>
          </w:tcPr>
          <w:p w:rsidR="00364B5C" w:rsidRPr="004626E9" w:rsidRDefault="00364B5C" w:rsidP="001A3280">
            <w:pPr>
              <w:rPr>
                <w:color w:val="000000"/>
                <w:sz w:val="18"/>
                <w:szCs w:val="18"/>
                <w:lang w:val="en-GB" w:eastAsia="en-GB"/>
              </w:rPr>
            </w:pPr>
            <w:proofErr w:type="spellStart"/>
            <w:r w:rsidRPr="004626E9">
              <w:rPr>
                <w:color w:val="000000"/>
                <w:sz w:val="18"/>
                <w:szCs w:val="18"/>
                <w:lang w:val="en-GB" w:eastAsia="en-GB"/>
              </w:rPr>
              <w:t>Prob</w:t>
            </w:r>
            <w:proofErr w:type="spellEnd"/>
            <w:r w:rsidRPr="004626E9">
              <w:rPr>
                <w:color w:val="000000"/>
                <w:sz w:val="18"/>
                <w:szCs w:val="18"/>
                <w:lang w:val="en-GB" w:eastAsia="en-GB"/>
              </w:rPr>
              <w:t xml:space="preserve"> of retinal detachment</w:t>
            </w:r>
          </w:p>
        </w:tc>
        <w:tc>
          <w:tcPr>
            <w:tcW w:w="385" w:type="pct"/>
            <w:noWrap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1.0%</w:t>
            </w:r>
          </w:p>
        </w:tc>
        <w:tc>
          <w:tcPr>
            <w:tcW w:w="379" w:type="pct"/>
            <w:noWrap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0.6%</w:t>
            </w:r>
          </w:p>
        </w:tc>
        <w:tc>
          <w:tcPr>
            <w:tcW w:w="379" w:type="pct"/>
            <w:gridSpan w:val="3"/>
            <w:noWrap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1.6%</w:t>
            </w:r>
          </w:p>
        </w:tc>
        <w:tc>
          <w:tcPr>
            <w:tcW w:w="607" w:type="pct"/>
          </w:tcPr>
          <w:p w:rsidR="00364B5C" w:rsidRPr="004626E9" w:rsidRDefault="00364B5C" w:rsidP="001A328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Beta (µ,σ)</w:t>
            </w:r>
          </w:p>
        </w:tc>
        <w:tc>
          <w:tcPr>
            <w:tcW w:w="761" w:type="pct"/>
            <w:gridSpan w:val="2"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µ=0.010, σ=0.003</w:t>
            </w:r>
          </w:p>
        </w:tc>
        <w:tc>
          <w:tcPr>
            <w:tcW w:w="1475" w:type="pct"/>
            <w:gridSpan w:val="2"/>
            <w:vMerge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</w:p>
        </w:tc>
      </w:tr>
      <w:tr w:rsidR="00364B5C" w:rsidRPr="004626E9" w:rsidTr="001A3280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9" w:type="pct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" w:type="pct"/>
            <w:noWrap/>
          </w:tcPr>
          <w:p w:rsidR="00364B5C" w:rsidRPr="004626E9" w:rsidRDefault="00364B5C" w:rsidP="001A3280">
            <w:pPr>
              <w:rPr>
                <w:color w:val="000000"/>
                <w:sz w:val="18"/>
                <w:szCs w:val="18"/>
                <w:lang w:val="en-GB" w:eastAsia="en-GB"/>
              </w:rPr>
            </w:pPr>
            <w:proofErr w:type="spellStart"/>
            <w:r w:rsidRPr="004626E9">
              <w:rPr>
                <w:color w:val="000000"/>
                <w:sz w:val="18"/>
                <w:szCs w:val="18"/>
                <w:lang w:val="en-GB" w:eastAsia="en-GB"/>
              </w:rPr>
              <w:t>Prob</w:t>
            </w:r>
            <w:proofErr w:type="spellEnd"/>
            <w:r w:rsidRPr="004626E9">
              <w:rPr>
                <w:color w:val="000000"/>
                <w:sz w:val="18"/>
                <w:szCs w:val="18"/>
                <w:lang w:val="en-GB" w:eastAsia="en-GB"/>
              </w:rPr>
              <w:t xml:space="preserve"> of </w:t>
            </w:r>
            <w:proofErr w:type="spellStart"/>
            <w:r w:rsidRPr="004626E9">
              <w:rPr>
                <w:color w:val="000000"/>
                <w:sz w:val="18"/>
                <w:szCs w:val="18"/>
                <w:lang w:val="en-GB" w:eastAsia="en-GB"/>
              </w:rPr>
              <w:t>endophthalmitis</w:t>
            </w:r>
            <w:proofErr w:type="spellEnd"/>
            <w:r w:rsidRPr="004626E9">
              <w:rPr>
                <w:color w:val="000000"/>
                <w:sz w:val="18"/>
                <w:szCs w:val="18"/>
                <w:lang w:val="en-GB" w:eastAsia="en-GB"/>
              </w:rPr>
              <w:t xml:space="preserve"> </w:t>
            </w:r>
          </w:p>
        </w:tc>
        <w:tc>
          <w:tcPr>
            <w:tcW w:w="385" w:type="pct"/>
            <w:noWrap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0.0%</w:t>
            </w:r>
          </w:p>
        </w:tc>
        <w:tc>
          <w:tcPr>
            <w:tcW w:w="379" w:type="pct"/>
            <w:noWrap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0.0%</w:t>
            </w:r>
          </w:p>
        </w:tc>
        <w:tc>
          <w:tcPr>
            <w:tcW w:w="379" w:type="pct"/>
            <w:gridSpan w:val="3"/>
            <w:noWrap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0.5%</w:t>
            </w:r>
          </w:p>
        </w:tc>
        <w:tc>
          <w:tcPr>
            <w:tcW w:w="607" w:type="pct"/>
          </w:tcPr>
          <w:p w:rsidR="00364B5C" w:rsidRPr="004626E9" w:rsidRDefault="00364B5C" w:rsidP="001A32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Beta (µ,σ)</w:t>
            </w:r>
          </w:p>
        </w:tc>
        <w:tc>
          <w:tcPr>
            <w:tcW w:w="761" w:type="pct"/>
            <w:gridSpan w:val="2"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µ=0.002, σ=0.050</w:t>
            </w:r>
          </w:p>
        </w:tc>
        <w:tc>
          <w:tcPr>
            <w:tcW w:w="1475" w:type="pct"/>
            <w:gridSpan w:val="2"/>
            <w:vMerge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</w:p>
        </w:tc>
      </w:tr>
      <w:tr w:rsidR="00364B5C" w:rsidRPr="004626E9" w:rsidTr="001A3280">
        <w:trPr>
          <w:gridAfter w:val="1"/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wAfter w:w="49" w:type="pct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" w:type="pct"/>
            <w:noWrap/>
          </w:tcPr>
          <w:p w:rsidR="00364B5C" w:rsidRPr="004626E9" w:rsidRDefault="00364B5C" w:rsidP="001A3280">
            <w:pPr>
              <w:rPr>
                <w:color w:val="000000"/>
                <w:sz w:val="18"/>
                <w:szCs w:val="18"/>
                <w:lang w:val="en-GB" w:eastAsia="en-GB"/>
              </w:rPr>
            </w:pPr>
            <w:proofErr w:type="spellStart"/>
            <w:r w:rsidRPr="004626E9">
              <w:rPr>
                <w:color w:val="000000"/>
                <w:sz w:val="18"/>
                <w:szCs w:val="18"/>
                <w:lang w:val="en-GB" w:eastAsia="en-GB"/>
              </w:rPr>
              <w:t>Prob</w:t>
            </w:r>
            <w:proofErr w:type="spellEnd"/>
            <w:r w:rsidRPr="004626E9">
              <w:rPr>
                <w:color w:val="000000"/>
                <w:sz w:val="18"/>
                <w:szCs w:val="18"/>
                <w:lang w:val="en-GB" w:eastAsia="en-GB"/>
              </w:rPr>
              <w:t xml:space="preserve"> of haemorrhage</w:t>
            </w:r>
          </w:p>
        </w:tc>
        <w:tc>
          <w:tcPr>
            <w:tcW w:w="385" w:type="pct"/>
            <w:noWrap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2.3%</w:t>
            </w:r>
          </w:p>
        </w:tc>
        <w:tc>
          <w:tcPr>
            <w:tcW w:w="379" w:type="pct"/>
            <w:noWrap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0.6%</w:t>
            </w:r>
          </w:p>
        </w:tc>
        <w:tc>
          <w:tcPr>
            <w:tcW w:w="379" w:type="pct"/>
            <w:gridSpan w:val="3"/>
            <w:noWrap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4.9%</w:t>
            </w:r>
          </w:p>
        </w:tc>
        <w:tc>
          <w:tcPr>
            <w:tcW w:w="607" w:type="pct"/>
          </w:tcPr>
          <w:p w:rsidR="00364B5C" w:rsidRPr="004626E9" w:rsidRDefault="00364B5C" w:rsidP="001A328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Beta (µ,σ)</w:t>
            </w:r>
          </w:p>
        </w:tc>
        <w:tc>
          <w:tcPr>
            <w:tcW w:w="761" w:type="pct"/>
            <w:gridSpan w:val="2"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µ=0.023, σ=0.012</w:t>
            </w:r>
          </w:p>
        </w:tc>
        <w:tc>
          <w:tcPr>
            <w:tcW w:w="1475" w:type="pct"/>
            <w:gridSpan w:val="2"/>
            <w:vMerge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</w:p>
        </w:tc>
      </w:tr>
      <w:tr w:rsidR="00364B5C" w:rsidRPr="004626E9" w:rsidTr="001A3280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9" w:type="pct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" w:type="pct"/>
            <w:noWrap/>
          </w:tcPr>
          <w:p w:rsidR="00364B5C" w:rsidRPr="004626E9" w:rsidRDefault="00364B5C" w:rsidP="001A3280">
            <w:pPr>
              <w:rPr>
                <w:color w:val="000000"/>
                <w:sz w:val="18"/>
                <w:szCs w:val="18"/>
                <w:lang w:val="en-GB" w:eastAsia="en-GB"/>
              </w:rPr>
            </w:pPr>
            <w:proofErr w:type="spellStart"/>
            <w:r w:rsidRPr="004626E9">
              <w:rPr>
                <w:color w:val="000000"/>
                <w:sz w:val="18"/>
                <w:szCs w:val="18"/>
                <w:lang w:val="en-GB" w:eastAsia="en-GB"/>
              </w:rPr>
              <w:t>Prob</w:t>
            </w:r>
            <w:proofErr w:type="spellEnd"/>
            <w:r w:rsidRPr="004626E9">
              <w:rPr>
                <w:color w:val="000000"/>
                <w:sz w:val="18"/>
                <w:szCs w:val="18"/>
                <w:lang w:val="en-GB" w:eastAsia="en-GB"/>
              </w:rPr>
              <w:t xml:space="preserve"> of glaucoma</w:t>
            </w:r>
          </w:p>
        </w:tc>
        <w:tc>
          <w:tcPr>
            <w:tcW w:w="385" w:type="pct"/>
            <w:noWrap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5.7%</w:t>
            </w:r>
          </w:p>
        </w:tc>
        <w:tc>
          <w:tcPr>
            <w:tcW w:w="379" w:type="pct"/>
            <w:noWrap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2.8%</w:t>
            </w:r>
          </w:p>
        </w:tc>
        <w:tc>
          <w:tcPr>
            <w:tcW w:w="379" w:type="pct"/>
            <w:gridSpan w:val="3"/>
            <w:noWrap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9.5%</w:t>
            </w:r>
          </w:p>
        </w:tc>
        <w:tc>
          <w:tcPr>
            <w:tcW w:w="607" w:type="pct"/>
          </w:tcPr>
          <w:p w:rsidR="00364B5C" w:rsidRPr="004626E9" w:rsidRDefault="00364B5C" w:rsidP="001A32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Beta (µ,σ)</w:t>
            </w:r>
          </w:p>
        </w:tc>
        <w:tc>
          <w:tcPr>
            <w:tcW w:w="761" w:type="pct"/>
            <w:gridSpan w:val="2"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µ=0.057, σ=0.018</w:t>
            </w:r>
          </w:p>
        </w:tc>
        <w:tc>
          <w:tcPr>
            <w:tcW w:w="1475" w:type="pct"/>
            <w:gridSpan w:val="2"/>
            <w:vMerge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</w:p>
        </w:tc>
      </w:tr>
      <w:tr w:rsidR="00364B5C" w:rsidRPr="004626E9" w:rsidTr="001A3280">
        <w:trPr>
          <w:gridAfter w:val="1"/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wAfter w:w="49" w:type="pct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1" w:type="pct"/>
            <w:gridSpan w:val="11"/>
            <w:noWrap/>
          </w:tcPr>
          <w:p w:rsidR="00364B5C" w:rsidRPr="004626E9" w:rsidRDefault="00364B5C" w:rsidP="001A3280">
            <w:pPr>
              <w:jc w:val="center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 xml:space="preserve">Odds ratios (versus </w:t>
            </w:r>
            <w:proofErr w:type="spellStart"/>
            <w:r w:rsidRPr="004626E9">
              <w:rPr>
                <w:rFonts w:cs="Arial"/>
                <w:color w:val="000000" w:themeColor="dark1"/>
                <w:kern w:val="24"/>
                <w:lang w:val="en-GB"/>
              </w:rPr>
              <w:t>FAc</w:t>
            </w:r>
            <w:proofErr w:type="spellEnd"/>
            <w:r w:rsidRPr="004626E9">
              <w:rPr>
                <w:color w:val="000000"/>
                <w:sz w:val="18"/>
                <w:szCs w:val="18"/>
                <w:lang w:val="en-GB" w:eastAsia="en-GB"/>
              </w:rPr>
              <w:t>) of occurrence of glaucoma</w:t>
            </w:r>
          </w:p>
        </w:tc>
      </w:tr>
      <w:tr w:rsidR="00364B5C" w:rsidRPr="004626E9" w:rsidTr="001A3280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9" w:type="pct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" w:type="pct"/>
            <w:noWrap/>
          </w:tcPr>
          <w:p w:rsidR="00364B5C" w:rsidRPr="004626E9" w:rsidRDefault="00364B5C" w:rsidP="001A3280">
            <w:pPr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Bev or Ran</w:t>
            </w:r>
          </w:p>
        </w:tc>
        <w:tc>
          <w:tcPr>
            <w:tcW w:w="385" w:type="pct"/>
            <w:noWrap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0.618</w:t>
            </w:r>
          </w:p>
        </w:tc>
        <w:tc>
          <w:tcPr>
            <w:tcW w:w="379" w:type="pct"/>
            <w:noWrap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0.01</w:t>
            </w:r>
          </w:p>
        </w:tc>
        <w:tc>
          <w:tcPr>
            <w:tcW w:w="379" w:type="pct"/>
            <w:gridSpan w:val="3"/>
            <w:noWrap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3.37</w:t>
            </w:r>
          </w:p>
        </w:tc>
        <w:tc>
          <w:tcPr>
            <w:tcW w:w="607" w:type="pct"/>
          </w:tcPr>
          <w:p w:rsidR="00364B5C" w:rsidRPr="004626E9" w:rsidRDefault="00364B5C" w:rsidP="001A32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proofErr w:type="spellStart"/>
            <w:r w:rsidRPr="004626E9">
              <w:rPr>
                <w:color w:val="000000"/>
                <w:sz w:val="18"/>
                <w:szCs w:val="18"/>
                <w:lang w:val="en-GB" w:eastAsia="en-GB"/>
              </w:rPr>
              <w:t>LogNormalY</w:t>
            </w:r>
            <w:proofErr w:type="spellEnd"/>
            <w:r w:rsidRPr="004626E9">
              <w:rPr>
                <w:color w:val="000000"/>
                <w:sz w:val="18"/>
                <w:szCs w:val="18"/>
                <w:lang w:val="en-GB" w:eastAsia="en-GB"/>
              </w:rPr>
              <w:t xml:space="preserve"> (µ,σ)</w:t>
            </w:r>
          </w:p>
        </w:tc>
        <w:tc>
          <w:tcPr>
            <w:tcW w:w="761" w:type="pct"/>
            <w:gridSpan w:val="2"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µ=-1.807, σ=1.542</w:t>
            </w:r>
          </w:p>
        </w:tc>
        <w:tc>
          <w:tcPr>
            <w:tcW w:w="1475" w:type="pct"/>
            <w:gridSpan w:val="2"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Network meta-analysis, DSA: 95% CI</w:t>
            </w:r>
          </w:p>
        </w:tc>
      </w:tr>
      <w:tr w:rsidR="00364B5C" w:rsidRPr="004626E9" w:rsidTr="001A3280">
        <w:trPr>
          <w:gridAfter w:val="1"/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wAfter w:w="49" w:type="pct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1" w:type="pct"/>
            <w:gridSpan w:val="11"/>
            <w:noWrap/>
          </w:tcPr>
          <w:p w:rsidR="00364B5C" w:rsidRPr="004626E9" w:rsidRDefault="00364B5C" w:rsidP="001A3280">
            <w:pPr>
              <w:jc w:val="center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Adverse events</w:t>
            </w:r>
          </w:p>
        </w:tc>
      </w:tr>
      <w:tr w:rsidR="00364B5C" w:rsidRPr="004626E9" w:rsidTr="001A3280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9" w:type="pct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1" w:type="pct"/>
            <w:gridSpan w:val="11"/>
            <w:noWrap/>
          </w:tcPr>
          <w:p w:rsidR="00364B5C" w:rsidRPr="004626E9" w:rsidRDefault="00364B5C" w:rsidP="001A3280">
            <w:pPr>
              <w:ind w:left="708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u w:val="single"/>
                <w:lang w:val="en-GB" w:eastAsia="en-GB"/>
              </w:rPr>
              <w:t>Laser Photocoagulation</w:t>
            </w:r>
          </w:p>
        </w:tc>
      </w:tr>
      <w:tr w:rsidR="00364B5C" w:rsidRPr="004626E9" w:rsidTr="001A3280">
        <w:trPr>
          <w:gridAfter w:val="1"/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wAfter w:w="49" w:type="pct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" w:type="pct"/>
            <w:noWrap/>
          </w:tcPr>
          <w:p w:rsidR="00364B5C" w:rsidRPr="004626E9" w:rsidRDefault="00364B5C" w:rsidP="001A3280">
            <w:pPr>
              <w:rPr>
                <w:color w:val="000000"/>
                <w:sz w:val="18"/>
                <w:szCs w:val="18"/>
                <w:lang w:val="en-GB" w:eastAsia="en-GB"/>
              </w:rPr>
            </w:pPr>
            <w:proofErr w:type="spellStart"/>
            <w:r w:rsidRPr="004626E9">
              <w:rPr>
                <w:color w:val="000000"/>
                <w:sz w:val="18"/>
                <w:szCs w:val="18"/>
                <w:lang w:val="en-GB" w:eastAsia="en-GB"/>
              </w:rPr>
              <w:t>Prob</w:t>
            </w:r>
            <w:proofErr w:type="spellEnd"/>
            <w:r w:rsidRPr="004626E9">
              <w:rPr>
                <w:color w:val="000000"/>
                <w:sz w:val="18"/>
                <w:szCs w:val="18"/>
                <w:lang w:val="en-GB" w:eastAsia="en-GB"/>
              </w:rPr>
              <w:t xml:space="preserve"> of IOP per cycle</w:t>
            </w:r>
          </w:p>
        </w:tc>
        <w:tc>
          <w:tcPr>
            <w:tcW w:w="385" w:type="pct"/>
            <w:noWrap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5.3%</w:t>
            </w:r>
          </w:p>
        </w:tc>
        <w:tc>
          <w:tcPr>
            <w:tcW w:w="379" w:type="pct"/>
            <w:noWrap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3.1%</w:t>
            </w:r>
          </w:p>
        </w:tc>
        <w:tc>
          <w:tcPr>
            <w:tcW w:w="379" w:type="pct"/>
            <w:gridSpan w:val="3"/>
            <w:noWrap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8.1%</w:t>
            </w:r>
          </w:p>
        </w:tc>
        <w:tc>
          <w:tcPr>
            <w:tcW w:w="607" w:type="pct"/>
          </w:tcPr>
          <w:p w:rsidR="00364B5C" w:rsidRPr="004626E9" w:rsidRDefault="00364B5C" w:rsidP="001A328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Beta (µ,σ)</w:t>
            </w:r>
          </w:p>
        </w:tc>
        <w:tc>
          <w:tcPr>
            <w:tcW w:w="761" w:type="pct"/>
            <w:gridSpan w:val="2"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µ=0.053, σ=0.013</w:t>
            </w:r>
          </w:p>
        </w:tc>
        <w:tc>
          <w:tcPr>
            <w:tcW w:w="1475" w:type="pct"/>
            <w:gridSpan w:val="2"/>
            <w:vMerge w:val="restart"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 xml:space="preserve">Previous </w:t>
            </w:r>
            <w:proofErr w:type="spellStart"/>
            <w:r w:rsidRPr="004626E9">
              <w:rPr>
                <w:color w:val="000000"/>
                <w:sz w:val="18"/>
                <w:szCs w:val="18"/>
                <w:lang w:val="en-GB" w:eastAsia="en-GB"/>
              </w:rPr>
              <w:t>Alimera</w:t>
            </w:r>
            <w:proofErr w:type="spellEnd"/>
            <w:r w:rsidRPr="004626E9">
              <w:rPr>
                <w:color w:val="000000"/>
                <w:sz w:val="18"/>
                <w:szCs w:val="18"/>
                <w:lang w:val="en-GB" w:eastAsia="en-GB"/>
              </w:rPr>
              <w:t xml:space="preserve"> model</w:t>
            </w:r>
          </w:p>
        </w:tc>
      </w:tr>
      <w:tr w:rsidR="00364B5C" w:rsidRPr="004626E9" w:rsidTr="001A3280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9" w:type="pct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" w:type="pct"/>
            <w:noWrap/>
          </w:tcPr>
          <w:p w:rsidR="00364B5C" w:rsidRPr="004626E9" w:rsidRDefault="00364B5C" w:rsidP="001A3280">
            <w:pPr>
              <w:rPr>
                <w:color w:val="000000"/>
                <w:sz w:val="18"/>
                <w:szCs w:val="18"/>
                <w:lang w:val="en-GB" w:eastAsia="en-GB"/>
              </w:rPr>
            </w:pPr>
            <w:proofErr w:type="spellStart"/>
            <w:r w:rsidRPr="004626E9">
              <w:rPr>
                <w:color w:val="000000"/>
                <w:sz w:val="18"/>
                <w:szCs w:val="18"/>
                <w:lang w:val="en-GB" w:eastAsia="en-GB"/>
              </w:rPr>
              <w:t>Prob</w:t>
            </w:r>
            <w:proofErr w:type="spellEnd"/>
            <w:r w:rsidRPr="004626E9">
              <w:rPr>
                <w:color w:val="000000"/>
                <w:sz w:val="18"/>
                <w:szCs w:val="18"/>
                <w:lang w:val="en-GB" w:eastAsia="en-GB"/>
              </w:rPr>
              <w:t xml:space="preserve"> of retinal detachment</w:t>
            </w:r>
          </w:p>
        </w:tc>
        <w:tc>
          <w:tcPr>
            <w:tcW w:w="385" w:type="pct"/>
            <w:noWrap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1.0%</w:t>
            </w:r>
          </w:p>
        </w:tc>
        <w:tc>
          <w:tcPr>
            <w:tcW w:w="379" w:type="pct"/>
            <w:noWrap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0.6%</w:t>
            </w:r>
          </w:p>
        </w:tc>
        <w:tc>
          <w:tcPr>
            <w:tcW w:w="379" w:type="pct"/>
            <w:gridSpan w:val="3"/>
            <w:noWrap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1.6%</w:t>
            </w:r>
          </w:p>
        </w:tc>
        <w:tc>
          <w:tcPr>
            <w:tcW w:w="607" w:type="pct"/>
          </w:tcPr>
          <w:p w:rsidR="00364B5C" w:rsidRPr="004626E9" w:rsidRDefault="00364B5C" w:rsidP="001A32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Beta (µ,σ)</w:t>
            </w:r>
          </w:p>
        </w:tc>
        <w:tc>
          <w:tcPr>
            <w:tcW w:w="761" w:type="pct"/>
            <w:gridSpan w:val="2"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µ=0.010, σ=0.003</w:t>
            </w:r>
          </w:p>
        </w:tc>
        <w:tc>
          <w:tcPr>
            <w:tcW w:w="1475" w:type="pct"/>
            <w:gridSpan w:val="2"/>
            <w:vMerge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</w:p>
        </w:tc>
      </w:tr>
      <w:tr w:rsidR="00364B5C" w:rsidRPr="004626E9" w:rsidTr="001A3280">
        <w:trPr>
          <w:gridAfter w:val="1"/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wAfter w:w="49" w:type="pct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" w:type="pct"/>
            <w:noWrap/>
          </w:tcPr>
          <w:p w:rsidR="00364B5C" w:rsidRPr="004626E9" w:rsidRDefault="00364B5C" w:rsidP="001A3280">
            <w:pPr>
              <w:rPr>
                <w:color w:val="000000"/>
                <w:sz w:val="18"/>
                <w:szCs w:val="18"/>
                <w:lang w:val="en-GB" w:eastAsia="en-GB"/>
              </w:rPr>
            </w:pPr>
            <w:proofErr w:type="spellStart"/>
            <w:r w:rsidRPr="004626E9">
              <w:rPr>
                <w:color w:val="000000"/>
                <w:sz w:val="18"/>
                <w:szCs w:val="18"/>
                <w:lang w:val="en-GB" w:eastAsia="en-GB"/>
              </w:rPr>
              <w:t>Prob</w:t>
            </w:r>
            <w:proofErr w:type="spellEnd"/>
            <w:r w:rsidRPr="004626E9">
              <w:rPr>
                <w:color w:val="000000"/>
                <w:sz w:val="18"/>
                <w:szCs w:val="18"/>
                <w:lang w:val="en-GB" w:eastAsia="en-GB"/>
              </w:rPr>
              <w:t xml:space="preserve"> of </w:t>
            </w:r>
            <w:proofErr w:type="spellStart"/>
            <w:r w:rsidRPr="004626E9">
              <w:rPr>
                <w:color w:val="000000"/>
                <w:sz w:val="18"/>
                <w:szCs w:val="18"/>
                <w:lang w:val="en-GB" w:eastAsia="en-GB"/>
              </w:rPr>
              <w:t>endophthalmitis</w:t>
            </w:r>
            <w:proofErr w:type="spellEnd"/>
            <w:r w:rsidRPr="004626E9">
              <w:rPr>
                <w:color w:val="000000"/>
                <w:sz w:val="18"/>
                <w:szCs w:val="18"/>
                <w:lang w:val="en-GB" w:eastAsia="en-GB"/>
              </w:rPr>
              <w:t xml:space="preserve"> </w:t>
            </w:r>
          </w:p>
        </w:tc>
        <w:tc>
          <w:tcPr>
            <w:tcW w:w="385" w:type="pct"/>
            <w:noWrap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0.0%</w:t>
            </w:r>
          </w:p>
        </w:tc>
        <w:tc>
          <w:tcPr>
            <w:tcW w:w="379" w:type="pct"/>
            <w:noWrap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0.0%</w:t>
            </w:r>
          </w:p>
        </w:tc>
        <w:tc>
          <w:tcPr>
            <w:tcW w:w="379" w:type="pct"/>
            <w:gridSpan w:val="3"/>
            <w:noWrap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0.5%</w:t>
            </w:r>
          </w:p>
        </w:tc>
        <w:tc>
          <w:tcPr>
            <w:tcW w:w="607" w:type="pct"/>
          </w:tcPr>
          <w:p w:rsidR="00364B5C" w:rsidRPr="004626E9" w:rsidRDefault="00364B5C" w:rsidP="001A328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Beta (µ,σ)</w:t>
            </w:r>
          </w:p>
        </w:tc>
        <w:tc>
          <w:tcPr>
            <w:tcW w:w="761" w:type="pct"/>
            <w:gridSpan w:val="2"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µ=0.002, σ=0.050</w:t>
            </w:r>
          </w:p>
        </w:tc>
        <w:tc>
          <w:tcPr>
            <w:tcW w:w="1475" w:type="pct"/>
            <w:gridSpan w:val="2"/>
            <w:vMerge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</w:p>
        </w:tc>
      </w:tr>
      <w:tr w:rsidR="00364B5C" w:rsidRPr="004626E9" w:rsidTr="001A3280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9" w:type="pct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" w:type="pct"/>
            <w:noWrap/>
          </w:tcPr>
          <w:p w:rsidR="00364B5C" w:rsidRPr="004626E9" w:rsidRDefault="00364B5C" w:rsidP="001A3280">
            <w:pPr>
              <w:rPr>
                <w:color w:val="000000"/>
                <w:sz w:val="18"/>
                <w:szCs w:val="18"/>
                <w:lang w:val="en-GB" w:eastAsia="en-GB"/>
              </w:rPr>
            </w:pPr>
            <w:proofErr w:type="spellStart"/>
            <w:r w:rsidRPr="004626E9">
              <w:rPr>
                <w:color w:val="000000"/>
                <w:sz w:val="18"/>
                <w:szCs w:val="18"/>
                <w:lang w:val="en-GB" w:eastAsia="en-GB"/>
              </w:rPr>
              <w:t>Prob</w:t>
            </w:r>
            <w:proofErr w:type="spellEnd"/>
            <w:r w:rsidRPr="004626E9">
              <w:rPr>
                <w:color w:val="000000"/>
                <w:sz w:val="18"/>
                <w:szCs w:val="18"/>
                <w:lang w:val="en-GB" w:eastAsia="en-GB"/>
              </w:rPr>
              <w:t xml:space="preserve"> of haemorrhage</w:t>
            </w:r>
          </w:p>
        </w:tc>
        <w:tc>
          <w:tcPr>
            <w:tcW w:w="385" w:type="pct"/>
            <w:noWrap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2.6%</w:t>
            </w:r>
          </w:p>
        </w:tc>
        <w:tc>
          <w:tcPr>
            <w:tcW w:w="379" w:type="pct"/>
            <w:noWrap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1.1%</w:t>
            </w:r>
          </w:p>
        </w:tc>
        <w:tc>
          <w:tcPr>
            <w:tcW w:w="379" w:type="pct"/>
            <w:gridSpan w:val="3"/>
            <w:noWrap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4.7%</w:t>
            </w:r>
          </w:p>
        </w:tc>
        <w:tc>
          <w:tcPr>
            <w:tcW w:w="607" w:type="pct"/>
          </w:tcPr>
          <w:p w:rsidR="00364B5C" w:rsidRPr="004626E9" w:rsidRDefault="00364B5C" w:rsidP="001A32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Beta (µ,σ)</w:t>
            </w:r>
          </w:p>
        </w:tc>
        <w:tc>
          <w:tcPr>
            <w:tcW w:w="761" w:type="pct"/>
            <w:gridSpan w:val="2"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µ=0.026, σ=0.010</w:t>
            </w:r>
          </w:p>
        </w:tc>
        <w:tc>
          <w:tcPr>
            <w:tcW w:w="1475" w:type="pct"/>
            <w:gridSpan w:val="2"/>
            <w:vMerge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</w:p>
        </w:tc>
      </w:tr>
      <w:tr w:rsidR="00364B5C" w:rsidRPr="004626E9" w:rsidTr="001A3280">
        <w:trPr>
          <w:gridAfter w:val="1"/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wAfter w:w="49" w:type="pct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" w:type="pct"/>
            <w:noWrap/>
          </w:tcPr>
          <w:p w:rsidR="00364B5C" w:rsidRPr="004626E9" w:rsidRDefault="00364B5C" w:rsidP="001A3280">
            <w:pPr>
              <w:rPr>
                <w:color w:val="000000"/>
                <w:sz w:val="18"/>
                <w:szCs w:val="18"/>
                <w:lang w:val="en-GB" w:eastAsia="en-GB"/>
              </w:rPr>
            </w:pPr>
            <w:proofErr w:type="spellStart"/>
            <w:r w:rsidRPr="004626E9">
              <w:rPr>
                <w:color w:val="000000"/>
                <w:sz w:val="18"/>
                <w:szCs w:val="18"/>
                <w:lang w:val="en-GB" w:eastAsia="en-GB"/>
              </w:rPr>
              <w:t>Prob</w:t>
            </w:r>
            <w:proofErr w:type="spellEnd"/>
            <w:r w:rsidRPr="004626E9">
              <w:rPr>
                <w:color w:val="000000"/>
                <w:sz w:val="18"/>
                <w:szCs w:val="18"/>
                <w:lang w:val="en-GB" w:eastAsia="en-GB"/>
              </w:rPr>
              <w:t xml:space="preserve"> of glaucoma</w:t>
            </w:r>
          </w:p>
        </w:tc>
        <w:tc>
          <w:tcPr>
            <w:tcW w:w="385" w:type="pct"/>
            <w:noWrap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0.0%</w:t>
            </w:r>
          </w:p>
        </w:tc>
        <w:tc>
          <w:tcPr>
            <w:tcW w:w="379" w:type="pct"/>
            <w:noWrap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0.0%</w:t>
            </w:r>
          </w:p>
        </w:tc>
        <w:tc>
          <w:tcPr>
            <w:tcW w:w="379" w:type="pct"/>
            <w:gridSpan w:val="3"/>
            <w:noWrap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0.0%</w:t>
            </w:r>
          </w:p>
        </w:tc>
        <w:tc>
          <w:tcPr>
            <w:tcW w:w="607" w:type="pct"/>
          </w:tcPr>
          <w:p w:rsidR="00364B5C" w:rsidRPr="004626E9" w:rsidRDefault="00364B5C" w:rsidP="001A328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Beta (µ,σ)</w:t>
            </w:r>
          </w:p>
        </w:tc>
        <w:tc>
          <w:tcPr>
            <w:tcW w:w="761" w:type="pct"/>
            <w:gridSpan w:val="2"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µ=0.000, σ=0.000</w:t>
            </w:r>
          </w:p>
        </w:tc>
        <w:tc>
          <w:tcPr>
            <w:tcW w:w="1475" w:type="pct"/>
            <w:gridSpan w:val="2"/>
            <w:vMerge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</w:p>
        </w:tc>
      </w:tr>
      <w:tr w:rsidR="00364B5C" w:rsidRPr="004626E9" w:rsidTr="001A3280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9" w:type="pct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1" w:type="pct"/>
            <w:gridSpan w:val="11"/>
            <w:noWrap/>
          </w:tcPr>
          <w:p w:rsidR="00364B5C" w:rsidRPr="004626E9" w:rsidRDefault="00364B5C" w:rsidP="001A3280">
            <w:pPr>
              <w:ind w:left="708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u w:val="single"/>
                <w:lang w:val="en-GB" w:eastAsia="en-GB"/>
              </w:rPr>
              <w:t>Dexamethasone</w:t>
            </w:r>
          </w:p>
        </w:tc>
      </w:tr>
      <w:tr w:rsidR="00364B5C" w:rsidRPr="004626E9" w:rsidTr="001A3280">
        <w:trPr>
          <w:gridAfter w:val="1"/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wAfter w:w="49" w:type="pct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" w:type="pct"/>
            <w:noWrap/>
          </w:tcPr>
          <w:p w:rsidR="00364B5C" w:rsidRPr="004626E9" w:rsidRDefault="00364B5C" w:rsidP="001A3280">
            <w:pPr>
              <w:rPr>
                <w:color w:val="000000"/>
                <w:sz w:val="18"/>
                <w:szCs w:val="18"/>
                <w:lang w:val="en-GB" w:eastAsia="en-GB"/>
              </w:rPr>
            </w:pPr>
            <w:proofErr w:type="spellStart"/>
            <w:r w:rsidRPr="004626E9">
              <w:rPr>
                <w:color w:val="000000"/>
                <w:sz w:val="18"/>
                <w:szCs w:val="18"/>
                <w:lang w:val="en-GB" w:eastAsia="en-GB"/>
              </w:rPr>
              <w:t>Prob</w:t>
            </w:r>
            <w:proofErr w:type="spellEnd"/>
            <w:r w:rsidRPr="004626E9">
              <w:rPr>
                <w:color w:val="000000"/>
                <w:sz w:val="18"/>
                <w:szCs w:val="18"/>
                <w:lang w:val="en-GB" w:eastAsia="en-GB"/>
              </w:rPr>
              <w:t xml:space="preserve"> of IOP per cycle</w:t>
            </w:r>
          </w:p>
        </w:tc>
        <w:tc>
          <w:tcPr>
            <w:tcW w:w="385" w:type="pct"/>
            <w:noWrap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43.7%</w:t>
            </w:r>
          </w:p>
        </w:tc>
        <w:tc>
          <w:tcPr>
            <w:tcW w:w="379" w:type="pct"/>
            <w:noWrap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0.15</w:t>
            </w:r>
          </w:p>
        </w:tc>
        <w:tc>
          <w:tcPr>
            <w:tcW w:w="379" w:type="pct"/>
            <w:gridSpan w:val="3"/>
            <w:noWrap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1.08</w:t>
            </w:r>
          </w:p>
        </w:tc>
        <w:tc>
          <w:tcPr>
            <w:tcW w:w="607" w:type="pct"/>
          </w:tcPr>
          <w:p w:rsidR="00364B5C" w:rsidRPr="004626E9" w:rsidRDefault="00364B5C" w:rsidP="001A328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proofErr w:type="spellStart"/>
            <w:r w:rsidRPr="004626E9">
              <w:rPr>
                <w:color w:val="000000"/>
                <w:sz w:val="18"/>
                <w:szCs w:val="18"/>
                <w:lang w:val="en-GB" w:eastAsia="en-GB"/>
              </w:rPr>
              <w:t>LogNormalY</w:t>
            </w:r>
            <w:proofErr w:type="spellEnd"/>
            <w:r w:rsidRPr="004626E9">
              <w:rPr>
                <w:color w:val="000000"/>
                <w:sz w:val="18"/>
                <w:szCs w:val="18"/>
                <w:lang w:val="en-GB" w:eastAsia="en-GB"/>
              </w:rPr>
              <w:t xml:space="preserve"> (µ,σ)</w:t>
            </w:r>
          </w:p>
        </w:tc>
        <w:tc>
          <w:tcPr>
            <w:tcW w:w="761" w:type="pct"/>
            <w:gridSpan w:val="2"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µ=-0.917, σ=0.506</w:t>
            </w:r>
          </w:p>
        </w:tc>
        <w:tc>
          <w:tcPr>
            <w:tcW w:w="1475" w:type="pct"/>
            <w:gridSpan w:val="2"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Adjusted indirect comparison</w:t>
            </w:r>
          </w:p>
        </w:tc>
      </w:tr>
      <w:tr w:rsidR="00364B5C" w:rsidRPr="004626E9" w:rsidTr="001A3280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9" w:type="pct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" w:type="pct"/>
            <w:noWrap/>
          </w:tcPr>
          <w:p w:rsidR="00364B5C" w:rsidRPr="004626E9" w:rsidRDefault="00364B5C" w:rsidP="001A3280">
            <w:pPr>
              <w:rPr>
                <w:color w:val="000000"/>
                <w:sz w:val="18"/>
                <w:szCs w:val="18"/>
                <w:lang w:val="en-GB" w:eastAsia="en-GB"/>
              </w:rPr>
            </w:pPr>
            <w:proofErr w:type="spellStart"/>
            <w:r w:rsidRPr="004626E9">
              <w:rPr>
                <w:color w:val="000000"/>
                <w:sz w:val="18"/>
                <w:szCs w:val="18"/>
                <w:lang w:val="en-GB" w:eastAsia="en-GB"/>
              </w:rPr>
              <w:t>Prob</w:t>
            </w:r>
            <w:proofErr w:type="spellEnd"/>
            <w:r w:rsidRPr="004626E9">
              <w:rPr>
                <w:color w:val="000000"/>
                <w:sz w:val="18"/>
                <w:szCs w:val="18"/>
                <w:lang w:val="en-GB" w:eastAsia="en-GB"/>
              </w:rPr>
              <w:t xml:space="preserve"> of retinal detachment</w:t>
            </w:r>
          </w:p>
        </w:tc>
        <w:tc>
          <w:tcPr>
            <w:tcW w:w="385" w:type="pct"/>
            <w:noWrap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0.0%</w:t>
            </w:r>
          </w:p>
        </w:tc>
        <w:tc>
          <w:tcPr>
            <w:tcW w:w="379" w:type="pct"/>
            <w:noWrap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0.0%</w:t>
            </w:r>
          </w:p>
        </w:tc>
        <w:tc>
          <w:tcPr>
            <w:tcW w:w="379" w:type="pct"/>
            <w:gridSpan w:val="3"/>
            <w:noWrap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0.3%</w:t>
            </w:r>
          </w:p>
        </w:tc>
        <w:tc>
          <w:tcPr>
            <w:tcW w:w="607" w:type="pct"/>
          </w:tcPr>
          <w:p w:rsidR="00364B5C" w:rsidRPr="004626E9" w:rsidRDefault="00364B5C" w:rsidP="001A32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Beta (µ,σ)</w:t>
            </w:r>
          </w:p>
        </w:tc>
        <w:tc>
          <w:tcPr>
            <w:tcW w:w="761" w:type="pct"/>
            <w:gridSpan w:val="2"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µ=0.001, σ=0.000</w:t>
            </w:r>
          </w:p>
        </w:tc>
        <w:tc>
          <w:tcPr>
            <w:tcW w:w="1475" w:type="pct"/>
            <w:gridSpan w:val="2"/>
            <w:vMerge w:val="restart"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 xml:space="preserve">Table 26, ERG report of </w:t>
            </w:r>
            <w:proofErr w:type="spellStart"/>
            <w:r w:rsidRPr="004626E9">
              <w:rPr>
                <w:color w:val="000000"/>
                <w:sz w:val="18"/>
                <w:szCs w:val="18"/>
                <w:lang w:val="en-GB" w:eastAsia="en-GB"/>
              </w:rPr>
              <w:t>aflibercept</w:t>
            </w:r>
            <w:proofErr w:type="spellEnd"/>
            <w:r w:rsidRPr="004626E9">
              <w:rPr>
                <w:color w:val="000000"/>
                <w:sz w:val="18"/>
                <w:szCs w:val="18"/>
                <w:lang w:val="en-GB" w:eastAsia="en-GB"/>
              </w:rPr>
              <w:t xml:space="preserve"> NICE submission (p.78)</w:t>
            </w:r>
          </w:p>
        </w:tc>
      </w:tr>
      <w:tr w:rsidR="00364B5C" w:rsidRPr="004626E9" w:rsidTr="001A3280">
        <w:trPr>
          <w:gridAfter w:val="1"/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wAfter w:w="49" w:type="pct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" w:type="pct"/>
            <w:noWrap/>
          </w:tcPr>
          <w:p w:rsidR="00364B5C" w:rsidRPr="004626E9" w:rsidRDefault="00364B5C" w:rsidP="001A3280">
            <w:pPr>
              <w:rPr>
                <w:color w:val="000000"/>
                <w:sz w:val="18"/>
                <w:szCs w:val="18"/>
                <w:lang w:val="en-GB" w:eastAsia="en-GB"/>
              </w:rPr>
            </w:pPr>
            <w:proofErr w:type="spellStart"/>
            <w:r w:rsidRPr="004626E9">
              <w:rPr>
                <w:color w:val="000000"/>
                <w:sz w:val="18"/>
                <w:szCs w:val="18"/>
                <w:lang w:val="en-GB" w:eastAsia="en-GB"/>
              </w:rPr>
              <w:t>Prob</w:t>
            </w:r>
            <w:proofErr w:type="spellEnd"/>
            <w:r w:rsidRPr="004626E9">
              <w:rPr>
                <w:color w:val="000000"/>
                <w:sz w:val="18"/>
                <w:szCs w:val="18"/>
                <w:lang w:val="en-GB" w:eastAsia="en-GB"/>
              </w:rPr>
              <w:t xml:space="preserve"> of </w:t>
            </w:r>
            <w:proofErr w:type="spellStart"/>
            <w:r w:rsidRPr="004626E9">
              <w:rPr>
                <w:color w:val="000000"/>
                <w:sz w:val="18"/>
                <w:szCs w:val="18"/>
                <w:lang w:val="en-GB" w:eastAsia="en-GB"/>
              </w:rPr>
              <w:t>endophthalmitis</w:t>
            </w:r>
            <w:proofErr w:type="spellEnd"/>
            <w:r w:rsidRPr="004626E9">
              <w:rPr>
                <w:color w:val="000000"/>
                <w:sz w:val="18"/>
                <w:szCs w:val="18"/>
                <w:lang w:val="en-GB" w:eastAsia="en-GB"/>
              </w:rPr>
              <w:t xml:space="preserve"> </w:t>
            </w:r>
          </w:p>
        </w:tc>
        <w:tc>
          <w:tcPr>
            <w:tcW w:w="385" w:type="pct"/>
            <w:noWrap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0.0%</w:t>
            </w:r>
          </w:p>
        </w:tc>
        <w:tc>
          <w:tcPr>
            <w:tcW w:w="379" w:type="pct"/>
            <w:noWrap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0.0%</w:t>
            </w:r>
          </w:p>
        </w:tc>
        <w:tc>
          <w:tcPr>
            <w:tcW w:w="379" w:type="pct"/>
            <w:gridSpan w:val="3"/>
            <w:noWrap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0.3%</w:t>
            </w:r>
          </w:p>
        </w:tc>
        <w:tc>
          <w:tcPr>
            <w:tcW w:w="607" w:type="pct"/>
          </w:tcPr>
          <w:p w:rsidR="00364B5C" w:rsidRPr="004626E9" w:rsidRDefault="00364B5C" w:rsidP="001A328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Beta (µ,σ)</w:t>
            </w:r>
          </w:p>
        </w:tc>
        <w:tc>
          <w:tcPr>
            <w:tcW w:w="761" w:type="pct"/>
            <w:gridSpan w:val="2"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µ=0.001, σ=0.000</w:t>
            </w:r>
          </w:p>
        </w:tc>
        <w:tc>
          <w:tcPr>
            <w:tcW w:w="1475" w:type="pct"/>
            <w:gridSpan w:val="2"/>
            <w:vMerge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</w:p>
        </w:tc>
      </w:tr>
      <w:tr w:rsidR="00364B5C" w:rsidRPr="004626E9" w:rsidTr="001A3280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9" w:type="pct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" w:type="pct"/>
            <w:noWrap/>
          </w:tcPr>
          <w:p w:rsidR="00364B5C" w:rsidRPr="004626E9" w:rsidRDefault="00364B5C" w:rsidP="001A3280">
            <w:pPr>
              <w:rPr>
                <w:color w:val="000000"/>
                <w:sz w:val="18"/>
                <w:szCs w:val="18"/>
                <w:lang w:val="en-GB" w:eastAsia="en-GB"/>
              </w:rPr>
            </w:pPr>
            <w:proofErr w:type="spellStart"/>
            <w:r w:rsidRPr="004626E9">
              <w:rPr>
                <w:color w:val="000000"/>
                <w:sz w:val="18"/>
                <w:szCs w:val="18"/>
                <w:lang w:val="en-GB" w:eastAsia="en-GB"/>
              </w:rPr>
              <w:t>Prob</w:t>
            </w:r>
            <w:proofErr w:type="spellEnd"/>
            <w:r w:rsidRPr="004626E9">
              <w:rPr>
                <w:color w:val="000000"/>
                <w:sz w:val="18"/>
                <w:szCs w:val="18"/>
                <w:lang w:val="en-GB" w:eastAsia="en-GB"/>
              </w:rPr>
              <w:t xml:space="preserve"> of haemorrhage</w:t>
            </w:r>
          </w:p>
        </w:tc>
        <w:tc>
          <w:tcPr>
            <w:tcW w:w="385" w:type="pct"/>
            <w:noWrap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2.1%</w:t>
            </w:r>
          </w:p>
        </w:tc>
        <w:tc>
          <w:tcPr>
            <w:tcW w:w="379" w:type="pct"/>
            <w:noWrap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0.6%</w:t>
            </w:r>
          </w:p>
        </w:tc>
        <w:tc>
          <w:tcPr>
            <w:tcW w:w="379" w:type="pct"/>
            <w:gridSpan w:val="3"/>
            <w:noWrap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4.5%</w:t>
            </w:r>
          </w:p>
        </w:tc>
        <w:tc>
          <w:tcPr>
            <w:tcW w:w="607" w:type="pct"/>
          </w:tcPr>
          <w:p w:rsidR="00364B5C" w:rsidRPr="004626E9" w:rsidRDefault="00364B5C" w:rsidP="001A32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Beta (µ,σ)</w:t>
            </w:r>
          </w:p>
        </w:tc>
        <w:tc>
          <w:tcPr>
            <w:tcW w:w="761" w:type="pct"/>
            <w:gridSpan w:val="2"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 xml:space="preserve">µ=0.021, </w:t>
            </w:r>
            <w:r w:rsidRPr="004626E9">
              <w:rPr>
                <w:color w:val="000000"/>
                <w:sz w:val="18"/>
                <w:szCs w:val="18"/>
                <w:lang w:val="en-GB" w:eastAsia="en-GB"/>
              </w:rPr>
              <w:lastRenderedPageBreak/>
              <w:t>σ=0.011</w:t>
            </w:r>
          </w:p>
        </w:tc>
        <w:tc>
          <w:tcPr>
            <w:tcW w:w="1475" w:type="pct"/>
            <w:gridSpan w:val="2"/>
            <w:vMerge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</w:p>
        </w:tc>
      </w:tr>
      <w:tr w:rsidR="00364B5C" w:rsidRPr="004626E9" w:rsidTr="001A3280">
        <w:trPr>
          <w:gridAfter w:val="1"/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wAfter w:w="49" w:type="pct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" w:type="pct"/>
            <w:noWrap/>
          </w:tcPr>
          <w:p w:rsidR="00364B5C" w:rsidRPr="004626E9" w:rsidRDefault="00364B5C" w:rsidP="001A3280">
            <w:pPr>
              <w:rPr>
                <w:color w:val="000000"/>
                <w:sz w:val="18"/>
                <w:szCs w:val="18"/>
                <w:lang w:val="en-GB" w:eastAsia="en-GB"/>
              </w:rPr>
            </w:pPr>
            <w:proofErr w:type="spellStart"/>
            <w:r w:rsidRPr="004626E9">
              <w:rPr>
                <w:color w:val="000000"/>
                <w:sz w:val="18"/>
                <w:szCs w:val="18"/>
                <w:lang w:val="en-GB" w:eastAsia="en-GB"/>
              </w:rPr>
              <w:lastRenderedPageBreak/>
              <w:t>Prob</w:t>
            </w:r>
            <w:proofErr w:type="spellEnd"/>
            <w:r w:rsidRPr="004626E9">
              <w:rPr>
                <w:color w:val="000000"/>
                <w:sz w:val="18"/>
                <w:szCs w:val="18"/>
                <w:lang w:val="en-GB" w:eastAsia="en-GB"/>
              </w:rPr>
              <w:t xml:space="preserve"> of glaucoma</w:t>
            </w:r>
          </w:p>
        </w:tc>
        <w:tc>
          <w:tcPr>
            <w:tcW w:w="385" w:type="pct"/>
            <w:noWrap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0.0%</w:t>
            </w:r>
          </w:p>
        </w:tc>
        <w:tc>
          <w:tcPr>
            <w:tcW w:w="379" w:type="pct"/>
            <w:noWrap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0.0%</w:t>
            </w:r>
          </w:p>
        </w:tc>
        <w:tc>
          <w:tcPr>
            <w:tcW w:w="379" w:type="pct"/>
            <w:gridSpan w:val="3"/>
            <w:noWrap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0.0%</w:t>
            </w:r>
          </w:p>
        </w:tc>
        <w:tc>
          <w:tcPr>
            <w:tcW w:w="607" w:type="pct"/>
          </w:tcPr>
          <w:p w:rsidR="00364B5C" w:rsidRPr="004626E9" w:rsidRDefault="00364B5C" w:rsidP="001A328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Beta (µ,σ)</w:t>
            </w:r>
          </w:p>
        </w:tc>
        <w:tc>
          <w:tcPr>
            <w:tcW w:w="761" w:type="pct"/>
            <w:gridSpan w:val="2"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µ=0.000, σ=0.000</w:t>
            </w:r>
          </w:p>
        </w:tc>
        <w:tc>
          <w:tcPr>
            <w:tcW w:w="1475" w:type="pct"/>
            <w:gridSpan w:val="2"/>
            <w:vMerge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</w:p>
        </w:tc>
      </w:tr>
      <w:tr w:rsidR="00364B5C" w:rsidRPr="004626E9" w:rsidTr="001A3280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9" w:type="pct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1" w:type="pct"/>
            <w:gridSpan w:val="11"/>
            <w:noWrap/>
          </w:tcPr>
          <w:p w:rsidR="00364B5C" w:rsidRPr="004626E9" w:rsidRDefault="00364B5C" w:rsidP="001A3280">
            <w:pPr>
              <w:ind w:left="708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u w:val="single"/>
                <w:lang w:val="en-GB" w:eastAsia="en-GB"/>
              </w:rPr>
              <w:t xml:space="preserve">Bevacizumab or </w:t>
            </w:r>
            <w:proofErr w:type="spellStart"/>
            <w:r w:rsidRPr="004626E9">
              <w:rPr>
                <w:color w:val="000000"/>
                <w:sz w:val="18"/>
                <w:szCs w:val="18"/>
                <w:u w:val="single"/>
                <w:lang w:val="en-GB" w:eastAsia="en-GB"/>
              </w:rPr>
              <w:t>Ranibizumab</w:t>
            </w:r>
            <w:proofErr w:type="spellEnd"/>
          </w:p>
        </w:tc>
      </w:tr>
      <w:tr w:rsidR="00364B5C" w:rsidRPr="004626E9" w:rsidTr="001A3280">
        <w:trPr>
          <w:gridAfter w:val="1"/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wAfter w:w="49" w:type="pct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" w:type="pct"/>
            <w:noWrap/>
          </w:tcPr>
          <w:p w:rsidR="00364B5C" w:rsidRPr="004626E9" w:rsidRDefault="00364B5C" w:rsidP="001A3280">
            <w:pPr>
              <w:rPr>
                <w:color w:val="000000"/>
                <w:sz w:val="18"/>
                <w:szCs w:val="18"/>
                <w:lang w:val="en-GB" w:eastAsia="en-GB"/>
              </w:rPr>
            </w:pPr>
            <w:proofErr w:type="spellStart"/>
            <w:r w:rsidRPr="004626E9">
              <w:rPr>
                <w:color w:val="000000"/>
                <w:sz w:val="18"/>
                <w:szCs w:val="18"/>
                <w:lang w:val="en-GB" w:eastAsia="en-GB"/>
              </w:rPr>
              <w:t>Prob</w:t>
            </w:r>
            <w:proofErr w:type="spellEnd"/>
            <w:r w:rsidRPr="004626E9">
              <w:rPr>
                <w:color w:val="000000"/>
                <w:sz w:val="18"/>
                <w:szCs w:val="18"/>
                <w:lang w:val="en-GB" w:eastAsia="en-GB"/>
              </w:rPr>
              <w:t xml:space="preserve"> of IOP per cycle</w:t>
            </w:r>
          </w:p>
        </w:tc>
        <w:tc>
          <w:tcPr>
            <w:tcW w:w="385" w:type="pct"/>
            <w:noWrap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3.6%</w:t>
            </w:r>
          </w:p>
        </w:tc>
        <w:tc>
          <w:tcPr>
            <w:tcW w:w="379" w:type="pct"/>
            <w:noWrap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0.01</w:t>
            </w:r>
          </w:p>
        </w:tc>
        <w:tc>
          <w:tcPr>
            <w:tcW w:w="379" w:type="pct"/>
            <w:gridSpan w:val="3"/>
            <w:noWrap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0.16</w:t>
            </w:r>
          </w:p>
        </w:tc>
        <w:tc>
          <w:tcPr>
            <w:tcW w:w="607" w:type="pct"/>
          </w:tcPr>
          <w:p w:rsidR="00364B5C" w:rsidRPr="004626E9" w:rsidRDefault="00364B5C" w:rsidP="001A328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proofErr w:type="spellStart"/>
            <w:r w:rsidRPr="004626E9">
              <w:rPr>
                <w:color w:val="000000"/>
                <w:sz w:val="18"/>
                <w:szCs w:val="18"/>
                <w:lang w:val="en-GB" w:eastAsia="en-GB"/>
              </w:rPr>
              <w:t>LogNormalY</w:t>
            </w:r>
            <w:proofErr w:type="spellEnd"/>
            <w:r w:rsidRPr="004626E9">
              <w:rPr>
                <w:color w:val="000000"/>
                <w:sz w:val="18"/>
                <w:szCs w:val="18"/>
                <w:lang w:val="en-GB" w:eastAsia="en-GB"/>
              </w:rPr>
              <w:t xml:space="preserve"> (µ,σ)</w:t>
            </w:r>
          </w:p>
        </w:tc>
        <w:tc>
          <w:tcPr>
            <w:tcW w:w="761" w:type="pct"/>
            <w:gridSpan w:val="2"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µ=-3.357, σ=0.768</w:t>
            </w:r>
          </w:p>
        </w:tc>
        <w:tc>
          <w:tcPr>
            <w:tcW w:w="1475" w:type="pct"/>
            <w:gridSpan w:val="2"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Adjusted indirect comparison, DSA 95% CI</w:t>
            </w:r>
          </w:p>
        </w:tc>
      </w:tr>
      <w:tr w:rsidR="00364B5C" w:rsidRPr="004626E9" w:rsidTr="001A3280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9" w:type="pct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" w:type="pct"/>
            <w:noWrap/>
          </w:tcPr>
          <w:p w:rsidR="00364B5C" w:rsidRPr="004626E9" w:rsidRDefault="00364B5C" w:rsidP="001A3280">
            <w:pPr>
              <w:rPr>
                <w:color w:val="000000"/>
                <w:sz w:val="18"/>
                <w:szCs w:val="18"/>
                <w:lang w:val="en-GB" w:eastAsia="en-GB"/>
              </w:rPr>
            </w:pPr>
            <w:proofErr w:type="spellStart"/>
            <w:r w:rsidRPr="004626E9">
              <w:rPr>
                <w:color w:val="000000"/>
                <w:sz w:val="18"/>
                <w:szCs w:val="18"/>
                <w:lang w:val="en-GB" w:eastAsia="en-GB"/>
              </w:rPr>
              <w:t>Prob</w:t>
            </w:r>
            <w:proofErr w:type="spellEnd"/>
            <w:r w:rsidRPr="004626E9">
              <w:rPr>
                <w:color w:val="000000"/>
                <w:sz w:val="18"/>
                <w:szCs w:val="18"/>
                <w:lang w:val="en-GB" w:eastAsia="en-GB"/>
              </w:rPr>
              <w:t xml:space="preserve"> of retinal detachment</w:t>
            </w:r>
          </w:p>
        </w:tc>
        <w:tc>
          <w:tcPr>
            <w:tcW w:w="385" w:type="pct"/>
            <w:noWrap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0.0%</w:t>
            </w:r>
          </w:p>
        </w:tc>
        <w:tc>
          <w:tcPr>
            <w:tcW w:w="379" w:type="pct"/>
            <w:noWrap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0.0%</w:t>
            </w:r>
          </w:p>
        </w:tc>
        <w:tc>
          <w:tcPr>
            <w:tcW w:w="379" w:type="pct"/>
            <w:gridSpan w:val="3"/>
            <w:noWrap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0.0%</w:t>
            </w:r>
          </w:p>
        </w:tc>
        <w:tc>
          <w:tcPr>
            <w:tcW w:w="607" w:type="pct"/>
          </w:tcPr>
          <w:p w:rsidR="00364B5C" w:rsidRPr="004626E9" w:rsidRDefault="00364B5C" w:rsidP="001A32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Beta (µ,σ)</w:t>
            </w:r>
          </w:p>
        </w:tc>
        <w:tc>
          <w:tcPr>
            <w:tcW w:w="761" w:type="pct"/>
            <w:gridSpan w:val="2"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µ=0.000, σ=0.000</w:t>
            </w:r>
          </w:p>
        </w:tc>
        <w:tc>
          <w:tcPr>
            <w:tcW w:w="1475" w:type="pct"/>
            <w:gridSpan w:val="2"/>
            <w:vMerge w:val="restart"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 xml:space="preserve">Table 26, ERG report of </w:t>
            </w:r>
            <w:proofErr w:type="spellStart"/>
            <w:r w:rsidRPr="004626E9">
              <w:rPr>
                <w:color w:val="000000"/>
                <w:sz w:val="18"/>
                <w:szCs w:val="18"/>
                <w:lang w:val="en-GB" w:eastAsia="en-GB"/>
              </w:rPr>
              <w:t>aflibercept</w:t>
            </w:r>
            <w:proofErr w:type="spellEnd"/>
            <w:r w:rsidRPr="004626E9">
              <w:rPr>
                <w:color w:val="000000"/>
                <w:sz w:val="18"/>
                <w:szCs w:val="18"/>
                <w:lang w:val="en-GB" w:eastAsia="en-GB"/>
              </w:rPr>
              <w:t xml:space="preserve"> NICE submission (p.78), DSA 95% CI</w:t>
            </w:r>
          </w:p>
        </w:tc>
      </w:tr>
      <w:tr w:rsidR="00364B5C" w:rsidRPr="004626E9" w:rsidTr="001A3280">
        <w:trPr>
          <w:gridAfter w:val="1"/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wAfter w:w="49" w:type="pct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" w:type="pct"/>
            <w:noWrap/>
          </w:tcPr>
          <w:p w:rsidR="00364B5C" w:rsidRPr="004626E9" w:rsidRDefault="00364B5C" w:rsidP="001A3280">
            <w:pPr>
              <w:rPr>
                <w:color w:val="000000"/>
                <w:sz w:val="18"/>
                <w:szCs w:val="18"/>
                <w:lang w:val="en-GB" w:eastAsia="en-GB"/>
              </w:rPr>
            </w:pPr>
            <w:proofErr w:type="spellStart"/>
            <w:r w:rsidRPr="004626E9">
              <w:rPr>
                <w:color w:val="000000"/>
                <w:sz w:val="18"/>
                <w:szCs w:val="18"/>
                <w:lang w:val="en-GB" w:eastAsia="en-GB"/>
              </w:rPr>
              <w:t>Prob</w:t>
            </w:r>
            <w:proofErr w:type="spellEnd"/>
            <w:r w:rsidRPr="004626E9">
              <w:rPr>
                <w:color w:val="000000"/>
                <w:sz w:val="18"/>
                <w:szCs w:val="18"/>
                <w:lang w:val="en-GB" w:eastAsia="en-GB"/>
              </w:rPr>
              <w:t xml:space="preserve"> of </w:t>
            </w:r>
            <w:proofErr w:type="spellStart"/>
            <w:r w:rsidRPr="004626E9">
              <w:rPr>
                <w:color w:val="000000"/>
                <w:sz w:val="18"/>
                <w:szCs w:val="18"/>
                <w:lang w:val="en-GB" w:eastAsia="en-GB"/>
              </w:rPr>
              <w:t>endophthalmitis</w:t>
            </w:r>
            <w:proofErr w:type="spellEnd"/>
            <w:r w:rsidRPr="004626E9">
              <w:rPr>
                <w:color w:val="000000"/>
                <w:sz w:val="18"/>
                <w:szCs w:val="18"/>
                <w:lang w:val="en-GB" w:eastAsia="en-GB"/>
              </w:rPr>
              <w:t xml:space="preserve"> </w:t>
            </w:r>
          </w:p>
        </w:tc>
        <w:tc>
          <w:tcPr>
            <w:tcW w:w="385" w:type="pct"/>
            <w:noWrap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0.0%</w:t>
            </w:r>
          </w:p>
        </w:tc>
        <w:tc>
          <w:tcPr>
            <w:tcW w:w="379" w:type="pct"/>
            <w:noWrap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0.0%</w:t>
            </w:r>
          </w:p>
        </w:tc>
        <w:tc>
          <w:tcPr>
            <w:tcW w:w="379" w:type="pct"/>
            <w:gridSpan w:val="3"/>
            <w:noWrap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0.3%</w:t>
            </w:r>
          </w:p>
        </w:tc>
        <w:tc>
          <w:tcPr>
            <w:tcW w:w="607" w:type="pct"/>
          </w:tcPr>
          <w:p w:rsidR="00364B5C" w:rsidRPr="004626E9" w:rsidRDefault="00364B5C" w:rsidP="001A328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Beta (µ,σ)</w:t>
            </w:r>
          </w:p>
        </w:tc>
        <w:tc>
          <w:tcPr>
            <w:tcW w:w="761" w:type="pct"/>
            <w:gridSpan w:val="2"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µ=0.010, σ=0.000</w:t>
            </w:r>
          </w:p>
        </w:tc>
        <w:tc>
          <w:tcPr>
            <w:tcW w:w="1475" w:type="pct"/>
            <w:gridSpan w:val="2"/>
            <w:vMerge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</w:p>
        </w:tc>
      </w:tr>
      <w:tr w:rsidR="00364B5C" w:rsidRPr="004626E9" w:rsidTr="001A3280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9" w:type="pct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" w:type="pct"/>
            <w:noWrap/>
          </w:tcPr>
          <w:p w:rsidR="00364B5C" w:rsidRPr="004626E9" w:rsidRDefault="00364B5C" w:rsidP="001A3280">
            <w:pPr>
              <w:rPr>
                <w:color w:val="000000"/>
                <w:sz w:val="18"/>
                <w:szCs w:val="18"/>
                <w:lang w:val="en-GB" w:eastAsia="en-GB"/>
              </w:rPr>
            </w:pPr>
            <w:proofErr w:type="spellStart"/>
            <w:r w:rsidRPr="004626E9">
              <w:rPr>
                <w:color w:val="000000"/>
                <w:sz w:val="18"/>
                <w:szCs w:val="18"/>
                <w:lang w:val="en-GB" w:eastAsia="en-GB"/>
              </w:rPr>
              <w:t>Prob</w:t>
            </w:r>
            <w:proofErr w:type="spellEnd"/>
            <w:r w:rsidRPr="004626E9">
              <w:rPr>
                <w:color w:val="000000"/>
                <w:sz w:val="18"/>
                <w:szCs w:val="18"/>
                <w:lang w:val="en-GB" w:eastAsia="en-GB"/>
              </w:rPr>
              <w:t xml:space="preserve"> of haemorrhage</w:t>
            </w:r>
          </w:p>
        </w:tc>
        <w:tc>
          <w:tcPr>
            <w:tcW w:w="385" w:type="pct"/>
            <w:noWrap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0.0%</w:t>
            </w:r>
          </w:p>
        </w:tc>
        <w:tc>
          <w:tcPr>
            <w:tcW w:w="379" w:type="pct"/>
            <w:noWrap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0.0%</w:t>
            </w:r>
          </w:p>
        </w:tc>
        <w:tc>
          <w:tcPr>
            <w:tcW w:w="379" w:type="pct"/>
            <w:gridSpan w:val="3"/>
            <w:noWrap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0.0%</w:t>
            </w:r>
          </w:p>
        </w:tc>
        <w:tc>
          <w:tcPr>
            <w:tcW w:w="607" w:type="pct"/>
          </w:tcPr>
          <w:p w:rsidR="00364B5C" w:rsidRPr="004626E9" w:rsidRDefault="00364B5C" w:rsidP="001A32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Beta (µ,σ)</w:t>
            </w:r>
          </w:p>
        </w:tc>
        <w:tc>
          <w:tcPr>
            <w:tcW w:w="761" w:type="pct"/>
            <w:gridSpan w:val="2"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µ=0.000, σ=0.000</w:t>
            </w:r>
          </w:p>
        </w:tc>
        <w:tc>
          <w:tcPr>
            <w:tcW w:w="1475" w:type="pct"/>
            <w:gridSpan w:val="2"/>
            <w:vMerge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</w:p>
        </w:tc>
      </w:tr>
      <w:tr w:rsidR="00364B5C" w:rsidRPr="004626E9" w:rsidTr="001A3280">
        <w:trPr>
          <w:gridAfter w:val="1"/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wAfter w:w="49" w:type="pct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1" w:type="pct"/>
            <w:gridSpan w:val="11"/>
            <w:noWrap/>
          </w:tcPr>
          <w:p w:rsidR="00364B5C" w:rsidRPr="004626E9" w:rsidRDefault="00364B5C" w:rsidP="001A3280">
            <w:pPr>
              <w:ind w:left="708"/>
              <w:rPr>
                <w:color w:val="000000"/>
                <w:sz w:val="18"/>
                <w:szCs w:val="18"/>
                <w:lang w:val="en-GB" w:eastAsia="en-GB"/>
              </w:rPr>
            </w:pPr>
            <w:proofErr w:type="spellStart"/>
            <w:r w:rsidRPr="004626E9">
              <w:rPr>
                <w:color w:val="000000"/>
                <w:sz w:val="18"/>
                <w:szCs w:val="18"/>
                <w:u w:val="single"/>
                <w:lang w:val="en-GB" w:eastAsia="en-GB"/>
              </w:rPr>
              <w:t>Aflibercept</w:t>
            </w:r>
            <w:proofErr w:type="spellEnd"/>
          </w:p>
        </w:tc>
      </w:tr>
      <w:tr w:rsidR="00364B5C" w:rsidRPr="004626E9" w:rsidTr="001A3280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9" w:type="pct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" w:type="pct"/>
            <w:noWrap/>
          </w:tcPr>
          <w:p w:rsidR="00364B5C" w:rsidRPr="004626E9" w:rsidRDefault="00364B5C" w:rsidP="001A3280">
            <w:pPr>
              <w:rPr>
                <w:color w:val="000000"/>
                <w:sz w:val="18"/>
                <w:szCs w:val="18"/>
                <w:lang w:val="en-GB" w:eastAsia="en-GB"/>
              </w:rPr>
            </w:pPr>
            <w:proofErr w:type="spellStart"/>
            <w:r w:rsidRPr="004626E9">
              <w:rPr>
                <w:color w:val="000000"/>
                <w:sz w:val="18"/>
                <w:szCs w:val="18"/>
                <w:lang w:val="en-GB" w:eastAsia="en-GB"/>
              </w:rPr>
              <w:t>Prob</w:t>
            </w:r>
            <w:proofErr w:type="spellEnd"/>
            <w:r w:rsidRPr="004626E9">
              <w:rPr>
                <w:color w:val="000000"/>
                <w:sz w:val="18"/>
                <w:szCs w:val="18"/>
                <w:lang w:val="en-GB" w:eastAsia="en-GB"/>
              </w:rPr>
              <w:t xml:space="preserve"> of IOP per cycle</w:t>
            </w:r>
          </w:p>
        </w:tc>
        <w:tc>
          <w:tcPr>
            <w:tcW w:w="385" w:type="pct"/>
            <w:noWrap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3.6%</w:t>
            </w:r>
          </w:p>
        </w:tc>
        <w:tc>
          <w:tcPr>
            <w:tcW w:w="379" w:type="pct"/>
            <w:noWrap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0.01</w:t>
            </w:r>
          </w:p>
        </w:tc>
        <w:tc>
          <w:tcPr>
            <w:tcW w:w="379" w:type="pct"/>
            <w:gridSpan w:val="3"/>
            <w:noWrap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0.16</w:t>
            </w:r>
          </w:p>
        </w:tc>
        <w:tc>
          <w:tcPr>
            <w:tcW w:w="607" w:type="pct"/>
          </w:tcPr>
          <w:p w:rsidR="00364B5C" w:rsidRPr="004626E9" w:rsidRDefault="00364B5C" w:rsidP="001A32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Beta (µ,σ)</w:t>
            </w:r>
          </w:p>
        </w:tc>
        <w:tc>
          <w:tcPr>
            <w:tcW w:w="761" w:type="pct"/>
            <w:gridSpan w:val="2"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µ=-3.357, σ=0.768</w:t>
            </w:r>
          </w:p>
        </w:tc>
        <w:tc>
          <w:tcPr>
            <w:tcW w:w="1475" w:type="pct"/>
            <w:gridSpan w:val="2"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Adjusted indirect comparison, DSA 95% CI</w:t>
            </w:r>
          </w:p>
        </w:tc>
      </w:tr>
      <w:tr w:rsidR="00364B5C" w:rsidRPr="004626E9" w:rsidTr="001A3280">
        <w:trPr>
          <w:gridAfter w:val="1"/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wAfter w:w="49" w:type="pct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" w:type="pct"/>
            <w:noWrap/>
          </w:tcPr>
          <w:p w:rsidR="00364B5C" w:rsidRPr="004626E9" w:rsidRDefault="00364B5C" w:rsidP="001A3280">
            <w:pPr>
              <w:rPr>
                <w:color w:val="000000"/>
                <w:sz w:val="18"/>
                <w:szCs w:val="18"/>
                <w:lang w:val="en-GB" w:eastAsia="en-GB"/>
              </w:rPr>
            </w:pPr>
            <w:proofErr w:type="spellStart"/>
            <w:r w:rsidRPr="004626E9">
              <w:rPr>
                <w:color w:val="000000"/>
                <w:sz w:val="18"/>
                <w:szCs w:val="18"/>
                <w:lang w:val="en-GB" w:eastAsia="en-GB"/>
              </w:rPr>
              <w:t>Prob</w:t>
            </w:r>
            <w:proofErr w:type="spellEnd"/>
            <w:r w:rsidRPr="004626E9">
              <w:rPr>
                <w:color w:val="000000"/>
                <w:sz w:val="18"/>
                <w:szCs w:val="18"/>
                <w:lang w:val="en-GB" w:eastAsia="en-GB"/>
              </w:rPr>
              <w:t xml:space="preserve"> of retinal detachment</w:t>
            </w:r>
          </w:p>
        </w:tc>
        <w:tc>
          <w:tcPr>
            <w:tcW w:w="385" w:type="pct"/>
            <w:noWrap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0.0%</w:t>
            </w:r>
          </w:p>
        </w:tc>
        <w:tc>
          <w:tcPr>
            <w:tcW w:w="379" w:type="pct"/>
            <w:noWrap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0.0%</w:t>
            </w:r>
          </w:p>
        </w:tc>
        <w:tc>
          <w:tcPr>
            <w:tcW w:w="379" w:type="pct"/>
            <w:gridSpan w:val="3"/>
            <w:noWrap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0.3%</w:t>
            </w:r>
          </w:p>
        </w:tc>
        <w:tc>
          <w:tcPr>
            <w:tcW w:w="607" w:type="pct"/>
          </w:tcPr>
          <w:p w:rsidR="00364B5C" w:rsidRPr="004626E9" w:rsidRDefault="00364B5C" w:rsidP="001A328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Beta (µ,σ)</w:t>
            </w:r>
          </w:p>
        </w:tc>
        <w:tc>
          <w:tcPr>
            <w:tcW w:w="761" w:type="pct"/>
            <w:gridSpan w:val="2"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µ=0.001, σ=0.000</w:t>
            </w:r>
          </w:p>
        </w:tc>
        <w:tc>
          <w:tcPr>
            <w:tcW w:w="1475" w:type="pct"/>
            <w:gridSpan w:val="2"/>
            <w:vMerge w:val="restart"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 xml:space="preserve">Table 26, ERG report of </w:t>
            </w:r>
            <w:proofErr w:type="spellStart"/>
            <w:r w:rsidRPr="004626E9">
              <w:rPr>
                <w:color w:val="000000"/>
                <w:sz w:val="18"/>
                <w:szCs w:val="18"/>
                <w:lang w:val="en-GB" w:eastAsia="en-GB"/>
              </w:rPr>
              <w:t>aflibercept</w:t>
            </w:r>
            <w:proofErr w:type="spellEnd"/>
            <w:r w:rsidRPr="004626E9">
              <w:rPr>
                <w:color w:val="000000"/>
                <w:sz w:val="18"/>
                <w:szCs w:val="18"/>
                <w:lang w:val="en-GB" w:eastAsia="en-GB"/>
              </w:rPr>
              <w:t xml:space="preserve"> NICE submission (p.78), DSA 95% CI</w:t>
            </w:r>
          </w:p>
        </w:tc>
      </w:tr>
      <w:tr w:rsidR="00364B5C" w:rsidRPr="004626E9" w:rsidTr="001A3280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9" w:type="pct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" w:type="pct"/>
            <w:noWrap/>
          </w:tcPr>
          <w:p w:rsidR="00364B5C" w:rsidRPr="004626E9" w:rsidRDefault="00364B5C" w:rsidP="001A3280">
            <w:pPr>
              <w:rPr>
                <w:color w:val="000000"/>
                <w:sz w:val="18"/>
                <w:szCs w:val="18"/>
                <w:lang w:val="en-GB" w:eastAsia="en-GB"/>
              </w:rPr>
            </w:pPr>
            <w:proofErr w:type="spellStart"/>
            <w:r w:rsidRPr="004626E9">
              <w:rPr>
                <w:color w:val="000000"/>
                <w:sz w:val="18"/>
                <w:szCs w:val="18"/>
                <w:lang w:val="en-GB" w:eastAsia="en-GB"/>
              </w:rPr>
              <w:t>Prob</w:t>
            </w:r>
            <w:proofErr w:type="spellEnd"/>
            <w:r w:rsidRPr="004626E9">
              <w:rPr>
                <w:color w:val="000000"/>
                <w:sz w:val="18"/>
                <w:szCs w:val="18"/>
                <w:lang w:val="en-GB" w:eastAsia="en-GB"/>
              </w:rPr>
              <w:t xml:space="preserve"> of </w:t>
            </w:r>
            <w:proofErr w:type="spellStart"/>
            <w:r w:rsidRPr="004626E9">
              <w:rPr>
                <w:color w:val="000000"/>
                <w:sz w:val="18"/>
                <w:szCs w:val="18"/>
                <w:lang w:val="en-GB" w:eastAsia="en-GB"/>
              </w:rPr>
              <w:t>endophthalmitis</w:t>
            </w:r>
            <w:proofErr w:type="spellEnd"/>
            <w:r w:rsidRPr="004626E9">
              <w:rPr>
                <w:color w:val="000000"/>
                <w:sz w:val="18"/>
                <w:szCs w:val="18"/>
                <w:lang w:val="en-GB" w:eastAsia="en-GB"/>
              </w:rPr>
              <w:t xml:space="preserve"> </w:t>
            </w:r>
          </w:p>
        </w:tc>
        <w:tc>
          <w:tcPr>
            <w:tcW w:w="385" w:type="pct"/>
            <w:noWrap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0.0%</w:t>
            </w:r>
          </w:p>
        </w:tc>
        <w:tc>
          <w:tcPr>
            <w:tcW w:w="379" w:type="pct"/>
            <w:noWrap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0.0%</w:t>
            </w:r>
          </w:p>
        </w:tc>
        <w:tc>
          <w:tcPr>
            <w:tcW w:w="379" w:type="pct"/>
            <w:gridSpan w:val="3"/>
            <w:noWrap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0.0%</w:t>
            </w:r>
          </w:p>
        </w:tc>
        <w:tc>
          <w:tcPr>
            <w:tcW w:w="607" w:type="pct"/>
          </w:tcPr>
          <w:p w:rsidR="00364B5C" w:rsidRPr="004626E9" w:rsidRDefault="00364B5C" w:rsidP="001A32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Beta (µ,σ)</w:t>
            </w:r>
          </w:p>
        </w:tc>
        <w:tc>
          <w:tcPr>
            <w:tcW w:w="761" w:type="pct"/>
            <w:gridSpan w:val="2"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µ=0.000, σ=0.000</w:t>
            </w:r>
          </w:p>
        </w:tc>
        <w:tc>
          <w:tcPr>
            <w:tcW w:w="1475" w:type="pct"/>
            <w:gridSpan w:val="2"/>
            <w:vMerge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</w:p>
        </w:tc>
      </w:tr>
      <w:tr w:rsidR="00364B5C" w:rsidRPr="004626E9" w:rsidTr="001A3280">
        <w:trPr>
          <w:gridAfter w:val="1"/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wAfter w:w="49" w:type="pct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" w:type="pct"/>
            <w:noWrap/>
          </w:tcPr>
          <w:p w:rsidR="00364B5C" w:rsidRPr="004626E9" w:rsidRDefault="00364B5C" w:rsidP="001A3280">
            <w:pPr>
              <w:rPr>
                <w:color w:val="000000"/>
                <w:sz w:val="18"/>
                <w:szCs w:val="18"/>
                <w:lang w:val="en-GB" w:eastAsia="en-GB"/>
              </w:rPr>
            </w:pPr>
            <w:proofErr w:type="spellStart"/>
            <w:r w:rsidRPr="004626E9">
              <w:rPr>
                <w:color w:val="000000"/>
                <w:sz w:val="18"/>
                <w:szCs w:val="18"/>
                <w:lang w:val="en-GB" w:eastAsia="en-GB"/>
              </w:rPr>
              <w:t>Prob</w:t>
            </w:r>
            <w:proofErr w:type="spellEnd"/>
            <w:r w:rsidRPr="004626E9">
              <w:rPr>
                <w:color w:val="000000"/>
                <w:sz w:val="18"/>
                <w:szCs w:val="18"/>
                <w:lang w:val="en-GB" w:eastAsia="en-GB"/>
              </w:rPr>
              <w:t xml:space="preserve"> of haemorrhage</w:t>
            </w:r>
          </w:p>
        </w:tc>
        <w:tc>
          <w:tcPr>
            <w:tcW w:w="385" w:type="pct"/>
            <w:noWrap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1.3%</w:t>
            </w:r>
          </w:p>
        </w:tc>
        <w:tc>
          <w:tcPr>
            <w:tcW w:w="379" w:type="pct"/>
            <w:noWrap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0.2%</w:t>
            </w:r>
          </w:p>
        </w:tc>
        <w:tc>
          <w:tcPr>
            <w:tcW w:w="379" w:type="pct"/>
            <w:gridSpan w:val="3"/>
            <w:noWrap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3.3%</w:t>
            </w:r>
          </w:p>
        </w:tc>
        <w:tc>
          <w:tcPr>
            <w:tcW w:w="607" w:type="pct"/>
          </w:tcPr>
          <w:p w:rsidR="00364B5C" w:rsidRPr="004626E9" w:rsidRDefault="00364B5C" w:rsidP="001A328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Beta (µ,σ)</w:t>
            </w:r>
          </w:p>
        </w:tc>
        <w:tc>
          <w:tcPr>
            <w:tcW w:w="761" w:type="pct"/>
            <w:gridSpan w:val="2"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µ=0.013, σ=0.007</w:t>
            </w:r>
          </w:p>
        </w:tc>
        <w:tc>
          <w:tcPr>
            <w:tcW w:w="1475" w:type="pct"/>
            <w:gridSpan w:val="2"/>
            <w:vMerge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</w:p>
        </w:tc>
      </w:tr>
      <w:tr w:rsidR="00364B5C" w:rsidRPr="004626E9" w:rsidTr="001A3280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9" w:type="pct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" w:type="pct"/>
            <w:noWrap/>
          </w:tcPr>
          <w:p w:rsidR="00364B5C" w:rsidRPr="004626E9" w:rsidRDefault="00364B5C" w:rsidP="001A3280">
            <w:pPr>
              <w:rPr>
                <w:color w:val="000000"/>
                <w:sz w:val="18"/>
                <w:szCs w:val="18"/>
                <w:lang w:val="en-GB" w:eastAsia="en-GB"/>
              </w:rPr>
            </w:pPr>
            <w:proofErr w:type="spellStart"/>
            <w:r w:rsidRPr="004626E9">
              <w:rPr>
                <w:color w:val="000000"/>
                <w:sz w:val="18"/>
                <w:szCs w:val="18"/>
                <w:lang w:val="en-GB" w:eastAsia="en-GB"/>
              </w:rPr>
              <w:t>Prob</w:t>
            </w:r>
            <w:proofErr w:type="spellEnd"/>
            <w:r w:rsidRPr="004626E9">
              <w:rPr>
                <w:color w:val="000000"/>
                <w:sz w:val="18"/>
                <w:szCs w:val="18"/>
                <w:lang w:val="en-GB" w:eastAsia="en-GB"/>
              </w:rPr>
              <w:t xml:space="preserve"> of glaucoma</w:t>
            </w:r>
          </w:p>
        </w:tc>
        <w:tc>
          <w:tcPr>
            <w:tcW w:w="385" w:type="pct"/>
            <w:noWrap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3.4%</w:t>
            </w:r>
          </w:p>
        </w:tc>
        <w:tc>
          <w:tcPr>
            <w:tcW w:w="379" w:type="pct"/>
            <w:noWrap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1.4%</w:t>
            </w:r>
          </w:p>
        </w:tc>
        <w:tc>
          <w:tcPr>
            <w:tcW w:w="379" w:type="pct"/>
            <w:gridSpan w:val="3"/>
            <w:noWrap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6.3%</w:t>
            </w:r>
          </w:p>
        </w:tc>
        <w:tc>
          <w:tcPr>
            <w:tcW w:w="607" w:type="pct"/>
          </w:tcPr>
          <w:p w:rsidR="00364B5C" w:rsidRPr="004626E9" w:rsidRDefault="00364B5C" w:rsidP="001A32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Beta (µ,σ)</w:t>
            </w:r>
          </w:p>
        </w:tc>
        <w:tc>
          <w:tcPr>
            <w:tcW w:w="761" w:type="pct"/>
            <w:gridSpan w:val="2"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µ=0.034, σ=0.013</w:t>
            </w:r>
          </w:p>
        </w:tc>
        <w:tc>
          <w:tcPr>
            <w:tcW w:w="1475" w:type="pct"/>
            <w:gridSpan w:val="2"/>
            <w:vMerge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</w:p>
        </w:tc>
      </w:tr>
      <w:tr w:rsidR="00364B5C" w:rsidRPr="004626E9" w:rsidTr="001A3280">
        <w:trPr>
          <w:gridAfter w:val="1"/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wAfter w:w="49" w:type="pct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1" w:type="pct"/>
            <w:gridSpan w:val="11"/>
            <w:noWrap/>
          </w:tcPr>
          <w:p w:rsidR="00364B5C" w:rsidRPr="004626E9" w:rsidRDefault="00364B5C" w:rsidP="001A3280">
            <w:pPr>
              <w:jc w:val="center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bCs/>
                <w:color w:val="000000"/>
                <w:sz w:val="18"/>
                <w:szCs w:val="18"/>
                <w:lang w:val="en-GB" w:eastAsia="en-GB"/>
              </w:rPr>
              <w:t>Transition Matrices</w:t>
            </w:r>
          </w:p>
        </w:tc>
      </w:tr>
      <w:tr w:rsidR="00364B5C" w:rsidRPr="004626E9" w:rsidTr="001A3280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9" w:type="pct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1" w:type="pct"/>
            <w:gridSpan w:val="11"/>
            <w:noWrap/>
          </w:tcPr>
          <w:p w:rsidR="00364B5C" w:rsidRPr="004626E9" w:rsidRDefault="00364B5C" w:rsidP="001A3280">
            <w:pPr>
              <w:ind w:left="708"/>
              <w:rPr>
                <w:color w:val="000000"/>
                <w:sz w:val="18"/>
                <w:szCs w:val="18"/>
                <w:lang w:val="en-GB" w:eastAsia="en-GB"/>
              </w:rPr>
            </w:pPr>
            <w:proofErr w:type="spellStart"/>
            <w:r w:rsidRPr="004626E9">
              <w:rPr>
                <w:color w:val="000000"/>
                <w:sz w:val="18"/>
                <w:szCs w:val="18"/>
                <w:lang w:val="en-GB" w:eastAsia="en-GB"/>
              </w:rPr>
              <w:t>Pseudophakic</w:t>
            </w:r>
            <w:proofErr w:type="spellEnd"/>
            <w:r w:rsidRPr="004626E9">
              <w:rPr>
                <w:color w:val="000000"/>
                <w:sz w:val="18"/>
                <w:szCs w:val="18"/>
                <w:lang w:val="en-GB" w:eastAsia="en-GB"/>
              </w:rPr>
              <w:t xml:space="preserve"> Population</w:t>
            </w:r>
          </w:p>
        </w:tc>
      </w:tr>
      <w:tr w:rsidR="00364B5C" w:rsidRPr="004626E9" w:rsidTr="001A3280">
        <w:trPr>
          <w:gridAfter w:val="1"/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wAfter w:w="49" w:type="pct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" w:type="pct"/>
            <w:noWrap/>
          </w:tcPr>
          <w:p w:rsidR="00364B5C" w:rsidRPr="004626E9" w:rsidRDefault="00364B5C" w:rsidP="001A3280">
            <w:pPr>
              <w:rPr>
                <w:color w:val="000000"/>
                <w:sz w:val="18"/>
                <w:szCs w:val="18"/>
                <w:lang w:val="en-GB" w:eastAsia="en-GB"/>
              </w:rPr>
            </w:pPr>
            <w:proofErr w:type="spellStart"/>
            <w:r w:rsidRPr="004626E9">
              <w:rPr>
                <w:rFonts w:cs="Arial"/>
                <w:color w:val="000000" w:themeColor="dark1"/>
                <w:kern w:val="24"/>
                <w:lang w:val="en-GB"/>
              </w:rPr>
              <w:t>FAc</w:t>
            </w:r>
            <w:proofErr w:type="spellEnd"/>
            <w:r w:rsidRPr="004626E9">
              <w:rPr>
                <w:color w:val="000000"/>
                <w:sz w:val="18"/>
                <w:szCs w:val="18"/>
                <w:lang w:val="en-GB" w:eastAsia="en-GB"/>
              </w:rPr>
              <w:t xml:space="preserve"> - 2 coefficient</w:t>
            </w:r>
          </w:p>
        </w:tc>
        <w:tc>
          <w:tcPr>
            <w:tcW w:w="385" w:type="pct"/>
            <w:noWrap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-0.38</w:t>
            </w:r>
          </w:p>
        </w:tc>
        <w:tc>
          <w:tcPr>
            <w:tcW w:w="379" w:type="pct"/>
            <w:noWrap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-1.60</w:t>
            </w:r>
          </w:p>
        </w:tc>
        <w:tc>
          <w:tcPr>
            <w:tcW w:w="379" w:type="pct"/>
            <w:gridSpan w:val="3"/>
            <w:noWrap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0.84</w:t>
            </w:r>
          </w:p>
        </w:tc>
        <w:tc>
          <w:tcPr>
            <w:tcW w:w="607" w:type="pct"/>
          </w:tcPr>
          <w:p w:rsidR="00364B5C" w:rsidRPr="004626E9" w:rsidRDefault="00364B5C" w:rsidP="001A328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Normal (µ,σ)</w:t>
            </w:r>
          </w:p>
        </w:tc>
        <w:tc>
          <w:tcPr>
            <w:tcW w:w="761" w:type="pct"/>
            <w:gridSpan w:val="2"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µ=-0.380, σ=0.622</w:t>
            </w:r>
          </w:p>
        </w:tc>
        <w:tc>
          <w:tcPr>
            <w:tcW w:w="1475" w:type="pct"/>
            <w:gridSpan w:val="2"/>
            <w:vMerge w:val="restart"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sz w:val="18"/>
                <w:lang w:val="en-GB"/>
              </w:rPr>
              <w:t>Multinomial logistic model applied on patient’s level data from the ICE-UK, DSA: 95% CI</w:t>
            </w:r>
          </w:p>
        </w:tc>
      </w:tr>
      <w:tr w:rsidR="00364B5C" w:rsidRPr="004626E9" w:rsidTr="001A3280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9" w:type="pct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" w:type="pct"/>
            <w:noWrap/>
          </w:tcPr>
          <w:p w:rsidR="00364B5C" w:rsidRPr="004626E9" w:rsidRDefault="00364B5C" w:rsidP="001A3280">
            <w:pPr>
              <w:rPr>
                <w:color w:val="000000"/>
                <w:sz w:val="18"/>
                <w:szCs w:val="18"/>
                <w:lang w:val="en-GB" w:eastAsia="en-GB"/>
              </w:rPr>
            </w:pPr>
            <w:proofErr w:type="spellStart"/>
            <w:r w:rsidRPr="004626E9">
              <w:rPr>
                <w:rFonts w:cs="Arial"/>
                <w:color w:val="000000" w:themeColor="dark1"/>
                <w:kern w:val="24"/>
                <w:lang w:val="en-GB"/>
              </w:rPr>
              <w:t>FAc</w:t>
            </w:r>
            <w:proofErr w:type="spellEnd"/>
            <w:r w:rsidRPr="004626E9">
              <w:rPr>
                <w:color w:val="000000"/>
                <w:sz w:val="18"/>
                <w:szCs w:val="18"/>
                <w:lang w:val="en-GB" w:eastAsia="en-GB"/>
              </w:rPr>
              <w:t xml:space="preserve">  -1 coefficient</w:t>
            </w:r>
          </w:p>
        </w:tc>
        <w:tc>
          <w:tcPr>
            <w:tcW w:w="385" w:type="pct"/>
            <w:noWrap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-0.30</w:t>
            </w:r>
          </w:p>
        </w:tc>
        <w:tc>
          <w:tcPr>
            <w:tcW w:w="379" w:type="pct"/>
            <w:noWrap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-1.11</w:t>
            </w:r>
          </w:p>
        </w:tc>
        <w:tc>
          <w:tcPr>
            <w:tcW w:w="379" w:type="pct"/>
            <w:gridSpan w:val="3"/>
            <w:noWrap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0.52</w:t>
            </w:r>
          </w:p>
        </w:tc>
        <w:tc>
          <w:tcPr>
            <w:tcW w:w="607" w:type="pct"/>
          </w:tcPr>
          <w:p w:rsidR="00364B5C" w:rsidRPr="004626E9" w:rsidRDefault="00364B5C" w:rsidP="001A32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Normal (µ,σ)</w:t>
            </w:r>
          </w:p>
        </w:tc>
        <w:tc>
          <w:tcPr>
            <w:tcW w:w="761" w:type="pct"/>
            <w:gridSpan w:val="2"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µ=-0.295, σ=0.416</w:t>
            </w:r>
          </w:p>
        </w:tc>
        <w:tc>
          <w:tcPr>
            <w:tcW w:w="1475" w:type="pct"/>
            <w:gridSpan w:val="2"/>
            <w:vMerge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</w:p>
        </w:tc>
      </w:tr>
      <w:tr w:rsidR="00364B5C" w:rsidRPr="004626E9" w:rsidTr="001A3280">
        <w:trPr>
          <w:gridAfter w:val="1"/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wAfter w:w="49" w:type="pct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" w:type="pct"/>
            <w:noWrap/>
          </w:tcPr>
          <w:p w:rsidR="00364B5C" w:rsidRPr="004626E9" w:rsidRDefault="00364B5C" w:rsidP="001A3280">
            <w:pPr>
              <w:rPr>
                <w:color w:val="000000"/>
                <w:sz w:val="18"/>
                <w:szCs w:val="18"/>
                <w:lang w:val="en-GB" w:eastAsia="en-GB"/>
              </w:rPr>
            </w:pPr>
            <w:proofErr w:type="spellStart"/>
            <w:r w:rsidRPr="004626E9">
              <w:rPr>
                <w:rFonts w:cs="Arial"/>
                <w:color w:val="000000" w:themeColor="dark1"/>
                <w:kern w:val="24"/>
                <w:lang w:val="en-GB"/>
              </w:rPr>
              <w:t>FAc</w:t>
            </w:r>
            <w:proofErr w:type="spellEnd"/>
            <w:r w:rsidRPr="004626E9">
              <w:rPr>
                <w:color w:val="000000"/>
                <w:sz w:val="18"/>
                <w:szCs w:val="18"/>
                <w:lang w:val="en-GB" w:eastAsia="en-GB"/>
              </w:rPr>
              <w:t xml:space="preserve"> 0 coefficient</w:t>
            </w:r>
          </w:p>
        </w:tc>
        <w:tc>
          <w:tcPr>
            <w:tcW w:w="385" w:type="pct"/>
            <w:noWrap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0.04</w:t>
            </w:r>
          </w:p>
        </w:tc>
        <w:tc>
          <w:tcPr>
            <w:tcW w:w="379" w:type="pct"/>
            <w:noWrap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-0.76</w:t>
            </w:r>
          </w:p>
        </w:tc>
        <w:tc>
          <w:tcPr>
            <w:tcW w:w="379" w:type="pct"/>
            <w:gridSpan w:val="3"/>
            <w:noWrap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0.83</w:t>
            </w:r>
          </w:p>
        </w:tc>
        <w:tc>
          <w:tcPr>
            <w:tcW w:w="607" w:type="pct"/>
          </w:tcPr>
          <w:p w:rsidR="00364B5C" w:rsidRPr="004626E9" w:rsidRDefault="00364B5C" w:rsidP="001A328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Normal (µ,σ)</w:t>
            </w:r>
          </w:p>
        </w:tc>
        <w:tc>
          <w:tcPr>
            <w:tcW w:w="761" w:type="pct"/>
            <w:gridSpan w:val="2"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µ=0.373, σ=0.406</w:t>
            </w:r>
          </w:p>
        </w:tc>
        <w:tc>
          <w:tcPr>
            <w:tcW w:w="1475" w:type="pct"/>
            <w:gridSpan w:val="2"/>
            <w:vMerge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</w:p>
        </w:tc>
      </w:tr>
      <w:tr w:rsidR="00364B5C" w:rsidRPr="004626E9" w:rsidTr="001A3280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9" w:type="pct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" w:type="pct"/>
            <w:noWrap/>
          </w:tcPr>
          <w:p w:rsidR="00364B5C" w:rsidRPr="004626E9" w:rsidRDefault="00364B5C" w:rsidP="001A3280">
            <w:pPr>
              <w:rPr>
                <w:color w:val="000000"/>
                <w:sz w:val="18"/>
                <w:szCs w:val="18"/>
                <w:lang w:val="en-GB" w:eastAsia="en-GB"/>
              </w:rPr>
            </w:pPr>
            <w:proofErr w:type="spellStart"/>
            <w:r w:rsidRPr="004626E9">
              <w:rPr>
                <w:rFonts w:cs="Arial"/>
                <w:color w:val="000000" w:themeColor="dark1"/>
                <w:kern w:val="24"/>
                <w:lang w:val="en-GB"/>
              </w:rPr>
              <w:t>FAc</w:t>
            </w:r>
            <w:proofErr w:type="spellEnd"/>
            <w:r w:rsidRPr="004626E9">
              <w:rPr>
                <w:color w:val="000000"/>
                <w:sz w:val="18"/>
                <w:szCs w:val="18"/>
                <w:lang w:val="en-GB" w:eastAsia="en-GB"/>
              </w:rPr>
              <w:t xml:space="preserve">  +1 coefficient</w:t>
            </w:r>
          </w:p>
        </w:tc>
        <w:tc>
          <w:tcPr>
            <w:tcW w:w="385" w:type="pct"/>
            <w:noWrap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0.41</w:t>
            </w:r>
          </w:p>
        </w:tc>
        <w:tc>
          <w:tcPr>
            <w:tcW w:w="379" w:type="pct"/>
            <w:noWrap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-0.42</w:t>
            </w:r>
          </w:p>
        </w:tc>
        <w:tc>
          <w:tcPr>
            <w:tcW w:w="379" w:type="pct"/>
            <w:gridSpan w:val="3"/>
            <w:noWrap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1.23</w:t>
            </w:r>
          </w:p>
        </w:tc>
        <w:tc>
          <w:tcPr>
            <w:tcW w:w="607" w:type="pct"/>
          </w:tcPr>
          <w:p w:rsidR="00364B5C" w:rsidRPr="004626E9" w:rsidRDefault="00364B5C" w:rsidP="001A32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Normal (µ,σ)</w:t>
            </w:r>
          </w:p>
        </w:tc>
        <w:tc>
          <w:tcPr>
            <w:tcW w:w="761" w:type="pct"/>
            <w:gridSpan w:val="2"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µ=0.408, σ=0.422</w:t>
            </w:r>
          </w:p>
        </w:tc>
        <w:tc>
          <w:tcPr>
            <w:tcW w:w="1475" w:type="pct"/>
            <w:gridSpan w:val="2"/>
            <w:vMerge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</w:p>
        </w:tc>
      </w:tr>
      <w:tr w:rsidR="00364B5C" w:rsidRPr="004626E9" w:rsidTr="001A3280">
        <w:trPr>
          <w:gridAfter w:val="1"/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wAfter w:w="49" w:type="pct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1" w:type="pct"/>
            <w:gridSpan w:val="11"/>
            <w:noWrap/>
          </w:tcPr>
          <w:p w:rsidR="00364B5C" w:rsidRPr="004626E9" w:rsidRDefault="00364B5C" w:rsidP="001A3280">
            <w:pPr>
              <w:ind w:left="708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u w:val="single"/>
                <w:lang w:val="en-GB" w:eastAsia="en-GB"/>
              </w:rPr>
              <w:t>Full Population</w:t>
            </w:r>
          </w:p>
        </w:tc>
      </w:tr>
      <w:tr w:rsidR="00364B5C" w:rsidRPr="004626E9" w:rsidTr="001A3280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9" w:type="pct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" w:type="pct"/>
            <w:noWrap/>
          </w:tcPr>
          <w:p w:rsidR="00364B5C" w:rsidRPr="004626E9" w:rsidRDefault="00364B5C" w:rsidP="001A3280">
            <w:pPr>
              <w:rPr>
                <w:color w:val="000000"/>
                <w:sz w:val="18"/>
                <w:szCs w:val="18"/>
                <w:lang w:val="en-GB" w:eastAsia="en-GB"/>
              </w:rPr>
            </w:pPr>
            <w:proofErr w:type="spellStart"/>
            <w:r w:rsidRPr="004626E9">
              <w:rPr>
                <w:rFonts w:cs="Arial"/>
                <w:color w:val="000000" w:themeColor="dark1"/>
                <w:kern w:val="24"/>
                <w:lang w:val="en-GB"/>
              </w:rPr>
              <w:t>FAc</w:t>
            </w:r>
            <w:proofErr w:type="spellEnd"/>
            <w:r w:rsidRPr="004626E9">
              <w:rPr>
                <w:color w:val="000000"/>
                <w:sz w:val="18"/>
                <w:szCs w:val="18"/>
                <w:lang w:val="en-GB" w:eastAsia="en-GB"/>
              </w:rPr>
              <w:t xml:space="preserve"> - 2 coefficient</w:t>
            </w:r>
          </w:p>
        </w:tc>
        <w:tc>
          <w:tcPr>
            <w:tcW w:w="385" w:type="pct"/>
            <w:noWrap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0.04</w:t>
            </w:r>
          </w:p>
        </w:tc>
        <w:tc>
          <w:tcPr>
            <w:tcW w:w="379" w:type="pct"/>
            <w:noWrap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-0.87</w:t>
            </w:r>
          </w:p>
        </w:tc>
        <w:tc>
          <w:tcPr>
            <w:tcW w:w="379" w:type="pct"/>
            <w:gridSpan w:val="3"/>
            <w:noWrap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0.95</w:t>
            </w:r>
          </w:p>
        </w:tc>
        <w:tc>
          <w:tcPr>
            <w:tcW w:w="607" w:type="pct"/>
          </w:tcPr>
          <w:p w:rsidR="00364B5C" w:rsidRPr="004626E9" w:rsidRDefault="00364B5C" w:rsidP="001A32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Normal (µ,σ)</w:t>
            </w:r>
          </w:p>
        </w:tc>
        <w:tc>
          <w:tcPr>
            <w:tcW w:w="761" w:type="pct"/>
            <w:gridSpan w:val="2"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µ=0.040, σ=0.465</w:t>
            </w:r>
          </w:p>
        </w:tc>
        <w:tc>
          <w:tcPr>
            <w:tcW w:w="1475" w:type="pct"/>
            <w:gridSpan w:val="2"/>
            <w:vMerge w:val="restart"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sz w:val="18"/>
                <w:lang w:val="en-GB"/>
              </w:rPr>
              <w:t>Multinomial logistic model applied on patient’s level data from the ICE-UK, DSA: 95% CI</w:t>
            </w:r>
          </w:p>
        </w:tc>
      </w:tr>
      <w:tr w:rsidR="00364B5C" w:rsidRPr="004626E9" w:rsidTr="001A3280">
        <w:trPr>
          <w:gridAfter w:val="1"/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wAfter w:w="49" w:type="pct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" w:type="pct"/>
            <w:noWrap/>
          </w:tcPr>
          <w:p w:rsidR="00364B5C" w:rsidRPr="004626E9" w:rsidRDefault="00364B5C" w:rsidP="001A3280">
            <w:pPr>
              <w:rPr>
                <w:color w:val="000000"/>
                <w:sz w:val="18"/>
                <w:szCs w:val="18"/>
                <w:lang w:val="en-GB" w:eastAsia="en-GB"/>
              </w:rPr>
            </w:pPr>
            <w:proofErr w:type="spellStart"/>
            <w:r w:rsidRPr="004626E9">
              <w:rPr>
                <w:rFonts w:cs="Arial"/>
                <w:color w:val="000000" w:themeColor="dark1"/>
                <w:kern w:val="24"/>
                <w:lang w:val="en-GB"/>
              </w:rPr>
              <w:t>FAc</w:t>
            </w:r>
            <w:proofErr w:type="spellEnd"/>
            <w:r w:rsidRPr="004626E9">
              <w:rPr>
                <w:color w:val="000000"/>
                <w:sz w:val="18"/>
                <w:szCs w:val="18"/>
                <w:lang w:val="en-GB" w:eastAsia="en-GB"/>
              </w:rPr>
              <w:t xml:space="preserve">  -1 coefficient</w:t>
            </w:r>
          </w:p>
        </w:tc>
        <w:tc>
          <w:tcPr>
            <w:tcW w:w="385" w:type="pct"/>
            <w:noWrap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-0.10</w:t>
            </w:r>
          </w:p>
        </w:tc>
        <w:tc>
          <w:tcPr>
            <w:tcW w:w="379" w:type="pct"/>
            <w:noWrap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-0.79</w:t>
            </w:r>
          </w:p>
        </w:tc>
        <w:tc>
          <w:tcPr>
            <w:tcW w:w="379" w:type="pct"/>
            <w:gridSpan w:val="3"/>
            <w:noWrap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0.59</w:t>
            </w:r>
          </w:p>
        </w:tc>
        <w:tc>
          <w:tcPr>
            <w:tcW w:w="607" w:type="pct"/>
          </w:tcPr>
          <w:p w:rsidR="00364B5C" w:rsidRPr="004626E9" w:rsidRDefault="00364B5C" w:rsidP="001A328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Normal (µ,σ)</w:t>
            </w:r>
          </w:p>
        </w:tc>
        <w:tc>
          <w:tcPr>
            <w:tcW w:w="761" w:type="pct"/>
            <w:gridSpan w:val="2"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µ=-0.097, σ=0.351</w:t>
            </w:r>
          </w:p>
        </w:tc>
        <w:tc>
          <w:tcPr>
            <w:tcW w:w="1475" w:type="pct"/>
            <w:gridSpan w:val="2"/>
            <w:vMerge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</w:p>
        </w:tc>
      </w:tr>
      <w:tr w:rsidR="00364B5C" w:rsidRPr="004626E9" w:rsidTr="001A3280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9" w:type="pct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" w:type="pct"/>
            <w:noWrap/>
          </w:tcPr>
          <w:p w:rsidR="00364B5C" w:rsidRPr="004626E9" w:rsidRDefault="00364B5C" w:rsidP="001A3280">
            <w:pPr>
              <w:rPr>
                <w:color w:val="000000"/>
                <w:sz w:val="18"/>
                <w:szCs w:val="18"/>
                <w:lang w:val="en-GB" w:eastAsia="en-GB"/>
              </w:rPr>
            </w:pPr>
            <w:proofErr w:type="spellStart"/>
            <w:r w:rsidRPr="004626E9">
              <w:rPr>
                <w:rFonts w:cs="Arial"/>
                <w:color w:val="000000" w:themeColor="dark1"/>
                <w:kern w:val="24"/>
                <w:lang w:val="en-GB"/>
              </w:rPr>
              <w:lastRenderedPageBreak/>
              <w:t>FAc</w:t>
            </w:r>
            <w:proofErr w:type="spellEnd"/>
            <w:r w:rsidRPr="004626E9">
              <w:rPr>
                <w:color w:val="000000"/>
                <w:sz w:val="18"/>
                <w:szCs w:val="18"/>
                <w:lang w:val="en-GB" w:eastAsia="en-GB"/>
              </w:rPr>
              <w:t xml:space="preserve"> 0 coefficient</w:t>
            </w:r>
          </w:p>
        </w:tc>
        <w:tc>
          <w:tcPr>
            <w:tcW w:w="385" w:type="pct"/>
            <w:noWrap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0.22</w:t>
            </w:r>
          </w:p>
        </w:tc>
        <w:tc>
          <w:tcPr>
            <w:tcW w:w="379" w:type="pct"/>
            <w:noWrap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-0.42</w:t>
            </w:r>
          </w:p>
        </w:tc>
        <w:tc>
          <w:tcPr>
            <w:tcW w:w="379" w:type="pct"/>
            <w:gridSpan w:val="3"/>
            <w:noWrap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0.85</w:t>
            </w:r>
          </w:p>
        </w:tc>
        <w:tc>
          <w:tcPr>
            <w:tcW w:w="607" w:type="pct"/>
          </w:tcPr>
          <w:p w:rsidR="00364B5C" w:rsidRPr="004626E9" w:rsidRDefault="00364B5C" w:rsidP="001A32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Normal (µ,σ)</w:t>
            </w:r>
          </w:p>
        </w:tc>
        <w:tc>
          <w:tcPr>
            <w:tcW w:w="761" w:type="pct"/>
            <w:gridSpan w:val="2"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µ=0.216, σ=0.323</w:t>
            </w:r>
          </w:p>
        </w:tc>
        <w:tc>
          <w:tcPr>
            <w:tcW w:w="1475" w:type="pct"/>
            <w:gridSpan w:val="2"/>
            <w:vMerge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</w:p>
        </w:tc>
      </w:tr>
      <w:tr w:rsidR="00364B5C" w:rsidRPr="004626E9" w:rsidTr="001A3280">
        <w:trPr>
          <w:gridAfter w:val="1"/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wAfter w:w="49" w:type="pct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" w:type="pct"/>
            <w:noWrap/>
          </w:tcPr>
          <w:p w:rsidR="00364B5C" w:rsidRPr="004626E9" w:rsidRDefault="00364B5C" w:rsidP="001A3280">
            <w:pPr>
              <w:rPr>
                <w:color w:val="000000"/>
                <w:sz w:val="18"/>
                <w:szCs w:val="18"/>
                <w:lang w:val="en-GB" w:eastAsia="en-GB"/>
              </w:rPr>
            </w:pPr>
            <w:proofErr w:type="spellStart"/>
            <w:r w:rsidRPr="004626E9">
              <w:rPr>
                <w:rFonts w:cs="Arial"/>
                <w:color w:val="000000" w:themeColor="dark1"/>
                <w:kern w:val="24"/>
                <w:lang w:val="en-GB"/>
              </w:rPr>
              <w:t>FAc</w:t>
            </w:r>
            <w:proofErr w:type="spellEnd"/>
            <w:r w:rsidRPr="004626E9">
              <w:rPr>
                <w:color w:val="000000"/>
                <w:sz w:val="18"/>
                <w:szCs w:val="18"/>
                <w:lang w:val="en-GB" w:eastAsia="en-GB"/>
              </w:rPr>
              <w:t xml:space="preserve">  +1 coefficient</w:t>
            </w:r>
          </w:p>
        </w:tc>
        <w:tc>
          <w:tcPr>
            <w:tcW w:w="385" w:type="pct"/>
            <w:noWrap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0.51</w:t>
            </w:r>
          </w:p>
        </w:tc>
        <w:tc>
          <w:tcPr>
            <w:tcW w:w="379" w:type="pct"/>
            <w:noWrap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-0.14</w:t>
            </w:r>
          </w:p>
        </w:tc>
        <w:tc>
          <w:tcPr>
            <w:tcW w:w="379" w:type="pct"/>
            <w:gridSpan w:val="3"/>
            <w:noWrap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1.16</w:t>
            </w:r>
          </w:p>
        </w:tc>
        <w:tc>
          <w:tcPr>
            <w:tcW w:w="607" w:type="pct"/>
          </w:tcPr>
          <w:p w:rsidR="00364B5C" w:rsidRPr="004626E9" w:rsidRDefault="00364B5C" w:rsidP="001A328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Normal (µ,σ)</w:t>
            </w:r>
          </w:p>
        </w:tc>
        <w:tc>
          <w:tcPr>
            <w:tcW w:w="761" w:type="pct"/>
            <w:gridSpan w:val="2"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µ=0.508, σ=0.333</w:t>
            </w:r>
          </w:p>
        </w:tc>
        <w:tc>
          <w:tcPr>
            <w:tcW w:w="1475" w:type="pct"/>
            <w:gridSpan w:val="2"/>
            <w:vMerge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</w:p>
        </w:tc>
      </w:tr>
      <w:tr w:rsidR="00364B5C" w:rsidRPr="004626E9" w:rsidTr="001A3280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9" w:type="pct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1" w:type="pct"/>
            <w:gridSpan w:val="11"/>
            <w:noWrap/>
          </w:tcPr>
          <w:p w:rsidR="00364B5C" w:rsidRPr="004626E9" w:rsidRDefault="00364B5C" w:rsidP="001A3280">
            <w:pPr>
              <w:jc w:val="center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Odds Ratios (versus laser-sham) for transition matrices </w:t>
            </w:r>
          </w:p>
        </w:tc>
      </w:tr>
      <w:tr w:rsidR="00364B5C" w:rsidRPr="004626E9" w:rsidTr="001A3280">
        <w:trPr>
          <w:gridAfter w:val="1"/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wAfter w:w="49" w:type="pct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" w:type="pct"/>
            <w:noWrap/>
            <w:hideMark/>
          </w:tcPr>
          <w:p w:rsidR="00364B5C" w:rsidRPr="004626E9" w:rsidRDefault="00364B5C" w:rsidP="001A3280">
            <w:pPr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Dexamethasone – OR for TP</w:t>
            </w:r>
          </w:p>
        </w:tc>
        <w:tc>
          <w:tcPr>
            <w:tcW w:w="385" w:type="pct"/>
            <w:noWrap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0.90</w:t>
            </w:r>
          </w:p>
        </w:tc>
        <w:tc>
          <w:tcPr>
            <w:tcW w:w="379" w:type="pct"/>
            <w:noWrap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0.60</w:t>
            </w:r>
          </w:p>
        </w:tc>
        <w:tc>
          <w:tcPr>
            <w:tcW w:w="379" w:type="pct"/>
            <w:gridSpan w:val="3"/>
            <w:noWrap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1.43</w:t>
            </w:r>
          </w:p>
        </w:tc>
        <w:tc>
          <w:tcPr>
            <w:tcW w:w="607" w:type="pct"/>
          </w:tcPr>
          <w:p w:rsidR="00364B5C" w:rsidRPr="004626E9" w:rsidRDefault="00364B5C" w:rsidP="001A328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proofErr w:type="spellStart"/>
            <w:r w:rsidRPr="004626E9">
              <w:rPr>
                <w:color w:val="000000"/>
                <w:sz w:val="18"/>
                <w:szCs w:val="18"/>
                <w:lang w:val="en-GB" w:eastAsia="en-GB"/>
              </w:rPr>
              <w:t>LogNormalY</w:t>
            </w:r>
            <w:proofErr w:type="spellEnd"/>
            <w:r w:rsidRPr="004626E9">
              <w:rPr>
                <w:color w:val="000000"/>
                <w:sz w:val="18"/>
                <w:szCs w:val="18"/>
                <w:lang w:val="en-GB" w:eastAsia="en-GB"/>
              </w:rPr>
              <w:t xml:space="preserve"> (µ,σ)</w:t>
            </w:r>
          </w:p>
        </w:tc>
        <w:tc>
          <w:tcPr>
            <w:tcW w:w="761" w:type="pct"/>
            <w:gridSpan w:val="2"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µ=-0.077, σ=0.222</w:t>
            </w:r>
          </w:p>
        </w:tc>
        <w:tc>
          <w:tcPr>
            <w:tcW w:w="1475" w:type="pct"/>
            <w:gridSpan w:val="2"/>
            <w:vMerge w:val="restart"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lang w:val="en-GB"/>
              </w:rPr>
              <w:t>Calibration, based on the NMA for mean change in BCVA from baseline to 24 months, DSA: 95%CI</w:t>
            </w:r>
          </w:p>
        </w:tc>
      </w:tr>
      <w:tr w:rsidR="00364B5C" w:rsidRPr="004626E9" w:rsidTr="001A3280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9" w:type="pct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" w:type="pct"/>
            <w:noWrap/>
            <w:hideMark/>
          </w:tcPr>
          <w:p w:rsidR="00364B5C" w:rsidRPr="004626E9" w:rsidRDefault="00364B5C" w:rsidP="001A3280">
            <w:pPr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Anti-VEGFs – OR for TP</w:t>
            </w:r>
          </w:p>
        </w:tc>
        <w:tc>
          <w:tcPr>
            <w:tcW w:w="385" w:type="pct"/>
            <w:noWrap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2.36</w:t>
            </w:r>
          </w:p>
        </w:tc>
        <w:tc>
          <w:tcPr>
            <w:tcW w:w="379" w:type="pct"/>
            <w:noWrap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2.15</w:t>
            </w:r>
          </w:p>
        </w:tc>
        <w:tc>
          <w:tcPr>
            <w:tcW w:w="379" w:type="pct"/>
            <w:gridSpan w:val="3"/>
            <w:noWrap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2.60</w:t>
            </w:r>
          </w:p>
        </w:tc>
        <w:tc>
          <w:tcPr>
            <w:tcW w:w="607" w:type="pct"/>
          </w:tcPr>
          <w:p w:rsidR="00364B5C" w:rsidRPr="004626E9" w:rsidRDefault="00364B5C" w:rsidP="001A32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proofErr w:type="spellStart"/>
            <w:r w:rsidRPr="004626E9">
              <w:rPr>
                <w:color w:val="000000"/>
                <w:sz w:val="18"/>
                <w:szCs w:val="18"/>
                <w:lang w:val="en-GB" w:eastAsia="en-GB"/>
              </w:rPr>
              <w:t>LogNormalY</w:t>
            </w:r>
            <w:proofErr w:type="spellEnd"/>
            <w:r w:rsidRPr="004626E9">
              <w:rPr>
                <w:color w:val="000000"/>
                <w:sz w:val="18"/>
                <w:szCs w:val="18"/>
                <w:lang w:val="en-GB" w:eastAsia="en-GB"/>
              </w:rPr>
              <w:t xml:space="preserve"> (µ,σ)</w:t>
            </w:r>
          </w:p>
        </w:tc>
        <w:tc>
          <w:tcPr>
            <w:tcW w:w="761" w:type="pct"/>
            <w:gridSpan w:val="2"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µ=0.861, σ=0.049</w:t>
            </w:r>
          </w:p>
        </w:tc>
        <w:tc>
          <w:tcPr>
            <w:tcW w:w="1475" w:type="pct"/>
            <w:gridSpan w:val="2"/>
            <w:vMerge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</w:p>
        </w:tc>
      </w:tr>
      <w:tr w:rsidR="00364B5C" w:rsidRPr="004626E9" w:rsidTr="001A3280">
        <w:trPr>
          <w:gridAfter w:val="1"/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wAfter w:w="49" w:type="pct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1" w:type="pct"/>
            <w:gridSpan w:val="11"/>
            <w:noWrap/>
          </w:tcPr>
          <w:p w:rsidR="00364B5C" w:rsidRPr="004626E9" w:rsidRDefault="00364B5C" w:rsidP="001A3280">
            <w:pPr>
              <w:jc w:val="center"/>
              <w:rPr>
                <w:bCs/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bCs/>
                <w:color w:val="000000"/>
                <w:sz w:val="18"/>
                <w:szCs w:val="18"/>
                <w:lang w:val="en-GB" w:eastAsia="en-GB"/>
              </w:rPr>
              <w:t>Natural decrease in BCVA for DMO patients</w:t>
            </w:r>
          </w:p>
        </w:tc>
      </w:tr>
      <w:tr w:rsidR="00364B5C" w:rsidRPr="004626E9" w:rsidTr="001A3280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9" w:type="pct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" w:type="pct"/>
            <w:noWrap/>
          </w:tcPr>
          <w:p w:rsidR="00364B5C" w:rsidRPr="004626E9" w:rsidRDefault="00364B5C" w:rsidP="001A3280">
            <w:pPr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Probability of decline to next BCVA category</w:t>
            </w:r>
          </w:p>
        </w:tc>
        <w:tc>
          <w:tcPr>
            <w:tcW w:w="385" w:type="pct"/>
            <w:noWrap/>
          </w:tcPr>
          <w:p w:rsidR="00364B5C" w:rsidRPr="004626E9" w:rsidRDefault="00364B5C" w:rsidP="001A32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3.5%</w:t>
            </w:r>
          </w:p>
        </w:tc>
        <w:tc>
          <w:tcPr>
            <w:tcW w:w="379" w:type="pct"/>
            <w:noWrap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2.3%</w:t>
            </w:r>
          </w:p>
        </w:tc>
        <w:tc>
          <w:tcPr>
            <w:tcW w:w="379" w:type="pct"/>
            <w:gridSpan w:val="3"/>
            <w:noWrap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5.0%</w:t>
            </w:r>
          </w:p>
        </w:tc>
        <w:tc>
          <w:tcPr>
            <w:tcW w:w="607" w:type="pct"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Beta (µ,σ)</w:t>
            </w:r>
          </w:p>
        </w:tc>
        <w:tc>
          <w:tcPr>
            <w:tcW w:w="761" w:type="pct"/>
            <w:gridSpan w:val="2"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µ=0.035, σ=0.007</w:t>
            </w:r>
          </w:p>
        </w:tc>
        <w:tc>
          <w:tcPr>
            <w:tcW w:w="1475" w:type="pct"/>
            <w:gridSpan w:val="2"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proofErr w:type="spellStart"/>
            <w:r w:rsidRPr="004626E9">
              <w:rPr>
                <w:color w:val="000000"/>
                <w:sz w:val="18"/>
                <w:szCs w:val="18"/>
                <w:lang w:val="en-GB" w:eastAsia="en-GB"/>
              </w:rPr>
              <w:t>Aflibercept</w:t>
            </w:r>
            <w:proofErr w:type="spellEnd"/>
            <w:r w:rsidRPr="004626E9">
              <w:rPr>
                <w:color w:val="000000"/>
                <w:sz w:val="18"/>
                <w:szCs w:val="18"/>
                <w:lang w:val="en-GB" w:eastAsia="en-GB"/>
              </w:rPr>
              <w:t xml:space="preserve"> NICE STA</w:t>
            </w:r>
          </w:p>
        </w:tc>
      </w:tr>
      <w:tr w:rsidR="00364B5C" w:rsidRPr="004626E9" w:rsidTr="001A3280">
        <w:trPr>
          <w:gridAfter w:val="1"/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wAfter w:w="49" w:type="pct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1" w:type="pct"/>
            <w:gridSpan w:val="11"/>
            <w:noWrap/>
          </w:tcPr>
          <w:p w:rsidR="00364B5C" w:rsidRPr="004626E9" w:rsidRDefault="00364B5C" w:rsidP="001A3280">
            <w:pPr>
              <w:jc w:val="center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bCs/>
                <w:color w:val="000000"/>
                <w:sz w:val="18"/>
                <w:szCs w:val="18"/>
                <w:lang w:val="en-GB" w:eastAsia="en-GB"/>
              </w:rPr>
              <w:t>Costs</w:t>
            </w:r>
          </w:p>
        </w:tc>
      </w:tr>
      <w:tr w:rsidR="00364B5C" w:rsidRPr="004626E9" w:rsidTr="001A3280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9" w:type="pct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1" w:type="pct"/>
            <w:gridSpan w:val="11"/>
            <w:noWrap/>
          </w:tcPr>
          <w:p w:rsidR="00364B5C" w:rsidRPr="004626E9" w:rsidRDefault="00364B5C" w:rsidP="001A3280">
            <w:pPr>
              <w:ind w:left="708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u w:val="single"/>
                <w:lang w:val="en-GB" w:eastAsia="en-GB"/>
              </w:rPr>
              <w:t>Drug</w:t>
            </w:r>
          </w:p>
        </w:tc>
      </w:tr>
      <w:tr w:rsidR="00364B5C" w:rsidRPr="004626E9" w:rsidTr="001A3280">
        <w:trPr>
          <w:gridAfter w:val="1"/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wAfter w:w="49" w:type="pct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" w:type="pct"/>
            <w:noWrap/>
          </w:tcPr>
          <w:p w:rsidR="00364B5C" w:rsidRPr="004626E9" w:rsidRDefault="00364B5C" w:rsidP="001A3280">
            <w:pPr>
              <w:rPr>
                <w:color w:val="000000"/>
                <w:sz w:val="18"/>
                <w:szCs w:val="18"/>
                <w:lang w:val="en-GB" w:eastAsia="en-GB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GB"/>
              </w:rPr>
              <w:t>Il</w:t>
            </w:r>
            <w:r w:rsidRPr="004626E9">
              <w:rPr>
                <w:color w:val="000000"/>
                <w:sz w:val="18"/>
                <w:szCs w:val="18"/>
                <w:lang w:val="en-GB" w:eastAsia="en-GB"/>
              </w:rPr>
              <w:t>uvien</w:t>
            </w:r>
            <w:proofErr w:type="spellEnd"/>
          </w:p>
        </w:tc>
        <w:tc>
          <w:tcPr>
            <w:tcW w:w="385" w:type="pct"/>
            <w:noWrap/>
          </w:tcPr>
          <w:p w:rsidR="00364B5C" w:rsidRPr="004626E9" w:rsidRDefault="00364B5C" w:rsidP="001A328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4500</w:t>
            </w:r>
          </w:p>
        </w:tc>
        <w:tc>
          <w:tcPr>
            <w:tcW w:w="379" w:type="pct"/>
            <w:noWrap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3400</w:t>
            </w:r>
          </w:p>
        </w:tc>
        <w:tc>
          <w:tcPr>
            <w:tcW w:w="379" w:type="pct"/>
            <w:gridSpan w:val="3"/>
            <w:noWrap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5500</w:t>
            </w:r>
          </w:p>
        </w:tc>
        <w:tc>
          <w:tcPr>
            <w:tcW w:w="607" w:type="pct"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-</w:t>
            </w:r>
          </w:p>
        </w:tc>
        <w:tc>
          <w:tcPr>
            <w:tcW w:w="761" w:type="pct"/>
            <w:gridSpan w:val="2"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-</w:t>
            </w:r>
          </w:p>
        </w:tc>
        <w:tc>
          <w:tcPr>
            <w:tcW w:w="1475" w:type="pct"/>
            <w:gridSpan w:val="2"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proofErr w:type="spellStart"/>
            <w:r w:rsidRPr="004626E9">
              <w:rPr>
                <w:color w:val="000000"/>
                <w:sz w:val="18"/>
                <w:szCs w:val="18"/>
                <w:lang w:val="en-GB" w:eastAsia="en-GB"/>
              </w:rPr>
              <w:t>Alimera</w:t>
            </w:r>
            <w:proofErr w:type="spellEnd"/>
          </w:p>
        </w:tc>
      </w:tr>
      <w:tr w:rsidR="00364B5C" w:rsidRPr="004626E9" w:rsidTr="001A3280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9" w:type="pct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" w:type="pct"/>
            <w:noWrap/>
          </w:tcPr>
          <w:p w:rsidR="00364B5C" w:rsidRPr="004626E9" w:rsidRDefault="00364B5C" w:rsidP="001A3280">
            <w:pPr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Laser photocoagulation</w:t>
            </w:r>
          </w:p>
        </w:tc>
        <w:tc>
          <w:tcPr>
            <w:tcW w:w="385" w:type="pct"/>
            <w:noWrap/>
          </w:tcPr>
          <w:p w:rsidR="00364B5C" w:rsidRPr="004626E9" w:rsidRDefault="00364B5C" w:rsidP="001A32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379" w:type="pct"/>
            <w:noWrap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379" w:type="pct"/>
            <w:gridSpan w:val="3"/>
            <w:noWrap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 -</w:t>
            </w:r>
          </w:p>
        </w:tc>
        <w:tc>
          <w:tcPr>
            <w:tcW w:w="607" w:type="pct"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-</w:t>
            </w:r>
          </w:p>
        </w:tc>
        <w:tc>
          <w:tcPr>
            <w:tcW w:w="761" w:type="pct"/>
            <w:gridSpan w:val="2"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-</w:t>
            </w:r>
          </w:p>
        </w:tc>
        <w:tc>
          <w:tcPr>
            <w:tcW w:w="1475" w:type="pct"/>
            <w:gridSpan w:val="2"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No drug costs</w:t>
            </w:r>
          </w:p>
        </w:tc>
      </w:tr>
      <w:tr w:rsidR="00364B5C" w:rsidRPr="004626E9" w:rsidTr="001A3280">
        <w:trPr>
          <w:gridAfter w:val="1"/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wAfter w:w="49" w:type="pct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" w:type="pct"/>
            <w:noWrap/>
          </w:tcPr>
          <w:p w:rsidR="00364B5C" w:rsidRPr="004626E9" w:rsidRDefault="00364B5C" w:rsidP="001A3280">
            <w:pPr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Usual Care</w:t>
            </w:r>
          </w:p>
        </w:tc>
        <w:tc>
          <w:tcPr>
            <w:tcW w:w="385" w:type="pct"/>
            <w:noWrap/>
          </w:tcPr>
          <w:p w:rsidR="00364B5C" w:rsidRPr="004626E9" w:rsidRDefault="00364B5C" w:rsidP="001A328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367</w:t>
            </w:r>
          </w:p>
        </w:tc>
        <w:tc>
          <w:tcPr>
            <w:tcW w:w="379" w:type="pct"/>
            <w:noWrap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220</w:t>
            </w:r>
          </w:p>
        </w:tc>
        <w:tc>
          <w:tcPr>
            <w:tcW w:w="379" w:type="pct"/>
            <w:gridSpan w:val="3"/>
            <w:noWrap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 -</w:t>
            </w:r>
          </w:p>
        </w:tc>
        <w:tc>
          <w:tcPr>
            <w:tcW w:w="607" w:type="pct"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-</w:t>
            </w:r>
          </w:p>
        </w:tc>
        <w:tc>
          <w:tcPr>
            <w:tcW w:w="761" w:type="pct"/>
            <w:gridSpan w:val="2"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-</w:t>
            </w:r>
          </w:p>
        </w:tc>
        <w:tc>
          <w:tcPr>
            <w:tcW w:w="1475" w:type="pct"/>
            <w:gridSpan w:val="2"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 xml:space="preserve">BNF (January 2017) for </w:t>
            </w:r>
            <w:proofErr w:type="spellStart"/>
            <w:r w:rsidRPr="004626E9">
              <w:rPr>
                <w:color w:val="000000"/>
                <w:sz w:val="18"/>
                <w:szCs w:val="18"/>
                <w:lang w:val="en-GB" w:eastAsia="en-GB"/>
              </w:rPr>
              <w:t>aflibercept</w:t>
            </w:r>
            <w:proofErr w:type="spellEnd"/>
            <w:r w:rsidRPr="004626E9">
              <w:rPr>
                <w:color w:val="000000"/>
                <w:sz w:val="18"/>
                <w:szCs w:val="18"/>
                <w:lang w:val="en-GB" w:eastAsia="en-GB"/>
              </w:rPr>
              <w:t xml:space="preserve"> and dexamethasone, </w:t>
            </w:r>
            <w:proofErr w:type="spellStart"/>
            <w:r w:rsidRPr="004626E9">
              <w:rPr>
                <w:color w:val="000000"/>
                <w:sz w:val="18"/>
                <w:szCs w:val="18"/>
                <w:lang w:val="en-GB" w:eastAsia="en-GB"/>
              </w:rPr>
              <w:t>dm+d</w:t>
            </w:r>
            <w:proofErr w:type="spellEnd"/>
            <w:r w:rsidRPr="004626E9">
              <w:rPr>
                <w:color w:val="000000"/>
                <w:sz w:val="18"/>
                <w:szCs w:val="18"/>
                <w:lang w:val="en-GB" w:eastAsia="en-GB"/>
              </w:rPr>
              <w:t xml:space="preserve"> list price for </w:t>
            </w:r>
            <w:proofErr w:type="spellStart"/>
            <w:r w:rsidRPr="004626E9">
              <w:rPr>
                <w:color w:val="000000"/>
                <w:sz w:val="18"/>
                <w:szCs w:val="18"/>
                <w:lang w:val="en-GB" w:eastAsia="en-GB"/>
              </w:rPr>
              <w:t>ranibizumab</w:t>
            </w:r>
            <w:proofErr w:type="spellEnd"/>
          </w:p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DSA min – 40% discount</w:t>
            </w:r>
          </w:p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No DSA max</w:t>
            </w:r>
          </w:p>
        </w:tc>
      </w:tr>
      <w:tr w:rsidR="00364B5C" w:rsidRPr="004626E9" w:rsidTr="001A3280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9" w:type="pct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" w:type="pct"/>
            <w:noWrap/>
          </w:tcPr>
          <w:p w:rsidR="00364B5C" w:rsidRPr="004626E9" w:rsidRDefault="00364B5C" w:rsidP="001A3280">
            <w:pPr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Dexamethasone (</w:t>
            </w:r>
            <w:proofErr w:type="spellStart"/>
            <w:r w:rsidRPr="004626E9">
              <w:rPr>
                <w:color w:val="000000"/>
                <w:sz w:val="18"/>
                <w:szCs w:val="18"/>
                <w:lang w:val="en-GB" w:eastAsia="en-GB"/>
              </w:rPr>
              <w:t>Ozurdex</w:t>
            </w:r>
            <w:proofErr w:type="spellEnd"/>
            <w:r w:rsidRPr="004626E9">
              <w:rPr>
                <w:color w:val="000000"/>
                <w:sz w:val="18"/>
                <w:szCs w:val="18"/>
                <w:lang w:val="en-GB" w:eastAsia="en-GB"/>
              </w:rPr>
              <w:t>)</w:t>
            </w:r>
          </w:p>
        </w:tc>
        <w:tc>
          <w:tcPr>
            <w:tcW w:w="385" w:type="pct"/>
            <w:noWrap/>
          </w:tcPr>
          <w:p w:rsidR="00364B5C" w:rsidRPr="004626E9" w:rsidRDefault="00364B5C" w:rsidP="001A32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870</w:t>
            </w:r>
          </w:p>
        </w:tc>
        <w:tc>
          <w:tcPr>
            <w:tcW w:w="379" w:type="pct"/>
            <w:noWrap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522</w:t>
            </w:r>
          </w:p>
        </w:tc>
        <w:tc>
          <w:tcPr>
            <w:tcW w:w="379" w:type="pct"/>
            <w:gridSpan w:val="3"/>
            <w:noWrap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 -</w:t>
            </w:r>
          </w:p>
        </w:tc>
        <w:tc>
          <w:tcPr>
            <w:tcW w:w="607" w:type="pct"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-</w:t>
            </w:r>
          </w:p>
        </w:tc>
        <w:tc>
          <w:tcPr>
            <w:tcW w:w="761" w:type="pct"/>
            <w:gridSpan w:val="2"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-</w:t>
            </w:r>
          </w:p>
        </w:tc>
        <w:tc>
          <w:tcPr>
            <w:tcW w:w="1475" w:type="pct"/>
            <w:gridSpan w:val="2"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BNF (January 2017); DSA min – 40% discount; No DSA max</w:t>
            </w:r>
          </w:p>
        </w:tc>
      </w:tr>
      <w:tr w:rsidR="00364B5C" w:rsidRPr="004626E9" w:rsidTr="001A3280">
        <w:trPr>
          <w:gridAfter w:val="1"/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wAfter w:w="49" w:type="pct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1" w:type="pct"/>
            <w:gridSpan w:val="11"/>
            <w:noWrap/>
          </w:tcPr>
          <w:p w:rsidR="00364B5C" w:rsidRPr="004626E9" w:rsidRDefault="00364B5C" w:rsidP="001A3280">
            <w:pPr>
              <w:ind w:left="708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u w:val="single"/>
                <w:lang w:val="en-GB" w:eastAsia="en-GB"/>
              </w:rPr>
              <w:t>Number of drug administration per treatment</w:t>
            </w:r>
          </w:p>
        </w:tc>
      </w:tr>
      <w:tr w:rsidR="00364B5C" w:rsidRPr="004626E9" w:rsidTr="001A32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" w:type="pct"/>
            <w:noWrap/>
          </w:tcPr>
          <w:p w:rsidR="00364B5C" w:rsidRPr="004626E9" w:rsidRDefault="00364B5C" w:rsidP="001A3280">
            <w:pPr>
              <w:rPr>
                <w:color w:val="000000"/>
                <w:sz w:val="18"/>
                <w:szCs w:val="18"/>
                <w:lang w:val="en-GB" w:eastAsia="en-GB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GB"/>
              </w:rPr>
              <w:t>I</w:t>
            </w:r>
            <w:r w:rsidRPr="004626E9">
              <w:rPr>
                <w:color w:val="000000"/>
                <w:sz w:val="18"/>
                <w:szCs w:val="18"/>
                <w:lang w:val="en-GB" w:eastAsia="en-GB"/>
              </w:rPr>
              <w:t>luvien</w:t>
            </w:r>
            <w:proofErr w:type="spellEnd"/>
          </w:p>
        </w:tc>
        <w:tc>
          <w:tcPr>
            <w:tcW w:w="385" w:type="pct"/>
            <w:noWrap/>
          </w:tcPr>
          <w:p w:rsidR="00364B5C" w:rsidRPr="004626E9" w:rsidRDefault="00364B5C" w:rsidP="001A32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1.00</w:t>
            </w:r>
          </w:p>
        </w:tc>
        <w:tc>
          <w:tcPr>
            <w:tcW w:w="379" w:type="pct"/>
            <w:noWrap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126" w:type="pct"/>
            <w:noWrap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225" w:type="pct"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684" w:type="pct"/>
            <w:gridSpan w:val="3"/>
          </w:tcPr>
          <w:p w:rsidR="00364B5C" w:rsidRPr="004626E9" w:rsidRDefault="00364B5C" w:rsidP="001A32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760" w:type="pct"/>
            <w:gridSpan w:val="2"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1476" w:type="pct"/>
            <w:gridSpan w:val="2"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</w:p>
        </w:tc>
      </w:tr>
      <w:tr w:rsidR="00364B5C" w:rsidRPr="004626E9" w:rsidTr="001A3280">
        <w:trPr>
          <w:gridAfter w:val="1"/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wAfter w:w="49" w:type="pct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" w:type="pct"/>
            <w:noWrap/>
          </w:tcPr>
          <w:p w:rsidR="00364B5C" w:rsidRPr="004626E9" w:rsidRDefault="00364B5C" w:rsidP="001A3280">
            <w:pPr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Laser</w:t>
            </w:r>
          </w:p>
        </w:tc>
        <w:tc>
          <w:tcPr>
            <w:tcW w:w="385" w:type="pct"/>
            <w:noWrap/>
          </w:tcPr>
          <w:p w:rsidR="00364B5C" w:rsidRPr="004626E9" w:rsidRDefault="00364B5C" w:rsidP="001A328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0.98</w:t>
            </w:r>
          </w:p>
        </w:tc>
        <w:tc>
          <w:tcPr>
            <w:tcW w:w="379" w:type="pct"/>
            <w:noWrap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0.74</w:t>
            </w:r>
          </w:p>
        </w:tc>
        <w:tc>
          <w:tcPr>
            <w:tcW w:w="379" w:type="pct"/>
            <w:gridSpan w:val="3"/>
            <w:noWrap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1.23</w:t>
            </w:r>
          </w:p>
        </w:tc>
        <w:tc>
          <w:tcPr>
            <w:tcW w:w="607" w:type="pct"/>
          </w:tcPr>
          <w:p w:rsidR="00364B5C" w:rsidRPr="004626E9" w:rsidRDefault="00364B5C" w:rsidP="001A328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Normal (µ,σ)</w:t>
            </w:r>
          </w:p>
        </w:tc>
        <w:tc>
          <w:tcPr>
            <w:tcW w:w="761" w:type="pct"/>
            <w:gridSpan w:val="2"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µ=0.980, σ=0.112</w:t>
            </w:r>
          </w:p>
        </w:tc>
        <w:tc>
          <w:tcPr>
            <w:tcW w:w="1475" w:type="pct"/>
            <w:gridSpan w:val="2"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 xml:space="preserve">ERG report of </w:t>
            </w:r>
            <w:proofErr w:type="spellStart"/>
            <w:r w:rsidRPr="004626E9">
              <w:rPr>
                <w:color w:val="000000"/>
                <w:sz w:val="18"/>
                <w:szCs w:val="18"/>
                <w:lang w:val="en-GB" w:eastAsia="en-GB"/>
              </w:rPr>
              <w:t>aflibercept</w:t>
            </w:r>
            <w:proofErr w:type="spellEnd"/>
            <w:r w:rsidRPr="004626E9">
              <w:rPr>
                <w:color w:val="000000"/>
                <w:sz w:val="18"/>
                <w:szCs w:val="18"/>
                <w:lang w:val="en-GB" w:eastAsia="en-GB"/>
              </w:rPr>
              <w:t xml:space="preserve"> Table 34, DSA: ±25%</w:t>
            </w:r>
          </w:p>
        </w:tc>
      </w:tr>
      <w:tr w:rsidR="00364B5C" w:rsidRPr="004626E9" w:rsidTr="001A3280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9" w:type="pct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" w:type="pct"/>
            <w:noWrap/>
          </w:tcPr>
          <w:p w:rsidR="00364B5C" w:rsidRPr="004626E9" w:rsidRDefault="00364B5C" w:rsidP="001A3280">
            <w:pPr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Usual Care</w:t>
            </w:r>
          </w:p>
        </w:tc>
        <w:tc>
          <w:tcPr>
            <w:tcW w:w="385" w:type="pct"/>
            <w:noWrap/>
          </w:tcPr>
          <w:p w:rsidR="00364B5C" w:rsidRPr="004626E9" w:rsidRDefault="00364B5C" w:rsidP="001A32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1.68</w:t>
            </w:r>
          </w:p>
        </w:tc>
        <w:tc>
          <w:tcPr>
            <w:tcW w:w="379" w:type="pct"/>
            <w:noWrap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1.31</w:t>
            </w:r>
          </w:p>
        </w:tc>
        <w:tc>
          <w:tcPr>
            <w:tcW w:w="379" w:type="pct"/>
            <w:gridSpan w:val="3"/>
            <w:noWrap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2.05</w:t>
            </w:r>
          </w:p>
        </w:tc>
        <w:tc>
          <w:tcPr>
            <w:tcW w:w="607" w:type="pct"/>
          </w:tcPr>
          <w:p w:rsidR="00364B5C" w:rsidRPr="004626E9" w:rsidRDefault="00364B5C" w:rsidP="001A32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Normal (µ,σ)</w:t>
            </w:r>
          </w:p>
        </w:tc>
        <w:tc>
          <w:tcPr>
            <w:tcW w:w="761" w:type="pct"/>
            <w:gridSpan w:val="2"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µ=1.681, σ=0.189</w:t>
            </w:r>
          </w:p>
        </w:tc>
        <w:tc>
          <w:tcPr>
            <w:tcW w:w="1475" w:type="pct"/>
            <w:gridSpan w:val="2"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ICE-UK, DSA: 95% CI</w:t>
            </w:r>
          </w:p>
        </w:tc>
      </w:tr>
      <w:tr w:rsidR="00364B5C" w:rsidRPr="004626E9" w:rsidTr="001A3280">
        <w:trPr>
          <w:gridAfter w:val="1"/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wAfter w:w="49" w:type="pct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1" w:type="pct"/>
            <w:gridSpan w:val="11"/>
            <w:noWrap/>
          </w:tcPr>
          <w:p w:rsidR="00364B5C" w:rsidRPr="004626E9" w:rsidRDefault="00364B5C" w:rsidP="001A3280">
            <w:pPr>
              <w:ind w:left="708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u w:val="single"/>
                <w:lang w:val="en-GB" w:eastAsia="en-GB"/>
              </w:rPr>
              <w:t>Costs of adverse events management</w:t>
            </w:r>
          </w:p>
        </w:tc>
      </w:tr>
      <w:tr w:rsidR="00364B5C" w:rsidRPr="004626E9" w:rsidTr="001A3280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9" w:type="pct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" w:type="pct"/>
            <w:noWrap/>
          </w:tcPr>
          <w:p w:rsidR="00364B5C" w:rsidRPr="004626E9" w:rsidRDefault="00364B5C" w:rsidP="001A3280">
            <w:pPr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Cataract surgery (per procedure)</w:t>
            </w:r>
          </w:p>
        </w:tc>
        <w:tc>
          <w:tcPr>
            <w:tcW w:w="385" w:type="pct"/>
            <w:noWrap/>
          </w:tcPr>
          <w:p w:rsidR="00364B5C" w:rsidRPr="004626E9" w:rsidRDefault="00364B5C" w:rsidP="001A32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1687</w:t>
            </w:r>
          </w:p>
        </w:tc>
        <w:tc>
          <w:tcPr>
            <w:tcW w:w="379" w:type="pct"/>
            <w:noWrap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1090</w:t>
            </w:r>
          </w:p>
        </w:tc>
        <w:tc>
          <w:tcPr>
            <w:tcW w:w="379" w:type="pct"/>
            <w:gridSpan w:val="3"/>
            <w:noWrap/>
          </w:tcPr>
          <w:p w:rsidR="00364B5C" w:rsidRPr="004626E9" w:rsidRDefault="00364B5C" w:rsidP="001A32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1753</w:t>
            </w:r>
          </w:p>
        </w:tc>
        <w:tc>
          <w:tcPr>
            <w:tcW w:w="607" w:type="pct"/>
          </w:tcPr>
          <w:p w:rsidR="00364B5C" w:rsidRPr="004626E9" w:rsidRDefault="00364B5C" w:rsidP="001A32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Normal+ (µ,σ)</w:t>
            </w:r>
          </w:p>
        </w:tc>
        <w:tc>
          <w:tcPr>
            <w:tcW w:w="761" w:type="pct"/>
            <w:gridSpan w:val="2"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µ=1687.208, σ=490.988</w:t>
            </w:r>
          </w:p>
        </w:tc>
        <w:tc>
          <w:tcPr>
            <w:tcW w:w="1475" w:type="pct"/>
            <w:gridSpan w:val="2"/>
          </w:tcPr>
          <w:p w:rsidR="00364B5C" w:rsidRPr="004626E9" w:rsidRDefault="00364B5C" w:rsidP="001A32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'National  Schedule of Reference Costs 2015/16 weighted average of</w:t>
            </w:r>
          </w:p>
          <w:p w:rsidR="00364B5C" w:rsidRPr="004626E9" w:rsidRDefault="00364B5C" w:rsidP="001A32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 xml:space="preserve">- BZ34A:  Phacoemulsification Cataract Extraction and Lens Implant, with CC Score 4+: Elective inpatient </w:t>
            </w:r>
          </w:p>
          <w:p w:rsidR="00364B5C" w:rsidRPr="004626E9" w:rsidRDefault="00364B5C" w:rsidP="001A32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lastRenderedPageBreak/>
              <w:t xml:space="preserve">- BZ34B: Phacoemulsification Cataract Extraction and Lens Implant, with CC Score 2-3: Elective inpatient </w:t>
            </w:r>
          </w:p>
          <w:p w:rsidR="00364B5C" w:rsidRPr="004626E9" w:rsidRDefault="00364B5C" w:rsidP="001A32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- BZ34C:  Phacoemulsification Cataract Extraction and Lens Implant, with CC Score 0-1: Elective inpatient</w:t>
            </w:r>
          </w:p>
          <w:p w:rsidR="00364B5C" w:rsidRPr="004626E9" w:rsidRDefault="00364B5C" w:rsidP="001A32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+ 3 outpatient consultant-led visits</w:t>
            </w:r>
          </w:p>
          <w:p w:rsidR="00364B5C" w:rsidRPr="004626E9" w:rsidRDefault="00364B5C" w:rsidP="001A32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Calculation from NHS national schedule of reference costs for 2015/2016 lower/upper quartiles</w:t>
            </w:r>
          </w:p>
        </w:tc>
      </w:tr>
      <w:tr w:rsidR="00364B5C" w:rsidRPr="004626E9" w:rsidTr="001A3280">
        <w:trPr>
          <w:gridAfter w:val="1"/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wAfter w:w="49" w:type="pct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" w:type="pct"/>
            <w:noWrap/>
          </w:tcPr>
          <w:p w:rsidR="00364B5C" w:rsidRPr="004626E9" w:rsidRDefault="00364B5C" w:rsidP="001A3280">
            <w:pPr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lastRenderedPageBreak/>
              <w:t>Elevated IOP (medication)</w:t>
            </w:r>
          </w:p>
        </w:tc>
        <w:tc>
          <w:tcPr>
            <w:tcW w:w="385" w:type="pct"/>
            <w:noWrap/>
          </w:tcPr>
          <w:p w:rsidR="00364B5C" w:rsidRPr="004626E9" w:rsidRDefault="00364B5C" w:rsidP="001A328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781.58</w:t>
            </w:r>
          </w:p>
        </w:tc>
        <w:tc>
          <w:tcPr>
            <w:tcW w:w="379" w:type="pct"/>
            <w:noWrap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586.2</w:t>
            </w:r>
          </w:p>
        </w:tc>
        <w:tc>
          <w:tcPr>
            <w:tcW w:w="379" w:type="pct"/>
            <w:gridSpan w:val="3"/>
            <w:noWrap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lang w:val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976.98</w:t>
            </w:r>
          </w:p>
        </w:tc>
        <w:tc>
          <w:tcPr>
            <w:tcW w:w="607" w:type="pct"/>
          </w:tcPr>
          <w:p w:rsidR="00364B5C" w:rsidRPr="004626E9" w:rsidRDefault="00364B5C" w:rsidP="001A328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Normal+ (µ,σ)</w:t>
            </w:r>
          </w:p>
        </w:tc>
        <w:tc>
          <w:tcPr>
            <w:tcW w:w="761" w:type="pct"/>
            <w:gridSpan w:val="2"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µ=781.584, σ=289.476</w:t>
            </w:r>
          </w:p>
        </w:tc>
        <w:tc>
          <w:tcPr>
            <w:tcW w:w="1475" w:type="pct"/>
            <w:gridSpan w:val="2"/>
          </w:tcPr>
          <w:p w:rsidR="00364B5C" w:rsidRPr="004626E9" w:rsidRDefault="00364B5C" w:rsidP="001A328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BNF (January 2017) and assuming</w:t>
            </w:r>
          </w:p>
          <w:p w:rsidR="00364B5C" w:rsidRPr="004626E9" w:rsidRDefault="00364B5C" w:rsidP="001A328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 xml:space="preserve">- Equal weighting between </w:t>
            </w:r>
            <w:proofErr w:type="spellStart"/>
            <w:r w:rsidRPr="004626E9">
              <w:rPr>
                <w:color w:val="000000"/>
                <w:sz w:val="18"/>
                <w:szCs w:val="18"/>
                <w:lang w:val="en-GB" w:eastAsia="en-GB"/>
              </w:rPr>
              <w:t>Timolol</w:t>
            </w:r>
            <w:proofErr w:type="spellEnd"/>
            <w:r w:rsidRPr="004626E9">
              <w:rPr>
                <w:color w:val="000000"/>
                <w:sz w:val="18"/>
                <w:szCs w:val="18"/>
                <w:lang w:val="en-GB" w:eastAsia="en-GB"/>
              </w:rPr>
              <w:t xml:space="preserve">, </w:t>
            </w:r>
            <w:proofErr w:type="spellStart"/>
            <w:r w:rsidRPr="004626E9">
              <w:rPr>
                <w:color w:val="000000"/>
                <w:sz w:val="18"/>
                <w:szCs w:val="18"/>
                <w:lang w:val="en-GB" w:eastAsia="en-GB"/>
              </w:rPr>
              <w:t>Xalatan</w:t>
            </w:r>
            <w:proofErr w:type="spellEnd"/>
            <w:r w:rsidRPr="004626E9">
              <w:rPr>
                <w:color w:val="000000"/>
                <w:sz w:val="18"/>
                <w:szCs w:val="18"/>
                <w:lang w:val="en-GB" w:eastAsia="en-GB"/>
              </w:rPr>
              <w:t xml:space="preserve">, </w:t>
            </w:r>
            <w:proofErr w:type="spellStart"/>
            <w:r w:rsidRPr="004626E9">
              <w:rPr>
                <w:color w:val="000000"/>
                <w:sz w:val="18"/>
                <w:szCs w:val="18"/>
                <w:lang w:val="en-GB" w:eastAsia="en-GB"/>
              </w:rPr>
              <w:t>Azopt</w:t>
            </w:r>
            <w:proofErr w:type="spellEnd"/>
            <w:r w:rsidRPr="004626E9">
              <w:rPr>
                <w:color w:val="000000"/>
                <w:sz w:val="18"/>
                <w:szCs w:val="18"/>
                <w:lang w:val="en-GB" w:eastAsia="en-GB"/>
              </w:rPr>
              <w:t xml:space="preserve">, </w:t>
            </w:r>
            <w:proofErr w:type="spellStart"/>
            <w:r w:rsidRPr="004626E9">
              <w:rPr>
                <w:color w:val="000000"/>
                <w:sz w:val="18"/>
                <w:szCs w:val="18"/>
                <w:lang w:val="en-GB" w:eastAsia="en-GB"/>
              </w:rPr>
              <w:t>Cosopt</w:t>
            </w:r>
            <w:proofErr w:type="spellEnd"/>
            <w:r w:rsidRPr="004626E9">
              <w:rPr>
                <w:color w:val="000000"/>
                <w:sz w:val="18"/>
                <w:szCs w:val="18"/>
                <w:lang w:val="en-GB" w:eastAsia="en-GB"/>
              </w:rPr>
              <w:t xml:space="preserve"> and </w:t>
            </w:r>
            <w:proofErr w:type="spellStart"/>
            <w:r w:rsidRPr="004626E9">
              <w:rPr>
                <w:color w:val="000000"/>
                <w:sz w:val="18"/>
                <w:szCs w:val="18"/>
                <w:lang w:val="en-GB" w:eastAsia="en-GB"/>
              </w:rPr>
              <w:t>Brimonidine</w:t>
            </w:r>
            <w:proofErr w:type="spellEnd"/>
            <w:r w:rsidRPr="004626E9">
              <w:rPr>
                <w:color w:val="000000"/>
                <w:sz w:val="18"/>
                <w:szCs w:val="18"/>
                <w:lang w:val="en-GB" w:eastAsia="en-GB"/>
              </w:rPr>
              <w:t xml:space="preserve"> tartrate</w:t>
            </w:r>
          </w:p>
          <w:p w:rsidR="00364B5C" w:rsidRPr="004626E9" w:rsidRDefault="00364B5C" w:rsidP="001A328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- Patients who have raised IOP will receive up to 3 years of treatment, consistent with the assumed duration of treatment for DMO</w:t>
            </w:r>
          </w:p>
          <w:p w:rsidR="00364B5C" w:rsidRPr="004626E9" w:rsidRDefault="00364B5C" w:rsidP="001A328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- Maximum of day per bottle of 28 days (maximum shelf-life per bottle)</w:t>
            </w:r>
          </w:p>
          <w:p w:rsidR="00364B5C" w:rsidRPr="004626E9" w:rsidRDefault="00364B5C" w:rsidP="001A328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+ 6 extra IOP check</w:t>
            </w:r>
          </w:p>
          <w:p w:rsidR="00364B5C" w:rsidRPr="004626E9" w:rsidRDefault="00364B5C" w:rsidP="001A328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DSA - Assumed +/- 25%</w:t>
            </w:r>
          </w:p>
        </w:tc>
      </w:tr>
      <w:tr w:rsidR="00364B5C" w:rsidRPr="004626E9" w:rsidTr="001A3280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9" w:type="pct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" w:type="pct"/>
            <w:noWrap/>
          </w:tcPr>
          <w:p w:rsidR="00364B5C" w:rsidRPr="004626E9" w:rsidRDefault="00364B5C" w:rsidP="001A3280">
            <w:pPr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Elevated IOP (surgery)</w:t>
            </w:r>
          </w:p>
        </w:tc>
        <w:tc>
          <w:tcPr>
            <w:tcW w:w="385" w:type="pct"/>
            <w:noWrap/>
          </w:tcPr>
          <w:p w:rsidR="00364B5C" w:rsidRPr="004626E9" w:rsidRDefault="00364B5C" w:rsidP="001A32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1156.2</w:t>
            </w:r>
          </w:p>
        </w:tc>
        <w:tc>
          <w:tcPr>
            <w:tcW w:w="379" w:type="pct"/>
            <w:noWrap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813.3</w:t>
            </w:r>
          </w:p>
        </w:tc>
        <w:tc>
          <w:tcPr>
            <w:tcW w:w="379" w:type="pct"/>
            <w:gridSpan w:val="3"/>
            <w:noWrap/>
          </w:tcPr>
          <w:p w:rsidR="00364B5C" w:rsidRPr="004626E9" w:rsidRDefault="00364B5C" w:rsidP="001A32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1485.1</w:t>
            </w:r>
          </w:p>
        </w:tc>
        <w:tc>
          <w:tcPr>
            <w:tcW w:w="607" w:type="pct"/>
          </w:tcPr>
          <w:p w:rsidR="00364B5C" w:rsidRPr="004626E9" w:rsidRDefault="00364B5C" w:rsidP="001A32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Normal+ (µ,σ)</w:t>
            </w:r>
          </w:p>
        </w:tc>
        <w:tc>
          <w:tcPr>
            <w:tcW w:w="761" w:type="pct"/>
            <w:gridSpan w:val="2"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µ=1156.201, σ=497.636</w:t>
            </w:r>
          </w:p>
        </w:tc>
        <w:tc>
          <w:tcPr>
            <w:tcW w:w="1475" w:type="pct"/>
            <w:gridSpan w:val="2"/>
          </w:tcPr>
          <w:p w:rsidR="00364B5C" w:rsidRPr="004626E9" w:rsidRDefault="00364B5C" w:rsidP="001A32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'National Schedule of Reference Costs 2015/</w:t>
            </w:r>
            <w:proofErr w:type="gramStart"/>
            <w:r w:rsidRPr="004626E9">
              <w:rPr>
                <w:color w:val="000000"/>
                <w:sz w:val="18"/>
                <w:szCs w:val="18"/>
                <w:lang w:val="en-GB" w:eastAsia="en-GB"/>
              </w:rPr>
              <w:t>16 :</w:t>
            </w:r>
            <w:proofErr w:type="gramEnd"/>
            <w:r w:rsidRPr="004626E9">
              <w:rPr>
                <w:color w:val="000000"/>
                <w:sz w:val="18"/>
                <w:szCs w:val="18"/>
                <w:lang w:val="en-GB" w:eastAsia="en-GB"/>
              </w:rPr>
              <w:t xml:space="preserve"> BZ87A - minor vitreous retinal procedure, 19 years and over. Non-elective short stay</w:t>
            </w:r>
          </w:p>
          <w:p w:rsidR="00364B5C" w:rsidRPr="004626E9" w:rsidRDefault="00364B5C" w:rsidP="001A32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+ 4 outpatient visits</w:t>
            </w:r>
          </w:p>
          <w:p w:rsidR="00364B5C" w:rsidRPr="004626E9" w:rsidRDefault="00364B5C" w:rsidP="001A32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Calculation from NHS national schedule of reference costs for 2015/2016 lower/upper quartiles</w:t>
            </w:r>
          </w:p>
        </w:tc>
      </w:tr>
      <w:tr w:rsidR="00364B5C" w:rsidRPr="004626E9" w:rsidTr="001A3280">
        <w:trPr>
          <w:gridAfter w:val="1"/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wAfter w:w="49" w:type="pct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" w:type="pct"/>
            <w:noWrap/>
          </w:tcPr>
          <w:p w:rsidR="00364B5C" w:rsidRPr="004626E9" w:rsidRDefault="00364B5C" w:rsidP="001A3280">
            <w:pPr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Retinal detachment repair (per procedure)</w:t>
            </w:r>
          </w:p>
        </w:tc>
        <w:tc>
          <w:tcPr>
            <w:tcW w:w="385" w:type="pct"/>
            <w:noWrap/>
          </w:tcPr>
          <w:p w:rsidR="00364B5C" w:rsidRPr="004626E9" w:rsidRDefault="00364B5C" w:rsidP="001A328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1078.3</w:t>
            </w:r>
          </w:p>
        </w:tc>
        <w:tc>
          <w:tcPr>
            <w:tcW w:w="379" w:type="pct"/>
            <w:noWrap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561.8</w:t>
            </w:r>
          </w:p>
        </w:tc>
        <w:tc>
          <w:tcPr>
            <w:tcW w:w="379" w:type="pct"/>
            <w:gridSpan w:val="3"/>
            <w:noWrap/>
          </w:tcPr>
          <w:p w:rsidR="00364B5C" w:rsidRPr="004626E9" w:rsidRDefault="00364B5C" w:rsidP="001A328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lang w:val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1415.0</w:t>
            </w:r>
          </w:p>
        </w:tc>
        <w:tc>
          <w:tcPr>
            <w:tcW w:w="607" w:type="pct"/>
          </w:tcPr>
          <w:p w:rsidR="00364B5C" w:rsidRPr="004626E9" w:rsidRDefault="00364B5C" w:rsidP="001A328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Normal+ (µ,σ)</w:t>
            </w:r>
          </w:p>
        </w:tc>
        <w:tc>
          <w:tcPr>
            <w:tcW w:w="761" w:type="pct"/>
            <w:gridSpan w:val="2"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µ=1078.313, σ=632.004</w:t>
            </w:r>
          </w:p>
        </w:tc>
        <w:tc>
          <w:tcPr>
            <w:tcW w:w="1475" w:type="pct"/>
            <w:gridSpan w:val="2"/>
          </w:tcPr>
          <w:p w:rsidR="00364B5C" w:rsidRPr="004626E9" w:rsidRDefault="00364B5C" w:rsidP="001A328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'National Schedule of Reference Costs 2015/</w:t>
            </w:r>
            <w:proofErr w:type="gramStart"/>
            <w:r w:rsidRPr="004626E9">
              <w:rPr>
                <w:color w:val="000000"/>
                <w:sz w:val="18"/>
                <w:szCs w:val="18"/>
                <w:lang w:val="en-GB" w:eastAsia="en-GB"/>
              </w:rPr>
              <w:t>16 :</w:t>
            </w:r>
            <w:proofErr w:type="gramEnd"/>
            <w:r w:rsidRPr="004626E9">
              <w:rPr>
                <w:color w:val="000000"/>
                <w:sz w:val="18"/>
                <w:szCs w:val="18"/>
                <w:lang w:val="en-GB" w:eastAsia="en-GB"/>
              </w:rPr>
              <w:t xml:space="preserve"> BZ87A - minor vitreous retinal procedure, 19 years and over. Non-elective short stay</w:t>
            </w:r>
          </w:p>
          <w:p w:rsidR="00364B5C" w:rsidRPr="004626E9" w:rsidRDefault="00364B5C" w:rsidP="001A328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+ 4 outpatient visits</w:t>
            </w:r>
          </w:p>
          <w:p w:rsidR="00364B5C" w:rsidRPr="004626E9" w:rsidRDefault="00364B5C" w:rsidP="001A328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Calculation from NHS national schedule of reference costs for 2015/2016 lower/upper quartiles</w:t>
            </w:r>
          </w:p>
        </w:tc>
      </w:tr>
      <w:tr w:rsidR="00364B5C" w:rsidRPr="004626E9" w:rsidTr="001A3280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9" w:type="pct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" w:type="pct"/>
            <w:noWrap/>
          </w:tcPr>
          <w:p w:rsidR="00364B5C" w:rsidRPr="004626E9" w:rsidRDefault="00364B5C" w:rsidP="001A3280">
            <w:pPr>
              <w:rPr>
                <w:color w:val="000000"/>
                <w:sz w:val="18"/>
                <w:szCs w:val="18"/>
                <w:lang w:val="en-GB" w:eastAsia="en-GB"/>
              </w:rPr>
            </w:pPr>
            <w:proofErr w:type="spellStart"/>
            <w:r w:rsidRPr="004626E9">
              <w:rPr>
                <w:color w:val="000000"/>
                <w:sz w:val="18"/>
                <w:szCs w:val="18"/>
                <w:lang w:val="en-GB" w:eastAsia="en-GB"/>
              </w:rPr>
              <w:t>Endophthalmitis</w:t>
            </w:r>
            <w:proofErr w:type="spellEnd"/>
            <w:r w:rsidRPr="004626E9">
              <w:rPr>
                <w:color w:val="000000"/>
                <w:sz w:val="18"/>
                <w:szCs w:val="18"/>
                <w:lang w:val="en-GB" w:eastAsia="en-GB"/>
              </w:rPr>
              <w:t xml:space="preserve"> (per case)</w:t>
            </w:r>
          </w:p>
        </w:tc>
        <w:tc>
          <w:tcPr>
            <w:tcW w:w="385" w:type="pct"/>
            <w:noWrap/>
          </w:tcPr>
          <w:p w:rsidR="00364B5C" w:rsidRPr="004626E9" w:rsidRDefault="00364B5C" w:rsidP="001A32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1186.9</w:t>
            </w:r>
          </w:p>
        </w:tc>
        <w:tc>
          <w:tcPr>
            <w:tcW w:w="379" w:type="pct"/>
            <w:noWrap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776.3</w:t>
            </w:r>
          </w:p>
        </w:tc>
        <w:tc>
          <w:tcPr>
            <w:tcW w:w="379" w:type="pct"/>
            <w:gridSpan w:val="3"/>
            <w:noWrap/>
          </w:tcPr>
          <w:p w:rsidR="00364B5C" w:rsidRPr="004626E9" w:rsidRDefault="00364B5C" w:rsidP="001A32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1406.2</w:t>
            </w:r>
          </w:p>
        </w:tc>
        <w:tc>
          <w:tcPr>
            <w:tcW w:w="607" w:type="pct"/>
          </w:tcPr>
          <w:p w:rsidR="00364B5C" w:rsidRPr="004626E9" w:rsidRDefault="00364B5C" w:rsidP="001A32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Normal+ (µ,σ)</w:t>
            </w:r>
          </w:p>
        </w:tc>
        <w:tc>
          <w:tcPr>
            <w:tcW w:w="761" w:type="pct"/>
            <w:gridSpan w:val="2"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µ=1186.944, σ=466.630</w:t>
            </w:r>
          </w:p>
        </w:tc>
        <w:tc>
          <w:tcPr>
            <w:tcW w:w="1475" w:type="pct"/>
            <w:gridSpan w:val="2"/>
          </w:tcPr>
          <w:p w:rsidR="00364B5C" w:rsidRPr="004626E9" w:rsidRDefault="00364B5C" w:rsidP="001A32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'National Schedule of Reference Costs 2015/16: BZ86B - Intermediate Vitreous Retinal Procedures, 19 years and over, with CC Score 0-1 Non-elective long stay</w:t>
            </w:r>
          </w:p>
          <w:p w:rsidR="00364B5C" w:rsidRPr="004626E9" w:rsidRDefault="00364B5C" w:rsidP="001A32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lastRenderedPageBreak/>
              <w:t>+ 6 outpatient consultant-led visits</w:t>
            </w:r>
          </w:p>
          <w:p w:rsidR="00364B5C" w:rsidRPr="004626E9" w:rsidRDefault="00364B5C" w:rsidP="001A32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Calculation from NHS national schedule of reference costs for 2015/2016 lower/upper quartiles</w:t>
            </w:r>
          </w:p>
        </w:tc>
      </w:tr>
      <w:tr w:rsidR="00364B5C" w:rsidRPr="004626E9" w:rsidTr="001A3280">
        <w:trPr>
          <w:gridAfter w:val="1"/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wAfter w:w="49" w:type="pct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" w:type="pct"/>
            <w:noWrap/>
          </w:tcPr>
          <w:p w:rsidR="00364B5C" w:rsidRPr="004626E9" w:rsidRDefault="00364B5C" w:rsidP="001A3280">
            <w:pPr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lastRenderedPageBreak/>
              <w:t>Vitrectomy</w:t>
            </w:r>
          </w:p>
        </w:tc>
        <w:tc>
          <w:tcPr>
            <w:tcW w:w="385" w:type="pct"/>
            <w:noWrap/>
          </w:tcPr>
          <w:p w:rsidR="00364B5C" w:rsidRPr="004626E9" w:rsidRDefault="00364B5C" w:rsidP="001A328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841.75</w:t>
            </w:r>
          </w:p>
        </w:tc>
        <w:tc>
          <w:tcPr>
            <w:tcW w:w="379" w:type="pct"/>
            <w:noWrap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369.0</w:t>
            </w:r>
          </w:p>
        </w:tc>
        <w:tc>
          <w:tcPr>
            <w:tcW w:w="379" w:type="pct"/>
            <w:gridSpan w:val="3"/>
            <w:noWrap/>
          </w:tcPr>
          <w:p w:rsidR="00364B5C" w:rsidRPr="004626E9" w:rsidRDefault="00364B5C" w:rsidP="001A328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lang w:val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1129.0</w:t>
            </w:r>
          </w:p>
        </w:tc>
        <w:tc>
          <w:tcPr>
            <w:tcW w:w="607" w:type="pct"/>
          </w:tcPr>
          <w:p w:rsidR="00364B5C" w:rsidRPr="004626E9" w:rsidRDefault="00364B5C" w:rsidP="001A328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Normal+ (µ,σ)</w:t>
            </w:r>
          </w:p>
        </w:tc>
        <w:tc>
          <w:tcPr>
            <w:tcW w:w="761" w:type="pct"/>
            <w:gridSpan w:val="2"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µ=841.753, σ=562.963</w:t>
            </w:r>
          </w:p>
        </w:tc>
        <w:tc>
          <w:tcPr>
            <w:tcW w:w="1475" w:type="pct"/>
            <w:gridSpan w:val="2"/>
          </w:tcPr>
          <w:p w:rsidR="00364B5C" w:rsidRPr="004626E9" w:rsidRDefault="00364B5C" w:rsidP="001A328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'National Schedule of Reference Costs 2015/16 - BZ87A - minor vitreous retinal procedure, 19 years and over: Non-elective short stay -</w:t>
            </w:r>
          </w:p>
          <w:p w:rsidR="00364B5C" w:rsidRPr="004626E9" w:rsidRDefault="00364B5C" w:rsidP="001A328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+ 2 outpatient consultant-led visits</w:t>
            </w:r>
          </w:p>
          <w:p w:rsidR="00364B5C" w:rsidRPr="004626E9" w:rsidRDefault="00364B5C" w:rsidP="001A328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Calculation from NHS national schedule of reference costs for 2015/2016 lower/upper quartiles</w:t>
            </w:r>
          </w:p>
        </w:tc>
      </w:tr>
      <w:tr w:rsidR="00364B5C" w:rsidRPr="004626E9" w:rsidTr="001A3280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9" w:type="pct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" w:type="pct"/>
            <w:noWrap/>
          </w:tcPr>
          <w:p w:rsidR="00364B5C" w:rsidRPr="004626E9" w:rsidRDefault="00364B5C" w:rsidP="001A3280">
            <w:pPr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Glaucoma</w:t>
            </w:r>
          </w:p>
        </w:tc>
        <w:tc>
          <w:tcPr>
            <w:tcW w:w="385" w:type="pct"/>
            <w:noWrap/>
          </w:tcPr>
          <w:p w:rsidR="00364B5C" w:rsidRPr="004626E9" w:rsidRDefault="00364B5C" w:rsidP="001A32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1156.2</w:t>
            </w:r>
          </w:p>
        </w:tc>
        <w:tc>
          <w:tcPr>
            <w:tcW w:w="379" w:type="pct"/>
            <w:noWrap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813.3</w:t>
            </w:r>
          </w:p>
        </w:tc>
        <w:tc>
          <w:tcPr>
            <w:tcW w:w="379" w:type="pct"/>
            <w:gridSpan w:val="3"/>
            <w:noWrap/>
          </w:tcPr>
          <w:p w:rsidR="00364B5C" w:rsidRPr="004626E9" w:rsidRDefault="00364B5C" w:rsidP="001A32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1485.1</w:t>
            </w:r>
          </w:p>
        </w:tc>
        <w:tc>
          <w:tcPr>
            <w:tcW w:w="607" w:type="pct"/>
          </w:tcPr>
          <w:p w:rsidR="00364B5C" w:rsidRPr="004626E9" w:rsidRDefault="00364B5C" w:rsidP="001A32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Normal+ (µ,σ)</w:t>
            </w:r>
          </w:p>
        </w:tc>
        <w:tc>
          <w:tcPr>
            <w:tcW w:w="761" w:type="pct"/>
            <w:gridSpan w:val="2"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µ=1156.201, σ=497.636</w:t>
            </w:r>
          </w:p>
        </w:tc>
        <w:tc>
          <w:tcPr>
            <w:tcW w:w="1475" w:type="pct"/>
            <w:gridSpan w:val="2"/>
          </w:tcPr>
          <w:p w:rsidR="00364B5C" w:rsidRPr="004626E9" w:rsidRDefault="00364B5C" w:rsidP="001A32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Assumed as Dexamethasone ERG:</w:t>
            </w:r>
          </w:p>
          <w:p w:rsidR="00364B5C" w:rsidRPr="004626E9" w:rsidRDefault="00364B5C" w:rsidP="001A32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- 50% National Schedule of Reference Costs Year : 2015- 16 -BZ94B - Intermediate, Glaucoma or Iris Procedures, with CC Score 0</w:t>
            </w:r>
          </w:p>
          <w:p w:rsidR="00364B5C" w:rsidRPr="004626E9" w:rsidRDefault="00364B5C" w:rsidP="001A32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- 50% National Schedule of Reference Costs Year : 2015 - 16 -BZ93B - Major, Glaucoma or Iris Procedures, with CC Score 0-1</w:t>
            </w:r>
          </w:p>
          <w:p w:rsidR="00364B5C" w:rsidRPr="004626E9" w:rsidRDefault="00364B5C" w:rsidP="001A32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 xml:space="preserve"> + 6 extra IOP check</w:t>
            </w:r>
          </w:p>
          <w:p w:rsidR="00364B5C" w:rsidRPr="004626E9" w:rsidRDefault="00364B5C" w:rsidP="001A32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Calculation from NHS national schedule of reference costs for 2015/2016 lower/upper quartiles</w:t>
            </w:r>
          </w:p>
        </w:tc>
      </w:tr>
      <w:tr w:rsidR="00364B5C" w:rsidRPr="004626E9" w:rsidTr="001A3280">
        <w:trPr>
          <w:gridAfter w:val="1"/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wAfter w:w="49" w:type="pct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" w:type="pct"/>
            <w:noWrap/>
          </w:tcPr>
          <w:p w:rsidR="00364B5C" w:rsidRPr="004626E9" w:rsidRDefault="00364B5C" w:rsidP="001A3280">
            <w:pPr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Blindness</w:t>
            </w:r>
          </w:p>
        </w:tc>
        <w:tc>
          <w:tcPr>
            <w:tcW w:w="385" w:type="pct"/>
            <w:noWrap/>
          </w:tcPr>
          <w:p w:rsidR="00364B5C" w:rsidRPr="004626E9" w:rsidRDefault="00364B5C" w:rsidP="001A328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3002</w:t>
            </w:r>
          </w:p>
        </w:tc>
        <w:tc>
          <w:tcPr>
            <w:tcW w:w="379" w:type="pct"/>
            <w:noWrap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2251</w:t>
            </w:r>
          </w:p>
        </w:tc>
        <w:tc>
          <w:tcPr>
            <w:tcW w:w="379" w:type="pct"/>
            <w:gridSpan w:val="3"/>
            <w:noWrap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3377</w:t>
            </w:r>
          </w:p>
        </w:tc>
        <w:tc>
          <w:tcPr>
            <w:tcW w:w="607" w:type="pct"/>
          </w:tcPr>
          <w:p w:rsidR="00364B5C" w:rsidRPr="004626E9" w:rsidRDefault="00364B5C" w:rsidP="001A328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Normal+ (µ,σ)</w:t>
            </w:r>
          </w:p>
        </w:tc>
        <w:tc>
          <w:tcPr>
            <w:tcW w:w="761" w:type="pct"/>
            <w:gridSpan w:val="2"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µ=3001.510, σ=833.753</w:t>
            </w:r>
          </w:p>
        </w:tc>
        <w:tc>
          <w:tcPr>
            <w:tcW w:w="1475" w:type="pct"/>
            <w:gridSpan w:val="2"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Updated values from Meads et al.</w:t>
            </w:r>
          </w:p>
        </w:tc>
      </w:tr>
      <w:tr w:rsidR="00364B5C" w:rsidRPr="004626E9" w:rsidTr="001A3280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9" w:type="pct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1" w:type="pct"/>
            <w:gridSpan w:val="11"/>
            <w:noWrap/>
          </w:tcPr>
          <w:p w:rsidR="00364B5C" w:rsidRPr="004626E9" w:rsidRDefault="00364B5C" w:rsidP="001A3280">
            <w:pPr>
              <w:jc w:val="center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u w:val="single"/>
                <w:lang w:val="en-GB" w:eastAsia="en-GB"/>
              </w:rPr>
              <w:t>Outpatient visits - year 1</w:t>
            </w:r>
          </w:p>
        </w:tc>
      </w:tr>
      <w:tr w:rsidR="00364B5C" w:rsidRPr="004626E9" w:rsidTr="001A3280">
        <w:trPr>
          <w:gridAfter w:val="1"/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wAfter w:w="49" w:type="pct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" w:type="pct"/>
            <w:noWrap/>
          </w:tcPr>
          <w:p w:rsidR="00364B5C" w:rsidRPr="004626E9" w:rsidRDefault="00364B5C" w:rsidP="001A3280">
            <w:pPr>
              <w:rPr>
                <w:color w:val="000000"/>
                <w:sz w:val="18"/>
                <w:szCs w:val="18"/>
                <w:lang w:val="en-GB" w:eastAsia="en-GB"/>
              </w:rPr>
            </w:pPr>
            <w:proofErr w:type="spellStart"/>
            <w:r w:rsidRPr="004626E9">
              <w:rPr>
                <w:rFonts w:cs="Arial"/>
                <w:color w:val="000000" w:themeColor="dark1"/>
                <w:kern w:val="24"/>
                <w:lang w:val="en-GB"/>
              </w:rPr>
              <w:t>FAc</w:t>
            </w:r>
            <w:proofErr w:type="spellEnd"/>
            <w:r w:rsidRPr="004626E9">
              <w:rPr>
                <w:color w:val="000000"/>
                <w:sz w:val="18"/>
                <w:szCs w:val="18"/>
                <w:lang w:val="en-GB" w:eastAsia="en-GB"/>
              </w:rPr>
              <w:t xml:space="preserve"> - year 1</w:t>
            </w:r>
          </w:p>
        </w:tc>
        <w:tc>
          <w:tcPr>
            <w:tcW w:w="385" w:type="pct"/>
            <w:noWrap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5.60</w:t>
            </w:r>
          </w:p>
        </w:tc>
        <w:tc>
          <w:tcPr>
            <w:tcW w:w="379" w:type="pct"/>
            <w:noWrap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3.40</w:t>
            </w:r>
          </w:p>
        </w:tc>
        <w:tc>
          <w:tcPr>
            <w:tcW w:w="379" w:type="pct"/>
            <w:gridSpan w:val="3"/>
            <w:noWrap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7.80</w:t>
            </w:r>
          </w:p>
        </w:tc>
        <w:tc>
          <w:tcPr>
            <w:tcW w:w="607" w:type="pct"/>
          </w:tcPr>
          <w:p w:rsidR="00364B5C" w:rsidRPr="004626E9" w:rsidRDefault="00364B5C" w:rsidP="001A328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Normal (µ,σ)</w:t>
            </w:r>
          </w:p>
        </w:tc>
        <w:tc>
          <w:tcPr>
            <w:tcW w:w="761" w:type="pct"/>
            <w:gridSpan w:val="2"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µ=5.600, σ=1.120</w:t>
            </w:r>
          </w:p>
        </w:tc>
        <w:tc>
          <w:tcPr>
            <w:tcW w:w="1475" w:type="pct"/>
            <w:gridSpan w:val="2"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ICE-UK, DSA: 95% CI</w:t>
            </w:r>
          </w:p>
        </w:tc>
      </w:tr>
      <w:tr w:rsidR="00364B5C" w:rsidRPr="008E1ED0" w:rsidTr="001A3280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9" w:type="pct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" w:type="pct"/>
            <w:noWrap/>
          </w:tcPr>
          <w:p w:rsidR="00364B5C" w:rsidRPr="004626E9" w:rsidRDefault="00364B5C" w:rsidP="001A3280">
            <w:pPr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Laser -year 1</w:t>
            </w:r>
          </w:p>
        </w:tc>
        <w:tc>
          <w:tcPr>
            <w:tcW w:w="385" w:type="pct"/>
            <w:noWrap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4.00</w:t>
            </w:r>
          </w:p>
        </w:tc>
        <w:tc>
          <w:tcPr>
            <w:tcW w:w="379" w:type="pct"/>
            <w:noWrap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2.43</w:t>
            </w:r>
          </w:p>
        </w:tc>
        <w:tc>
          <w:tcPr>
            <w:tcW w:w="379" w:type="pct"/>
            <w:gridSpan w:val="3"/>
            <w:noWrap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5.57</w:t>
            </w:r>
          </w:p>
        </w:tc>
        <w:tc>
          <w:tcPr>
            <w:tcW w:w="607" w:type="pct"/>
          </w:tcPr>
          <w:p w:rsidR="00364B5C" w:rsidRPr="004626E9" w:rsidRDefault="00364B5C" w:rsidP="001A32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Normal (µ,σ)</w:t>
            </w:r>
          </w:p>
        </w:tc>
        <w:tc>
          <w:tcPr>
            <w:tcW w:w="761" w:type="pct"/>
            <w:gridSpan w:val="2"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µ=4.000, σ=0.800</w:t>
            </w:r>
          </w:p>
        </w:tc>
        <w:tc>
          <w:tcPr>
            <w:tcW w:w="1475" w:type="pct"/>
            <w:gridSpan w:val="2"/>
          </w:tcPr>
          <w:p w:rsidR="00364B5C" w:rsidRPr="00207C12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pl-PL" w:eastAsia="en-GB"/>
              </w:rPr>
            </w:pPr>
            <w:r w:rsidRPr="00207C12">
              <w:rPr>
                <w:color w:val="000000"/>
                <w:sz w:val="18"/>
                <w:szCs w:val="18"/>
                <w:lang w:val="pl-PL" w:eastAsia="en-GB"/>
              </w:rPr>
              <w:t>Aflibercept NICE STA, DSA: 95% CI</w:t>
            </w:r>
          </w:p>
        </w:tc>
      </w:tr>
      <w:tr w:rsidR="00364B5C" w:rsidRPr="008E1ED0" w:rsidTr="001A3280">
        <w:trPr>
          <w:gridAfter w:val="1"/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wAfter w:w="49" w:type="pct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" w:type="pct"/>
            <w:noWrap/>
          </w:tcPr>
          <w:p w:rsidR="00364B5C" w:rsidRPr="004626E9" w:rsidRDefault="00364B5C" w:rsidP="001A3280">
            <w:pPr>
              <w:rPr>
                <w:color w:val="000000"/>
                <w:sz w:val="18"/>
                <w:szCs w:val="18"/>
                <w:lang w:val="en-GB" w:eastAsia="en-GB"/>
              </w:rPr>
            </w:pPr>
            <w:proofErr w:type="spellStart"/>
            <w:r w:rsidRPr="004626E9">
              <w:rPr>
                <w:color w:val="000000"/>
                <w:sz w:val="18"/>
                <w:szCs w:val="18"/>
                <w:lang w:val="en-GB" w:eastAsia="en-GB"/>
              </w:rPr>
              <w:t>Ranibizumab</w:t>
            </w:r>
            <w:proofErr w:type="spellEnd"/>
            <w:r w:rsidRPr="004626E9">
              <w:rPr>
                <w:color w:val="000000"/>
                <w:sz w:val="18"/>
                <w:szCs w:val="18"/>
                <w:lang w:val="en-GB" w:eastAsia="en-GB"/>
              </w:rPr>
              <w:t xml:space="preserve"> - year 1</w:t>
            </w:r>
          </w:p>
        </w:tc>
        <w:tc>
          <w:tcPr>
            <w:tcW w:w="385" w:type="pct"/>
            <w:noWrap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12.00</w:t>
            </w:r>
          </w:p>
        </w:tc>
        <w:tc>
          <w:tcPr>
            <w:tcW w:w="379" w:type="pct"/>
            <w:noWrap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7.30</w:t>
            </w:r>
          </w:p>
        </w:tc>
        <w:tc>
          <w:tcPr>
            <w:tcW w:w="379" w:type="pct"/>
            <w:gridSpan w:val="3"/>
            <w:noWrap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16.70</w:t>
            </w:r>
          </w:p>
        </w:tc>
        <w:tc>
          <w:tcPr>
            <w:tcW w:w="607" w:type="pct"/>
          </w:tcPr>
          <w:p w:rsidR="00364B5C" w:rsidRPr="004626E9" w:rsidRDefault="00364B5C" w:rsidP="001A328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Normal (µ,σ)</w:t>
            </w:r>
          </w:p>
        </w:tc>
        <w:tc>
          <w:tcPr>
            <w:tcW w:w="761" w:type="pct"/>
            <w:gridSpan w:val="2"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µ=12.000, σ=2.400</w:t>
            </w:r>
          </w:p>
        </w:tc>
        <w:tc>
          <w:tcPr>
            <w:tcW w:w="1475" w:type="pct"/>
            <w:gridSpan w:val="2"/>
          </w:tcPr>
          <w:p w:rsidR="00364B5C" w:rsidRPr="00207C12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pl-PL" w:eastAsia="en-GB"/>
              </w:rPr>
            </w:pPr>
            <w:r w:rsidRPr="00207C12">
              <w:rPr>
                <w:color w:val="000000"/>
                <w:sz w:val="18"/>
                <w:szCs w:val="18"/>
                <w:lang w:val="pl-PL" w:eastAsia="en-GB"/>
              </w:rPr>
              <w:t>Aflibercept NICE STA, DSA: 95% CI</w:t>
            </w:r>
          </w:p>
        </w:tc>
      </w:tr>
      <w:tr w:rsidR="00364B5C" w:rsidRPr="004626E9" w:rsidTr="001A3280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9" w:type="pct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" w:type="pct"/>
            <w:noWrap/>
          </w:tcPr>
          <w:p w:rsidR="00364B5C" w:rsidRPr="004626E9" w:rsidRDefault="00364B5C" w:rsidP="001A3280">
            <w:pPr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Bevacizumab - year 1</w:t>
            </w:r>
          </w:p>
        </w:tc>
        <w:tc>
          <w:tcPr>
            <w:tcW w:w="385" w:type="pct"/>
            <w:noWrap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12.00</w:t>
            </w:r>
          </w:p>
        </w:tc>
        <w:tc>
          <w:tcPr>
            <w:tcW w:w="379" w:type="pct"/>
            <w:noWrap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7.30</w:t>
            </w:r>
          </w:p>
        </w:tc>
        <w:tc>
          <w:tcPr>
            <w:tcW w:w="379" w:type="pct"/>
            <w:gridSpan w:val="3"/>
            <w:noWrap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16.70</w:t>
            </w:r>
          </w:p>
        </w:tc>
        <w:tc>
          <w:tcPr>
            <w:tcW w:w="607" w:type="pct"/>
          </w:tcPr>
          <w:p w:rsidR="00364B5C" w:rsidRPr="004626E9" w:rsidRDefault="00364B5C" w:rsidP="001A32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Normal (µ,σ)</w:t>
            </w:r>
          </w:p>
        </w:tc>
        <w:tc>
          <w:tcPr>
            <w:tcW w:w="761" w:type="pct"/>
            <w:gridSpan w:val="2"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µ=12.000, σ=2.400</w:t>
            </w:r>
          </w:p>
        </w:tc>
        <w:tc>
          <w:tcPr>
            <w:tcW w:w="1475" w:type="pct"/>
            <w:gridSpan w:val="2"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 xml:space="preserve">Assumption (equal to </w:t>
            </w:r>
            <w:proofErr w:type="spellStart"/>
            <w:r w:rsidRPr="004626E9">
              <w:rPr>
                <w:color w:val="000000"/>
                <w:sz w:val="18"/>
                <w:szCs w:val="18"/>
                <w:lang w:val="en-GB" w:eastAsia="en-GB"/>
              </w:rPr>
              <w:t>ranibizumab</w:t>
            </w:r>
            <w:proofErr w:type="spellEnd"/>
            <w:r w:rsidRPr="004626E9">
              <w:rPr>
                <w:color w:val="000000"/>
                <w:sz w:val="18"/>
                <w:szCs w:val="18"/>
                <w:lang w:val="en-GB" w:eastAsia="en-GB"/>
              </w:rPr>
              <w:t>)</w:t>
            </w:r>
          </w:p>
        </w:tc>
      </w:tr>
      <w:tr w:rsidR="00364B5C" w:rsidRPr="008E1ED0" w:rsidTr="001A3280">
        <w:trPr>
          <w:gridAfter w:val="1"/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wAfter w:w="49" w:type="pct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" w:type="pct"/>
            <w:noWrap/>
          </w:tcPr>
          <w:p w:rsidR="00364B5C" w:rsidRPr="004626E9" w:rsidRDefault="00364B5C" w:rsidP="001A3280">
            <w:pPr>
              <w:rPr>
                <w:color w:val="000000"/>
                <w:sz w:val="18"/>
                <w:szCs w:val="18"/>
                <w:lang w:val="en-GB" w:eastAsia="en-GB"/>
              </w:rPr>
            </w:pPr>
            <w:proofErr w:type="spellStart"/>
            <w:r w:rsidRPr="004626E9">
              <w:rPr>
                <w:color w:val="000000"/>
                <w:sz w:val="18"/>
                <w:szCs w:val="18"/>
                <w:lang w:val="en-GB" w:eastAsia="en-GB"/>
              </w:rPr>
              <w:t>Aflibercept</w:t>
            </w:r>
            <w:proofErr w:type="spellEnd"/>
            <w:r w:rsidRPr="004626E9">
              <w:rPr>
                <w:color w:val="000000"/>
                <w:sz w:val="18"/>
                <w:szCs w:val="18"/>
                <w:lang w:val="en-GB" w:eastAsia="en-GB"/>
              </w:rPr>
              <w:t xml:space="preserve"> - year 1</w:t>
            </w:r>
          </w:p>
        </w:tc>
        <w:tc>
          <w:tcPr>
            <w:tcW w:w="385" w:type="pct"/>
            <w:noWrap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8.00</w:t>
            </w:r>
          </w:p>
        </w:tc>
        <w:tc>
          <w:tcPr>
            <w:tcW w:w="379" w:type="pct"/>
            <w:noWrap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4.86</w:t>
            </w:r>
          </w:p>
        </w:tc>
        <w:tc>
          <w:tcPr>
            <w:tcW w:w="379" w:type="pct"/>
            <w:gridSpan w:val="3"/>
            <w:noWrap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11.14</w:t>
            </w:r>
          </w:p>
        </w:tc>
        <w:tc>
          <w:tcPr>
            <w:tcW w:w="607" w:type="pct"/>
          </w:tcPr>
          <w:p w:rsidR="00364B5C" w:rsidRPr="004626E9" w:rsidRDefault="00364B5C" w:rsidP="001A328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Normal (µ,σ)</w:t>
            </w:r>
          </w:p>
        </w:tc>
        <w:tc>
          <w:tcPr>
            <w:tcW w:w="761" w:type="pct"/>
            <w:gridSpan w:val="2"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µ=8.000, σ=1.600</w:t>
            </w:r>
          </w:p>
        </w:tc>
        <w:tc>
          <w:tcPr>
            <w:tcW w:w="1475" w:type="pct"/>
            <w:gridSpan w:val="2"/>
          </w:tcPr>
          <w:p w:rsidR="00364B5C" w:rsidRPr="00207C12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pl-PL" w:eastAsia="en-GB"/>
              </w:rPr>
            </w:pPr>
            <w:r w:rsidRPr="00207C12">
              <w:rPr>
                <w:color w:val="000000"/>
                <w:sz w:val="18"/>
                <w:szCs w:val="18"/>
                <w:lang w:val="pl-PL" w:eastAsia="en-GB"/>
              </w:rPr>
              <w:t>Aflibercept NICE STA, DSA: 95% CI</w:t>
            </w:r>
          </w:p>
        </w:tc>
      </w:tr>
      <w:tr w:rsidR="00364B5C" w:rsidRPr="004626E9" w:rsidTr="001A3280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9" w:type="pct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" w:type="pct"/>
            <w:noWrap/>
          </w:tcPr>
          <w:p w:rsidR="00364B5C" w:rsidRPr="004626E9" w:rsidRDefault="00364B5C" w:rsidP="001A3280">
            <w:pPr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Dexamethasone - year 1</w:t>
            </w:r>
          </w:p>
        </w:tc>
        <w:tc>
          <w:tcPr>
            <w:tcW w:w="385" w:type="pct"/>
            <w:noWrap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4.53</w:t>
            </w:r>
          </w:p>
        </w:tc>
        <w:tc>
          <w:tcPr>
            <w:tcW w:w="379" w:type="pct"/>
            <w:noWrap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2.76</w:t>
            </w:r>
          </w:p>
        </w:tc>
        <w:tc>
          <w:tcPr>
            <w:tcW w:w="379" w:type="pct"/>
            <w:gridSpan w:val="3"/>
            <w:noWrap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6.31</w:t>
            </w:r>
          </w:p>
        </w:tc>
        <w:tc>
          <w:tcPr>
            <w:tcW w:w="607" w:type="pct"/>
          </w:tcPr>
          <w:p w:rsidR="00364B5C" w:rsidRPr="004626E9" w:rsidRDefault="00364B5C" w:rsidP="001A32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Normal (µ,σ)</w:t>
            </w:r>
          </w:p>
        </w:tc>
        <w:tc>
          <w:tcPr>
            <w:tcW w:w="761" w:type="pct"/>
            <w:gridSpan w:val="2"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µ=4.530, σ=0.907</w:t>
            </w:r>
          </w:p>
        </w:tc>
        <w:tc>
          <w:tcPr>
            <w:tcW w:w="1475" w:type="pct"/>
            <w:gridSpan w:val="2"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Maximum from dexamethasone NICE STA data and ICE-UK, Average for 3 years, DSA: 95% CI</w:t>
            </w:r>
          </w:p>
        </w:tc>
      </w:tr>
      <w:tr w:rsidR="00364B5C" w:rsidRPr="004626E9" w:rsidTr="001A3280">
        <w:trPr>
          <w:gridAfter w:val="1"/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wAfter w:w="49" w:type="pct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1" w:type="pct"/>
            <w:gridSpan w:val="11"/>
            <w:noWrap/>
          </w:tcPr>
          <w:p w:rsidR="00364B5C" w:rsidRPr="004626E9" w:rsidRDefault="00364B5C" w:rsidP="001A3280">
            <w:pPr>
              <w:jc w:val="center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u w:val="single"/>
                <w:lang w:val="en-GB" w:eastAsia="en-GB"/>
              </w:rPr>
              <w:t>Outpatient visits - year 2</w:t>
            </w:r>
          </w:p>
        </w:tc>
      </w:tr>
      <w:tr w:rsidR="00364B5C" w:rsidRPr="004626E9" w:rsidTr="001A3280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9" w:type="pct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" w:type="pct"/>
            <w:noWrap/>
          </w:tcPr>
          <w:p w:rsidR="00364B5C" w:rsidRPr="004626E9" w:rsidRDefault="00364B5C" w:rsidP="001A3280">
            <w:pPr>
              <w:rPr>
                <w:color w:val="000000"/>
                <w:sz w:val="18"/>
                <w:szCs w:val="18"/>
                <w:lang w:val="en-GB" w:eastAsia="en-GB"/>
              </w:rPr>
            </w:pPr>
            <w:proofErr w:type="spellStart"/>
            <w:r w:rsidRPr="004626E9">
              <w:rPr>
                <w:rFonts w:cs="Arial"/>
                <w:color w:val="000000" w:themeColor="dark1"/>
                <w:kern w:val="24"/>
                <w:lang w:val="en-GB"/>
              </w:rPr>
              <w:lastRenderedPageBreak/>
              <w:t>FAc</w:t>
            </w:r>
            <w:proofErr w:type="spellEnd"/>
            <w:r w:rsidRPr="004626E9">
              <w:rPr>
                <w:color w:val="000000"/>
                <w:sz w:val="18"/>
                <w:szCs w:val="18"/>
                <w:lang w:val="en-GB" w:eastAsia="en-GB"/>
              </w:rPr>
              <w:t xml:space="preserve"> - year 2</w:t>
            </w:r>
          </w:p>
        </w:tc>
        <w:tc>
          <w:tcPr>
            <w:tcW w:w="385" w:type="pct"/>
            <w:noWrap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2.80</w:t>
            </w:r>
          </w:p>
        </w:tc>
        <w:tc>
          <w:tcPr>
            <w:tcW w:w="379" w:type="pct"/>
            <w:noWrap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1.70</w:t>
            </w:r>
          </w:p>
        </w:tc>
        <w:tc>
          <w:tcPr>
            <w:tcW w:w="379" w:type="pct"/>
            <w:gridSpan w:val="3"/>
            <w:noWrap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3.90</w:t>
            </w:r>
          </w:p>
        </w:tc>
        <w:tc>
          <w:tcPr>
            <w:tcW w:w="607" w:type="pct"/>
          </w:tcPr>
          <w:p w:rsidR="00364B5C" w:rsidRPr="004626E9" w:rsidRDefault="00364B5C" w:rsidP="001A32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Normal (µ,σ)</w:t>
            </w:r>
          </w:p>
        </w:tc>
        <w:tc>
          <w:tcPr>
            <w:tcW w:w="761" w:type="pct"/>
            <w:gridSpan w:val="2"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µ=2.800, σ=0.560</w:t>
            </w:r>
          </w:p>
        </w:tc>
        <w:tc>
          <w:tcPr>
            <w:tcW w:w="1475" w:type="pct"/>
            <w:gridSpan w:val="2"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ICE-UK DSA: 95% CI</w:t>
            </w:r>
          </w:p>
        </w:tc>
      </w:tr>
      <w:tr w:rsidR="00364B5C" w:rsidRPr="008E1ED0" w:rsidTr="001A3280">
        <w:trPr>
          <w:gridAfter w:val="1"/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wAfter w:w="49" w:type="pct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" w:type="pct"/>
            <w:noWrap/>
          </w:tcPr>
          <w:p w:rsidR="00364B5C" w:rsidRPr="004626E9" w:rsidRDefault="00364B5C" w:rsidP="001A3280">
            <w:pPr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Laser -year 2</w:t>
            </w:r>
          </w:p>
        </w:tc>
        <w:tc>
          <w:tcPr>
            <w:tcW w:w="385" w:type="pct"/>
            <w:noWrap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4.00</w:t>
            </w:r>
          </w:p>
        </w:tc>
        <w:tc>
          <w:tcPr>
            <w:tcW w:w="379" w:type="pct"/>
            <w:noWrap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2.43</w:t>
            </w:r>
          </w:p>
        </w:tc>
        <w:tc>
          <w:tcPr>
            <w:tcW w:w="379" w:type="pct"/>
            <w:gridSpan w:val="3"/>
            <w:noWrap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5.57</w:t>
            </w:r>
          </w:p>
        </w:tc>
        <w:tc>
          <w:tcPr>
            <w:tcW w:w="607" w:type="pct"/>
          </w:tcPr>
          <w:p w:rsidR="00364B5C" w:rsidRPr="004626E9" w:rsidRDefault="00364B5C" w:rsidP="001A328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Normal (µ,σ)</w:t>
            </w:r>
          </w:p>
        </w:tc>
        <w:tc>
          <w:tcPr>
            <w:tcW w:w="761" w:type="pct"/>
            <w:gridSpan w:val="2"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µ=4.000, σ=0.800</w:t>
            </w:r>
          </w:p>
        </w:tc>
        <w:tc>
          <w:tcPr>
            <w:tcW w:w="1475" w:type="pct"/>
            <w:gridSpan w:val="2"/>
          </w:tcPr>
          <w:p w:rsidR="00364B5C" w:rsidRPr="00207C12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pl-PL" w:eastAsia="en-GB"/>
              </w:rPr>
            </w:pPr>
            <w:r w:rsidRPr="00207C12">
              <w:rPr>
                <w:color w:val="000000"/>
                <w:sz w:val="18"/>
                <w:szCs w:val="18"/>
                <w:lang w:val="pl-PL" w:eastAsia="en-GB"/>
              </w:rPr>
              <w:t>Aflibercept NICE STA DSA: 95% CI</w:t>
            </w:r>
          </w:p>
        </w:tc>
      </w:tr>
      <w:tr w:rsidR="00364B5C" w:rsidRPr="008E1ED0" w:rsidTr="001A3280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9" w:type="pct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" w:type="pct"/>
            <w:noWrap/>
          </w:tcPr>
          <w:p w:rsidR="00364B5C" w:rsidRPr="004626E9" w:rsidRDefault="00364B5C" w:rsidP="001A3280">
            <w:pPr>
              <w:rPr>
                <w:color w:val="000000"/>
                <w:sz w:val="18"/>
                <w:szCs w:val="18"/>
                <w:lang w:val="en-GB" w:eastAsia="en-GB"/>
              </w:rPr>
            </w:pPr>
            <w:proofErr w:type="spellStart"/>
            <w:r w:rsidRPr="004626E9">
              <w:rPr>
                <w:color w:val="000000"/>
                <w:sz w:val="18"/>
                <w:szCs w:val="18"/>
                <w:lang w:val="en-GB" w:eastAsia="en-GB"/>
              </w:rPr>
              <w:t>Ranibizumab</w:t>
            </w:r>
            <w:proofErr w:type="spellEnd"/>
            <w:r w:rsidRPr="004626E9">
              <w:rPr>
                <w:color w:val="000000"/>
                <w:sz w:val="18"/>
                <w:szCs w:val="18"/>
                <w:lang w:val="en-GB" w:eastAsia="en-GB"/>
              </w:rPr>
              <w:t xml:space="preserve"> - year 2</w:t>
            </w:r>
          </w:p>
        </w:tc>
        <w:tc>
          <w:tcPr>
            <w:tcW w:w="385" w:type="pct"/>
            <w:noWrap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6.30</w:t>
            </w:r>
          </w:p>
        </w:tc>
        <w:tc>
          <w:tcPr>
            <w:tcW w:w="379" w:type="pct"/>
            <w:noWrap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3.83</w:t>
            </w:r>
          </w:p>
        </w:tc>
        <w:tc>
          <w:tcPr>
            <w:tcW w:w="379" w:type="pct"/>
            <w:gridSpan w:val="3"/>
            <w:noWrap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8.77</w:t>
            </w:r>
          </w:p>
        </w:tc>
        <w:tc>
          <w:tcPr>
            <w:tcW w:w="607" w:type="pct"/>
          </w:tcPr>
          <w:p w:rsidR="00364B5C" w:rsidRPr="004626E9" w:rsidRDefault="00364B5C" w:rsidP="001A32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Normal (µ,σ)</w:t>
            </w:r>
          </w:p>
        </w:tc>
        <w:tc>
          <w:tcPr>
            <w:tcW w:w="761" w:type="pct"/>
            <w:gridSpan w:val="2"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µ=6.300, σ=1.260</w:t>
            </w:r>
          </w:p>
        </w:tc>
        <w:tc>
          <w:tcPr>
            <w:tcW w:w="1475" w:type="pct"/>
            <w:gridSpan w:val="2"/>
          </w:tcPr>
          <w:p w:rsidR="00364B5C" w:rsidRPr="00207C12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pl-PL" w:eastAsia="en-GB"/>
              </w:rPr>
            </w:pPr>
            <w:r w:rsidRPr="00207C12">
              <w:rPr>
                <w:color w:val="000000"/>
                <w:sz w:val="18"/>
                <w:szCs w:val="18"/>
                <w:lang w:val="pl-PL" w:eastAsia="en-GB"/>
              </w:rPr>
              <w:t>Aflibercept NICE STA DSA: 95% CI</w:t>
            </w:r>
          </w:p>
        </w:tc>
      </w:tr>
      <w:tr w:rsidR="00364B5C" w:rsidRPr="004626E9" w:rsidTr="001A3280">
        <w:trPr>
          <w:gridAfter w:val="1"/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wAfter w:w="49" w:type="pct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" w:type="pct"/>
            <w:noWrap/>
          </w:tcPr>
          <w:p w:rsidR="00364B5C" w:rsidRPr="004626E9" w:rsidRDefault="00364B5C" w:rsidP="001A3280">
            <w:pPr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Bevacizumab - year 2</w:t>
            </w:r>
          </w:p>
        </w:tc>
        <w:tc>
          <w:tcPr>
            <w:tcW w:w="385" w:type="pct"/>
            <w:noWrap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6.30</w:t>
            </w:r>
          </w:p>
        </w:tc>
        <w:tc>
          <w:tcPr>
            <w:tcW w:w="379" w:type="pct"/>
            <w:noWrap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3.83</w:t>
            </w:r>
          </w:p>
        </w:tc>
        <w:tc>
          <w:tcPr>
            <w:tcW w:w="379" w:type="pct"/>
            <w:gridSpan w:val="3"/>
            <w:noWrap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8.77</w:t>
            </w:r>
          </w:p>
        </w:tc>
        <w:tc>
          <w:tcPr>
            <w:tcW w:w="607" w:type="pct"/>
          </w:tcPr>
          <w:p w:rsidR="00364B5C" w:rsidRPr="004626E9" w:rsidRDefault="00364B5C" w:rsidP="001A328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Normal (µ,σ)</w:t>
            </w:r>
          </w:p>
        </w:tc>
        <w:tc>
          <w:tcPr>
            <w:tcW w:w="761" w:type="pct"/>
            <w:gridSpan w:val="2"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µ=6.300, σ=1.260</w:t>
            </w:r>
          </w:p>
        </w:tc>
        <w:tc>
          <w:tcPr>
            <w:tcW w:w="1475" w:type="pct"/>
            <w:gridSpan w:val="2"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 xml:space="preserve">Assumption (equal to </w:t>
            </w:r>
            <w:proofErr w:type="spellStart"/>
            <w:r w:rsidRPr="004626E9">
              <w:rPr>
                <w:color w:val="000000"/>
                <w:sz w:val="18"/>
                <w:szCs w:val="18"/>
                <w:lang w:val="en-GB" w:eastAsia="en-GB"/>
              </w:rPr>
              <w:t>ranibizumab</w:t>
            </w:r>
            <w:proofErr w:type="spellEnd"/>
            <w:r w:rsidRPr="004626E9">
              <w:rPr>
                <w:color w:val="000000"/>
                <w:sz w:val="18"/>
                <w:szCs w:val="18"/>
                <w:lang w:val="en-GB" w:eastAsia="en-GB"/>
              </w:rPr>
              <w:t>)</w:t>
            </w:r>
          </w:p>
        </w:tc>
      </w:tr>
      <w:tr w:rsidR="00364B5C" w:rsidRPr="008E1ED0" w:rsidTr="001A3280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9" w:type="pct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" w:type="pct"/>
            <w:noWrap/>
          </w:tcPr>
          <w:p w:rsidR="00364B5C" w:rsidRPr="004626E9" w:rsidRDefault="00364B5C" w:rsidP="001A3280">
            <w:pPr>
              <w:rPr>
                <w:color w:val="000000"/>
                <w:sz w:val="18"/>
                <w:szCs w:val="18"/>
                <w:lang w:val="en-GB" w:eastAsia="en-GB"/>
              </w:rPr>
            </w:pPr>
            <w:proofErr w:type="spellStart"/>
            <w:r w:rsidRPr="004626E9">
              <w:rPr>
                <w:color w:val="000000"/>
                <w:sz w:val="18"/>
                <w:szCs w:val="18"/>
                <w:lang w:val="en-GB" w:eastAsia="en-GB"/>
              </w:rPr>
              <w:t>Aflibercept</w:t>
            </w:r>
            <w:proofErr w:type="spellEnd"/>
            <w:r w:rsidRPr="004626E9">
              <w:rPr>
                <w:color w:val="000000"/>
                <w:sz w:val="18"/>
                <w:szCs w:val="18"/>
                <w:lang w:val="en-GB" w:eastAsia="en-GB"/>
              </w:rPr>
              <w:t xml:space="preserve"> - year 2</w:t>
            </w:r>
          </w:p>
        </w:tc>
        <w:tc>
          <w:tcPr>
            <w:tcW w:w="385" w:type="pct"/>
            <w:noWrap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6.30</w:t>
            </w:r>
          </w:p>
        </w:tc>
        <w:tc>
          <w:tcPr>
            <w:tcW w:w="379" w:type="pct"/>
            <w:noWrap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3.83</w:t>
            </w:r>
          </w:p>
        </w:tc>
        <w:tc>
          <w:tcPr>
            <w:tcW w:w="379" w:type="pct"/>
            <w:gridSpan w:val="3"/>
            <w:noWrap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8.77</w:t>
            </w:r>
          </w:p>
        </w:tc>
        <w:tc>
          <w:tcPr>
            <w:tcW w:w="607" w:type="pct"/>
          </w:tcPr>
          <w:p w:rsidR="00364B5C" w:rsidRPr="004626E9" w:rsidRDefault="00364B5C" w:rsidP="001A32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Normal (µ,σ)</w:t>
            </w:r>
          </w:p>
        </w:tc>
        <w:tc>
          <w:tcPr>
            <w:tcW w:w="761" w:type="pct"/>
            <w:gridSpan w:val="2"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µ=6.300, σ=1.260</w:t>
            </w:r>
          </w:p>
        </w:tc>
        <w:tc>
          <w:tcPr>
            <w:tcW w:w="1475" w:type="pct"/>
            <w:gridSpan w:val="2"/>
          </w:tcPr>
          <w:p w:rsidR="00364B5C" w:rsidRPr="00207C12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pl-PL" w:eastAsia="en-GB"/>
              </w:rPr>
            </w:pPr>
            <w:r w:rsidRPr="00207C12">
              <w:rPr>
                <w:color w:val="000000"/>
                <w:sz w:val="18"/>
                <w:szCs w:val="18"/>
                <w:lang w:val="pl-PL" w:eastAsia="en-GB"/>
              </w:rPr>
              <w:t>Aflibercept NICE STA DSA: 95% CI</w:t>
            </w:r>
          </w:p>
        </w:tc>
      </w:tr>
      <w:tr w:rsidR="00364B5C" w:rsidRPr="004626E9" w:rsidTr="001A3280">
        <w:trPr>
          <w:gridAfter w:val="1"/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wAfter w:w="49" w:type="pct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" w:type="pct"/>
            <w:noWrap/>
          </w:tcPr>
          <w:p w:rsidR="00364B5C" w:rsidRPr="004626E9" w:rsidRDefault="00364B5C" w:rsidP="001A3280">
            <w:pPr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Dexamethasone - year 2</w:t>
            </w:r>
          </w:p>
        </w:tc>
        <w:tc>
          <w:tcPr>
            <w:tcW w:w="385" w:type="pct"/>
            <w:noWrap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4.53</w:t>
            </w:r>
          </w:p>
        </w:tc>
        <w:tc>
          <w:tcPr>
            <w:tcW w:w="379" w:type="pct"/>
            <w:noWrap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2.76</w:t>
            </w:r>
          </w:p>
        </w:tc>
        <w:tc>
          <w:tcPr>
            <w:tcW w:w="379" w:type="pct"/>
            <w:gridSpan w:val="3"/>
            <w:noWrap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6.31</w:t>
            </w:r>
          </w:p>
        </w:tc>
        <w:tc>
          <w:tcPr>
            <w:tcW w:w="607" w:type="pct"/>
          </w:tcPr>
          <w:p w:rsidR="00364B5C" w:rsidRPr="004626E9" w:rsidRDefault="00364B5C" w:rsidP="001A328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Normal (µ,σ)</w:t>
            </w:r>
          </w:p>
        </w:tc>
        <w:tc>
          <w:tcPr>
            <w:tcW w:w="761" w:type="pct"/>
            <w:gridSpan w:val="2"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µ=4.533, σ=0.907</w:t>
            </w:r>
          </w:p>
        </w:tc>
        <w:tc>
          <w:tcPr>
            <w:tcW w:w="1475" w:type="pct"/>
            <w:gridSpan w:val="2"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Maximum from dexamethasone NICE STA data and ICE-UK, Average for 3 years DSA: 95% CI</w:t>
            </w:r>
          </w:p>
        </w:tc>
      </w:tr>
      <w:tr w:rsidR="00364B5C" w:rsidRPr="004626E9" w:rsidTr="001A3280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9" w:type="pct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1" w:type="pct"/>
            <w:gridSpan w:val="11"/>
            <w:noWrap/>
          </w:tcPr>
          <w:p w:rsidR="00364B5C" w:rsidRPr="004626E9" w:rsidRDefault="00364B5C" w:rsidP="001A3280">
            <w:pPr>
              <w:jc w:val="center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u w:val="single"/>
                <w:lang w:val="en-GB" w:eastAsia="en-GB"/>
              </w:rPr>
              <w:t>Outpatient visits - year 3</w:t>
            </w:r>
          </w:p>
        </w:tc>
      </w:tr>
      <w:tr w:rsidR="00364B5C" w:rsidRPr="004626E9" w:rsidTr="001A3280">
        <w:trPr>
          <w:gridAfter w:val="1"/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wAfter w:w="49" w:type="pct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" w:type="pct"/>
            <w:noWrap/>
          </w:tcPr>
          <w:p w:rsidR="00364B5C" w:rsidRPr="004626E9" w:rsidRDefault="00364B5C" w:rsidP="001A3280">
            <w:pPr>
              <w:rPr>
                <w:color w:val="000000"/>
                <w:sz w:val="18"/>
                <w:szCs w:val="18"/>
                <w:lang w:val="en-GB" w:eastAsia="en-GB"/>
              </w:rPr>
            </w:pPr>
            <w:proofErr w:type="spellStart"/>
            <w:r w:rsidRPr="004626E9">
              <w:rPr>
                <w:rFonts w:cs="Arial"/>
                <w:color w:val="000000" w:themeColor="dark1"/>
                <w:kern w:val="24"/>
                <w:lang w:val="en-GB"/>
              </w:rPr>
              <w:t>FAc</w:t>
            </w:r>
            <w:proofErr w:type="spellEnd"/>
            <w:r w:rsidRPr="004626E9">
              <w:rPr>
                <w:color w:val="000000"/>
                <w:sz w:val="18"/>
                <w:szCs w:val="18"/>
                <w:lang w:val="en-GB" w:eastAsia="en-GB"/>
              </w:rPr>
              <w:t xml:space="preserve"> - year 3</w:t>
            </w:r>
          </w:p>
        </w:tc>
        <w:tc>
          <w:tcPr>
            <w:tcW w:w="385" w:type="pct"/>
            <w:noWrap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3.00</w:t>
            </w:r>
          </w:p>
        </w:tc>
        <w:tc>
          <w:tcPr>
            <w:tcW w:w="379" w:type="pct"/>
            <w:noWrap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1.82</w:t>
            </w:r>
          </w:p>
        </w:tc>
        <w:tc>
          <w:tcPr>
            <w:tcW w:w="379" w:type="pct"/>
            <w:gridSpan w:val="3"/>
            <w:noWrap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4.18</w:t>
            </w:r>
          </w:p>
        </w:tc>
        <w:tc>
          <w:tcPr>
            <w:tcW w:w="607" w:type="pct"/>
          </w:tcPr>
          <w:p w:rsidR="00364B5C" w:rsidRPr="004626E9" w:rsidRDefault="00364B5C" w:rsidP="001A328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Normal (µ,σ)</w:t>
            </w:r>
          </w:p>
        </w:tc>
        <w:tc>
          <w:tcPr>
            <w:tcW w:w="761" w:type="pct"/>
            <w:gridSpan w:val="2"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µ=3.000, σ=0.600</w:t>
            </w:r>
          </w:p>
        </w:tc>
        <w:tc>
          <w:tcPr>
            <w:tcW w:w="1475" w:type="pct"/>
            <w:gridSpan w:val="2"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ICE-UK DSA: 95% CI</w:t>
            </w:r>
          </w:p>
        </w:tc>
      </w:tr>
      <w:tr w:rsidR="00364B5C" w:rsidRPr="008E1ED0" w:rsidTr="001A3280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9" w:type="pct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" w:type="pct"/>
            <w:noWrap/>
          </w:tcPr>
          <w:p w:rsidR="00364B5C" w:rsidRPr="004626E9" w:rsidRDefault="00364B5C" w:rsidP="001A3280">
            <w:pPr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Laser -year 3</w:t>
            </w:r>
          </w:p>
        </w:tc>
        <w:tc>
          <w:tcPr>
            <w:tcW w:w="385" w:type="pct"/>
            <w:noWrap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2.60</w:t>
            </w:r>
          </w:p>
        </w:tc>
        <w:tc>
          <w:tcPr>
            <w:tcW w:w="379" w:type="pct"/>
            <w:noWrap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1.58</w:t>
            </w:r>
          </w:p>
        </w:tc>
        <w:tc>
          <w:tcPr>
            <w:tcW w:w="379" w:type="pct"/>
            <w:gridSpan w:val="3"/>
            <w:noWrap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3.62</w:t>
            </w:r>
          </w:p>
        </w:tc>
        <w:tc>
          <w:tcPr>
            <w:tcW w:w="607" w:type="pct"/>
          </w:tcPr>
          <w:p w:rsidR="00364B5C" w:rsidRPr="004626E9" w:rsidRDefault="00364B5C" w:rsidP="001A32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Normal (µ,σ)</w:t>
            </w:r>
          </w:p>
        </w:tc>
        <w:tc>
          <w:tcPr>
            <w:tcW w:w="761" w:type="pct"/>
            <w:gridSpan w:val="2"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µ=2.600, σ=0.520</w:t>
            </w:r>
          </w:p>
        </w:tc>
        <w:tc>
          <w:tcPr>
            <w:tcW w:w="1475" w:type="pct"/>
            <w:gridSpan w:val="2"/>
          </w:tcPr>
          <w:p w:rsidR="00364B5C" w:rsidRPr="00207C12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pl-PL" w:eastAsia="en-GB"/>
              </w:rPr>
            </w:pPr>
            <w:r w:rsidRPr="00207C12">
              <w:rPr>
                <w:color w:val="000000"/>
                <w:sz w:val="18"/>
                <w:szCs w:val="18"/>
                <w:lang w:val="pl-PL" w:eastAsia="en-GB"/>
              </w:rPr>
              <w:t>Aflibercept NICE STA DSA: 95% CI</w:t>
            </w:r>
          </w:p>
        </w:tc>
      </w:tr>
      <w:tr w:rsidR="00364B5C" w:rsidRPr="008E1ED0" w:rsidTr="001A3280">
        <w:trPr>
          <w:gridAfter w:val="1"/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wAfter w:w="49" w:type="pct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" w:type="pct"/>
            <w:noWrap/>
          </w:tcPr>
          <w:p w:rsidR="00364B5C" w:rsidRPr="004626E9" w:rsidRDefault="00364B5C" w:rsidP="001A3280">
            <w:pPr>
              <w:rPr>
                <w:color w:val="000000"/>
                <w:sz w:val="18"/>
                <w:szCs w:val="18"/>
                <w:lang w:val="en-GB" w:eastAsia="en-GB"/>
              </w:rPr>
            </w:pPr>
            <w:proofErr w:type="spellStart"/>
            <w:r w:rsidRPr="004626E9">
              <w:rPr>
                <w:color w:val="000000"/>
                <w:sz w:val="18"/>
                <w:szCs w:val="18"/>
                <w:lang w:val="en-GB" w:eastAsia="en-GB"/>
              </w:rPr>
              <w:t>Ranibizumab</w:t>
            </w:r>
            <w:proofErr w:type="spellEnd"/>
            <w:r w:rsidRPr="004626E9">
              <w:rPr>
                <w:color w:val="000000"/>
                <w:sz w:val="18"/>
                <w:szCs w:val="18"/>
                <w:lang w:val="en-GB" w:eastAsia="en-GB"/>
              </w:rPr>
              <w:t xml:space="preserve"> - year 3</w:t>
            </w:r>
          </w:p>
        </w:tc>
        <w:tc>
          <w:tcPr>
            <w:tcW w:w="385" w:type="pct"/>
            <w:noWrap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4.00</w:t>
            </w:r>
          </w:p>
        </w:tc>
        <w:tc>
          <w:tcPr>
            <w:tcW w:w="379" w:type="pct"/>
            <w:noWrap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2.43</w:t>
            </w:r>
          </w:p>
        </w:tc>
        <w:tc>
          <w:tcPr>
            <w:tcW w:w="379" w:type="pct"/>
            <w:gridSpan w:val="3"/>
            <w:noWrap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5.57</w:t>
            </w:r>
          </w:p>
        </w:tc>
        <w:tc>
          <w:tcPr>
            <w:tcW w:w="607" w:type="pct"/>
          </w:tcPr>
          <w:p w:rsidR="00364B5C" w:rsidRPr="004626E9" w:rsidRDefault="00364B5C" w:rsidP="001A328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Normal (µ,σ)</w:t>
            </w:r>
          </w:p>
        </w:tc>
        <w:tc>
          <w:tcPr>
            <w:tcW w:w="761" w:type="pct"/>
            <w:gridSpan w:val="2"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µ=4.000, σ=0.800</w:t>
            </w:r>
          </w:p>
        </w:tc>
        <w:tc>
          <w:tcPr>
            <w:tcW w:w="1475" w:type="pct"/>
            <w:gridSpan w:val="2"/>
          </w:tcPr>
          <w:p w:rsidR="00364B5C" w:rsidRPr="00207C12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pl-PL" w:eastAsia="en-GB"/>
              </w:rPr>
            </w:pPr>
            <w:r w:rsidRPr="00207C12">
              <w:rPr>
                <w:color w:val="000000"/>
                <w:sz w:val="18"/>
                <w:szCs w:val="18"/>
                <w:lang w:val="pl-PL" w:eastAsia="en-GB"/>
              </w:rPr>
              <w:t>Aflibercept NICE STA DSA: 95% CI</w:t>
            </w:r>
          </w:p>
        </w:tc>
      </w:tr>
      <w:tr w:rsidR="00364B5C" w:rsidRPr="004626E9" w:rsidTr="001A3280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9" w:type="pct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" w:type="pct"/>
            <w:noWrap/>
          </w:tcPr>
          <w:p w:rsidR="00364B5C" w:rsidRPr="004626E9" w:rsidRDefault="00364B5C" w:rsidP="001A3280">
            <w:pPr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Bevacizumab - year 3</w:t>
            </w:r>
          </w:p>
        </w:tc>
        <w:tc>
          <w:tcPr>
            <w:tcW w:w="385" w:type="pct"/>
            <w:noWrap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4.00</w:t>
            </w:r>
          </w:p>
        </w:tc>
        <w:tc>
          <w:tcPr>
            <w:tcW w:w="379" w:type="pct"/>
            <w:noWrap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2.43</w:t>
            </w:r>
          </w:p>
        </w:tc>
        <w:tc>
          <w:tcPr>
            <w:tcW w:w="379" w:type="pct"/>
            <w:gridSpan w:val="3"/>
            <w:noWrap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5.57</w:t>
            </w:r>
          </w:p>
        </w:tc>
        <w:tc>
          <w:tcPr>
            <w:tcW w:w="607" w:type="pct"/>
          </w:tcPr>
          <w:p w:rsidR="00364B5C" w:rsidRPr="004626E9" w:rsidRDefault="00364B5C" w:rsidP="001A32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Normal (µ,σ)</w:t>
            </w:r>
          </w:p>
        </w:tc>
        <w:tc>
          <w:tcPr>
            <w:tcW w:w="761" w:type="pct"/>
            <w:gridSpan w:val="2"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µ=4.000, σ=0.800</w:t>
            </w:r>
          </w:p>
        </w:tc>
        <w:tc>
          <w:tcPr>
            <w:tcW w:w="1475" w:type="pct"/>
            <w:gridSpan w:val="2"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 xml:space="preserve">Assumption (equal to </w:t>
            </w:r>
            <w:proofErr w:type="spellStart"/>
            <w:r w:rsidRPr="004626E9">
              <w:rPr>
                <w:color w:val="000000"/>
                <w:sz w:val="18"/>
                <w:szCs w:val="18"/>
                <w:lang w:val="en-GB" w:eastAsia="en-GB"/>
              </w:rPr>
              <w:t>ranibizumab</w:t>
            </w:r>
            <w:proofErr w:type="spellEnd"/>
            <w:r w:rsidRPr="004626E9">
              <w:rPr>
                <w:color w:val="000000"/>
                <w:sz w:val="18"/>
                <w:szCs w:val="18"/>
                <w:lang w:val="en-GB" w:eastAsia="en-GB"/>
              </w:rPr>
              <w:t xml:space="preserve">) </w:t>
            </w:r>
          </w:p>
        </w:tc>
      </w:tr>
      <w:tr w:rsidR="00364B5C" w:rsidRPr="008E1ED0" w:rsidTr="001A3280">
        <w:trPr>
          <w:gridAfter w:val="1"/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wAfter w:w="49" w:type="pct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" w:type="pct"/>
            <w:noWrap/>
          </w:tcPr>
          <w:p w:rsidR="00364B5C" w:rsidRPr="004626E9" w:rsidRDefault="00364B5C" w:rsidP="001A3280">
            <w:pPr>
              <w:rPr>
                <w:color w:val="000000"/>
                <w:sz w:val="18"/>
                <w:szCs w:val="18"/>
                <w:lang w:val="en-GB" w:eastAsia="en-GB"/>
              </w:rPr>
            </w:pPr>
            <w:proofErr w:type="spellStart"/>
            <w:r w:rsidRPr="004626E9">
              <w:rPr>
                <w:color w:val="000000"/>
                <w:sz w:val="18"/>
                <w:szCs w:val="18"/>
                <w:lang w:val="en-GB" w:eastAsia="en-GB"/>
              </w:rPr>
              <w:t>Aflibercept</w:t>
            </w:r>
            <w:proofErr w:type="spellEnd"/>
            <w:r w:rsidRPr="004626E9">
              <w:rPr>
                <w:color w:val="000000"/>
                <w:sz w:val="18"/>
                <w:szCs w:val="18"/>
                <w:lang w:val="en-GB" w:eastAsia="en-GB"/>
              </w:rPr>
              <w:t xml:space="preserve"> - year 3</w:t>
            </w:r>
          </w:p>
        </w:tc>
        <w:tc>
          <w:tcPr>
            <w:tcW w:w="385" w:type="pct"/>
            <w:noWrap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4.00</w:t>
            </w:r>
          </w:p>
        </w:tc>
        <w:tc>
          <w:tcPr>
            <w:tcW w:w="379" w:type="pct"/>
            <w:noWrap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2.43</w:t>
            </w:r>
          </w:p>
        </w:tc>
        <w:tc>
          <w:tcPr>
            <w:tcW w:w="379" w:type="pct"/>
            <w:gridSpan w:val="3"/>
            <w:noWrap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5.57</w:t>
            </w:r>
          </w:p>
        </w:tc>
        <w:tc>
          <w:tcPr>
            <w:tcW w:w="607" w:type="pct"/>
          </w:tcPr>
          <w:p w:rsidR="00364B5C" w:rsidRPr="004626E9" w:rsidRDefault="00364B5C" w:rsidP="001A328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Normal (µ,σ)</w:t>
            </w:r>
          </w:p>
        </w:tc>
        <w:tc>
          <w:tcPr>
            <w:tcW w:w="761" w:type="pct"/>
            <w:gridSpan w:val="2"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µ=4.000, σ=0.800</w:t>
            </w:r>
          </w:p>
        </w:tc>
        <w:tc>
          <w:tcPr>
            <w:tcW w:w="1475" w:type="pct"/>
            <w:gridSpan w:val="2"/>
          </w:tcPr>
          <w:p w:rsidR="00364B5C" w:rsidRPr="00207C12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pl-PL" w:eastAsia="en-GB"/>
              </w:rPr>
            </w:pPr>
            <w:r w:rsidRPr="00207C12">
              <w:rPr>
                <w:color w:val="000000"/>
                <w:sz w:val="18"/>
                <w:szCs w:val="18"/>
                <w:lang w:val="pl-PL" w:eastAsia="en-GB"/>
              </w:rPr>
              <w:t>Aflibercept NICE STA DSA: 95% CI</w:t>
            </w:r>
          </w:p>
        </w:tc>
      </w:tr>
      <w:tr w:rsidR="00364B5C" w:rsidRPr="004626E9" w:rsidTr="001A3280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9" w:type="pct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" w:type="pct"/>
            <w:noWrap/>
          </w:tcPr>
          <w:p w:rsidR="00364B5C" w:rsidRPr="004626E9" w:rsidRDefault="00364B5C" w:rsidP="001A3280">
            <w:pPr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Dexamethasone - year 3</w:t>
            </w:r>
          </w:p>
        </w:tc>
        <w:tc>
          <w:tcPr>
            <w:tcW w:w="385" w:type="pct"/>
            <w:noWrap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4.53</w:t>
            </w:r>
          </w:p>
        </w:tc>
        <w:tc>
          <w:tcPr>
            <w:tcW w:w="379" w:type="pct"/>
            <w:noWrap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2.76</w:t>
            </w:r>
          </w:p>
        </w:tc>
        <w:tc>
          <w:tcPr>
            <w:tcW w:w="379" w:type="pct"/>
            <w:gridSpan w:val="3"/>
            <w:noWrap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6.31</w:t>
            </w:r>
          </w:p>
        </w:tc>
        <w:tc>
          <w:tcPr>
            <w:tcW w:w="607" w:type="pct"/>
          </w:tcPr>
          <w:p w:rsidR="00364B5C" w:rsidRPr="004626E9" w:rsidRDefault="00364B5C" w:rsidP="001A32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Normal (µ,σ)</w:t>
            </w:r>
          </w:p>
        </w:tc>
        <w:tc>
          <w:tcPr>
            <w:tcW w:w="761" w:type="pct"/>
            <w:gridSpan w:val="2"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µ=4.533, σ=0.907</w:t>
            </w:r>
          </w:p>
        </w:tc>
        <w:tc>
          <w:tcPr>
            <w:tcW w:w="1475" w:type="pct"/>
            <w:gridSpan w:val="2"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Maximum from dexamethasone NICE STA data and ICE-UK, Average for 3 years DSA: 95% CI</w:t>
            </w:r>
          </w:p>
        </w:tc>
      </w:tr>
      <w:tr w:rsidR="00364B5C" w:rsidRPr="004626E9" w:rsidTr="001A3280">
        <w:trPr>
          <w:gridAfter w:val="1"/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wAfter w:w="49" w:type="pct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1" w:type="pct"/>
            <w:gridSpan w:val="11"/>
            <w:noWrap/>
          </w:tcPr>
          <w:p w:rsidR="00364B5C" w:rsidRPr="004626E9" w:rsidRDefault="00364B5C" w:rsidP="001A3280">
            <w:pPr>
              <w:jc w:val="center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u w:val="single"/>
                <w:lang w:val="en-GB" w:eastAsia="en-GB"/>
              </w:rPr>
              <w:t>Optical coherence tomography - year 1</w:t>
            </w:r>
          </w:p>
        </w:tc>
      </w:tr>
      <w:tr w:rsidR="00364B5C" w:rsidRPr="004626E9" w:rsidTr="001A3280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9" w:type="pct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" w:type="pct"/>
            <w:noWrap/>
          </w:tcPr>
          <w:p w:rsidR="00364B5C" w:rsidRPr="004626E9" w:rsidRDefault="00364B5C" w:rsidP="001A3280">
            <w:pPr>
              <w:rPr>
                <w:color w:val="000000"/>
                <w:sz w:val="18"/>
                <w:szCs w:val="18"/>
                <w:lang w:val="en-GB" w:eastAsia="en-GB"/>
              </w:rPr>
            </w:pPr>
            <w:proofErr w:type="spellStart"/>
            <w:r w:rsidRPr="004626E9">
              <w:rPr>
                <w:rFonts w:cs="Arial"/>
                <w:color w:val="000000" w:themeColor="dark1"/>
                <w:kern w:val="24"/>
                <w:lang w:val="en-GB"/>
              </w:rPr>
              <w:t>FAc</w:t>
            </w:r>
            <w:proofErr w:type="spellEnd"/>
            <w:r w:rsidRPr="004626E9">
              <w:rPr>
                <w:color w:val="000000"/>
                <w:sz w:val="18"/>
                <w:szCs w:val="18"/>
                <w:lang w:val="en-GB" w:eastAsia="en-GB"/>
              </w:rPr>
              <w:t xml:space="preserve"> - year 1</w:t>
            </w:r>
          </w:p>
        </w:tc>
        <w:tc>
          <w:tcPr>
            <w:tcW w:w="385" w:type="pct"/>
            <w:noWrap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3.30</w:t>
            </w:r>
          </w:p>
        </w:tc>
        <w:tc>
          <w:tcPr>
            <w:tcW w:w="379" w:type="pct"/>
            <w:noWrap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2.01</w:t>
            </w:r>
          </w:p>
        </w:tc>
        <w:tc>
          <w:tcPr>
            <w:tcW w:w="379" w:type="pct"/>
            <w:gridSpan w:val="3"/>
            <w:noWrap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4.59</w:t>
            </w:r>
          </w:p>
        </w:tc>
        <w:tc>
          <w:tcPr>
            <w:tcW w:w="607" w:type="pct"/>
          </w:tcPr>
          <w:p w:rsidR="00364B5C" w:rsidRPr="004626E9" w:rsidRDefault="00364B5C" w:rsidP="001A32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Normal (µ,σ)</w:t>
            </w:r>
          </w:p>
        </w:tc>
        <w:tc>
          <w:tcPr>
            <w:tcW w:w="761" w:type="pct"/>
            <w:gridSpan w:val="2"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µ=3.300, σ=0.660</w:t>
            </w:r>
          </w:p>
        </w:tc>
        <w:tc>
          <w:tcPr>
            <w:tcW w:w="1475" w:type="pct"/>
            <w:gridSpan w:val="2"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ICE-UK DSA: 95% CI</w:t>
            </w:r>
          </w:p>
        </w:tc>
      </w:tr>
      <w:tr w:rsidR="00364B5C" w:rsidRPr="008E1ED0" w:rsidTr="001A3280">
        <w:trPr>
          <w:gridAfter w:val="1"/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wAfter w:w="49" w:type="pct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" w:type="pct"/>
            <w:noWrap/>
          </w:tcPr>
          <w:p w:rsidR="00364B5C" w:rsidRPr="004626E9" w:rsidRDefault="00364B5C" w:rsidP="001A3280">
            <w:pPr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Laser -year 1</w:t>
            </w:r>
          </w:p>
        </w:tc>
        <w:tc>
          <w:tcPr>
            <w:tcW w:w="385" w:type="pct"/>
            <w:noWrap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4.00</w:t>
            </w:r>
          </w:p>
        </w:tc>
        <w:tc>
          <w:tcPr>
            <w:tcW w:w="379" w:type="pct"/>
            <w:noWrap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2.43</w:t>
            </w:r>
          </w:p>
        </w:tc>
        <w:tc>
          <w:tcPr>
            <w:tcW w:w="379" w:type="pct"/>
            <w:gridSpan w:val="3"/>
            <w:noWrap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5.57</w:t>
            </w:r>
          </w:p>
        </w:tc>
        <w:tc>
          <w:tcPr>
            <w:tcW w:w="607" w:type="pct"/>
          </w:tcPr>
          <w:p w:rsidR="00364B5C" w:rsidRPr="004626E9" w:rsidRDefault="00364B5C" w:rsidP="001A328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Normal (µ,σ)</w:t>
            </w:r>
          </w:p>
        </w:tc>
        <w:tc>
          <w:tcPr>
            <w:tcW w:w="761" w:type="pct"/>
            <w:gridSpan w:val="2"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µ=4.000, σ=0.800</w:t>
            </w:r>
          </w:p>
        </w:tc>
        <w:tc>
          <w:tcPr>
            <w:tcW w:w="1475" w:type="pct"/>
            <w:gridSpan w:val="2"/>
          </w:tcPr>
          <w:p w:rsidR="00364B5C" w:rsidRPr="00207C12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pl-PL" w:eastAsia="en-GB"/>
              </w:rPr>
            </w:pPr>
            <w:r w:rsidRPr="00207C12">
              <w:rPr>
                <w:color w:val="000000"/>
                <w:sz w:val="18"/>
                <w:szCs w:val="18"/>
                <w:lang w:val="pl-PL" w:eastAsia="en-GB"/>
              </w:rPr>
              <w:t>Aflibercept NICE STA DSA: 95% CI</w:t>
            </w:r>
          </w:p>
        </w:tc>
      </w:tr>
      <w:tr w:rsidR="00364B5C" w:rsidRPr="008E1ED0" w:rsidTr="001A3280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9" w:type="pct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" w:type="pct"/>
            <w:noWrap/>
          </w:tcPr>
          <w:p w:rsidR="00364B5C" w:rsidRPr="004626E9" w:rsidRDefault="00364B5C" w:rsidP="001A3280">
            <w:pPr>
              <w:rPr>
                <w:color w:val="000000"/>
                <w:sz w:val="18"/>
                <w:szCs w:val="18"/>
                <w:lang w:val="en-GB" w:eastAsia="en-GB"/>
              </w:rPr>
            </w:pPr>
            <w:proofErr w:type="spellStart"/>
            <w:r w:rsidRPr="004626E9">
              <w:rPr>
                <w:color w:val="000000"/>
                <w:sz w:val="18"/>
                <w:szCs w:val="18"/>
                <w:lang w:val="en-GB" w:eastAsia="en-GB"/>
              </w:rPr>
              <w:t>Ranibizumab</w:t>
            </w:r>
            <w:proofErr w:type="spellEnd"/>
            <w:r w:rsidRPr="004626E9">
              <w:rPr>
                <w:color w:val="000000"/>
                <w:sz w:val="18"/>
                <w:szCs w:val="18"/>
                <w:lang w:val="en-GB" w:eastAsia="en-GB"/>
              </w:rPr>
              <w:t xml:space="preserve"> - year 1</w:t>
            </w:r>
          </w:p>
        </w:tc>
        <w:tc>
          <w:tcPr>
            <w:tcW w:w="385" w:type="pct"/>
            <w:noWrap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12.00</w:t>
            </w:r>
          </w:p>
        </w:tc>
        <w:tc>
          <w:tcPr>
            <w:tcW w:w="379" w:type="pct"/>
            <w:noWrap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7.30</w:t>
            </w:r>
          </w:p>
        </w:tc>
        <w:tc>
          <w:tcPr>
            <w:tcW w:w="379" w:type="pct"/>
            <w:gridSpan w:val="3"/>
            <w:noWrap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16.70</w:t>
            </w:r>
          </w:p>
        </w:tc>
        <w:tc>
          <w:tcPr>
            <w:tcW w:w="607" w:type="pct"/>
          </w:tcPr>
          <w:p w:rsidR="00364B5C" w:rsidRPr="004626E9" w:rsidRDefault="00364B5C" w:rsidP="001A32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Normal (µ,σ)</w:t>
            </w:r>
          </w:p>
        </w:tc>
        <w:tc>
          <w:tcPr>
            <w:tcW w:w="761" w:type="pct"/>
            <w:gridSpan w:val="2"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µ=12.000, σ=2.400</w:t>
            </w:r>
          </w:p>
        </w:tc>
        <w:tc>
          <w:tcPr>
            <w:tcW w:w="1475" w:type="pct"/>
            <w:gridSpan w:val="2"/>
          </w:tcPr>
          <w:p w:rsidR="00364B5C" w:rsidRPr="00207C12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pl-PL" w:eastAsia="en-GB"/>
              </w:rPr>
            </w:pPr>
            <w:r w:rsidRPr="00207C12">
              <w:rPr>
                <w:color w:val="000000"/>
                <w:sz w:val="18"/>
                <w:szCs w:val="18"/>
                <w:lang w:val="pl-PL" w:eastAsia="en-GB"/>
              </w:rPr>
              <w:t>Aflibercept NICE STA DSA: 95% CI</w:t>
            </w:r>
          </w:p>
        </w:tc>
      </w:tr>
      <w:tr w:rsidR="00364B5C" w:rsidRPr="004626E9" w:rsidTr="001A3280">
        <w:trPr>
          <w:gridAfter w:val="1"/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wAfter w:w="49" w:type="pct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" w:type="pct"/>
            <w:noWrap/>
          </w:tcPr>
          <w:p w:rsidR="00364B5C" w:rsidRPr="004626E9" w:rsidRDefault="00364B5C" w:rsidP="001A3280">
            <w:pPr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Bevacizumab - year 1</w:t>
            </w:r>
          </w:p>
        </w:tc>
        <w:tc>
          <w:tcPr>
            <w:tcW w:w="385" w:type="pct"/>
            <w:noWrap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12.00</w:t>
            </w:r>
          </w:p>
        </w:tc>
        <w:tc>
          <w:tcPr>
            <w:tcW w:w="379" w:type="pct"/>
            <w:noWrap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7.30</w:t>
            </w:r>
          </w:p>
        </w:tc>
        <w:tc>
          <w:tcPr>
            <w:tcW w:w="379" w:type="pct"/>
            <w:gridSpan w:val="3"/>
            <w:noWrap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16.70</w:t>
            </w:r>
          </w:p>
        </w:tc>
        <w:tc>
          <w:tcPr>
            <w:tcW w:w="607" w:type="pct"/>
          </w:tcPr>
          <w:p w:rsidR="00364B5C" w:rsidRPr="004626E9" w:rsidRDefault="00364B5C" w:rsidP="001A328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Normal (µ,σ)</w:t>
            </w:r>
          </w:p>
        </w:tc>
        <w:tc>
          <w:tcPr>
            <w:tcW w:w="761" w:type="pct"/>
            <w:gridSpan w:val="2"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µ=12.000, σ=2.400</w:t>
            </w:r>
          </w:p>
        </w:tc>
        <w:tc>
          <w:tcPr>
            <w:tcW w:w="1475" w:type="pct"/>
            <w:gridSpan w:val="2"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 xml:space="preserve">Assumption (equal to </w:t>
            </w:r>
            <w:proofErr w:type="spellStart"/>
            <w:r w:rsidRPr="004626E9">
              <w:rPr>
                <w:color w:val="000000"/>
                <w:sz w:val="18"/>
                <w:szCs w:val="18"/>
                <w:lang w:val="en-GB" w:eastAsia="en-GB"/>
              </w:rPr>
              <w:t>ranibizumab</w:t>
            </w:r>
            <w:proofErr w:type="spellEnd"/>
            <w:r w:rsidRPr="004626E9">
              <w:rPr>
                <w:color w:val="000000"/>
                <w:sz w:val="18"/>
                <w:szCs w:val="18"/>
                <w:lang w:val="en-GB" w:eastAsia="en-GB"/>
              </w:rPr>
              <w:t xml:space="preserve">) </w:t>
            </w:r>
          </w:p>
        </w:tc>
      </w:tr>
      <w:tr w:rsidR="00364B5C" w:rsidRPr="008E1ED0" w:rsidTr="001A3280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9" w:type="pct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" w:type="pct"/>
            <w:noWrap/>
          </w:tcPr>
          <w:p w:rsidR="00364B5C" w:rsidRPr="004626E9" w:rsidRDefault="00364B5C" w:rsidP="001A3280">
            <w:pPr>
              <w:rPr>
                <w:color w:val="000000"/>
                <w:sz w:val="18"/>
                <w:szCs w:val="18"/>
                <w:lang w:val="en-GB" w:eastAsia="en-GB"/>
              </w:rPr>
            </w:pPr>
            <w:proofErr w:type="spellStart"/>
            <w:r w:rsidRPr="004626E9">
              <w:rPr>
                <w:color w:val="000000"/>
                <w:sz w:val="18"/>
                <w:szCs w:val="18"/>
                <w:lang w:val="en-GB" w:eastAsia="en-GB"/>
              </w:rPr>
              <w:t>Aflibercept</w:t>
            </w:r>
            <w:proofErr w:type="spellEnd"/>
            <w:r w:rsidRPr="004626E9">
              <w:rPr>
                <w:color w:val="000000"/>
                <w:sz w:val="18"/>
                <w:szCs w:val="18"/>
                <w:lang w:val="en-GB" w:eastAsia="en-GB"/>
              </w:rPr>
              <w:t xml:space="preserve"> - year 1</w:t>
            </w:r>
          </w:p>
        </w:tc>
        <w:tc>
          <w:tcPr>
            <w:tcW w:w="385" w:type="pct"/>
            <w:noWrap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8.00</w:t>
            </w:r>
          </w:p>
        </w:tc>
        <w:tc>
          <w:tcPr>
            <w:tcW w:w="379" w:type="pct"/>
            <w:noWrap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4.86</w:t>
            </w:r>
          </w:p>
        </w:tc>
        <w:tc>
          <w:tcPr>
            <w:tcW w:w="379" w:type="pct"/>
            <w:gridSpan w:val="3"/>
            <w:noWrap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11.14</w:t>
            </w:r>
          </w:p>
        </w:tc>
        <w:tc>
          <w:tcPr>
            <w:tcW w:w="607" w:type="pct"/>
          </w:tcPr>
          <w:p w:rsidR="00364B5C" w:rsidRPr="004626E9" w:rsidRDefault="00364B5C" w:rsidP="001A32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Normal (µ,σ)</w:t>
            </w:r>
          </w:p>
        </w:tc>
        <w:tc>
          <w:tcPr>
            <w:tcW w:w="761" w:type="pct"/>
            <w:gridSpan w:val="2"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µ=8.000, σ=1.600</w:t>
            </w:r>
          </w:p>
        </w:tc>
        <w:tc>
          <w:tcPr>
            <w:tcW w:w="1475" w:type="pct"/>
            <w:gridSpan w:val="2"/>
          </w:tcPr>
          <w:p w:rsidR="00364B5C" w:rsidRPr="00207C12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pl-PL" w:eastAsia="en-GB"/>
              </w:rPr>
            </w:pPr>
            <w:r w:rsidRPr="00207C12">
              <w:rPr>
                <w:color w:val="000000"/>
                <w:sz w:val="18"/>
                <w:szCs w:val="18"/>
                <w:lang w:val="pl-PL" w:eastAsia="en-GB"/>
              </w:rPr>
              <w:t>Aflibercept NICE STA DSA: 95% C DSA: 95% CI I</w:t>
            </w:r>
          </w:p>
        </w:tc>
      </w:tr>
      <w:tr w:rsidR="00364B5C" w:rsidRPr="004626E9" w:rsidTr="001A3280">
        <w:trPr>
          <w:gridAfter w:val="1"/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wAfter w:w="49" w:type="pct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" w:type="pct"/>
            <w:noWrap/>
          </w:tcPr>
          <w:p w:rsidR="00364B5C" w:rsidRPr="004626E9" w:rsidRDefault="00364B5C" w:rsidP="001A3280">
            <w:pPr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 xml:space="preserve">Dexamethasone - </w:t>
            </w:r>
            <w:r w:rsidRPr="004626E9">
              <w:rPr>
                <w:color w:val="000000"/>
                <w:sz w:val="18"/>
                <w:szCs w:val="18"/>
                <w:lang w:val="en-GB" w:eastAsia="en-GB"/>
              </w:rPr>
              <w:lastRenderedPageBreak/>
              <w:t>year 1</w:t>
            </w:r>
          </w:p>
        </w:tc>
        <w:tc>
          <w:tcPr>
            <w:tcW w:w="385" w:type="pct"/>
            <w:noWrap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lastRenderedPageBreak/>
              <w:t>4.00</w:t>
            </w:r>
          </w:p>
        </w:tc>
        <w:tc>
          <w:tcPr>
            <w:tcW w:w="379" w:type="pct"/>
            <w:noWrap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2.43</w:t>
            </w:r>
          </w:p>
        </w:tc>
        <w:tc>
          <w:tcPr>
            <w:tcW w:w="379" w:type="pct"/>
            <w:gridSpan w:val="3"/>
            <w:noWrap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5.57</w:t>
            </w:r>
          </w:p>
        </w:tc>
        <w:tc>
          <w:tcPr>
            <w:tcW w:w="607" w:type="pct"/>
          </w:tcPr>
          <w:p w:rsidR="00364B5C" w:rsidRPr="004626E9" w:rsidRDefault="00364B5C" w:rsidP="001A328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Normal (µ,σ)</w:t>
            </w:r>
          </w:p>
        </w:tc>
        <w:tc>
          <w:tcPr>
            <w:tcW w:w="761" w:type="pct"/>
            <w:gridSpan w:val="2"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 xml:space="preserve">µ=4.000, </w:t>
            </w:r>
            <w:r w:rsidRPr="004626E9">
              <w:rPr>
                <w:color w:val="000000"/>
                <w:sz w:val="18"/>
                <w:szCs w:val="18"/>
                <w:lang w:val="en-GB" w:eastAsia="en-GB"/>
              </w:rPr>
              <w:lastRenderedPageBreak/>
              <w:t>σ=0.800</w:t>
            </w:r>
          </w:p>
        </w:tc>
        <w:tc>
          <w:tcPr>
            <w:tcW w:w="1475" w:type="pct"/>
            <w:gridSpan w:val="2"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lastRenderedPageBreak/>
              <w:t xml:space="preserve">Maximum from dexamethasone </w:t>
            </w:r>
            <w:r w:rsidRPr="004626E9">
              <w:rPr>
                <w:color w:val="000000"/>
                <w:sz w:val="18"/>
                <w:szCs w:val="18"/>
                <w:lang w:val="en-GB" w:eastAsia="en-GB"/>
              </w:rPr>
              <w:lastRenderedPageBreak/>
              <w:t>NICE STA data and ICE-UK, Average for 3 years</w:t>
            </w:r>
          </w:p>
        </w:tc>
      </w:tr>
      <w:tr w:rsidR="00364B5C" w:rsidRPr="004626E9" w:rsidTr="001A3280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9" w:type="pct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1" w:type="pct"/>
            <w:gridSpan w:val="11"/>
            <w:noWrap/>
          </w:tcPr>
          <w:p w:rsidR="00364B5C" w:rsidRPr="004626E9" w:rsidRDefault="00364B5C" w:rsidP="001A3280">
            <w:pPr>
              <w:jc w:val="center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u w:val="single"/>
                <w:lang w:val="en-GB" w:eastAsia="en-GB"/>
              </w:rPr>
              <w:lastRenderedPageBreak/>
              <w:t>Optical coherence tomography - year 2</w:t>
            </w:r>
          </w:p>
        </w:tc>
      </w:tr>
      <w:tr w:rsidR="00364B5C" w:rsidRPr="004626E9" w:rsidTr="001A3280">
        <w:trPr>
          <w:gridAfter w:val="1"/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wAfter w:w="49" w:type="pct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" w:type="pct"/>
            <w:noWrap/>
          </w:tcPr>
          <w:p w:rsidR="00364B5C" w:rsidRPr="004626E9" w:rsidRDefault="00364B5C" w:rsidP="001A3280">
            <w:pPr>
              <w:rPr>
                <w:color w:val="000000"/>
                <w:sz w:val="18"/>
                <w:szCs w:val="18"/>
                <w:lang w:val="en-GB" w:eastAsia="en-GB"/>
              </w:rPr>
            </w:pPr>
            <w:proofErr w:type="spellStart"/>
            <w:r w:rsidRPr="004626E9">
              <w:rPr>
                <w:rFonts w:cs="Arial"/>
                <w:color w:val="000000" w:themeColor="dark1"/>
                <w:kern w:val="24"/>
                <w:lang w:val="en-GB"/>
              </w:rPr>
              <w:t>FAc</w:t>
            </w:r>
            <w:proofErr w:type="spellEnd"/>
            <w:r w:rsidRPr="004626E9">
              <w:rPr>
                <w:color w:val="000000"/>
                <w:sz w:val="18"/>
                <w:szCs w:val="18"/>
                <w:lang w:val="en-GB" w:eastAsia="en-GB"/>
              </w:rPr>
              <w:t xml:space="preserve"> - year 2</w:t>
            </w:r>
          </w:p>
        </w:tc>
        <w:tc>
          <w:tcPr>
            <w:tcW w:w="385" w:type="pct"/>
            <w:noWrap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1.70</w:t>
            </w:r>
          </w:p>
        </w:tc>
        <w:tc>
          <w:tcPr>
            <w:tcW w:w="379" w:type="pct"/>
            <w:noWrap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1.03</w:t>
            </w:r>
          </w:p>
        </w:tc>
        <w:tc>
          <w:tcPr>
            <w:tcW w:w="379" w:type="pct"/>
            <w:gridSpan w:val="3"/>
            <w:noWrap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2.37</w:t>
            </w:r>
          </w:p>
        </w:tc>
        <w:tc>
          <w:tcPr>
            <w:tcW w:w="607" w:type="pct"/>
          </w:tcPr>
          <w:p w:rsidR="00364B5C" w:rsidRPr="004626E9" w:rsidRDefault="00364B5C" w:rsidP="001A328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Normal (µ,σ)</w:t>
            </w:r>
          </w:p>
        </w:tc>
        <w:tc>
          <w:tcPr>
            <w:tcW w:w="761" w:type="pct"/>
            <w:gridSpan w:val="2"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µ=1.700, σ=0.340</w:t>
            </w:r>
          </w:p>
        </w:tc>
        <w:tc>
          <w:tcPr>
            <w:tcW w:w="1475" w:type="pct"/>
            <w:gridSpan w:val="2"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ICE-UK DSA: 95% CI</w:t>
            </w:r>
          </w:p>
        </w:tc>
      </w:tr>
      <w:tr w:rsidR="00364B5C" w:rsidRPr="008E1ED0" w:rsidTr="001A3280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9" w:type="pct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" w:type="pct"/>
            <w:noWrap/>
          </w:tcPr>
          <w:p w:rsidR="00364B5C" w:rsidRPr="004626E9" w:rsidRDefault="00364B5C" w:rsidP="001A3280">
            <w:pPr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Laser -year 2</w:t>
            </w:r>
          </w:p>
        </w:tc>
        <w:tc>
          <w:tcPr>
            <w:tcW w:w="385" w:type="pct"/>
            <w:noWrap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4.00</w:t>
            </w:r>
          </w:p>
        </w:tc>
        <w:tc>
          <w:tcPr>
            <w:tcW w:w="379" w:type="pct"/>
            <w:noWrap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2.43</w:t>
            </w:r>
          </w:p>
        </w:tc>
        <w:tc>
          <w:tcPr>
            <w:tcW w:w="379" w:type="pct"/>
            <w:gridSpan w:val="3"/>
            <w:noWrap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5.57</w:t>
            </w:r>
          </w:p>
        </w:tc>
        <w:tc>
          <w:tcPr>
            <w:tcW w:w="607" w:type="pct"/>
          </w:tcPr>
          <w:p w:rsidR="00364B5C" w:rsidRPr="004626E9" w:rsidRDefault="00364B5C" w:rsidP="001A32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Normal (µ,σ)</w:t>
            </w:r>
          </w:p>
        </w:tc>
        <w:tc>
          <w:tcPr>
            <w:tcW w:w="761" w:type="pct"/>
            <w:gridSpan w:val="2"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µ=4.000, σ=0.800</w:t>
            </w:r>
          </w:p>
        </w:tc>
        <w:tc>
          <w:tcPr>
            <w:tcW w:w="1475" w:type="pct"/>
            <w:gridSpan w:val="2"/>
          </w:tcPr>
          <w:p w:rsidR="00364B5C" w:rsidRPr="00207C12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pl-PL" w:eastAsia="en-GB"/>
              </w:rPr>
            </w:pPr>
            <w:r w:rsidRPr="00207C12">
              <w:rPr>
                <w:color w:val="000000"/>
                <w:sz w:val="18"/>
                <w:szCs w:val="18"/>
                <w:lang w:val="pl-PL" w:eastAsia="en-GB"/>
              </w:rPr>
              <w:t>Aflibercept NICE STA DSA: 95% CI</w:t>
            </w:r>
          </w:p>
        </w:tc>
      </w:tr>
      <w:tr w:rsidR="00364B5C" w:rsidRPr="008E1ED0" w:rsidTr="001A3280">
        <w:trPr>
          <w:gridAfter w:val="1"/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wAfter w:w="49" w:type="pct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" w:type="pct"/>
            <w:noWrap/>
          </w:tcPr>
          <w:p w:rsidR="00364B5C" w:rsidRPr="004626E9" w:rsidRDefault="00364B5C" w:rsidP="001A3280">
            <w:pPr>
              <w:rPr>
                <w:color w:val="000000"/>
                <w:sz w:val="18"/>
                <w:szCs w:val="18"/>
                <w:lang w:val="en-GB" w:eastAsia="en-GB"/>
              </w:rPr>
            </w:pPr>
            <w:proofErr w:type="spellStart"/>
            <w:r w:rsidRPr="004626E9">
              <w:rPr>
                <w:color w:val="000000"/>
                <w:sz w:val="18"/>
                <w:szCs w:val="18"/>
                <w:lang w:val="en-GB" w:eastAsia="en-GB"/>
              </w:rPr>
              <w:t>Ranibizumab</w:t>
            </w:r>
            <w:proofErr w:type="spellEnd"/>
            <w:r w:rsidRPr="004626E9">
              <w:rPr>
                <w:color w:val="000000"/>
                <w:sz w:val="18"/>
                <w:szCs w:val="18"/>
                <w:lang w:val="en-GB" w:eastAsia="en-GB"/>
              </w:rPr>
              <w:t xml:space="preserve"> - year 2</w:t>
            </w:r>
          </w:p>
        </w:tc>
        <w:tc>
          <w:tcPr>
            <w:tcW w:w="385" w:type="pct"/>
            <w:noWrap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6.30</w:t>
            </w:r>
          </w:p>
        </w:tc>
        <w:tc>
          <w:tcPr>
            <w:tcW w:w="379" w:type="pct"/>
            <w:noWrap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3.83</w:t>
            </w:r>
          </w:p>
        </w:tc>
        <w:tc>
          <w:tcPr>
            <w:tcW w:w="379" w:type="pct"/>
            <w:gridSpan w:val="3"/>
            <w:noWrap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8.77</w:t>
            </w:r>
          </w:p>
        </w:tc>
        <w:tc>
          <w:tcPr>
            <w:tcW w:w="607" w:type="pct"/>
          </w:tcPr>
          <w:p w:rsidR="00364B5C" w:rsidRPr="004626E9" w:rsidRDefault="00364B5C" w:rsidP="001A328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Normal (µ,σ)</w:t>
            </w:r>
          </w:p>
        </w:tc>
        <w:tc>
          <w:tcPr>
            <w:tcW w:w="761" w:type="pct"/>
            <w:gridSpan w:val="2"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µ=6.300, σ=1.260</w:t>
            </w:r>
          </w:p>
        </w:tc>
        <w:tc>
          <w:tcPr>
            <w:tcW w:w="1475" w:type="pct"/>
            <w:gridSpan w:val="2"/>
          </w:tcPr>
          <w:p w:rsidR="00364B5C" w:rsidRPr="00207C12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pl-PL" w:eastAsia="en-GB"/>
              </w:rPr>
            </w:pPr>
            <w:r w:rsidRPr="00207C12">
              <w:rPr>
                <w:color w:val="000000"/>
                <w:sz w:val="18"/>
                <w:szCs w:val="18"/>
                <w:lang w:val="pl-PL" w:eastAsia="en-GB"/>
              </w:rPr>
              <w:t>Aflibercept NICE STA DSA: 95% CI</w:t>
            </w:r>
          </w:p>
        </w:tc>
      </w:tr>
      <w:tr w:rsidR="00364B5C" w:rsidRPr="004626E9" w:rsidTr="001A3280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9" w:type="pct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" w:type="pct"/>
            <w:noWrap/>
          </w:tcPr>
          <w:p w:rsidR="00364B5C" w:rsidRPr="004626E9" w:rsidRDefault="00364B5C" w:rsidP="001A3280">
            <w:pPr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Bevacizumab - year 2</w:t>
            </w:r>
          </w:p>
        </w:tc>
        <w:tc>
          <w:tcPr>
            <w:tcW w:w="385" w:type="pct"/>
            <w:noWrap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6.30</w:t>
            </w:r>
          </w:p>
        </w:tc>
        <w:tc>
          <w:tcPr>
            <w:tcW w:w="379" w:type="pct"/>
            <w:noWrap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3.83</w:t>
            </w:r>
          </w:p>
        </w:tc>
        <w:tc>
          <w:tcPr>
            <w:tcW w:w="379" w:type="pct"/>
            <w:gridSpan w:val="3"/>
            <w:noWrap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8.77</w:t>
            </w:r>
          </w:p>
        </w:tc>
        <w:tc>
          <w:tcPr>
            <w:tcW w:w="607" w:type="pct"/>
          </w:tcPr>
          <w:p w:rsidR="00364B5C" w:rsidRPr="004626E9" w:rsidRDefault="00364B5C" w:rsidP="001A32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Normal (µ,σ)</w:t>
            </w:r>
          </w:p>
        </w:tc>
        <w:tc>
          <w:tcPr>
            <w:tcW w:w="761" w:type="pct"/>
            <w:gridSpan w:val="2"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µ=6.300, σ=1.260</w:t>
            </w:r>
          </w:p>
        </w:tc>
        <w:tc>
          <w:tcPr>
            <w:tcW w:w="1475" w:type="pct"/>
            <w:gridSpan w:val="2"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 xml:space="preserve">Assumption (equal to </w:t>
            </w:r>
            <w:proofErr w:type="spellStart"/>
            <w:r w:rsidRPr="004626E9">
              <w:rPr>
                <w:color w:val="000000"/>
                <w:sz w:val="18"/>
                <w:szCs w:val="18"/>
                <w:lang w:val="en-GB" w:eastAsia="en-GB"/>
              </w:rPr>
              <w:t>ranibizumab</w:t>
            </w:r>
            <w:proofErr w:type="spellEnd"/>
            <w:r w:rsidRPr="004626E9">
              <w:rPr>
                <w:color w:val="000000"/>
                <w:sz w:val="18"/>
                <w:szCs w:val="18"/>
                <w:lang w:val="en-GB" w:eastAsia="en-GB"/>
              </w:rPr>
              <w:t>)</w:t>
            </w:r>
          </w:p>
        </w:tc>
      </w:tr>
      <w:tr w:rsidR="00364B5C" w:rsidRPr="008E1ED0" w:rsidTr="001A3280">
        <w:trPr>
          <w:gridAfter w:val="1"/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wAfter w:w="49" w:type="pct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" w:type="pct"/>
            <w:noWrap/>
          </w:tcPr>
          <w:p w:rsidR="00364B5C" w:rsidRPr="004626E9" w:rsidRDefault="00364B5C" w:rsidP="001A3280">
            <w:pPr>
              <w:rPr>
                <w:color w:val="000000"/>
                <w:sz w:val="18"/>
                <w:szCs w:val="18"/>
                <w:lang w:val="en-GB" w:eastAsia="en-GB"/>
              </w:rPr>
            </w:pPr>
            <w:proofErr w:type="spellStart"/>
            <w:r w:rsidRPr="004626E9">
              <w:rPr>
                <w:color w:val="000000"/>
                <w:sz w:val="18"/>
                <w:szCs w:val="18"/>
                <w:lang w:val="en-GB" w:eastAsia="en-GB"/>
              </w:rPr>
              <w:t>Aflibercept</w:t>
            </w:r>
            <w:proofErr w:type="spellEnd"/>
            <w:r w:rsidRPr="004626E9">
              <w:rPr>
                <w:color w:val="000000"/>
                <w:sz w:val="18"/>
                <w:szCs w:val="18"/>
                <w:lang w:val="en-GB" w:eastAsia="en-GB"/>
              </w:rPr>
              <w:t xml:space="preserve"> - year 2</w:t>
            </w:r>
          </w:p>
        </w:tc>
        <w:tc>
          <w:tcPr>
            <w:tcW w:w="385" w:type="pct"/>
            <w:noWrap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6.30</w:t>
            </w:r>
          </w:p>
        </w:tc>
        <w:tc>
          <w:tcPr>
            <w:tcW w:w="379" w:type="pct"/>
            <w:noWrap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3.83</w:t>
            </w:r>
          </w:p>
        </w:tc>
        <w:tc>
          <w:tcPr>
            <w:tcW w:w="379" w:type="pct"/>
            <w:gridSpan w:val="3"/>
            <w:noWrap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8.77</w:t>
            </w:r>
          </w:p>
        </w:tc>
        <w:tc>
          <w:tcPr>
            <w:tcW w:w="607" w:type="pct"/>
          </w:tcPr>
          <w:p w:rsidR="00364B5C" w:rsidRPr="004626E9" w:rsidRDefault="00364B5C" w:rsidP="001A328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Normal (µ,σ)</w:t>
            </w:r>
          </w:p>
        </w:tc>
        <w:tc>
          <w:tcPr>
            <w:tcW w:w="761" w:type="pct"/>
            <w:gridSpan w:val="2"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µ=6.300, σ=1.260</w:t>
            </w:r>
          </w:p>
        </w:tc>
        <w:tc>
          <w:tcPr>
            <w:tcW w:w="1475" w:type="pct"/>
            <w:gridSpan w:val="2"/>
          </w:tcPr>
          <w:p w:rsidR="00364B5C" w:rsidRPr="00207C12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pl-PL" w:eastAsia="en-GB"/>
              </w:rPr>
            </w:pPr>
            <w:r w:rsidRPr="00207C12">
              <w:rPr>
                <w:color w:val="000000"/>
                <w:sz w:val="18"/>
                <w:szCs w:val="18"/>
                <w:lang w:val="pl-PL" w:eastAsia="en-GB"/>
              </w:rPr>
              <w:t>Aflibercept NICE STA DSA: 95% CI</w:t>
            </w:r>
          </w:p>
        </w:tc>
      </w:tr>
      <w:tr w:rsidR="00364B5C" w:rsidRPr="004626E9" w:rsidTr="001A3280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9" w:type="pct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" w:type="pct"/>
            <w:noWrap/>
          </w:tcPr>
          <w:p w:rsidR="00364B5C" w:rsidRPr="004626E9" w:rsidRDefault="00364B5C" w:rsidP="001A3280">
            <w:pPr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Dexamethasone - year 2</w:t>
            </w:r>
          </w:p>
        </w:tc>
        <w:tc>
          <w:tcPr>
            <w:tcW w:w="385" w:type="pct"/>
            <w:noWrap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4.00</w:t>
            </w:r>
          </w:p>
        </w:tc>
        <w:tc>
          <w:tcPr>
            <w:tcW w:w="379" w:type="pct"/>
            <w:noWrap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2.43</w:t>
            </w:r>
          </w:p>
        </w:tc>
        <w:tc>
          <w:tcPr>
            <w:tcW w:w="379" w:type="pct"/>
            <w:gridSpan w:val="3"/>
            <w:noWrap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5.57</w:t>
            </w:r>
          </w:p>
        </w:tc>
        <w:tc>
          <w:tcPr>
            <w:tcW w:w="607" w:type="pct"/>
          </w:tcPr>
          <w:p w:rsidR="00364B5C" w:rsidRPr="004626E9" w:rsidRDefault="00364B5C" w:rsidP="001A32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Normal (µ,σ)</w:t>
            </w:r>
          </w:p>
        </w:tc>
        <w:tc>
          <w:tcPr>
            <w:tcW w:w="761" w:type="pct"/>
            <w:gridSpan w:val="2"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µ=4.000, σ=0.800</w:t>
            </w:r>
          </w:p>
        </w:tc>
        <w:tc>
          <w:tcPr>
            <w:tcW w:w="1475" w:type="pct"/>
            <w:gridSpan w:val="2"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Maximum from dexamethasone NICE STA data and ICE-UK, Average for 3 years DSA: 95% CI</w:t>
            </w:r>
          </w:p>
        </w:tc>
      </w:tr>
      <w:tr w:rsidR="00364B5C" w:rsidRPr="004626E9" w:rsidTr="001A3280">
        <w:trPr>
          <w:gridAfter w:val="1"/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wAfter w:w="49" w:type="pct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1" w:type="pct"/>
            <w:gridSpan w:val="11"/>
            <w:noWrap/>
          </w:tcPr>
          <w:p w:rsidR="00364B5C" w:rsidRPr="004626E9" w:rsidRDefault="00364B5C" w:rsidP="001A3280">
            <w:pPr>
              <w:jc w:val="center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u w:val="single"/>
                <w:lang w:val="en-GB" w:eastAsia="en-GB"/>
              </w:rPr>
              <w:t>Optical coherence tomography - year 3</w:t>
            </w:r>
          </w:p>
        </w:tc>
      </w:tr>
      <w:tr w:rsidR="00364B5C" w:rsidRPr="004626E9" w:rsidTr="001A3280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9" w:type="pct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" w:type="pct"/>
            <w:noWrap/>
          </w:tcPr>
          <w:p w:rsidR="00364B5C" w:rsidRPr="004626E9" w:rsidRDefault="00364B5C" w:rsidP="001A3280">
            <w:pPr>
              <w:rPr>
                <w:color w:val="000000"/>
                <w:sz w:val="18"/>
                <w:szCs w:val="18"/>
                <w:lang w:val="en-GB" w:eastAsia="en-GB"/>
              </w:rPr>
            </w:pPr>
            <w:proofErr w:type="spellStart"/>
            <w:r w:rsidRPr="004626E9">
              <w:rPr>
                <w:rFonts w:cs="Arial"/>
                <w:color w:val="000000" w:themeColor="dark1"/>
                <w:kern w:val="24"/>
                <w:lang w:val="en-GB"/>
              </w:rPr>
              <w:t>FAc</w:t>
            </w:r>
            <w:proofErr w:type="spellEnd"/>
            <w:r w:rsidRPr="004626E9">
              <w:rPr>
                <w:color w:val="000000"/>
                <w:sz w:val="18"/>
                <w:szCs w:val="18"/>
                <w:lang w:val="en-GB" w:eastAsia="en-GB"/>
              </w:rPr>
              <w:t xml:space="preserve"> - year 3</w:t>
            </w:r>
          </w:p>
        </w:tc>
        <w:tc>
          <w:tcPr>
            <w:tcW w:w="385" w:type="pct"/>
            <w:noWrap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3.00</w:t>
            </w:r>
          </w:p>
        </w:tc>
        <w:tc>
          <w:tcPr>
            <w:tcW w:w="379" w:type="pct"/>
            <w:noWrap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1.82</w:t>
            </w:r>
          </w:p>
        </w:tc>
        <w:tc>
          <w:tcPr>
            <w:tcW w:w="379" w:type="pct"/>
            <w:gridSpan w:val="3"/>
            <w:noWrap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4.18</w:t>
            </w:r>
          </w:p>
        </w:tc>
        <w:tc>
          <w:tcPr>
            <w:tcW w:w="607" w:type="pct"/>
          </w:tcPr>
          <w:p w:rsidR="00364B5C" w:rsidRPr="004626E9" w:rsidRDefault="00364B5C" w:rsidP="001A32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Normal (µ,σ)</w:t>
            </w:r>
          </w:p>
        </w:tc>
        <w:tc>
          <w:tcPr>
            <w:tcW w:w="761" w:type="pct"/>
            <w:gridSpan w:val="2"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µ=3.000, σ=0.600</w:t>
            </w:r>
          </w:p>
        </w:tc>
        <w:tc>
          <w:tcPr>
            <w:tcW w:w="1475" w:type="pct"/>
            <w:gridSpan w:val="2"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ICE-UK DSA: 95% CI</w:t>
            </w:r>
          </w:p>
        </w:tc>
      </w:tr>
      <w:tr w:rsidR="00364B5C" w:rsidRPr="008E1ED0" w:rsidTr="001A3280">
        <w:trPr>
          <w:gridAfter w:val="1"/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wAfter w:w="49" w:type="pct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" w:type="pct"/>
            <w:noWrap/>
          </w:tcPr>
          <w:p w:rsidR="00364B5C" w:rsidRPr="004626E9" w:rsidRDefault="00364B5C" w:rsidP="001A3280">
            <w:pPr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Laser -year 3</w:t>
            </w:r>
          </w:p>
        </w:tc>
        <w:tc>
          <w:tcPr>
            <w:tcW w:w="385" w:type="pct"/>
            <w:noWrap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2.60</w:t>
            </w:r>
          </w:p>
        </w:tc>
        <w:tc>
          <w:tcPr>
            <w:tcW w:w="379" w:type="pct"/>
            <w:noWrap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1.58</w:t>
            </w:r>
          </w:p>
        </w:tc>
        <w:tc>
          <w:tcPr>
            <w:tcW w:w="379" w:type="pct"/>
            <w:gridSpan w:val="3"/>
            <w:noWrap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3.62</w:t>
            </w:r>
          </w:p>
        </w:tc>
        <w:tc>
          <w:tcPr>
            <w:tcW w:w="607" w:type="pct"/>
          </w:tcPr>
          <w:p w:rsidR="00364B5C" w:rsidRPr="004626E9" w:rsidRDefault="00364B5C" w:rsidP="001A328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Normal (µ,σ)</w:t>
            </w:r>
          </w:p>
        </w:tc>
        <w:tc>
          <w:tcPr>
            <w:tcW w:w="761" w:type="pct"/>
            <w:gridSpan w:val="2"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µ=2.600, σ=0.520</w:t>
            </w:r>
          </w:p>
        </w:tc>
        <w:tc>
          <w:tcPr>
            <w:tcW w:w="1475" w:type="pct"/>
            <w:gridSpan w:val="2"/>
          </w:tcPr>
          <w:p w:rsidR="00364B5C" w:rsidRPr="00207C12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pl-PL" w:eastAsia="en-GB"/>
              </w:rPr>
            </w:pPr>
            <w:r w:rsidRPr="00207C12">
              <w:rPr>
                <w:color w:val="000000"/>
                <w:sz w:val="18"/>
                <w:szCs w:val="18"/>
                <w:lang w:val="pl-PL" w:eastAsia="en-GB"/>
              </w:rPr>
              <w:t>Aflibercept NICE STA DSA: 95% CI</w:t>
            </w:r>
          </w:p>
        </w:tc>
      </w:tr>
      <w:tr w:rsidR="00364B5C" w:rsidRPr="008E1ED0" w:rsidTr="001A3280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9" w:type="pct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" w:type="pct"/>
            <w:noWrap/>
          </w:tcPr>
          <w:p w:rsidR="00364B5C" w:rsidRPr="004626E9" w:rsidRDefault="00364B5C" w:rsidP="001A3280">
            <w:pPr>
              <w:rPr>
                <w:color w:val="000000"/>
                <w:sz w:val="18"/>
                <w:szCs w:val="18"/>
                <w:lang w:val="en-GB" w:eastAsia="en-GB"/>
              </w:rPr>
            </w:pPr>
            <w:proofErr w:type="spellStart"/>
            <w:r w:rsidRPr="004626E9">
              <w:rPr>
                <w:color w:val="000000"/>
                <w:sz w:val="18"/>
                <w:szCs w:val="18"/>
                <w:lang w:val="en-GB" w:eastAsia="en-GB"/>
              </w:rPr>
              <w:t>Ranibizumab</w:t>
            </w:r>
            <w:proofErr w:type="spellEnd"/>
            <w:r w:rsidRPr="004626E9">
              <w:rPr>
                <w:color w:val="000000"/>
                <w:sz w:val="18"/>
                <w:szCs w:val="18"/>
                <w:lang w:val="en-GB" w:eastAsia="en-GB"/>
              </w:rPr>
              <w:t xml:space="preserve"> - year 3</w:t>
            </w:r>
          </w:p>
        </w:tc>
        <w:tc>
          <w:tcPr>
            <w:tcW w:w="385" w:type="pct"/>
            <w:noWrap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4.00</w:t>
            </w:r>
          </w:p>
        </w:tc>
        <w:tc>
          <w:tcPr>
            <w:tcW w:w="379" w:type="pct"/>
            <w:noWrap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2.43</w:t>
            </w:r>
          </w:p>
        </w:tc>
        <w:tc>
          <w:tcPr>
            <w:tcW w:w="379" w:type="pct"/>
            <w:gridSpan w:val="3"/>
            <w:noWrap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5.57</w:t>
            </w:r>
          </w:p>
        </w:tc>
        <w:tc>
          <w:tcPr>
            <w:tcW w:w="607" w:type="pct"/>
          </w:tcPr>
          <w:p w:rsidR="00364B5C" w:rsidRPr="004626E9" w:rsidRDefault="00364B5C" w:rsidP="001A32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Normal (µ,σ)</w:t>
            </w:r>
          </w:p>
        </w:tc>
        <w:tc>
          <w:tcPr>
            <w:tcW w:w="761" w:type="pct"/>
            <w:gridSpan w:val="2"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µ=4.000, σ=0.800</w:t>
            </w:r>
          </w:p>
        </w:tc>
        <w:tc>
          <w:tcPr>
            <w:tcW w:w="1475" w:type="pct"/>
            <w:gridSpan w:val="2"/>
          </w:tcPr>
          <w:p w:rsidR="00364B5C" w:rsidRPr="00207C12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pl-PL" w:eastAsia="en-GB"/>
              </w:rPr>
            </w:pPr>
            <w:r w:rsidRPr="00207C12">
              <w:rPr>
                <w:color w:val="000000"/>
                <w:sz w:val="18"/>
                <w:szCs w:val="18"/>
                <w:lang w:val="pl-PL" w:eastAsia="en-GB"/>
              </w:rPr>
              <w:t>Aflibercept NICE STA DSA: 95% CI</w:t>
            </w:r>
          </w:p>
        </w:tc>
      </w:tr>
      <w:tr w:rsidR="00364B5C" w:rsidRPr="004626E9" w:rsidTr="001A3280">
        <w:trPr>
          <w:gridAfter w:val="1"/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wAfter w:w="49" w:type="pct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" w:type="pct"/>
            <w:noWrap/>
          </w:tcPr>
          <w:p w:rsidR="00364B5C" w:rsidRPr="004626E9" w:rsidRDefault="00364B5C" w:rsidP="001A3280">
            <w:pPr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Bevacizumab - year 3</w:t>
            </w:r>
          </w:p>
        </w:tc>
        <w:tc>
          <w:tcPr>
            <w:tcW w:w="385" w:type="pct"/>
            <w:noWrap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4.00</w:t>
            </w:r>
          </w:p>
        </w:tc>
        <w:tc>
          <w:tcPr>
            <w:tcW w:w="379" w:type="pct"/>
            <w:noWrap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2.43</w:t>
            </w:r>
          </w:p>
        </w:tc>
        <w:tc>
          <w:tcPr>
            <w:tcW w:w="379" w:type="pct"/>
            <w:gridSpan w:val="3"/>
            <w:noWrap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5.57</w:t>
            </w:r>
          </w:p>
        </w:tc>
        <w:tc>
          <w:tcPr>
            <w:tcW w:w="607" w:type="pct"/>
          </w:tcPr>
          <w:p w:rsidR="00364B5C" w:rsidRPr="004626E9" w:rsidRDefault="00364B5C" w:rsidP="001A328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Normal (µ,σ)</w:t>
            </w:r>
          </w:p>
        </w:tc>
        <w:tc>
          <w:tcPr>
            <w:tcW w:w="761" w:type="pct"/>
            <w:gridSpan w:val="2"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µ=4.000, σ=0.800</w:t>
            </w:r>
          </w:p>
        </w:tc>
        <w:tc>
          <w:tcPr>
            <w:tcW w:w="1475" w:type="pct"/>
            <w:gridSpan w:val="2"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 xml:space="preserve">Assumption (equal to </w:t>
            </w:r>
            <w:proofErr w:type="spellStart"/>
            <w:r w:rsidRPr="004626E9">
              <w:rPr>
                <w:color w:val="000000"/>
                <w:sz w:val="18"/>
                <w:szCs w:val="18"/>
                <w:lang w:val="en-GB" w:eastAsia="en-GB"/>
              </w:rPr>
              <w:t>ranibizumab</w:t>
            </w:r>
            <w:proofErr w:type="spellEnd"/>
            <w:r w:rsidRPr="004626E9">
              <w:rPr>
                <w:color w:val="000000"/>
                <w:sz w:val="18"/>
                <w:szCs w:val="18"/>
                <w:lang w:val="en-GB" w:eastAsia="en-GB"/>
              </w:rPr>
              <w:t>)</w:t>
            </w:r>
          </w:p>
        </w:tc>
      </w:tr>
      <w:tr w:rsidR="00364B5C" w:rsidRPr="008E1ED0" w:rsidTr="001A3280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9" w:type="pct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" w:type="pct"/>
            <w:noWrap/>
          </w:tcPr>
          <w:p w:rsidR="00364B5C" w:rsidRPr="004626E9" w:rsidRDefault="00364B5C" w:rsidP="001A3280">
            <w:pPr>
              <w:rPr>
                <w:color w:val="000000"/>
                <w:sz w:val="18"/>
                <w:szCs w:val="18"/>
                <w:lang w:val="en-GB" w:eastAsia="en-GB"/>
              </w:rPr>
            </w:pPr>
            <w:proofErr w:type="spellStart"/>
            <w:r w:rsidRPr="004626E9">
              <w:rPr>
                <w:color w:val="000000"/>
                <w:sz w:val="18"/>
                <w:szCs w:val="18"/>
                <w:lang w:val="en-GB" w:eastAsia="en-GB"/>
              </w:rPr>
              <w:t>Aflibercept</w:t>
            </w:r>
            <w:proofErr w:type="spellEnd"/>
            <w:r w:rsidRPr="004626E9">
              <w:rPr>
                <w:color w:val="000000"/>
                <w:sz w:val="18"/>
                <w:szCs w:val="18"/>
                <w:lang w:val="en-GB" w:eastAsia="en-GB"/>
              </w:rPr>
              <w:t xml:space="preserve"> - year 3</w:t>
            </w:r>
          </w:p>
        </w:tc>
        <w:tc>
          <w:tcPr>
            <w:tcW w:w="385" w:type="pct"/>
            <w:noWrap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4.00</w:t>
            </w:r>
          </w:p>
        </w:tc>
        <w:tc>
          <w:tcPr>
            <w:tcW w:w="379" w:type="pct"/>
            <w:noWrap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2.43</w:t>
            </w:r>
          </w:p>
        </w:tc>
        <w:tc>
          <w:tcPr>
            <w:tcW w:w="379" w:type="pct"/>
            <w:gridSpan w:val="3"/>
            <w:noWrap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5.57</w:t>
            </w:r>
          </w:p>
        </w:tc>
        <w:tc>
          <w:tcPr>
            <w:tcW w:w="607" w:type="pct"/>
          </w:tcPr>
          <w:p w:rsidR="00364B5C" w:rsidRPr="004626E9" w:rsidRDefault="00364B5C" w:rsidP="001A32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Normal (µ,σ)</w:t>
            </w:r>
          </w:p>
        </w:tc>
        <w:tc>
          <w:tcPr>
            <w:tcW w:w="761" w:type="pct"/>
            <w:gridSpan w:val="2"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µ=4.000, σ=0.800</w:t>
            </w:r>
          </w:p>
        </w:tc>
        <w:tc>
          <w:tcPr>
            <w:tcW w:w="1475" w:type="pct"/>
            <w:gridSpan w:val="2"/>
          </w:tcPr>
          <w:p w:rsidR="00364B5C" w:rsidRPr="00207C12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pl-PL" w:eastAsia="en-GB"/>
              </w:rPr>
            </w:pPr>
            <w:r w:rsidRPr="00207C12">
              <w:rPr>
                <w:color w:val="000000"/>
                <w:sz w:val="18"/>
                <w:szCs w:val="18"/>
                <w:lang w:val="pl-PL" w:eastAsia="en-GB"/>
              </w:rPr>
              <w:t>Aflibercept NICE STA DSA: 95% CI</w:t>
            </w:r>
          </w:p>
        </w:tc>
      </w:tr>
      <w:tr w:rsidR="00364B5C" w:rsidRPr="004626E9" w:rsidTr="001A3280">
        <w:trPr>
          <w:gridAfter w:val="1"/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wAfter w:w="49" w:type="pct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" w:type="pct"/>
            <w:noWrap/>
          </w:tcPr>
          <w:p w:rsidR="00364B5C" w:rsidRPr="004626E9" w:rsidRDefault="00364B5C" w:rsidP="001A3280">
            <w:pPr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Dexamethasone - year 3</w:t>
            </w:r>
          </w:p>
        </w:tc>
        <w:tc>
          <w:tcPr>
            <w:tcW w:w="385" w:type="pct"/>
            <w:noWrap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4.00</w:t>
            </w:r>
          </w:p>
        </w:tc>
        <w:tc>
          <w:tcPr>
            <w:tcW w:w="379" w:type="pct"/>
            <w:noWrap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2.43</w:t>
            </w:r>
          </w:p>
        </w:tc>
        <w:tc>
          <w:tcPr>
            <w:tcW w:w="379" w:type="pct"/>
            <w:gridSpan w:val="3"/>
            <w:noWrap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5.57</w:t>
            </w:r>
          </w:p>
        </w:tc>
        <w:tc>
          <w:tcPr>
            <w:tcW w:w="607" w:type="pct"/>
          </w:tcPr>
          <w:p w:rsidR="00364B5C" w:rsidRPr="004626E9" w:rsidRDefault="00364B5C" w:rsidP="001A328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Normal (µ,σ)</w:t>
            </w:r>
          </w:p>
        </w:tc>
        <w:tc>
          <w:tcPr>
            <w:tcW w:w="761" w:type="pct"/>
            <w:gridSpan w:val="2"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µ=4.000, σ=0.800</w:t>
            </w:r>
          </w:p>
        </w:tc>
        <w:tc>
          <w:tcPr>
            <w:tcW w:w="1475" w:type="pct"/>
            <w:gridSpan w:val="2"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Maximum from dexamethasone NICE STA data and ICE-UK, Average for 3 years DSA: 95% CI</w:t>
            </w:r>
          </w:p>
        </w:tc>
      </w:tr>
      <w:tr w:rsidR="00364B5C" w:rsidRPr="004626E9" w:rsidTr="001A3280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9" w:type="pct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1" w:type="pct"/>
            <w:gridSpan w:val="11"/>
            <w:noWrap/>
          </w:tcPr>
          <w:p w:rsidR="00364B5C" w:rsidRPr="004626E9" w:rsidRDefault="00364B5C" w:rsidP="001A3280">
            <w:pPr>
              <w:jc w:val="center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u w:val="single"/>
                <w:lang w:val="en-GB" w:eastAsia="en-GB"/>
              </w:rPr>
              <w:t>Fluorescence angiography - year 1</w:t>
            </w:r>
          </w:p>
        </w:tc>
      </w:tr>
      <w:tr w:rsidR="00364B5C" w:rsidRPr="004626E9" w:rsidTr="001A3280">
        <w:trPr>
          <w:gridAfter w:val="1"/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wAfter w:w="49" w:type="pct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" w:type="pct"/>
            <w:noWrap/>
          </w:tcPr>
          <w:p w:rsidR="00364B5C" w:rsidRPr="004626E9" w:rsidRDefault="00364B5C" w:rsidP="001A3280">
            <w:pPr>
              <w:rPr>
                <w:color w:val="000000"/>
                <w:sz w:val="18"/>
                <w:szCs w:val="18"/>
                <w:lang w:val="en-GB" w:eastAsia="en-GB"/>
              </w:rPr>
            </w:pPr>
            <w:proofErr w:type="spellStart"/>
            <w:r w:rsidRPr="004626E9">
              <w:rPr>
                <w:rFonts w:cs="Arial"/>
                <w:color w:val="000000" w:themeColor="dark1"/>
                <w:kern w:val="24"/>
                <w:lang w:val="en-GB"/>
              </w:rPr>
              <w:t>FAc</w:t>
            </w:r>
            <w:proofErr w:type="spellEnd"/>
            <w:r w:rsidRPr="004626E9">
              <w:rPr>
                <w:color w:val="000000"/>
                <w:sz w:val="18"/>
                <w:szCs w:val="18"/>
                <w:lang w:val="en-GB" w:eastAsia="en-GB"/>
              </w:rPr>
              <w:t xml:space="preserve"> - year 1</w:t>
            </w:r>
          </w:p>
        </w:tc>
        <w:tc>
          <w:tcPr>
            <w:tcW w:w="385" w:type="pct"/>
            <w:noWrap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1.00</w:t>
            </w:r>
          </w:p>
        </w:tc>
        <w:tc>
          <w:tcPr>
            <w:tcW w:w="379" w:type="pct"/>
            <w:noWrap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0.61</w:t>
            </w:r>
          </w:p>
        </w:tc>
        <w:tc>
          <w:tcPr>
            <w:tcW w:w="379" w:type="pct"/>
            <w:gridSpan w:val="3"/>
            <w:noWrap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1.39</w:t>
            </w:r>
          </w:p>
        </w:tc>
        <w:tc>
          <w:tcPr>
            <w:tcW w:w="607" w:type="pct"/>
          </w:tcPr>
          <w:p w:rsidR="00364B5C" w:rsidRPr="004626E9" w:rsidRDefault="00364B5C" w:rsidP="001A328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Normal (µ,σ)</w:t>
            </w:r>
          </w:p>
        </w:tc>
        <w:tc>
          <w:tcPr>
            <w:tcW w:w="761" w:type="pct"/>
            <w:gridSpan w:val="2"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µ=1.000, σ=0.200</w:t>
            </w:r>
          </w:p>
        </w:tc>
        <w:tc>
          <w:tcPr>
            <w:tcW w:w="1475" w:type="pct"/>
            <w:gridSpan w:val="2"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ICE-UK DSA: 95% CI</w:t>
            </w:r>
          </w:p>
        </w:tc>
      </w:tr>
      <w:tr w:rsidR="00364B5C" w:rsidRPr="008E1ED0" w:rsidTr="001A3280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9" w:type="pct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" w:type="pct"/>
            <w:noWrap/>
          </w:tcPr>
          <w:p w:rsidR="00364B5C" w:rsidRPr="004626E9" w:rsidRDefault="00364B5C" w:rsidP="001A3280">
            <w:pPr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Laser -year 1</w:t>
            </w:r>
          </w:p>
        </w:tc>
        <w:tc>
          <w:tcPr>
            <w:tcW w:w="385" w:type="pct"/>
            <w:noWrap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1.00</w:t>
            </w:r>
          </w:p>
        </w:tc>
        <w:tc>
          <w:tcPr>
            <w:tcW w:w="379" w:type="pct"/>
            <w:noWrap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0.61</w:t>
            </w:r>
          </w:p>
        </w:tc>
        <w:tc>
          <w:tcPr>
            <w:tcW w:w="379" w:type="pct"/>
            <w:gridSpan w:val="3"/>
            <w:noWrap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1.39</w:t>
            </w:r>
          </w:p>
        </w:tc>
        <w:tc>
          <w:tcPr>
            <w:tcW w:w="607" w:type="pct"/>
          </w:tcPr>
          <w:p w:rsidR="00364B5C" w:rsidRPr="004626E9" w:rsidRDefault="00364B5C" w:rsidP="001A32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Normal (µ,σ)</w:t>
            </w:r>
          </w:p>
        </w:tc>
        <w:tc>
          <w:tcPr>
            <w:tcW w:w="761" w:type="pct"/>
            <w:gridSpan w:val="2"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µ=1.000, σ=0.200</w:t>
            </w:r>
          </w:p>
        </w:tc>
        <w:tc>
          <w:tcPr>
            <w:tcW w:w="1475" w:type="pct"/>
            <w:gridSpan w:val="2"/>
          </w:tcPr>
          <w:p w:rsidR="00364B5C" w:rsidRPr="00207C12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pl-PL" w:eastAsia="en-GB"/>
              </w:rPr>
            </w:pPr>
            <w:r w:rsidRPr="00207C12">
              <w:rPr>
                <w:color w:val="000000"/>
                <w:sz w:val="18"/>
                <w:szCs w:val="18"/>
                <w:lang w:val="pl-PL" w:eastAsia="en-GB"/>
              </w:rPr>
              <w:t>Aflibercept NICE STA DSA: 95% CI</w:t>
            </w:r>
          </w:p>
        </w:tc>
      </w:tr>
      <w:tr w:rsidR="00364B5C" w:rsidRPr="008E1ED0" w:rsidTr="001A3280">
        <w:trPr>
          <w:gridAfter w:val="1"/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wAfter w:w="49" w:type="pct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" w:type="pct"/>
            <w:noWrap/>
          </w:tcPr>
          <w:p w:rsidR="00364B5C" w:rsidRPr="004626E9" w:rsidRDefault="00364B5C" w:rsidP="001A3280">
            <w:pPr>
              <w:rPr>
                <w:color w:val="000000"/>
                <w:sz w:val="18"/>
                <w:szCs w:val="18"/>
                <w:lang w:val="en-GB" w:eastAsia="en-GB"/>
              </w:rPr>
            </w:pPr>
            <w:proofErr w:type="spellStart"/>
            <w:r w:rsidRPr="004626E9">
              <w:rPr>
                <w:color w:val="000000"/>
                <w:sz w:val="18"/>
                <w:szCs w:val="18"/>
                <w:lang w:val="en-GB" w:eastAsia="en-GB"/>
              </w:rPr>
              <w:t>Ranibizumab</w:t>
            </w:r>
            <w:proofErr w:type="spellEnd"/>
            <w:r w:rsidRPr="004626E9">
              <w:rPr>
                <w:color w:val="000000"/>
                <w:sz w:val="18"/>
                <w:szCs w:val="18"/>
                <w:lang w:val="en-GB" w:eastAsia="en-GB"/>
              </w:rPr>
              <w:t xml:space="preserve"> - year 1</w:t>
            </w:r>
          </w:p>
        </w:tc>
        <w:tc>
          <w:tcPr>
            <w:tcW w:w="385" w:type="pct"/>
            <w:noWrap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1.00</w:t>
            </w:r>
          </w:p>
        </w:tc>
        <w:tc>
          <w:tcPr>
            <w:tcW w:w="379" w:type="pct"/>
            <w:noWrap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0.61</w:t>
            </w:r>
          </w:p>
        </w:tc>
        <w:tc>
          <w:tcPr>
            <w:tcW w:w="379" w:type="pct"/>
            <w:gridSpan w:val="3"/>
            <w:noWrap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1.39</w:t>
            </w:r>
          </w:p>
        </w:tc>
        <w:tc>
          <w:tcPr>
            <w:tcW w:w="607" w:type="pct"/>
          </w:tcPr>
          <w:p w:rsidR="00364B5C" w:rsidRPr="004626E9" w:rsidRDefault="00364B5C" w:rsidP="001A328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Normal (µ,σ)</w:t>
            </w:r>
          </w:p>
        </w:tc>
        <w:tc>
          <w:tcPr>
            <w:tcW w:w="761" w:type="pct"/>
            <w:gridSpan w:val="2"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µ=1.000, σ=0.200</w:t>
            </w:r>
          </w:p>
        </w:tc>
        <w:tc>
          <w:tcPr>
            <w:tcW w:w="1475" w:type="pct"/>
            <w:gridSpan w:val="2"/>
          </w:tcPr>
          <w:p w:rsidR="00364B5C" w:rsidRPr="00207C12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pl-PL" w:eastAsia="en-GB"/>
              </w:rPr>
            </w:pPr>
            <w:r w:rsidRPr="00207C12">
              <w:rPr>
                <w:color w:val="000000"/>
                <w:sz w:val="18"/>
                <w:szCs w:val="18"/>
                <w:lang w:val="pl-PL" w:eastAsia="en-GB"/>
              </w:rPr>
              <w:t>Aflibercept NICE STA DSA: 95% CI</w:t>
            </w:r>
          </w:p>
        </w:tc>
      </w:tr>
      <w:tr w:rsidR="00364B5C" w:rsidRPr="004626E9" w:rsidTr="001A3280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9" w:type="pct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" w:type="pct"/>
            <w:noWrap/>
          </w:tcPr>
          <w:p w:rsidR="00364B5C" w:rsidRPr="004626E9" w:rsidRDefault="00364B5C" w:rsidP="001A3280">
            <w:pPr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Bevacizumab - year 1</w:t>
            </w:r>
          </w:p>
        </w:tc>
        <w:tc>
          <w:tcPr>
            <w:tcW w:w="385" w:type="pct"/>
            <w:noWrap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1.00</w:t>
            </w:r>
          </w:p>
        </w:tc>
        <w:tc>
          <w:tcPr>
            <w:tcW w:w="379" w:type="pct"/>
            <w:noWrap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0.61</w:t>
            </w:r>
          </w:p>
        </w:tc>
        <w:tc>
          <w:tcPr>
            <w:tcW w:w="379" w:type="pct"/>
            <w:gridSpan w:val="3"/>
            <w:noWrap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1.39</w:t>
            </w:r>
          </w:p>
        </w:tc>
        <w:tc>
          <w:tcPr>
            <w:tcW w:w="607" w:type="pct"/>
          </w:tcPr>
          <w:p w:rsidR="00364B5C" w:rsidRPr="004626E9" w:rsidRDefault="00364B5C" w:rsidP="001A32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Normal (µ,σ)</w:t>
            </w:r>
          </w:p>
        </w:tc>
        <w:tc>
          <w:tcPr>
            <w:tcW w:w="761" w:type="pct"/>
            <w:gridSpan w:val="2"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µ=1.000, σ=0.200</w:t>
            </w:r>
          </w:p>
        </w:tc>
        <w:tc>
          <w:tcPr>
            <w:tcW w:w="1475" w:type="pct"/>
            <w:gridSpan w:val="2"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 xml:space="preserve">Assumption (equal to </w:t>
            </w:r>
            <w:proofErr w:type="spellStart"/>
            <w:r w:rsidRPr="004626E9">
              <w:rPr>
                <w:color w:val="000000"/>
                <w:sz w:val="18"/>
                <w:szCs w:val="18"/>
                <w:lang w:val="en-GB" w:eastAsia="en-GB"/>
              </w:rPr>
              <w:t>ranibizumab</w:t>
            </w:r>
            <w:proofErr w:type="spellEnd"/>
            <w:r w:rsidRPr="004626E9">
              <w:rPr>
                <w:color w:val="000000"/>
                <w:sz w:val="18"/>
                <w:szCs w:val="18"/>
                <w:lang w:val="en-GB" w:eastAsia="en-GB"/>
              </w:rPr>
              <w:t>)</w:t>
            </w:r>
          </w:p>
        </w:tc>
      </w:tr>
      <w:tr w:rsidR="00364B5C" w:rsidRPr="008E1ED0" w:rsidTr="001A3280">
        <w:trPr>
          <w:gridAfter w:val="1"/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wAfter w:w="49" w:type="pct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" w:type="pct"/>
            <w:noWrap/>
          </w:tcPr>
          <w:p w:rsidR="00364B5C" w:rsidRPr="004626E9" w:rsidRDefault="00364B5C" w:rsidP="001A3280">
            <w:pPr>
              <w:rPr>
                <w:color w:val="000000"/>
                <w:sz w:val="18"/>
                <w:szCs w:val="18"/>
                <w:lang w:val="en-GB" w:eastAsia="en-GB"/>
              </w:rPr>
            </w:pPr>
            <w:proofErr w:type="spellStart"/>
            <w:r w:rsidRPr="004626E9">
              <w:rPr>
                <w:color w:val="000000"/>
                <w:sz w:val="18"/>
                <w:szCs w:val="18"/>
                <w:lang w:val="en-GB" w:eastAsia="en-GB"/>
              </w:rPr>
              <w:lastRenderedPageBreak/>
              <w:t>Aflibercept</w:t>
            </w:r>
            <w:proofErr w:type="spellEnd"/>
            <w:r w:rsidRPr="004626E9">
              <w:rPr>
                <w:color w:val="000000"/>
                <w:sz w:val="18"/>
                <w:szCs w:val="18"/>
                <w:lang w:val="en-GB" w:eastAsia="en-GB"/>
              </w:rPr>
              <w:t xml:space="preserve"> - year 1</w:t>
            </w:r>
          </w:p>
        </w:tc>
        <w:tc>
          <w:tcPr>
            <w:tcW w:w="385" w:type="pct"/>
            <w:noWrap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1.00</w:t>
            </w:r>
          </w:p>
        </w:tc>
        <w:tc>
          <w:tcPr>
            <w:tcW w:w="379" w:type="pct"/>
            <w:noWrap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0.61</w:t>
            </w:r>
          </w:p>
        </w:tc>
        <w:tc>
          <w:tcPr>
            <w:tcW w:w="379" w:type="pct"/>
            <w:gridSpan w:val="3"/>
            <w:noWrap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1.39</w:t>
            </w:r>
          </w:p>
        </w:tc>
        <w:tc>
          <w:tcPr>
            <w:tcW w:w="607" w:type="pct"/>
          </w:tcPr>
          <w:p w:rsidR="00364B5C" w:rsidRPr="004626E9" w:rsidRDefault="00364B5C" w:rsidP="001A328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Normal (µ,σ)</w:t>
            </w:r>
          </w:p>
        </w:tc>
        <w:tc>
          <w:tcPr>
            <w:tcW w:w="761" w:type="pct"/>
            <w:gridSpan w:val="2"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µ=1.000, σ=0.200</w:t>
            </w:r>
          </w:p>
        </w:tc>
        <w:tc>
          <w:tcPr>
            <w:tcW w:w="1475" w:type="pct"/>
            <w:gridSpan w:val="2"/>
          </w:tcPr>
          <w:p w:rsidR="00364B5C" w:rsidRPr="00207C12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pl-PL" w:eastAsia="en-GB"/>
              </w:rPr>
            </w:pPr>
            <w:r w:rsidRPr="00207C12">
              <w:rPr>
                <w:color w:val="000000"/>
                <w:sz w:val="18"/>
                <w:szCs w:val="18"/>
                <w:lang w:val="pl-PL" w:eastAsia="en-GB"/>
              </w:rPr>
              <w:t>Aflibercept NICE STA DSA: 95% CI</w:t>
            </w:r>
          </w:p>
        </w:tc>
      </w:tr>
      <w:tr w:rsidR="00364B5C" w:rsidRPr="004626E9" w:rsidTr="001A3280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9" w:type="pct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" w:type="pct"/>
            <w:noWrap/>
          </w:tcPr>
          <w:p w:rsidR="00364B5C" w:rsidRPr="004626E9" w:rsidRDefault="00364B5C" w:rsidP="001A3280">
            <w:pPr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Dexamethasone - year 1</w:t>
            </w:r>
          </w:p>
        </w:tc>
        <w:tc>
          <w:tcPr>
            <w:tcW w:w="385" w:type="pct"/>
            <w:noWrap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1.00</w:t>
            </w:r>
          </w:p>
        </w:tc>
        <w:tc>
          <w:tcPr>
            <w:tcW w:w="379" w:type="pct"/>
            <w:noWrap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0.61</w:t>
            </w:r>
          </w:p>
        </w:tc>
        <w:tc>
          <w:tcPr>
            <w:tcW w:w="379" w:type="pct"/>
            <w:gridSpan w:val="3"/>
            <w:noWrap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1.39</w:t>
            </w:r>
          </w:p>
        </w:tc>
        <w:tc>
          <w:tcPr>
            <w:tcW w:w="607" w:type="pct"/>
          </w:tcPr>
          <w:p w:rsidR="00364B5C" w:rsidRPr="004626E9" w:rsidRDefault="00364B5C" w:rsidP="001A32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Normal (µ,σ)</w:t>
            </w:r>
          </w:p>
        </w:tc>
        <w:tc>
          <w:tcPr>
            <w:tcW w:w="761" w:type="pct"/>
            <w:gridSpan w:val="2"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µ=1.000, σ=0.200</w:t>
            </w:r>
          </w:p>
        </w:tc>
        <w:tc>
          <w:tcPr>
            <w:tcW w:w="1475" w:type="pct"/>
            <w:gridSpan w:val="2"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Maximum from dexamethasone NICE STA data and ICE-UK, Average for 3 years DSA: 95% CI</w:t>
            </w:r>
          </w:p>
        </w:tc>
      </w:tr>
      <w:tr w:rsidR="00364B5C" w:rsidRPr="004626E9" w:rsidTr="001A3280">
        <w:trPr>
          <w:gridAfter w:val="1"/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wAfter w:w="49" w:type="pct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1" w:type="pct"/>
            <w:gridSpan w:val="11"/>
            <w:noWrap/>
          </w:tcPr>
          <w:p w:rsidR="00364B5C" w:rsidRPr="004626E9" w:rsidRDefault="00364B5C" w:rsidP="001A3280">
            <w:pPr>
              <w:jc w:val="center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u w:val="single"/>
                <w:lang w:val="en-GB" w:eastAsia="en-GB"/>
              </w:rPr>
              <w:t>Fluorescence angiography - year 2</w:t>
            </w:r>
          </w:p>
        </w:tc>
      </w:tr>
      <w:tr w:rsidR="00364B5C" w:rsidRPr="004626E9" w:rsidTr="001A3280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9" w:type="pct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" w:type="pct"/>
            <w:noWrap/>
          </w:tcPr>
          <w:p w:rsidR="00364B5C" w:rsidRPr="004626E9" w:rsidRDefault="00364B5C" w:rsidP="001A3280">
            <w:pPr>
              <w:rPr>
                <w:color w:val="000000"/>
                <w:sz w:val="18"/>
                <w:szCs w:val="18"/>
                <w:lang w:val="en-GB" w:eastAsia="en-GB"/>
              </w:rPr>
            </w:pPr>
            <w:proofErr w:type="spellStart"/>
            <w:r w:rsidRPr="004626E9">
              <w:rPr>
                <w:rFonts w:cs="Arial"/>
                <w:color w:val="000000" w:themeColor="dark1"/>
                <w:kern w:val="24"/>
                <w:lang w:val="en-GB"/>
              </w:rPr>
              <w:t>FAc</w:t>
            </w:r>
            <w:proofErr w:type="spellEnd"/>
            <w:r w:rsidRPr="004626E9">
              <w:rPr>
                <w:color w:val="000000"/>
                <w:sz w:val="18"/>
                <w:szCs w:val="18"/>
                <w:lang w:val="en-GB" w:eastAsia="en-GB"/>
              </w:rPr>
              <w:t xml:space="preserve"> - year 2</w:t>
            </w:r>
          </w:p>
        </w:tc>
        <w:tc>
          <w:tcPr>
            <w:tcW w:w="385" w:type="pct"/>
            <w:noWrap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1.00</w:t>
            </w:r>
          </w:p>
        </w:tc>
        <w:tc>
          <w:tcPr>
            <w:tcW w:w="379" w:type="pct"/>
            <w:noWrap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0.61</w:t>
            </w:r>
          </w:p>
        </w:tc>
        <w:tc>
          <w:tcPr>
            <w:tcW w:w="379" w:type="pct"/>
            <w:gridSpan w:val="3"/>
            <w:noWrap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1.39</w:t>
            </w:r>
          </w:p>
        </w:tc>
        <w:tc>
          <w:tcPr>
            <w:tcW w:w="607" w:type="pct"/>
          </w:tcPr>
          <w:p w:rsidR="00364B5C" w:rsidRPr="004626E9" w:rsidRDefault="00364B5C" w:rsidP="001A32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Normal (µ,σ)</w:t>
            </w:r>
          </w:p>
        </w:tc>
        <w:tc>
          <w:tcPr>
            <w:tcW w:w="761" w:type="pct"/>
            <w:gridSpan w:val="2"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µ=1.000, σ=0.200</w:t>
            </w:r>
          </w:p>
        </w:tc>
        <w:tc>
          <w:tcPr>
            <w:tcW w:w="1475" w:type="pct"/>
            <w:gridSpan w:val="2"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ICE-UK DSA: 95% CI</w:t>
            </w:r>
          </w:p>
        </w:tc>
      </w:tr>
      <w:tr w:rsidR="00364B5C" w:rsidRPr="008E1ED0" w:rsidTr="001A3280">
        <w:trPr>
          <w:gridAfter w:val="1"/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wAfter w:w="49" w:type="pct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" w:type="pct"/>
            <w:noWrap/>
          </w:tcPr>
          <w:p w:rsidR="00364B5C" w:rsidRPr="004626E9" w:rsidRDefault="00364B5C" w:rsidP="001A3280">
            <w:pPr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Laser -year 2</w:t>
            </w:r>
          </w:p>
        </w:tc>
        <w:tc>
          <w:tcPr>
            <w:tcW w:w="385" w:type="pct"/>
            <w:noWrap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0.00</w:t>
            </w:r>
          </w:p>
        </w:tc>
        <w:tc>
          <w:tcPr>
            <w:tcW w:w="379" w:type="pct"/>
            <w:noWrap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0.00</w:t>
            </w:r>
          </w:p>
        </w:tc>
        <w:tc>
          <w:tcPr>
            <w:tcW w:w="379" w:type="pct"/>
            <w:gridSpan w:val="3"/>
            <w:noWrap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0.00</w:t>
            </w:r>
          </w:p>
        </w:tc>
        <w:tc>
          <w:tcPr>
            <w:tcW w:w="607" w:type="pct"/>
          </w:tcPr>
          <w:p w:rsidR="00364B5C" w:rsidRPr="004626E9" w:rsidRDefault="00364B5C" w:rsidP="001A328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Normal (µ,σ)</w:t>
            </w:r>
          </w:p>
        </w:tc>
        <w:tc>
          <w:tcPr>
            <w:tcW w:w="761" w:type="pct"/>
            <w:gridSpan w:val="2"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µ=0.000, σ=0.000</w:t>
            </w:r>
          </w:p>
        </w:tc>
        <w:tc>
          <w:tcPr>
            <w:tcW w:w="1475" w:type="pct"/>
            <w:gridSpan w:val="2"/>
          </w:tcPr>
          <w:p w:rsidR="00364B5C" w:rsidRPr="00207C12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pl-PL" w:eastAsia="en-GB"/>
              </w:rPr>
            </w:pPr>
            <w:r w:rsidRPr="00207C12">
              <w:rPr>
                <w:color w:val="000000"/>
                <w:sz w:val="18"/>
                <w:szCs w:val="18"/>
                <w:lang w:val="pl-PL" w:eastAsia="en-GB"/>
              </w:rPr>
              <w:t>Aflibercept NICE STA DSA: 95% CI</w:t>
            </w:r>
          </w:p>
        </w:tc>
      </w:tr>
      <w:tr w:rsidR="00364B5C" w:rsidRPr="008E1ED0" w:rsidTr="001A3280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9" w:type="pct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" w:type="pct"/>
            <w:noWrap/>
          </w:tcPr>
          <w:p w:rsidR="00364B5C" w:rsidRPr="004626E9" w:rsidRDefault="00364B5C" w:rsidP="001A3280">
            <w:pPr>
              <w:rPr>
                <w:color w:val="000000"/>
                <w:sz w:val="18"/>
                <w:szCs w:val="18"/>
                <w:lang w:val="en-GB" w:eastAsia="en-GB"/>
              </w:rPr>
            </w:pPr>
            <w:proofErr w:type="spellStart"/>
            <w:r w:rsidRPr="004626E9">
              <w:rPr>
                <w:color w:val="000000"/>
                <w:sz w:val="18"/>
                <w:szCs w:val="18"/>
                <w:lang w:val="en-GB" w:eastAsia="en-GB"/>
              </w:rPr>
              <w:t>Ranibizumab</w:t>
            </w:r>
            <w:proofErr w:type="spellEnd"/>
            <w:r w:rsidRPr="004626E9">
              <w:rPr>
                <w:color w:val="000000"/>
                <w:sz w:val="18"/>
                <w:szCs w:val="18"/>
                <w:lang w:val="en-GB" w:eastAsia="en-GB"/>
              </w:rPr>
              <w:t xml:space="preserve"> - year 2</w:t>
            </w:r>
          </w:p>
        </w:tc>
        <w:tc>
          <w:tcPr>
            <w:tcW w:w="385" w:type="pct"/>
            <w:noWrap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0.00</w:t>
            </w:r>
          </w:p>
        </w:tc>
        <w:tc>
          <w:tcPr>
            <w:tcW w:w="379" w:type="pct"/>
            <w:noWrap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0.00</w:t>
            </w:r>
          </w:p>
        </w:tc>
        <w:tc>
          <w:tcPr>
            <w:tcW w:w="379" w:type="pct"/>
            <w:gridSpan w:val="3"/>
            <w:noWrap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0.00</w:t>
            </w:r>
          </w:p>
        </w:tc>
        <w:tc>
          <w:tcPr>
            <w:tcW w:w="607" w:type="pct"/>
          </w:tcPr>
          <w:p w:rsidR="00364B5C" w:rsidRPr="004626E9" w:rsidRDefault="00364B5C" w:rsidP="001A32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Normal (µ,σ)</w:t>
            </w:r>
          </w:p>
        </w:tc>
        <w:tc>
          <w:tcPr>
            <w:tcW w:w="761" w:type="pct"/>
            <w:gridSpan w:val="2"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µ=0.000, σ=0.000</w:t>
            </w:r>
          </w:p>
        </w:tc>
        <w:tc>
          <w:tcPr>
            <w:tcW w:w="1475" w:type="pct"/>
            <w:gridSpan w:val="2"/>
          </w:tcPr>
          <w:p w:rsidR="00364B5C" w:rsidRPr="00207C12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pl-PL" w:eastAsia="en-GB"/>
              </w:rPr>
            </w:pPr>
            <w:r w:rsidRPr="00207C12">
              <w:rPr>
                <w:color w:val="000000"/>
                <w:sz w:val="18"/>
                <w:szCs w:val="18"/>
                <w:lang w:val="pl-PL" w:eastAsia="en-GB"/>
              </w:rPr>
              <w:t>Aflibercept NICE STA DSA: 95% CI</w:t>
            </w:r>
          </w:p>
        </w:tc>
      </w:tr>
      <w:tr w:rsidR="00364B5C" w:rsidRPr="004626E9" w:rsidTr="001A3280">
        <w:trPr>
          <w:gridAfter w:val="1"/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wAfter w:w="49" w:type="pct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" w:type="pct"/>
            <w:noWrap/>
          </w:tcPr>
          <w:p w:rsidR="00364B5C" w:rsidRPr="004626E9" w:rsidRDefault="00364B5C" w:rsidP="001A3280">
            <w:pPr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Bevacizumab - year 2</w:t>
            </w:r>
          </w:p>
        </w:tc>
        <w:tc>
          <w:tcPr>
            <w:tcW w:w="385" w:type="pct"/>
            <w:noWrap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0.00</w:t>
            </w:r>
          </w:p>
        </w:tc>
        <w:tc>
          <w:tcPr>
            <w:tcW w:w="379" w:type="pct"/>
            <w:noWrap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0.00</w:t>
            </w:r>
          </w:p>
        </w:tc>
        <w:tc>
          <w:tcPr>
            <w:tcW w:w="379" w:type="pct"/>
            <w:gridSpan w:val="3"/>
            <w:noWrap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0.00</w:t>
            </w:r>
          </w:p>
        </w:tc>
        <w:tc>
          <w:tcPr>
            <w:tcW w:w="607" w:type="pct"/>
          </w:tcPr>
          <w:p w:rsidR="00364B5C" w:rsidRPr="004626E9" w:rsidRDefault="00364B5C" w:rsidP="001A328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Normal (µ,σ)</w:t>
            </w:r>
          </w:p>
        </w:tc>
        <w:tc>
          <w:tcPr>
            <w:tcW w:w="761" w:type="pct"/>
            <w:gridSpan w:val="2"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µ=0.000, σ=0.000</w:t>
            </w:r>
          </w:p>
        </w:tc>
        <w:tc>
          <w:tcPr>
            <w:tcW w:w="1475" w:type="pct"/>
            <w:gridSpan w:val="2"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 xml:space="preserve">Assumption (equal to </w:t>
            </w:r>
            <w:proofErr w:type="spellStart"/>
            <w:r w:rsidRPr="004626E9">
              <w:rPr>
                <w:color w:val="000000"/>
                <w:sz w:val="18"/>
                <w:szCs w:val="18"/>
                <w:lang w:val="en-GB" w:eastAsia="en-GB"/>
              </w:rPr>
              <w:t>ranibizumab</w:t>
            </w:r>
            <w:proofErr w:type="spellEnd"/>
            <w:r w:rsidRPr="004626E9">
              <w:rPr>
                <w:color w:val="000000"/>
                <w:sz w:val="18"/>
                <w:szCs w:val="18"/>
                <w:lang w:val="en-GB" w:eastAsia="en-GB"/>
              </w:rPr>
              <w:t>)</w:t>
            </w:r>
          </w:p>
        </w:tc>
      </w:tr>
      <w:tr w:rsidR="00364B5C" w:rsidRPr="008E1ED0" w:rsidTr="001A3280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9" w:type="pct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" w:type="pct"/>
            <w:noWrap/>
          </w:tcPr>
          <w:p w:rsidR="00364B5C" w:rsidRPr="004626E9" w:rsidRDefault="00364B5C" w:rsidP="001A3280">
            <w:pPr>
              <w:rPr>
                <w:color w:val="000000"/>
                <w:sz w:val="18"/>
                <w:szCs w:val="18"/>
                <w:lang w:val="en-GB" w:eastAsia="en-GB"/>
              </w:rPr>
            </w:pPr>
            <w:proofErr w:type="spellStart"/>
            <w:r w:rsidRPr="004626E9">
              <w:rPr>
                <w:color w:val="000000"/>
                <w:sz w:val="18"/>
                <w:szCs w:val="18"/>
                <w:lang w:val="en-GB" w:eastAsia="en-GB"/>
              </w:rPr>
              <w:t>Aflibercept</w:t>
            </w:r>
            <w:proofErr w:type="spellEnd"/>
            <w:r w:rsidRPr="004626E9">
              <w:rPr>
                <w:color w:val="000000"/>
                <w:sz w:val="18"/>
                <w:szCs w:val="18"/>
                <w:lang w:val="en-GB" w:eastAsia="en-GB"/>
              </w:rPr>
              <w:t xml:space="preserve"> - year 2</w:t>
            </w:r>
          </w:p>
        </w:tc>
        <w:tc>
          <w:tcPr>
            <w:tcW w:w="385" w:type="pct"/>
            <w:noWrap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0.00</w:t>
            </w:r>
          </w:p>
        </w:tc>
        <w:tc>
          <w:tcPr>
            <w:tcW w:w="379" w:type="pct"/>
            <w:noWrap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0.00</w:t>
            </w:r>
          </w:p>
        </w:tc>
        <w:tc>
          <w:tcPr>
            <w:tcW w:w="379" w:type="pct"/>
            <w:gridSpan w:val="3"/>
            <w:noWrap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0.00</w:t>
            </w:r>
          </w:p>
        </w:tc>
        <w:tc>
          <w:tcPr>
            <w:tcW w:w="607" w:type="pct"/>
          </w:tcPr>
          <w:p w:rsidR="00364B5C" w:rsidRPr="004626E9" w:rsidRDefault="00364B5C" w:rsidP="001A32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Normal (µ,σ)</w:t>
            </w:r>
          </w:p>
        </w:tc>
        <w:tc>
          <w:tcPr>
            <w:tcW w:w="761" w:type="pct"/>
            <w:gridSpan w:val="2"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µ=0.000, σ=0.000</w:t>
            </w:r>
          </w:p>
        </w:tc>
        <w:tc>
          <w:tcPr>
            <w:tcW w:w="1475" w:type="pct"/>
            <w:gridSpan w:val="2"/>
          </w:tcPr>
          <w:p w:rsidR="00364B5C" w:rsidRPr="00207C12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pl-PL" w:eastAsia="en-GB"/>
              </w:rPr>
            </w:pPr>
            <w:r w:rsidRPr="00207C12">
              <w:rPr>
                <w:color w:val="000000"/>
                <w:sz w:val="18"/>
                <w:szCs w:val="18"/>
                <w:lang w:val="pl-PL" w:eastAsia="en-GB"/>
              </w:rPr>
              <w:t>Aflibercept NICE STA DSA: 95% CI</w:t>
            </w:r>
          </w:p>
        </w:tc>
      </w:tr>
      <w:tr w:rsidR="00364B5C" w:rsidRPr="004626E9" w:rsidTr="001A3280">
        <w:trPr>
          <w:gridAfter w:val="1"/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wAfter w:w="49" w:type="pct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" w:type="pct"/>
            <w:noWrap/>
          </w:tcPr>
          <w:p w:rsidR="00364B5C" w:rsidRPr="004626E9" w:rsidRDefault="00364B5C" w:rsidP="001A3280">
            <w:pPr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Dexamethasone - year 2</w:t>
            </w:r>
          </w:p>
        </w:tc>
        <w:tc>
          <w:tcPr>
            <w:tcW w:w="385" w:type="pct"/>
            <w:noWrap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1.00</w:t>
            </w:r>
          </w:p>
        </w:tc>
        <w:tc>
          <w:tcPr>
            <w:tcW w:w="379" w:type="pct"/>
            <w:noWrap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0.61</w:t>
            </w:r>
          </w:p>
        </w:tc>
        <w:tc>
          <w:tcPr>
            <w:tcW w:w="379" w:type="pct"/>
            <w:gridSpan w:val="3"/>
            <w:noWrap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1.39</w:t>
            </w:r>
          </w:p>
        </w:tc>
        <w:tc>
          <w:tcPr>
            <w:tcW w:w="607" w:type="pct"/>
          </w:tcPr>
          <w:p w:rsidR="00364B5C" w:rsidRPr="004626E9" w:rsidRDefault="00364B5C" w:rsidP="001A328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Normal (µ,σ)</w:t>
            </w:r>
          </w:p>
        </w:tc>
        <w:tc>
          <w:tcPr>
            <w:tcW w:w="761" w:type="pct"/>
            <w:gridSpan w:val="2"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µ=1.000, σ=0.200</w:t>
            </w:r>
          </w:p>
        </w:tc>
        <w:tc>
          <w:tcPr>
            <w:tcW w:w="1475" w:type="pct"/>
            <w:gridSpan w:val="2"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Maximum from dexamethasone NICE STA data and ICE-UK, Average for 3 years DSA: 95% CI</w:t>
            </w:r>
          </w:p>
        </w:tc>
      </w:tr>
      <w:tr w:rsidR="00364B5C" w:rsidRPr="004626E9" w:rsidTr="001A3280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9" w:type="pct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1" w:type="pct"/>
            <w:gridSpan w:val="11"/>
            <w:noWrap/>
          </w:tcPr>
          <w:p w:rsidR="00364B5C" w:rsidRPr="004626E9" w:rsidRDefault="00364B5C" w:rsidP="001A3280">
            <w:pPr>
              <w:jc w:val="center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u w:val="single"/>
                <w:lang w:val="en-GB" w:eastAsia="en-GB"/>
              </w:rPr>
              <w:t>Fluorescence angiography - year 3</w:t>
            </w:r>
          </w:p>
        </w:tc>
      </w:tr>
      <w:tr w:rsidR="00364B5C" w:rsidRPr="004626E9" w:rsidTr="001A3280">
        <w:trPr>
          <w:gridAfter w:val="1"/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wAfter w:w="49" w:type="pct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" w:type="pct"/>
            <w:noWrap/>
          </w:tcPr>
          <w:p w:rsidR="00364B5C" w:rsidRPr="004626E9" w:rsidRDefault="00364B5C" w:rsidP="001A3280">
            <w:pPr>
              <w:rPr>
                <w:color w:val="000000"/>
                <w:sz w:val="18"/>
                <w:szCs w:val="18"/>
                <w:lang w:val="en-GB" w:eastAsia="en-GB"/>
              </w:rPr>
            </w:pPr>
            <w:proofErr w:type="spellStart"/>
            <w:r w:rsidRPr="004626E9">
              <w:rPr>
                <w:rFonts w:cs="Arial"/>
                <w:color w:val="000000" w:themeColor="dark1"/>
                <w:kern w:val="24"/>
                <w:lang w:val="en-GB"/>
              </w:rPr>
              <w:t>FAc</w:t>
            </w:r>
            <w:proofErr w:type="spellEnd"/>
            <w:r w:rsidRPr="004626E9">
              <w:rPr>
                <w:color w:val="000000"/>
                <w:sz w:val="18"/>
                <w:szCs w:val="18"/>
                <w:lang w:val="en-GB" w:eastAsia="en-GB"/>
              </w:rPr>
              <w:t xml:space="preserve"> - year 3</w:t>
            </w:r>
          </w:p>
        </w:tc>
        <w:tc>
          <w:tcPr>
            <w:tcW w:w="385" w:type="pct"/>
            <w:noWrap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1.00</w:t>
            </w:r>
          </w:p>
        </w:tc>
        <w:tc>
          <w:tcPr>
            <w:tcW w:w="379" w:type="pct"/>
            <w:noWrap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0.61</w:t>
            </w:r>
          </w:p>
        </w:tc>
        <w:tc>
          <w:tcPr>
            <w:tcW w:w="379" w:type="pct"/>
            <w:gridSpan w:val="3"/>
            <w:noWrap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1.39</w:t>
            </w:r>
          </w:p>
        </w:tc>
        <w:tc>
          <w:tcPr>
            <w:tcW w:w="607" w:type="pct"/>
          </w:tcPr>
          <w:p w:rsidR="00364B5C" w:rsidRPr="004626E9" w:rsidRDefault="00364B5C" w:rsidP="001A328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Normal (µ,σ)</w:t>
            </w:r>
          </w:p>
        </w:tc>
        <w:tc>
          <w:tcPr>
            <w:tcW w:w="761" w:type="pct"/>
            <w:gridSpan w:val="2"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µ=1.000, σ=0.200</w:t>
            </w:r>
          </w:p>
        </w:tc>
        <w:tc>
          <w:tcPr>
            <w:tcW w:w="1475" w:type="pct"/>
            <w:gridSpan w:val="2"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ICE-UK DSA: 95% CI</w:t>
            </w:r>
          </w:p>
        </w:tc>
      </w:tr>
      <w:tr w:rsidR="00364B5C" w:rsidRPr="008E1ED0" w:rsidTr="001A3280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9" w:type="pct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" w:type="pct"/>
            <w:noWrap/>
          </w:tcPr>
          <w:p w:rsidR="00364B5C" w:rsidRPr="004626E9" w:rsidRDefault="00364B5C" w:rsidP="001A3280">
            <w:pPr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Laser -year 3</w:t>
            </w:r>
          </w:p>
        </w:tc>
        <w:tc>
          <w:tcPr>
            <w:tcW w:w="385" w:type="pct"/>
            <w:noWrap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0.00</w:t>
            </w:r>
          </w:p>
        </w:tc>
        <w:tc>
          <w:tcPr>
            <w:tcW w:w="379" w:type="pct"/>
            <w:noWrap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0.00</w:t>
            </w:r>
          </w:p>
        </w:tc>
        <w:tc>
          <w:tcPr>
            <w:tcW w:w="379" w:type="pct"/>
            <w:gridSpan w:val="3"/>
            <w:noWrap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0.00</w:t>
            </w:r>
          </w:p>
        </w:tc>
        <w:tc>
          <w:tcPr>
            <w:tcW w:w="607" w:type="pct"/>
          </w:tcPr>
          <w:p w:rsidR="00364B5C" w:rsidRPr="004626E9" w:rsidRDefault="00364B5C" w:rsidP="001A32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Normal (µ,σ)</w:t>
            </w:r>
          </w:p>
        </w:tc>
        <w:tc>
          <w:tcPr>
            <w:tcW w:w="761" w:type="pct"/>
            <w:gridSpan w:val="2"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µ=0.000, σ=0.000</w:t>
            </w:r>
          </w:p>
        </w:tc>
        <w:tc>
          <w:tcPr>
            <w:tcW w:w="1475" w:type="pct"/>
            <w:gridSpan w:val="2"/>
          </w:tcPr>
          <w:p w:rsidR="00364B5C" w:rsidRPr="00207C12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pl-PL" w:eastAsia="en-GB"/>
              </w:rPr>
            </w:pPr>
            <w:r w:rsidRPr="00207C12">
              <w:rPr>
                <w:color w:val="000000"/>
                <w:sz w:val="18"/>
                <w:szCs w:val="18"/>
                <w:lang w:val="pl-PL" w:eastAsia="en-GB"/>
              </w:rPr>
              <w:t>Aflibercept NICE STA DSA: 95% CI</w:t>
            </w:r>
          </w:p>
        </w:tc>
      </w:tr>
      <w:tr w:rsidR="00364B5C" w:rsidRPr="008E1ED0" w:rsidTr="001A3280">
        <w:trPr>
          <w:gridAfter w:val="1"/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wAfter w:w="49" w:type="pct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" w:type="pct"/>
            <w:noWrap/>
          </w:tcPr>
          <w:p w:rsidR="00364B5C" w:rsidRPr="004626E9" w:rsidRDefault="00364B5C" w:rsidP="001A3280">
            <w:pPr>
              <w:rPr>
                <w:color w:val="000000"/>
                <w:sz w:val="18"/>
                <w:szCs w:val="18"/>
                <w:lang w:val="en-GB" w:eastAsia="en-GB"/>
              </w:rPr>
            </w:pPr>
            <w:proofErr w:type="spellStart"/>
            <w:r w:rsidRPr="004626E9">
              <w:rPr>
                <w:color w:val="000000"/>
                <w:sz w:val="18"/>
                <w:szCs w:val="18"/>
                <w:lang w:val="en-GB" w:eastAsia="en-GB"/>
              </w:rPr>
              <w:t>Ranibizumab</w:t>
            </w:r>
            <w:proofErr w:type="spellEnd"/>
            <w:r w:rsidRPr="004626E9">
              <w:rPr>
                <w:color w:val="000000"/>
                <w:sz w:val="18"/>
                <w:szCs w:val="18"/>
                <w:lang w:val="en-GB" w:eastAsia="en-GB"/>
              </w:rPr>
              <w:t xml:space="preserve"> - year 3</w:t>
            </w:r>
          </w:p>
        </w:tc>
        <w:tc>
          <w:tcPr>
            <w:tcW w:w="385" w:type="pct"/>
            <w:noWrap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0.00</w:t>
            </w:r>
          </w:p>
        </w:tc>
        <w:tc>
          <w:tcPr>
            <w:tcW w:w="379" w:type="pct"/>
            <w:noWrap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0.00</w:t>
            </w:r>
          </w:p>
        </w:tc>
        <w:tc>
          <w:tcPr>
            <w:tcW w:w="379" w:type="pct"/>
            <w:gridSpan w:val="3"/>
            <w:noWrap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0.00</w:t>
            </w:r>
          </w:p>
        </w:tc>
        <w:tc>
          <w:tcPr>
            <w:tcW w:w="607" w:type="pct"/>
          </w:tcPr>
          <w:p w:rsidR="00364B5C" w:rsidRPr="004626E9" w:rsidRDefault="00364B5C" w:rsidP="001A328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Normal (µ,σ)</w:t>
            </w:r>
          </w:p>
        </w:tc>
        <w:tc>
          <w:tcPr>
            <w:tcW w:w="761" w:type="pct"/>
            <w:gridSpan w:val="2"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µ=0.000, σ=0.000</w:t>
            </w:r>
          </w:p>
        </w:tc>
        <w:tc>
          <w:tcPr>
            <w:tcW w:w="1475" w:type="pct"/>
            <w:gridSpan w:val="2"/>
          </w:tcPr>
          <w:p w:rsidR="00364B5C" w:rsidRPr="00207C12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pl-PL" w:eastAsia="en-GB"/>
              </w:rPr>
            </w:pPr>
            <w:r w:rsidRPr="00207C12">
              <w:rPr>
                <w:color w:val="000000"/>
                <w:sz w:val="18"/>
                <w:szCs w:val="18"/>
                <w:lang w:val="pl-PL" w:eastAsia="en-GB"/>
              </w:rPr>
              <w:t>Aflibercept NICE STA DSA: 95% CI</w:t>
            </w:r>
          </w:p>
        </w:tc>
      </w:tr>
      <w:tr w:rsidR="00364B5C" w:rsidRPr="004626E9" w:rsidTr="001A3280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9" w:type="pct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" w:type="pct"/>
            <w:noWrap/>
          </w:tcPr>
          <w:p w:rsidR="00364B5C" w:rsidRPr="004626E9" w:rsidRDefault="00364B5C" w:rsidP="001A3280">
            <w:pPr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Bevacizumab - year 3</w:t>
            </w:r>
          </w:p>
        </w:tc>
        <w:tc>
          <w:tcPr>
            <w:tcW w:w="385" w:type="pct"/>
            <w:noWrap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0.00</w:t>
            </w:r>
          </w:p>
        </w:tc>
        <w:tc>
          <w:tcPr>
            <w:tcW w:w="379" w:type="pct"/>
            <w:noWrap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0.00</w:t>
            </w:r>
          </w:p>
        </w:tc>
        <w:tc>
          <w:tcPr>
            <w:tcW w:w="379" w:type="pct"/>
            <w:gridSpan w:val="3"/>
            <w:noWrap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0.00</w:t>
            </w:r>
          </w:p>
        </w:tc>
        <w:tc>
          <w:tcPr>
            <w:tcW w:w="607" w:type="pct"/>
          </w:tcPr>
          <w:p w:rsidR="00364B5C" w:rsidRPr="004626E9" w:rsidRDefault="00364B5C" w:rsidP="001A32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Normal (µ,σ)</w:t>
            </w:r>
          </w:p>
        </w:tc>
        <w:tc>
          <w:tcPr>
            <w:tcW w:w="761" w:type="pct"/>
            <w:gridSpan w:val="2"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µ=0.000, σ=0.000</w:t>
            </w:r>
          </w:p>
        </w:tc>
        <w:tc>
          <w:tcPr>
            <w:tcW w:w="1475" w:type="pct"/>
            <w:gridSpan w:val="2"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 xml:space="preserve">Assumption (equal to </w:t>
            </w:r>
            <w:proofErr w:type="spellStart"/>
            <w:r w:rsidRPr="004626E9">
              <w:rPr>
                <w:color w:val="000000"/>
                <w:sz w:val="18"/>
                <w:szCs w:val="18"/>
                <w:lang w:val="en-GB" w:eastAsia="en-GB"/>
              </w:rPr>
              <w:t>ranibizumab</w:t>
            </w:r>
            <w:proofErr w:type="spellEnd"/>
            <w:r w:rsidRPr="004626E9">
              <w:rPr>
                <w:color w:val="000000"/>
                <w:sz w:val="18"/>
                <w:szCs w:val="18"/>
                <w:lang w:val="en-GB" w:eastAsia="en-GB"/>
              </w:rPr>
              <w:t xml:space="preserve">) </w:t>
            </w:r>
          </w:p>
        </w:tc>
      </w:tr>
      <w:tr w:rsidR="00364B5C" w:rsidRPr="008E1ED0" w:rsidTr="001A3280">
        <w:trPr>
          <w:gridAfter w:val="1"/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wAfter w:w="49" w:type="pct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" w:type="pct"/>
            <w:noWrap/>
          </w:tcPr>
          <w:p w:rsidR="00364B5C" w:rsidRPr="004626E9" w:rsidRDefault="00364B5C" w:rsidP="001A3280">
            <w:pPr>
              <w:rPr>
                <w:color w:val="000000"/>
                <w:sz w:val="18"/>
                <w:szCs w:val="18"/>
                <w:lang w:val="en-GB" w:eastAsia="en-GB"/>
              </w:rPr>
            </w:pPr>
            <w:proofErr w:type="spellStart"/>
            <w:r w:rsidRPr="004626E9">
              <w:rPr>
                <w:color w:val="000000"/>
                <w:sz w:val="18"/>
                <w:szCs w:val="18"/>
                <w:lang w:val="en-GB" w:eastAsia="en-GB"/>
              </w:rPr>
              <w:t>Aflibercept</w:t>
            </w:r>
            <w:proofErr w:type="spellEnd"/>
            <w:r w:rsidRPr="004626E9">
              <w:rPr>
                <w:color w:val="000000"/>
                <w:sz w:val="18"/>
                <w:szCs w:val="18"/>
                <w:lang w:val="en-GB" w:eastAsia="en-GB"/>
              </w:rPr>
              <w:t xml:space="preserve"> - year 3</w:t>
            </w:r>
          </w:p>
        </w:tc>
        <w:tc>
          <w:tcPr>
            <w:tcW w:w="385" w:type="pct"/>
            <w:noWrap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0.00</w:t>
            </w:r>
          </w:p>
        </w:tc>
        <w:tc>
          <w:tcPr>
            <w:tcW w:w="379" w:type="pct"/>
            <w:noWrap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0.00</w:t>
            </w:r>
          </w:p>
        </w:tc>
        <w:tc>
          <w:tcPr>
            <w:tcW w:w="379" w:type="pct"/>
            <w:gridSpan w:val="3"/>
            <w:noWrap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0.00</w:t>
            </w:r>
          </w:p>
        </w:tc>
        <w:tc>
          <w:tcPr>
            <w:tcW w:w="607" w:type="pct"/>
          </w:tcPr>
          <w:p w:rsidR="00364B5C" w:rsidRPr="004626E9" w:rsidRDefault="00364B5C" w:rsidP="001A328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Normal (µ,σ)</w:t>
            </w:r>
          </w:p>
        </w:tc>
        <w:tc>
          <w:tcPr>
            <w:tcW w:w="761" w:type="pct"/>
            <w:gridSpan w:val="2"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µ=0.000, σ=0.000</w:t>
            </w:r>
          </w:p>
        </w:tc>
        <w:tc>
          <w:tcPr>
            <w:tcW w:w="1475" w:type="pct"/>
            <w:gridSpan w:val="2"/>
          </w:tcPr>
          <w:p w:rsidR="00364B5C" w:rsidRPr="00207C12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pl-PL" w:eastAsia="en-GB"/>
              </w:rPr>
            </w:pPr>
            <w:r w:rsidRPr="00207C12">
              <w:rPr>
                <w:color w:val="000000"/>
                <w:sz w:val="18"/>
                <w:szCs w:val="18"/>
                <w:lang w:val="pl-PL" w:eastAsia="en-GB"/>
              </w:rPr>
              <w:t>Aflibercept NICE STA DSA: 95% CI</w:t>
            </w:r>
          </w:p>
        </w:tc>
      </w:tr>
      <w:tr w:rsidR="00364B5C" w:rsidRPr="004626E9" w:rsidTr="001A3280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9" w:type="pct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" w:type="pct"/>
            <w:noWrap/>
          </w:tcPr>
          <w:p w:rsidR="00364B5C" w:rsidRPr="004626E9" w:rsidRDefault="00364B5C" w:rsidP="001A3280">
            <w:pPr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Dexamethasone - year 3</w:t>
            </w:r>
          </w:p>
        </w:tc>
        <w:tc>
          <w:tcPr>
            <w:tcW w:w="385" w:type="pct"/>
            <w:noWrap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1.00</w:t>
            </w:r>
          </w:p>
        </w:tc>
        <w:tc>
          <w:tcPr>
            <w:tcW w:w="379" w:type="pct"/>
            <w:noWrap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0.61</w:t>
            </w:r>
          </w:p>
        </w:tc>
        <w:tc>
          <w:tcPr>
            <w:tcW w:w="379" w:type="pct"/>
            <w:gridSpan w:val="3"/>
            <w:noWrap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1.39</w:t>
            </w:r>
          </w:p>
        </w:tc>
        <w:tc>
          <w:tcPr>
            <w:tcW w:w="607" w:type="pct"/>
          </w:tcPr>
          <w:p w:rsidR="00364B5C" w:rsidRPr="004626E9" w:rsidRDefault="00364B5C" w:rsidP="001A32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Normal (µ,σ)</w:t>
            </w:r>
          </w:p>
        </w:tc>
        <w:tc>
          <w:tcPr>
            <w:tcW w:w="761" w:type="pct"/>
            <w:gridSpan w:val="2"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µ=1.000, σ=0.200</w:t>
            </w:r>
          </w:p>
        </w:tc>
        <w:tc>
          <w:tcPr>
            <w:tcW w:w="1475" w:type="pct"/>
            <w:gridSpan w:val="2"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Maximum from dexamethasone NICE STA data and ICE-UK, Average for 3 years DSA: 95% CI</w:t>
            </w:r>
          </w:p>
        </w:tc>
      </w:tr>
      <w:tr w:rsidR="00364B5C" w:rsidRPr="004626E9" w:rsidTr="001A3280">
        <w:trPr>
          <w:gridAfter w:val="1"/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wAfter w:w="49" w:type="pct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1" w:type="pct"/>
            <w:gridSpan w:val="11"/>
            <w:noWrap/>
          </w:tcPr>
          <w:p w:rsidR="00364B5C" w:rsidRPr="004626E9" w:rsidRDefault="00364B5C" w:rsidP="001A3280">
            <w:pPr>
              <w:jc w:val="center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u w:val="single"/>
                <w:lang w:val="en-GB" w:eastAsia="en-GB"/>
              </w:rPr>
              <w:t>Intraocular pressure check - year 1</w:t>
            </w:r>
          </w:p>
        </w:tc>
      </w:tr>
      <w:tr w:rsidR="00364B5C" w:rsidRPr="004626E9" w:rsidTr="001A3280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9" w:type="pct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" w:type="pct"/>
            <w:noWrap/>
          </w:tcPr>
          <w:p w:rsidR="00364B5C" w:rsidRPr="004626E9" w:rsidRDefault="00364B5C" w:rsidP="001A3280">
            <w:pPr>
              <w:rPr>
                <w:color w:val="000000"/>
                <w:sz w:val="18"/>
                <w:szCs w:val="18"/>
                <w:lang w:val="en-GB" w:eastAsia="en-GB"/>
              </w:rPr>
            </w:pPr>
            <w:proofErr w:type="spellStart"/>
            <w:r w:rsidRPr="004626E9">
              <w:rPr>
                <w:rFonts w:cs="Arial"/>
                <w:color w:val="000000" w:themeColor="dark1"/>
                <w:kern w:val="24"/>
                <w:lang w:val="en-GB"/>
              </w:rPr>
              <w:t>FAc</w:t>
            </w:r>
            <w:proofErr w:type="spellEnd"/>
            <w:r w:rsidRPr="004626E9">
              <w:rPr>
                <w:color w:val="000000"/>
                <w:sz w:val="18"/>
                <w:szCs w:val="18"/>
                <w:lang w:val="en-GB" w:eastAsia="en-GB"/>
              </w:rPr>
              <w:t xml:space="preserve"> - year 1</w:t>
            </w:r>
          </w:p>
        </w:tc>
        <w:tc>
          <w:tcPr>
            <w:tcW w:w="385" w:type="pct"/>
            <w:noWrap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3.60</w:t>
            </w:r>
          </w:p>
        </w:tc>
        <w:tc>
          <w:tcPr>
            <w:tcW w:w="379" w:type="pct"/>
            <w:noWrap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2.19</w:t>
            </w:r>
          </w:p>
        </w:tc>
        <w:tc>
          <w:tcPr>
            <w:tcW w:w="379" w:type="pct"/>
            <w:gridSpan w:val="3"/>
            <w:noWrap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5.01</w:t>
            </w:r>
          </w:p>
        </w:tc>
        <w:tc>
          <w:tcPr>
            <w:tcW w:w="607" w:type="pct"/>
          </w:tcPr>
          <w:p w:rsidR="00364B5C" w:rsidRPr="004626E9" w:rsidRDefault="00364B5C" w:rsidP="001A32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Normal (µ,σ)</w:t>
            </w:r>
          </w:p>
        </w:tc>
        <w:tc>
          <w:tcPr>
            <w:tcW w:w="761" w:type="pct"/>
            <w:gridSpan w:val="2"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µ=3.600, σ=0.720</w:t>
            </w:r>
          </w:p>
        </w:tc>
        <w:tc>
          <w:tcPr>
            <w:tcW w:w="1475" w:type="pct"/>
            <w:gridSpan w:val="2"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ICE-UK DSA: 95% CI</w:t>
            </w:r>
          </w:p>
        </w:tc>
      </w:tr>
      <w:tr w:rsidR="00364B5C" w:rsidRPr="008E1ED0" w:rsidTr="001A3280">
        <w:trPr>
          <w:gridAfter w:val="1"/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wAfter w:w="49" w:type="pct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" w:type="pct"/>
            <w:noWrap/>
          </w:tcPr>
          <w:p w:rsidR="00364B5C" w:rsidRPr="004626E9" w:rsidRDefault="00364B5C" w:rsidP="001A3280">
            <w:pPr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Laser -year 1</w:t>
            </w:r>
          </w:p>
        </w:tc>
        <w:tc>
          <w:tcPr>
            <w:tcW w:w="385" w:type="pct"/>
            <w:noWrap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4.00</w:t>
            </w:r>
          </w:p>
        </w:tc>
        <w:tc>
          <w:tcPr>
            <w:tcW w:w="379" w:type="pct"/>
            <w:noWrap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2.43</w:t>
            </w:r>
          </w:p>
        </w:tc>
        <w:tc>
          <w:tcPr>
            <w:tcW w:w="379" w:type="pct"/>
            <w:gridSpan w:val="3"/>
            <w:noWrap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5.57</w:t>
            </w:r>
          </w:p>
        </w:tc>
        <w:tc>
          <w:tcPr>
            <w:tcW w:w="607" w:type="pct"/>
          </w:tcPr>
          <w:p w:rsidR="00364B5C" w:rsidRPr="004626E9" w:rsidRDefault="00364B5C" w:rsidP="001A328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Normal (µ,σ)</w:t>
            </w:r>
          </w:p>
        </w:tc>
        <w:tc>
          <w:tcPr>
            <w:tcW w:w="761" w:type="pct"/>
            <w:gridSpan w:val="2"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µ=4.000, σ=0.800</w:t>
            </w:r>
          </w:p>
        </w:tc>
        <w:tc>
          <w:tcPr>
            <w:tcW w:w="1475" w:type="pct"/>
            <w:gridSpan w:val="2"/>
          </w:tcPr>
          <w:p w:rsidR="00364B5C" w:rsidRPr="00207C12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pl-PL" w:eastAsia="en-GB"/>
              </w:rPr>
            </w:pPr>
            <w:r w:rsidRPr="00207C12">
              <w:rPr>
                <w:color w:val="000000"/>
                <w:sz w:val="18"/>
                <w:szCs w:val="18"/>
                <w:lang w:val="pl-PL" w:eastAsia="en-GB"/>
              </w:rPr>
              <w:t>Aflibercept NICE STA DSA: 95% CI</w:t>
            </w:r>
          </w:p>
        </w:tc>
      </w:tr>
      <w:tr w:rsidR="00364B5C" w:rsidRPr="008E1ED0" w:rsidTr="001A3280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9" w:type="pct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" w:type="pct"/>
            <w:noWrap/>
          </w:tcPr>
          <w:p w:rsidR="00364B5C" w:rsidRPr="004626E9" w:rsidRDefault="00364B5C" w:rsidP="001A3280">
            <w:pPr>
              <w:rPr>
                <w:color w:val="000000"/>
                <w:sz w:val="18"/>
                <w:szCs w:val="18"/>
                <w:lang w:val="en-GB" w:eastAsia="en-GB"/>
              </w:rPr>
            </w:pPr>
            <w:proofErr w:type="spellStart"/>
            <w:r w:rsidRPr="004626E9">
              <w:rPr>
                <w:color w:val="000000"/>
                <w:sz w:val="18"/>
                <w:szCs w:val="18"/>
                <w:lang w:val="en-GB" w:eastAsia="en-GB"/>
              </w:rPr>
              <w:t>Ranibizumab</w:t>
            </w:r>
            <w:proofErr w:type="spellEnd"/>
            <w:r w:rsidRPr="004626E9">
              <w:rPr>
                <w:color w:val="000000"/>
                <w:sz w:val="18"/>
                <w:szCs w:val="18"/>
                <w:lang w:val="en-GB" w:eastAsia="en-GB"/>
              </w:rPr>
              <w:t xml:space="preserve"> - year 1</w:t>
            </w:r>
          </w:p>
        </w:tc>
        <w:tc>
          <w:tcPr>
            <w:tcW w:w="385" w:type="pct"/>
            <w:noWrap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12.00</w:t>
            </w:r>
          </w:p>
        </w:tc>
        <w:tc>
          <w:tcPr>
            <w:tcW w:w="379" w:type="pct"/>
            <w:noWrap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7.30</w:t>
            </w:r>
          </w:p>
        </w:tc>
        <w:tc>
          <w:tcPr>
            <w:tcW w:w="379" w:type="pct"/>
            <w:gridSpan w:val="3"/>
            <w:noWrap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16.70</w:t>
            </w:r>
          </w:p>
        </w:tc>
        <w:tc>
          <w:tcPr>
            <w:tcW w:w="607" w:type="pct"/>
          </w:tcPr>
          <w:p w:rsidR="00364B5C" w:rsidRPr="004626E9" w:rsidRDefault="00364B5C" w:rsidP="001A32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Normal (µ,σ)</w:t>
            </w:r>
          </w:p>
        </w:tc>
        <w:tc>
          <w:tcPr>
            <w:tcW w:w="761" w:type="pct"/>
            <w:gridSpan w:val="2"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 xml:space="preserve">µ=12.000, </w:t>
            </w:r>
            <w:r w:rsidRPr="004626E9">
              <w:rPr>
                <w:color w:val="000000"/>
                <w:sz w:val="18"/>
                <w:szCs w:val="18"/>
                <w:lang w:val="en-GB" w:eastAsia="en-GB"/>
              </w:rPr>
              <w:lastRenderedPageBreak/>
              <w:t>σ=2.400</w:t>
            </w:r>
          </w:p>
        </w:tc>
        <w:tc>
          <w:tcPr>
            <w:tcW w:w="1475" w:type="pct"/>
            <w:gridSpan w:val="2"/>
          </w:tcPr>
          <w:p w:rsidR="00364B5C" w:rsidRPr="00207C12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pl-PL" w:eastAsia="en-GB"/>
              </w:rPr>
            </w:pPr>
            <w:r w:rsidRPr="00207C12">
              <w:rPr>
                <w:color w:val="000000"/>
                <w:sz w:val="18"/>
                <w:szCs w:val="18"/>
                <w:lang w:val="pl-PL" w:eastAsia="en-GB"/>
              </w:rPr>
              <w:lastRenderedPageBreak/>
              <w:t>Aflibercept NICE STA DSA: 95% CI</w:t>
            </w:r>
          </w:p>
        </w:tc>
      </w:tr>
      <w:tr w:rsidR="00364B5C" w:rsidRPr="004626E9" w:rsidTr="001A3280">
        <w:trPr>
          <w:gridAfter w:val="1"/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wAfter w:w="49" w:type="pct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" w:type="pct"/>
            <w:noWrap/>
          </w:tcPr>
          <w:p w:rsidR="00364B5C" w:rsidRPr="004626E9" w:rsidRDefault="00364B5C" w:rsidP="001A3280">
            <w:pPr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lastRenderedPageBreak/>
              <w:t>Bevacizumab - year 1</w:t>
            </w:r>
          </w:p>
        </w:tc>
        <w:tc>
          <w:tcPr>
            <w:tcW w:w="385" w:type="pct"/>
            <w:noWrap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12.00</w:t>
            </w:r>
          </w:p>
        </w:tc>
        <w:tc>
          <w:tcPr>
            <w:tcW w:w="379" w:type="pct"/>
            <w:noWrap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7.30</w:t>
            </w:r>
          </w:p>
        </w:tc>
        <w:tc>
          <w:tcPr>
            <w:tcW w:w="379" w:type="pct"/>
            <w:gridSpan w:val="3"/>
            <w:noWrap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16.70</w:t>
            </w:r>
          </w:p>
        </w:tc>
        <w:tc>
          <w:tcPr>
            <w:tcW w:w="607" w:type="pct"/>
          </w:tcPr>
          <w:p w:rsidR="00364B5C" w:rsidRPr="004626E9" w:rsidRDefault="00364B5C" w:rsidP="001A328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Normal (µ,σ)</w:t>
            </w:r>
          </w:p>
        </w:tc>
        <w:tc>
          <w:tcPr>
            <w:tcW w:w="761" w:type="pct"/>
            <w:gridSpan w:val="2"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µ=12.000, σ=2.400</w:t>
            </w:r>
          </w:p>
        </w:tc>
        <w:tc>
          <w:tcPr>
            <w:tcW w:w="1475" w:type="pct"/>
            <w:gridSpan w:val="2"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 xml:space="preserve">Assumption (equal to </w:t>
            </w:r>
            <w:proofErr w:type="spellStart"/>
            <w:r w:rsidRPr="004626E9">
              <w:rPr>
                <w:color w:val="000000"/>
                <w:sz w:val="18"/>
                <w:szCs w:val="18"/>
                <w:lang w:val="en-GB" w:eastAsia="en-GB"/>
              </w:rPr>
              <w:t>ranibizumab</w:t>
            </w:r>
            <w:proofErr w:type="spellEnd"/>
            <w:r w:rsidRPr="004626E9">
              <w:rPr>
                <w:color w:val="000000"/>
                <w:sz w:val="18"/>
                <w:szCs w:val="18"/>
                <w:lang w:val="en-GB" w:eastAsia="en-GB"/>
              </w:rPr>
              <w:t>)</w:t>
            </w:r>
          </w:p>
        </w:tc>
      </w:tr>
      <w:tr w:rsidR="00364B5C" w:rsidRPr="008E1ED0" w:rsidTr="001A3280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9" w:type="pct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" w:type="pct"/>
            <w:noWrap/>
          </w:tcPr>
          <w:p w:rsidR="00364B5C" w:rsidRPr="004626E9" w:rsidRDefault="00364B5C" w:rsidP="001A3280">
            <w:pPr>
              <w:rPr>
                <w:color w:val="000000"/>
                <w:sz w:val="18"/>
                <w:szCs w:val="18"/>
                <w:lang w:val="en-GB" w:eastAsia="en-GB"/>
              </w:rPr>
            </w:pPr>
            <w:proofErr w:type="spellStart"/>
            <w:r w:rsidRPr="004626E9">
              <w:rPr>
                <w:color w:val="000000"/>
                <w:sz w:val="18"/>
                <w:szCs w:val="18"/>
                <w:lang w:val="en-GB" w:eastAsia="en-GB"/>
              </w:rPr>
              <w:t>Aflibercept</w:t>
            </w:r>
            <w:proofErr w:type="spellEnd"/>
            <w:r w:rsidRPr="004626E9">
              <w:rPr>
                <w:color w:val="000000"/>
                <w:sz w:val="18"/>
                <w:szCs w:val="18"/>
                <w:lang w:val="en-GB" w:eastAsia="en-GB"/>
              </w:rPr>
              <w:t xml:space="preserve"> - year 1</w:t>
            </w:r>
          </w:p>
        </w:tc>
        <w:tc>
          <w:tcPr>
            <w:tcW w:w="385" w:type="pct"/>
            <w:noWrap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8.00</w:t>
            </w:r>
          </w:p>
        </w:tc>
        <w:tc>
          <w:tcPr>
            <w:tcW w:w="379" w:type="pct"/>
            <w:noWrap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4.86</w:t>
            </w:r>
          </w:p>
        </w:tc>
        <w:tc>
          <w:tcPr>
            <w:tcW w:w="379" w:type="pct"/>
            <w:gridSpan w:val="3"/>
            <w:noWrap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11.14</w:t>
            </w:r>
          </w:p>
        </w:tc>
        <w:tc>
          <w:tcPr>
            <w:tcW w:w="607" w:type="pct"/>
          </w:tcPr>
          <w:p w:rsidR="00364B5C" w:rsidRPr="004626E9" w:rsidRDefault="00364B5C" w:rsidP="001A32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Normal (µ,σ)</w:t>
            </w:r>
          </w:p>
        </w:tc>
        <w:tc>
          <w:tcPr>
            <w:tcW w:w="761" w:type="pct"/>
            <w:gridSpan w:val="2"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µ=8.000, σ=1.600</w:t>
            </w:r>
          </w:p>
        </w:tc>
        <w:tc>
          <w:tcPr>
            <w:tcW w:w="1475" w:type="pct"/>
            <w:gridSpan w:val="2"/>
          </w:tcPr>
          <w:p w:rsidR="00364B5C" w:rsidRPr="00207C12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pl-PL" w:eastAsia="en-GB"/>
              </w:rPr>
            </w:pPr>
            <w:r w:rsidRPr="00207C12">
              <w:rPr>
                <w:color w:val="000000"/>
                <w:sz w:val="18"/>
                <w:szCs w:val="18"/>
                <w:lang w:val="pl-PL" w:eastAsia="en-GB"/>
              </w:rPr>
              <w:t>Aflibercept NICE STA DSA: 95% CI</w:t>
            </w:r>
          </w:p>
        </w:tc>
      </w:tr>
      <w:tr w:rsidR="00364B5C" w:rsidRPr="004626E9" w:rsidTr="001A3280">
        <w:trPr>
          <w:gridAfter w:val="1"/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wAfter w:w="49" w:type="pct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" w:type="pct"/>
            <w:noWrap/>
          </w:tcPr>
          <w:p w:rsidR="00364B5C" w:rsidRPr="004626E9" w:rsidRDefault="00364B5C" w:rsidP="001A3280">
            <w:pPr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Dexamethasone - year 1</w:t>
            </w:r>
          </w:p>
        </w:tc>
        <w:tc>
          <w:tcPr>
            <w:tcW w:w="385" w:type="pct"/>
            <w:noWrap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2.53</w:t>
            </w:r>
          </w:p>
        </w:tc>
        <w:tc>
          <w:tcPr>
            <w:tcW w:w="379" w:type="pct"/>
            <w:noWrap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1.54</w:t>
            </w:r>
          </w:p>
        </w:tc>
        <w:tc>
          <w:tcPr>
            <w:tcW w:w="379" w:type="pct"/>
            <w:gridSpan w:val="3"/>
            <w:noWrap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3.53</w:t>
            </w:r>
          </w:p>
        </w:tc>
        <w:tc>
          <w:tcPr>
            <w:tcW w:w="607" w:type="pct"/>
          </w:tcPr>
          <w:p w:rsidR="00364B5C" w:rsidRPr="004626E9" w:rsidRDefault="00364B5C" w:rsidP="001A328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Normal (µ,σ)</w:t>
            </w:r>
          </w:p>
        </w:tc>
        <w:tc>
          <w:tcPr>
            <w:tcW w:w="761" w:type="pct"/>
            <w:gridSpan w:val="2"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µ=2.533, σ=0.507</w:t>
            </w:r>
          </w:p>
        </w:tc>
        <w:tc>
          <w:tcPr>
            <w:tcW w:w="1475" w:type="pct"/>
            <w:gridSpan w:val="2"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Maximum from dexamethasone NICE STA data and ICE-UK, Average for 3 years DSA: 95% CI</w:t>
            </w:r>
          </w:p>
        </w:tc>
      </w:tr>
      <w:tr w:rsidR="00364B5C" w:rsidRPr="004626E9" w:rsidTr="001A3280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9" w:type="pct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1" w:type="pct"/>
            <w:gridSpan w:val="11"/>
            <w:noWrap/>
          </w:tcPr>
          <w:p w:rsidR="00364B5C" w:rsidRPr="004626E9" w:rsidRDefault="00364B5C" w:rsidP="001A3280">
            <w:pPr>
              <w:jc w:val="center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u w:val="single"/>
                <w:lang w:val="en-GB" w:eastAsia="en-GB"/>
              </w:rPr>
              <w:t>Intraocular pressure check - year 2</w:t>
            </w:r>
          </w:p>
        </w:tc>
      </w:tr>
      <w:tr w:rsidR="00364B5C" w:rsidRPr="004626E9" w:rsidTr="001A3280">
        <w:trPr>
          <w:gridAfter w:val="1"/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wAfter w:w="49" w:type="pct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" w:type="pct"/>
            <w:noWrap/>
          </w:tcPr>
          <w:p w:rsidR="00364B5C" w:rsidRPr="004626E9" w:rsidRDefault="00364B5C" w:rsidP="001A3280">
            <w:pPr>
              <w:rPr>
                <w:color w:val="000000"/>
                <w:sz w:val="18"/>
                <w:szCs w:val="18"/>
                <w:lang w:val="en-GB" w:eastAsia="en-GB"/>
              </w:rPr>
            </w:pPr>
            <w:proofErr w:type="spellStart"/>
            <w:r w:rsidRPr="004626E9">
              <w:rPr>
                <w:rFonts w:cs="Arial"/>
                <w:color w:val="000000" w:themeColor="dark1"/>
                <w:kern w:val="24"/>
                <w:lang w:val="en-GB"/>
              </w:rPr>
              <w:t>FAc</w:t>
            </w:r>
            <w:proofErr w:type="spellEnd"/>
            <w:r w:rsidRPr="004626E9">
              <w:rPr>
                <w:color w:val="000000"/>
                <w:sz w:val="18"/>
                <w:szCs w:val="18"/>
                <w:lang w:val="en-GB" w:eastAsia="en-GB"/>
              </w:rPr>
              <w:t xml:space="preserve"> - year 2</w:t>
            </w:r>
          </w:p>
        </w:tc>
        <w:tc>
          <w:tcPr>
            <w:tcW w:w="385" w:type="pct"/>
            <w:noWrap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1.90</w:t>
            </w:r>
          </w:p>
        </w:tc>
        <w:tc>
          <w:tcPr>
            <w:tcW w:w="379" w:type="pct"/>
            <w:noWrap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1.16</w:t>
            </w:r>
          </w:p>
        </w:tc>
        <w:tc>
          <w:tcPr>
            <w:tcW w:w="379" w:type="pct"/>
            <w:gridSpan w:val="3"/>
            <w:noWrap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2.64</w:t>
            </w:r>
          </w:p>
        </w:tc>
        <w:tc>
          <w:tcPr>
            <w:tcW w:w="607" w:type="pct"/>
          </w:tcPr>
          <w:p w:rsidR="00364B5C" w:rsidRPr="004626E9" w:rsidRDefault="00364B5C" w:rsidP="001A328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Normal (µ,σ)</w:t>
            </w:r>
          </w:p>
        </w:tc>
        <w:tc>
          <w:tcPr>
            <w:tcW w:w="761" w:type="pct"/>
            <w:gridSpan w:val="2"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µ=1.900, σ=0.380</w:t>
            </w:r>
          </w:p>
        </w:tc>
        <w:tc>
          <w:tcPr>
            <w:tcW w:w="1475" w:type="pct"/>
            <w:gridSpan w:val="2"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ICE-UK DSA: 95% CI</w:t>
            </w:r>
          </w:p>
        </w:tc>
      </w:tr>
      <w:tr w:rsidR="00364B5C" w:rsidRPr="008E1ED0" w:rsidTr="001A3280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9" w:type="pct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" w:type="pct"/>
            <w:noWrap/>
          </w:tcPr>
          <w:p w:rsidR="00364B5C" w:rsidRPr="004626E9" w:rsidRDefault="00364B5C" w:rsidP="001A3280">
            <w:pPr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Laser -year 2</w:t>
            </w:r>
          </w:p>
        </w:tc>
        <w:tc>
          <w:tcPr>
            <w:tcW w:w="385" w:type="pct"/>
            <w:noWrap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4.00</w:t>
            </w:r>
          </w:p>
        </w:tc>
        <w:tc>
          <w:tcPr>
            <w:tcW w:w="379" w:type="pct"/>
            <w:noWrap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2.43</w:t>
            </w:r>
          </w:p>
        </w:tc>
        <w:tc>
          <w:tcPr>
            <w:tcW w:w="379" w:type="pct"/>
            <w:gridSpan w:val="3"/>
            <w:noWrap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5.57</w:t>
            </w:r>
          </w:p>
        </w:tc>
        <w:tc>
          <w:tcPr>
            <w:tcW w:w="607" w:type="pct"/>
          </w:tcPr>
          <w:p w:rsidR="00364B5C" w:rsidRPr="004626E9" w:rsidRDefault="00364B5C" w:rsidP="001A32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Normal (µ,σ)</w:t>
            </w:r>
          </w:p>
        </w:tc>
        <w:tc>
          <w:tcPr>
            <w:tcW w:w="761" w:type="pct"/>
            <w:gridSpan w:val="2"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µ=4.000, σ=0.800</w:t>
            </w:r>
          </w:p>
        </w:tc>
        <w:tc>
          <w:tcPr>
            <w:tcW w:w="1475" w:type="pct"/>
            <w:gridSpan w:val="2"/>
          </w:tcPr>
          <w:p w:rsidR="00364B5C" w:rsidRPr="00207C12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pl-PL" w:eastAsia="en-GB"/>
              </w:rPr>
            </w:pPr>
            <w:r w:rsidRPr="00207C12">
              <w:rPr>
                <w:color w:val="000000"/>
                <w:sz w:val="18"/>
                <w:szCs w:val="18"/>
                <w:lang w:val="pl-PL" w:eastAsia="en-GB"/>
              </w:rPr>
              <w:t>Aflibercept NICE STA DSA: 95% CI</w:t>
            </w:r>
          </w:p>
        </w:tc>
      </w:tr>
      <w:tr w:rsidR="00364B5C" w:rsidRPr="008E1ED0" w:rsidTr="001A3280">
        <w:trPr>
          <w:gridAfter w:val="1"/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wAfter w:w="49" w:type="pct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" w:type="pct"/>
            <w:noWrap/>
          </w:tcPr>
          <w:p w:rsidR="00364B5C" w:rsidRPr="004626E9" w:rsidRDefault="00364B5C" w:rsidP="001A3280">
            <w:pPr>
              <w:rPr>
                <w:color w:val="000000"/>
                <w:sz w:val="18"/>
                <w:szCs w:val="18"/>
                <w:lang w:val="en-GB" w:eastAsia="en-GB"/>
              </w:rPr>
            </w:pPr>
            <w:proofErr w:type="spellStart"/>
            <w:r w:rsidRPr="004626E9">
              <w:rPr>
                <w:color w:val="000000"/>
                <w:sz w:val="18"/>
                <w:szCs w:val="18"/>
                <w:lang w:val="en-GB" w:eastAsia="en-GB"/>
              </w:rPr>
              <w:t>Ranibizumab</w:t>
            </w:r>
            <w:proofErr w:type="spellEnd"/>
            <w:r w:rsidRPr="004626E9">
              <w:rPr>
                <w:color w:val="000000"/>
                <w:sz w:val="18"/>
                <w:szCs w:val="18"/>
                <w:lang w:val="en-GB" w:eastAsia="en-GB"/>
              </w:rPr>
              <w:t xml:space="preserve"> - year 2</w:t>
            </w:r>
          </w:p>
        </w:tc>
        <w:tc>
          <w:tcPr>
            <w:tcW w:w="385" w:type="pct"/>
            <w:noWrap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6.30</w:t>
            </w:r>
          </w:p>
        </w:tc>
        <w:tc>
          <w:tcPr>
            <w:tcW w:w="379" w:type="pct"/>
            <w:noWrap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3.83</w:t>
            </w:r>
          </w:p>
        </w:tc>
        <w:tc>
          <w:tcPr>
            <w:tcW w:w="379" w:type="pct"/>
            <w:gridSpan w:val="3"/>
            <w:noWrap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8.77</w:t>
            </w:r>
          </w:p>
        </w:tc>
        <w:tc>
          <w:tcPr>
            <w:tcW w:w="607" w:type="pct"/>
          </w:tcPr>
          <w:p w:rsidR="00364B5C" w:rsidRPr="004626E9" w:rsidRDefault="00364B5C" w:rsidP="001A328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Normal (µ,σ)</w:t>
            </w:r>
          </w:p>
        </w:tc>
        <w:tc>
          <w:tcPr>
            <w:tcW w:w="761" w:type="pct"/>
            <w:gridSpan w:val="2"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µ=6.300, σ=1.260</w:t>
            </w:r>
          </w:p>
        </w:tc>
        <w:tc>
          <w:tcPr>
            <w:tcW w:w="1475" w:type="pct"/>
            <w:gridSpan w:val="2"/>
          </w:tcPr>
          <w:p w:rsidR="00364B5C" w:rsidRPr="00207C12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pl-PL" w:eastAsia="en-GB"/>
              </w:rPr>
            </w:pPr>
            <w:r w:rsidRPr="00207C12">
              <w:rPr>
                <w:color w:val="000000"/>
                <w:sz w:val="18"/>
                <w:szCs w:val="18"/>
                <w:lang w:val="pl-PL" w:eastAsia="en-GB"/>
              </w:rPr>
              <w:t>Aflibercept NICE STA DSA: 95% CI</w:t>
            </w:r>
          </w:p>
        </w:tc>
      </w:tr>
      <w:tr w:rsidR="00364B5C" w:rsidRPr="004626E9" w:rsidTr="001A3280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9" w:type="pct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" w:type="pct"/>
            <w:noWrap/>
          </w:tcPr>
          <w:p w:rsidR="00364B5C" w:rsidRPr="004626E9" w:rsidRDefault="00364B5C" w:rsidP="001A3280">
            <w:pPr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Bevacizumab - year 2</w:t>
            </w:r>
          </w:p>
        </w:tc>
        <w:tc>
          <w:tcPr>
            <w:tcW w:w="385" w:type="pct"/>
            <w:noWrap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6.30</w:t>
            </w:r>
          </w:p>
        </w:tc>
        <w:tc>
          <w:tcPr>
            <w:tcW w:w="379" w:type="pct"/>
            <w:noWrap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3.83</w:t>
            </w:r>
          </w:p>
        </w:tc>
        <w:tc>
          <w:tcPr>
            <w:tcW w:w="379" w:type="pct"/>
            <w:gridSpan w:val="3"/>
            <w:noWrap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8.77</w:t>
            </w:r>
          </w:p>
        </w:tc>
        <w:tc>
          <w:tcPr>
            <w:tcW w:w="607" w:type="pct"/>
          </w:tcPr>
          <w:p w:rsidR="00364B5C" w:rsidRPr="004626E9" w:rsidRDefault="00364B5C" w:rsidP="001A32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Normal (µ,σ)</w:t>
            </w:r>
          </w:p>
        </w:tc>
        <w:tc>
          <w:tcPr>
            <w:tcW w:w="761" w:type="pct"/>
            <w:gridSpan w:val="2"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µ=6.300, σ=1.260</w:t>
            </w:r>
          </w:p>
        </w:tc>
        <w:tc>
          <w:tcPr>
            <w:tcW w:w="1475" w:type="pct"/>
            <w:gridSpan w:val="2"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 xml:space="preserve">Assumption (equal to </w:t>
            </w:r>
            <w:proofErr w:type="spellStart"/>
            <w:r w:rsidRPr="004626E9">
              <w:rPr>
                <w:color w:val="000000"/>
                <w:sz w:val="18"/>
                <w:szCs w:val="18"/>
                <w:lang w:val="en-GB" w:eastAsia="en-GB"/>
              </w:rPr>
              <w:t>ranibizumab</w:t>
            </w:r>
            <w:proofErr w:type="spellEnd"/>
            <w:r w:rsidRPr="004626E9">
              <w:rPr>
                <w:color w:val="000000"/>
                <w:sz w:val="18"/>
                <w:szCs w:val="18"/>
                <w:lang w:val="en-GB" w:eastAsia="en-GB"/>
              </w:rPr>
              <w:t>)</w:t>
            </w:r>
          </w:p>
        </w:tc>
      </w:tr>
      <w:tr w:rsidR="00364B5C" w:rsidRPr="008E1ED0" w:rsidTr="001A3280">
        <w:trPr>
          <w:gridAfter w:val="1"/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wAfter w:w="49" w:type="pct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" w:type="pct"/>
            <w:noWrap/>
          </w:tcPr>
          <w:p w:rsidR="00364B5C" w:rsidRPr="004626E9" w:rsidRDefault="00364B5C" w:rsidP="001A3280">
            <w:pPr>
              <w:rPr>
                <w:color w:val="000000"/>
                <w:sz w:val="18"/>
                <w:szCs w:val="18"/>
                <w:lang w:val="en-GB" w:eastAsia="en-GB"/>
              </w:rPr>
            </w:pPr>
            <w:proofErr w:type="spellStart"/>
            <w:r w:rsidRPr="004626E9">
              <w:rPr>
                <w:color w:val="000000"/>
                <w:sz w:val="18"/>
                <w:szCs w:val="18"/>
                <w:lang w:val="en-GB" w:eastAsia="en-GB"/>
              </w:rPr>
              <w:t>Aflibercept</w:t>
            </w:r>
            <w:proofErr w:type="spellEnd"/>
            <w:r w:rsidRPr="004626E9">
              <w:rPr>
                <w:color w:val="000000"/>
                <w:sz w:val="18"/>
                <w:szCs w:val="18"/>
                <w:lang w:val="en-GB" w:eastAsia="en-GB"/>
              </w:rPr>
              <w:t xml:space="preserve"> - year 2</w:t>
            </w:r>
          </w:p>
        </w:tc>
        <w:tc>
          <w:tcPr>
            <w:tcW w:w="385" w:type="pct"/>
            <w:noWrap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6.30</w:t>
            </w:r>
          </w:p>
        </w:tc>
        <w:tc>
          <w:tcPr>
            <w:tcW w:w="379" w:type="pct"/>
            <w:noWrap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3.83</w:t>
            </w:r>
          </w:p>
        </w:tc>
        <w:tc>
          <w:tcPr>
            <w:tcW w:w="379" w:type="pct"/>
            <w:gridSpan w:val="3"/>
            <w:noWrap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8.77</w:t>
            </w:r>
          </w:p>
        </w:tc>
        <w:tc>
          <w:tcPr>
            <w:tcW w:w="607" w:type="pct"/>
          </w:tcPr>
          <w:p w:rsidR="00364B5C" w:rsidRPr="004626E9" w:rsidRDefault="00364B5C" w:rsidP="001A328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Normal (µ,σ)</w:t>
            </w:r>
          </w:p>
        </w:tc>
        <w:tc>
          <w:tcPr>
            <w:tcW w:w="761" w:type="pct"/>
            <w:gridSpan w:val="2"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µ=6.300, σ=1.260</w:t>
            </w:r>
          </w:p>
        </w:tc>
        <w:tc>
          <w:tcPr>
            <w:tcW w:w="1475" w:type="pct"/>
            <w:gridSpan w:val="2"/>
          </w:tcPr>
          <w:p w:rsidR="00364B5C" w:rsidRPr="00207C12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pl-PL" w:eastAsia="en-GB"/>
              </w:rPr>
            </w:pPr>
            <w:r w:rsidRPr="00207C12">
              <w:rPr>
                <w:color w:val="000000"/>
                <w:sz w:val="18"/>
                <w:szCs w:val="18"/>
                <w:lang w:val="pl-PL" w:eastAsia="en-GB"/>
              </w:rPr>
              <w:t>Aflibercept NICE STA DSA: 95% CI</w:t>
            </w:r>
          </w:p>
        </w:tc>
      </w:tr>
      <w:tr w:rsidR="00364B5C" w:rsidRPr="004626E9" w:rsidTr="001A3280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9" w:type="pct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" w:type="pct"/>
            <w:noWrap/>
          </w:tcPr>
          <w:p w:rsidR="00364B5C" w:rsidRPr="004626E9" w:rsidRDefault="00364B5C" w:rsidP="001A3280">
            <w:pPr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Dexamethasone - year 2</w:t>
            </w:r>
          </w:p>
        </w:tc>
        <w:tc>
          <w:tcPr>
            <w:tcW w:w="385" w:type="pct"/>
            <w:noWrap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2.53</w:t>
            </w:r>
          </w:p>
        </w:tc>
        <w:tc>
          <w:tcPr>
            <w:tcW w:w="379" w:type="pct"/>
            <w:noWrap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1.54</w:t>
            </w:r>
          </w:p>
        </w:tc>
        <w:tc>
          <w:tcPr>
            <w:tcW w:w="379" w:type="pct"/>
            <w:gridSpan w:val="3"/>
            <w:noWrap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3.53</w:t>
            </w:r>
          </w:p>
        </w:tc>
        <w:tc>
          <w:tcPr>
            <w:tcW w:w="607" w:type="pct"/>
          </w:tcPr>
          <w:p w:rsidR="00364B5C" w:rsidRPr="004626E9" w:rsidRDefault="00364B5C" w:rsidP="001A32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Normal (µ,σ)</w:t>
            </w:r>
          </w:p>
        </w:tc>
        <w:tc>
          <w:tcPr>
            <w:tcW w:w="761" w:type="pct"/>
            <w:gridSpan w:val="2"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µ=2.533, σ=0.507</w:t>
            </w:r>
          </w:p>
        </w:tc>
        <w:tc>
          <w:tcPr>
            <w:tcW w:w="1475" w:type="pct"/>
            <w:gridSpan w:val="2"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Maximum from dexamethasone NICE STA data and ICE-UK, Average for 3 years DSA: 95% CI</w:t>
            </w:r>
          </w:p>
        </w:tc>
      </w:tr>
      <w:tr w:rsidR="00364B5C" w:rsidRPr="004626E9" w:rsidTr="001A3280">
        <w:trPr>
          <w:gridAfter w:val="1"/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wAfter w:w="49" w:type="pct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1" w:type="pct"/>
            <w:gridSpan w:val="11"/>
            <w:noWrap/>
          </w:tcPr>
          <w:p w:rsidR="00364B5C" w:rsidRPr="004626E9" w:rsidRDefault="00364B5C" w:rsidP="001A3280">
            <w:pPr>
              <w:jc w:val="center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u w:val="single"/>
                <w:lang w:val="en-GB" w:eastAsia="en-GB"/>
              </w:rPr>
              <w:t>Intraocular pressure check - year 3</w:t>
            </w:r>
          </w:p>
        </w:tc>
      </w:tr>
      <w:tr w:rsidR="00364B5C" w:rsidRPr="004626E9" w:rsidTr="001A3280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9" w:type="pct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" w:type="pct"/>
            <w:noWrap/>
          </w:tcPr>
          <w:p w:rsidR="00364B5C" w:rsidRPr="004626E9" w:rsidRDefault="00364B5C" w:rsidP="001A3280">
            <w:pPr>
              <w:rPr>
                <w:color w:val="000000"/>
                <w:sz w:val="18"/>
                <w:szCs w:val="18"/>
                <w:lang w:val="en-GB" w:eastAsia="en-GB"/>
              </w:rPr>
            </w:pPr>
            <w:proofErr w:type="spellStart"/>
            <w:r w:rsidRPr="004626E9">
              <w:rPr>
                <w:rFonts w:cs="Arial"/>
                <w:color w:val="000000" w:themeColor="dark1"/>
                <w:kern w:val="24"/>
                <w:lang w:val="en-GB"/>
              </w:rPr>
              <w:t>FAc</w:t>
            </w:r>
            <w:proofErr w:type="spellEnd"/>
            <w:r w:rsidRPr="004626E9">
              <w:rPr>
                <w:color w:val="000000"/>
                <w:sz w:val="18"/>
                <w:szCs w:val="18"/>
                <w:lang w:val="en-GB" w:eastAsia="en-GB"/>
              </w:rPr>
              <w:t xml:space="preserve"> - year 3</w:t>
            </w:r>
          </w:p>
        </w:tc>
        <w:tc>
          <w:tcPr>
            <w:tcW w:w="385" w:type="pct"/>
            <w:noWrap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0.00</w:t>
            </w:r>
          </w:p>
        </w:tc>
        <w:tc>
          <w:tcPr>
            <w:tcW w:w="379" w:type="pct"/>
            <w:noWrap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0.00</w:t>
            </w:r>
          </w:p>
        </w:tc>
        <w:tc>
          <w:tcPr>
            <w:tcW w:w="379" w:type="pct"/>
            <w:gridSpan w:val="3"/>
            <w:noWrap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0.00</w:t>
            </w:r>
          </w:p>
        </w:tc>
        <w:tc>
          <w:tcPr>
            <w:tcW w:w="607" w:type="pct"/>
          </w:tcPr>
          <w:p w:rsidR="00364B5C" w:rsidRPr="004626E9" w:rsidRDefault="00364B5C" w:rsidP="001A32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Normal (µ,σ)</w:t>
            </w:r>
          </w:p>
        </w:tc>
        <w:tc>
          <w:tcPr>
            <w:tcW w:w="761" w:type="pct"/>
            <w:gridSpan w:val="2"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µ=1.900, σ=0.380</w:t>
            </w:r>
          </w:p>
        </w:tc>
        <w:tc>
          <w:tcPr>
            <w:tcW w:w="1475" w:type="pct"/>
            <w:gridSpan w:val="2"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ICE-UK DSA: 95% CI</w:t>
            </w:r>
          </w:p>
        </w:tc>
      </w:tr>
      <w:tr w:rsidR="00364B5C" w:rsidRPr="008E1ED0" w:rsidTr="001A3280">
        <w:trPr>
          <w:gridAfter w:val="1"/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wAfter w:w="49" w:type="pct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" w:type="pct"/>
            <w:noWrap/>
          </w:tcPr>
          <w:p w:rsidR="00364B5C" w:rsidRPr="004626E9" w:rsidRDefault="00364B5C" w:rsidP="001A3280">
            <w:pPr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Laser -year 3</w:t>
            </w:r>
          </w:p>
        </w:tc>
        <w:tc>
          <w:tcPr>
            <w:tcW w:w="385" w:type="pct"/>
            <w:noWrap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2.60</w:t>
            </w:r>
          </w:p>
        </w:tc>
        <w:tc>
          <w:tcPr>
            <w:tcW w:w="379" w:type="pct"/>
            <w:noWrap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1.58</w:t>
            </w:r>
          </w:p>
        </w:tc>
        <w:tc>
          <w:tcPr>
            <w:tcW w:w="379" w:type="pct"/>
            <w:gridSpan w:val="3"/>
            <w:noWrap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3.62</w:t>
            </w:r>
          </w:p>
        </w:tc>
        <w:tc>
          <w:tcPr>
            <w:tcW w:w="607" w:type="pct"/>
          </w:tcPr>
          <w:p w:rsidR="00364B5C" w:rsidRPr="004626E9" w:rsidRDefault="00364B5C" w:rsidP="001A328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Normal (µ,σ)</w:t>
            </w:r>
          </w:p>
        </w:tc>
        <w:tc>
          <w:tcPr>
            <w:tcW w:w="761" w:type="pct"/>
            <w:gridSpan w:val="2"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µ=2.600, σ=0.520</w:t>
            </w:r>
          </w:p>
        </w:tc>
        <w:tc>
          <w:tcPr>
            <w:tcW w:w="1475" w:type="pct"/>
            <w:gridSpan w:val="2"/>
          </w:tcPr>
          <w:p w:rsidR="00364B5C" w:rsidRPr="00207C12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pl-PL" w:eastAsia="en-GB"/>
              </w:rPr>
            </w:pPr>
            <w:r w:rsidRPr="00207C12">
              <w:rPr>
                <w:color w:val="000000"/>
                <w:sz w:val="18"/>
                <w:szCs w:val="18"/>
                <w:lang w:val="pl-PL" w:eastAsia="en-GB"/>
              </w:rPr>
              <w:t>Aflibercept NICE STA DSA: 95% CI</w:t>
            </w:r>
          </w:p>
        </w:tc>
      </w:tr>
      <w:tr w:rsidR="00364B5C" w:rsidRPr="008E1ED0" w:rsidTr="001A3280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9" w:type="pct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" w:type="pct"/>
            <w:noWrap/>
          </w:tcPr>
          <w:p w:rsidR="00364B5C" w:rsidRPr="004626E9" w:rsidRDefault="00364B5C" w:rsidP="001A3280">
            <w:pPr>
              <w:rPr>
                <w:color w:val="000000"/>
                <w:sz w:val="18"/>
                <w:szCs w:val="18"/>
                <w:lang w:val="en-GB" w:eastAsia="en-GB"/>
              </w:rPr>
            </w:pPr>
            <w:proofErr w:type="spellStart"/>
            <w:r w:rsidRPr="004626E9">
              <w:rPr>
                <w:color w:val="000000"/>
                <w:sz w:val="18"/>
                <w:szCs w:val="18"/>
                <w:lang w:val="en-GB" w:eastAsia="en-GB"/>
              </w:rPr>
              <w:t>Ranibizumab</w:t>
            </w:r>
            <w:proofErr w:type="spellEnd"/>
            <w:r w:rsidRPr="004626E9">
              <w:rPr>
                <w:color w:val="000000"/>
                <w:sz w:val="18"/>
                <w:szCs w:val="18"/>
                <w:lang w:val="en-GB" w:eastAsia="en-GB"/>
              </w:rPr>
              <w:t xml:space="preserve"> - year 3</w:t>
            </w:r>
          </w:p>
        </w:tc>
        <w:tc>
          <w:tcPr>
            <w:tcW w:w="385" w:type="pct"/>
            <w:noWrap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4.00</w:t>
            </w:r>
          </w:p>
        </w:tc>
        <w:tc>
          <w:tcPr>
            <w:tcW w:w="379" w:type="pct"/>
            <w:noWrap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2.43</w:t>
            </w:r>
          </w:p>
        </w:tc>
        <w:tc>
          <w:tcPr>
            <w:tcW w:w="379" w:type="pct"/>
            <w:gridSpan w:val="3"/>
            <w:noWrap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5.57</w:t>
            </w:r>
          </w:p>
        </w:tc>
        <w:tc>
          <w:tcPr>
            <w:tcW w:w="607" w:type="pct"/>
          </w:tcPr>
          <w:p w:rsidR="00364B5C" w:rsidRPr="004626E9" w:rsidRDefault="00364B5C" w:rsidP="001A32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Normal (µ,σ)</w:t>
            </w:r>
          </w:p>
        </w:tc>
        <w:tc>
          <w:tcPr>
            <w:tcW w:w="761" w:type="pct"/>
            <w:gridSpan w:val="2"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µ=4.000, σ=0.800</w:t>
            </w:r>
          </w:p>
        </w:tc>
        <w:tc>
          <w:tcPr>
            <w:tcW w:w="1475" w:type="pct"/>
            <w:gridSpan w:val="2"/>
          </w:tcPr>
          <w:p w:rsidR="00364B5C" w:rsidRPr="00207C12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pl-PL" w:eastAsia="en-GB"/>
              </w:rPr>
            </w:pPr>
            <w:r w:rsidRPr="00207C12">
              <w:rPr>
                <w:color w:val="000000"/>
                <w:sz w:val="18"/>
                <w:szCs w:val="18"/>
                <w:lang w:val="pl-PL" w:eastAsia="en-GB"/>
              </w:rPr>
              <w:t>Aflibercept NICE STA DSA: 95% CI</w:t>
            </w:r>
          </w:p>
        </w:tc>
      </w:tr>
      <w:tr w:rsidR="00364B5C" w:rsidRPr="004626E9" w:rsidTr="001A3280">
        <w:trPr>
          <w:gridAfter w:val="1"/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wAfter w:w="49" w:type="pct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" w:type="pct"/>
            <w:noWrap/>
          </w:tcPr>
          <w:p w:rsidR="00364B5C" w:rsidRPr="004626E9" w:rsidRDefault="00364B5C" w:rsidP="001A3280">
            <w:pPr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Bevacizumab - year 3</w:t>
            </w:r>
          </w:p>
        </w:tc>
        <w:tc>
          <w:tcPr>
            <w:tcW w:w="385" w:type="pct"/>
            <w:noWrap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4.00</w:t>
            </w:r>
          </w:p>
        </w:tc>
        <w:tc>
          <w:tcPr>
            <w:tcW w:w="379" w:type="pct"/>
            <w:noWrap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2.43</w:t>
            </w:r>
          </w:p>
        </w:tc>
        <w:tc>
          <w:tcPr>
            <w:tcW w:w="379" w:type="pct"/>
            <w:gridSpan w:val="3"/>
            <w:noWrap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5.57</w:t>
            </w:r>
          </w:p>
        </w:tc>
        <w:tc>
          <w:tcPr>
            <w:tcW w:w="607" w:type="pct"/>
          </w:tcPr>
          <w:p w:rsidR="00364B5C" w:rsidRPr="004626E9" w:rsidRDefault="00364B5C" w:rsidP="001A328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Normal (µ,σ)</w:t>
            </w:r>
          </w:p>
        </w:tc>
        <w:tc>
          <w:tcPr>
            <w:tcW w:w="761" w:type="pct"/>
            <w:gridSpan w:val="2"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µ=4.000, σ=0.800</w:t>
            </w:r>
          </w:p>
        </w:tc>
        <w:tc>
          <w:tcPr>
            <w:tcW w:w="1475" w:type="pct"/>
            <w:gridSpan w:val="2"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 xml:space="preserve">Assumption (equal to </w:t>
            </w:r>
            <w:proofErr w:type="spellStart"/>
            <w:r w:rsidRPr="004626E9">
              <w:rPr>
                <w:color w:val="000000"/>
                <w:sz w:val="18"/>
                <w:szCs w:val="18"/>
                <w:lang w:val="en-GB" w:eastAsia="en-GB"/>
              </w:rPr>
              <w:t>ranibizumab</w:t>
            </w:r>
            <w:proofErr w:type="spellEnd"/>
            <w:r w:rsidRPr="004626E9">
              <w:rPr>
                <w:color w:val="000000"/>
                <w:sz w:val="18"/>
                <w:szCs w:val="18"/>
                <w:lang w:val="en-GB" w:eastAsia="en-GB"/>
              </w:rPr>
              <w:t>)</w:t>
            </w:r>
          </w:p>
        </w:tc>
      </w:tr>
      <w:tr w:rsidR="00364B5C" w:rsidRPr="008E1ED0" w:rsidTr="001A3280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9" w:type="pct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" w:type="pct"/>
            <w:noWrap/>
          </w:tcPr>
          <w:p w:rsidR="00364B5C" w:rsidRPr="004626E9" w:rsidRDefault="00364B5C" w:rsidP="001A3280">
            <w:pPr>
              <w:rPr>
                <w:color w:val="000000"/>
                <w:sz w:val="18"/>
                <w:szCs w:val="18"/>
                <w:lang w:val="en-GB" w:eastAsia="en-GB"/>
              </w:rPr>
            </w:pPr>
            <w:proofErr w:type="spellStart"/>
            <w:r w:rsidRPr="004626E9">
              <w:rPr>
                <w:color w:val="000000"/>
                <w:sz w:val="18"/>
                <w:szCs w:val="18"/>
                <w:lang w:val="en-GB" w:eastAsia="en-GB"/>
              </w:rPr>
              <w:t>Aflibercept</w:t>
            </w:r>
            <w:proofErr w:type="spellEnd"/>
            <w:r w:rsidRPr="004626E9">
              <w:rPr>
                <w:color w:val="000000"/>
                <w:sz w:val="18"/>
                <w:szCs w:val="18"/>
                <w:lang w:val="en-GB" w:eastAsia="en-GB"/>
              </w:rPr>
              <w:t xml:space="preserve"> - year 3</w:t>
            </w:r>
          </w:p>
        </w:tc>
        <w:tc>
          <w:tcPr>
            <w:tcW w:w="385" w:type="pct"/>
            <w:noWrap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4.00</w:t>
            </w:r>
          </w:p>
        </w:tc>
        <w:tc>
          <w:tcPr>
            <w:tcW w:w="379" w:type="pct"/>
            <w:noWrap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2.43</w:t>
            </w:r>
          </w:p>
        </w:tc>
        <w:tc>
          <w:tcPr>
            <w:tcW w:w="379" w:type="pct"/>
            <w:gridSpan w:val="3"/>
            <w:noWrap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5.57</w:t>
            </w:r>
          </w:p>
        </w:tc>
        <w:tc>
          <w:tcPr>
            <w:tcW w:w="607" w:type="pct"/>
          </w:tcPr>
          <w:p w:rsidR="00364B5C" w:rsidRPr="004626E9" w:rsidRDefault="00364B5C" w:rsidP="001A32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Normal (µ,σ)</w:t>
            </w:r>
          </w:p>
        </w:tc>
        <w:tc>
          <w:tcPr>
            <w:tcW w:w="761" w:type="pct"/>
            <w:gridSpan w:val="2"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µ=4.000, σ=0.800</w:t>
            </w:r>
          </w:p>
        </w:tc>
        <w:tc>
          <w:tcPr>
            <w:tcW w:w="1475" w:type="pct"/>
            <w:gridSpan w:val="2"/>
          </w:tcPr>
          <w:p w:rsidR="00364B5C" w:rsidRPr="00207C12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pl-PL" w:eastAsia="en-GB"/>
              </w:rPr>
            </w:pPr>
            <w:r w:rsidRPr="00207C12">
              <w:rPr>
                <w:color w:val="000000"/>
                <w:sz w:val="18"/>
                <w:szCs w:val="18"/>
                <w:lang w:val="pl-PL" w:eastAsia="en-GB"/>
              </w:rPr>
              <w:t>Aflibercept NICE STA DSA: 95% CI</w:t>
            </w:r>
          </w:p>
        </w:tc>
      </w:tr>
      <w:tr w:rsidR="00364B5C" w:rsidRPr="004626E9" w:rsidTr="001A3280">
        <w:trPr>
          <w:gridAfter w:val="1"/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wAfter w:w="49" w:type="pct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" w:type="pct"/>
            <w:noWrap/>
          </w:tcPr>
          <w:p w:rsidR="00364B5C" w:rsidRPr="004626E9" w:rsidRDefault="00364B5C" w:rsidP="001A3280">
            <w:pPr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Dexamethasone - year 3</w:t>
            </w:r>
          </w:p>
        </w:tc>
        <w:tc>
          <w:tcPr>
            <w:tcW w:w="385" w:type="pct"/>
            <w:noWrap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2.53</w:t>
            </w:r>
          </w:p>
        </w:tc>
        <w:tc>
          <w:tcPr>
            <w:tcW w:w="379" w:type="pct"/>
            <w:noWrap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1.54</w:t>
            </w:r>
          </w:p>
        </w:tc>
        <w:tc>
          <w:tcPr>
            <w:tcW w:w="379" w:type="pct"/>
            <w:gridSpan w:val="3"/>
            <w:noWrap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3.53</w:t>
            </w:r>
          </w:p>
        </w:tc>
        <w:tc>
          <w:tcPr>
            <w:tcW w:w="607" w:type="pct"/>
          </w:tcPr>
          <w:p w:rsidR="00364B5C" w:rsidRPr="004626E9" w:rsidRDefault="00364B5C" w:rsidP="001A328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Normal (µ,σ)</w:t>
            </w:r>
          </w:p>
        </w:tc>
        <w:tc>
          <w:tcPr>
            <w:tcW w:w="761" w:type="pct"/>
            <w:gridSpan w:val="2"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µ=2.533, σ=0.507</w:t>
            </w:r>
          </w:p>
        </w:tc>
        <w:tc>
          <w:tcPr>
            <w:tcW w:w="1475" w:type="pct"/>
            <w:gridSpan w:val="2"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Maximum from dexamethasone NICE STA data and ICE-UK, Average for 3 years DSA: 95% CI</w:t>
            </w:r>
          </w:p>
        </w:tc>
      </w:tr>
      <w:tr w:rsidR="00364B5C" w:rsidRPr="004626E9" w:rsidTr="001A3280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9" w:type="pct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1" w:type="pct"/>
            <w:gridSpan w:val="11"/>
            <w:noWrap/>
          </w:tcPr>
          <w:p w:rsidR="00364B5C" w:rsidRPr="004626E9" w:rsidRDefault="00364B5C" w:rsidP="001A3280">
            <w:pPr>
              <w:jc w:val="center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bCs/>
                <w:color w:val="000000"/>
                <w:sz w:val="18"/>
                <w:szCs w:val="18"/>
                <w:lang w:val="en-GB" w:eastAsia="en-GB"/>
              </w:rPr>
              <w:t>Utilities per health state</w:t>
            </w:r>
          </w:p>
        </w:tc>
      </w:tr>
      <w:tr w:rsidR="00364B5C" w:rsidRPr="004626E9" w:rsidTr="001A3280">
        <w:trPr>
          <w:gridAfter w:val="1"/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wAfter w:w="49" w:type="pct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1" w:type="pct"/>
            <w:gridSpan w:val="11"/>
            <w:noWrap/>
          </w:tcPr>
          <w:p w:rsidR="00364B5C" w:rsidRPr="004626E9" w:rsidRDefault="00364B5C" w:rsidP="001A3280">
            <w:pPr>
              <w:ind w:left="708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Utility decrements</w:t>
            </w:r>
          </w:p>
        </w:tc>
      </w:tr>
      <w:tr w:rsidR="00364B5C" w:rsidRPr="004626E9" w:rsidTr="001A3280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9" w:type="pct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" w:type="pct"/>
            <w:noWrap/>
          </w:tcPr>
          <w:p w:rsidR="00364B5C" w:rsidRPr="004626E9" w:rsidRDefault="00364B5C" w:rsidP="001A3280">
            <w:pPr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lastRenderedPageBreak/>
              <w:t>BSE - 86-100, WSE - 86-100</w:t>
            </w:r>
          </w:p>
        </w:tc>
        <w:tc>
          <w:tcPr>
            <w:tcW w:w="385" w:type="pct"/>
            <w:noWrap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0.000</w:t>
            </w:r>
          </w:p>
        </w:tc>
        <w:tc>
          <w:tcPr>
            <w:tcW w:w="379" w:type="pct"/>
            <w:noWrap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-0.034</w:t>
            </w:r>
          </w:p>
        </w:tc>
        <w:tc>
          <w:tcPr>
            <w:tcW w:w="379" w:type="pct"/>
            <w:gridSpan w:val="3"/>
            <w:noWrap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0.034</w:t>
            </w:r>
          </w:p>
        </w:tc>
        <w:tc>
          <w:tcPr>
            <w:tcW w:w="607" w:type="pct"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Normal (µ,σ)</w:t>
            </w:r>
          </w:p>
        </w:tc>
        <w:tc>
          <w:tcPr>
            <w:tcW w:w="761" w:type="pct"/>
            <w:gridSpan w:val="2"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µ=0.000, σ=0.017</w:t>
            </w:r>
          </w:p>
        </w:tc>
        <w:tc>
          <w:tcPr>
            <w:tcW w:w="1475" w:type="pct"/>
            <w:gridSpan w:val="2"/>
            <w:vMerge w:val="restart"/>
          </w:tcPr>
          <w:p w:rsidR="00364B5C" w:rsidRPr="0014792E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en-GB"/>
              </w:rPr>
            </w:pPr>
            <w:r w:rsidRPr="0014792E">
              <w:rPr>
                <w:color w:val="000000"/>
                <w:sz w:val="18"/>
                <w:szCs w:val="18"/>
                <w:lang w:eastAsia="en-GB"/>
              </w:rPr>
              <w:t xml:space="preserve">BC: </w:t>
            </w:r>
            <w:proofErr w:type="spellStart"/>
            <w:r w:rsidRPr="0014792E">
              <w:rPr>
                <w:color w:val="000000"/>
                <w:sz w:val="18"/>
                <w:szCs w:val="18"/>
                <w:lang w:eastAsia="en-GB"/>
              </w:rPr>
              <w:t>Czoski</w:t>
            </w:r>
            <w:proofErr w:type="spellEnd"/>
            <w:r w:rsidRPr="0014792E">
              <w:rPr>
                <w:color w:val="000000"/>
                <w:sz w:val="18"/>
                <w:szCs w:val="18"/>
                <w:lang w:eastAsia="en-GB"/>
              </w:rPr>
              <w:t>-Murray et al. 2009</w:t>
            </w:r>
          </w:p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DSA: For each utility value the maximum difference was calculated based on the two alternative data sources (Brown et al (1999), Brown et al (2000)) in comparison to the base case</w:t>
            </w:r>
          </w:p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PSA: Normal distribution was assumed based on the range from DSA understand as 95% CI</w:t>
            </w:r>
          </w:p>
        </w:tc>
      </w:tr>
      <w:tr w:rsidR="00364B5C" w:rsidRPr="004626E9" w:rsidTr="001A3280">
        <w:trPr>
          <w:gridAfter w:val="1"/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wAfter w:w="49" w:type="pct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" w:type="pct"/>
            <w:noWrap/>
          </w:tcPr>
          <w:p w:rsidR="00364B5C" w:rsidRPr="004626E9" w:rsidRDefault="00364B5C" w:rsidP="001A3280">
            <w:pPr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BSE - 86-100, WSE - 76-85</w:t>
            </w:r>
          </w:p>
        </w:tc>
        <w:tc>
          <w:tcPr>
            <w:tcW w:w="385" w:type="pct"/>
            <w:noWrap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0.000</w:t>
            </w:r>
          </w:p>
        </w:tc>
        <w:tc>
          <w:tcPr>
            <w:tcW w:w="379" w:type="pct"/>
            <w:noWrap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-0.055</w:t>
            </w:r>
          </w:p>
        </w:tc>
        <w:tc>
          <w:tcPr>
            <w:tcW w:w="379" w:type="pct"/>
            <w:gridSpan w:val="3"/>
            <w:noWrap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0.055</w:t>
            </w:r>
          </w:p>
        </w:tc>
        <w:tc>
          <w:tcPr>
            <w:tcW w:w="607" w:type="pct"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Normal (µ,σ)</w:t>
            </w:r>
          </w:p>
        </w:tc>
        <w:tc>
          <w:tcPr>
            <w:tcW w:w="761" w:type="pct"/>
            <w:gridSpan w:val="2"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µ=0.000, σ=0.028</w:t>
            </w:r>
          </w:p>
        </w:tc>
        <w:tc>
          <w:tcPr>
            <w:tcW w:w="1475" w:type="pct"/>
            <w:gridSpan w:val="2"/>
            <w:vMerge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</w:p>
        </w:tc>
      </w:tr>
      <w:tr w:rsidR="00364B5C" w:rsidRPr="004626E9" w:rsidTr="001A3280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9" w:type="pct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" w:type="pct"/>
            <w:noWrap/>
          </w:tcPr>
          <w:p w:rsidR="00364B5C" w:rsidRPr="004626E9" w:rsidRDefault="00364B5C" w:rsidP="001A3280">
            <w:pPr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BSE - 86-100, WSE - 66-75</w:t>
            </w:r>
          </w:p>
        </w:tc>
        <w:tc>
          <w:tcPr>
            <w:tcW w:w="385" w:type="pct"/>
            <w:noWrap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0.000</w:t>
            </w:r>
          </w:p>
        </w:tc>
        <w:tc>
          <w:tcPr>
            <w:tcW w:w="379" w:type="pct"/>
            <w:noWrap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-0.054</w:t>
            </w:r>
          </w:p>
        </w:tc>
        <w:tc>
          <w:tcPr>
            <w:tcW w:w="379" w:type="pct"/>
            <w:gridSpan w:val="3"/>
            <w:noWrap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0.054</w:t>
            </w:r>
          </w:p>
        </w:tc>
        <w:tc>
          <w:tcPr>
            <w:tcW w:w="607" w:type="pct"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Normal (µ,σ)</w:t>
            </w:r>
          </w:p>
        </w:tc>
        <w:tc>
          <w:tcPr>
            <w:tcW w:w="761" w:type="pct"/>
            <w:gridSpan w:val="2"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µ=0.000, σ=0.027</w:t>
            </w:r>
          </w:p>
        </w:tc>
        <w:tc>
          <w:tcPr>
            <w:tcW w:w="1475" w:type="pct"/>
            <w:gridSpan w:val="2"/>
            <w:vMerge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</w:p>
        </w:tc>
      </w:tr>
      <w:tr w:rsidR="00364B5C" w:rsidRPr="004626E9" w:rsidTr="001A3280">
        <w:trPr>
          <w:gridAfter w:val="1"/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wAfter w:w="49" w:type="pct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" w:type="pct"/>
            <w:noWrap/>
          </w:tcPr>
          <w:p w:rsidR="00364B5C" w:rsidRPr="004626E9" w:rsidRDefault="00364B5C" w:rsidP="001A3280">
            <w:pPr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BSE - 86-100, WSE - 56-65</w:t>
            </w:r>
          </w:p>
        </w:tc>
        <w:tc>
          <w:tcPr>
            <w:tcW w:w="385" w:type="pct"/>
            <w:noWrap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0.000</w:t>
            </w:r>
          </w:p>
        </w:tc>
        <w:tc>
          <w:tcPr>
            <w:tcW w:w="379" w:type="pct"/>
            <w:noWrap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-0.043</w:t>
            </w:r>
          </w:p>
        </w:tc>
        <w:tc>
          <w:tcPr>
            <w:tcW w:w="379" w:type="pct"/>
            <w:gridSpan w:val="3"/>
            <w:noWrap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0.043</w:t>
            </w:r>
          </w:p>
        </w:tc>
        <w:tc>
          <w:tcPr>
            <w:tcW w:w="607" w:type="pct"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Normal (µ,σ)</w:t>
            </w:r>
          </w:p>
        </w:tc>
        <w:tc>
          <w:tcPr>
            <w:tcW w:w="761" w:type="pct"/>
            <w:gridSpan w:val="2"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µ=0.000, σ=0.022</w:t>
            </w:r>
          </w:p>
        </w:tc>
        <w:tc>
          <w:tcPr>
            <w:tcW w:w="1475" w:type="pct"/>
            <w:gridSpan w:val="2"/>
            <w:vMerge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</w:p>
        </w:tc>
      </w:tr>
      <w:tr w:rsidR="00364B5C" w:rsidRPr="004626E9" w:rsidTr="001A3280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9" w:type="pct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" w:type="pct"/>
            <w:noWrap/>
          </w:tcPr>
          <w:p w:rsidR="00364B5C" w:rsidRPr="004626E9" w:rsidRDefault="00364B5C" w:rsidP="001A3280">
            <w:pPr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BSE - 86-100, WSE - 46-55</w:t>
            </w:r>
          </w:p>
        </w:tc>
        <w:tc>
          <w:tcPr>
            <w:tcW w:w="385" w:type="pct"/>
            <w:noWrap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0.000</w:t>
            </w:r>
          </w:p>
        </w:tc>
        <w:tc>
          <w:tcPr>
            <w:tcW w:w="379" w:type="pct"/>
            <w:noWrap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-0.031</w:t>
            </w:r>
          </w:p>
        </w:tc>
        <w:tc>
          <w:tcPr>
            <w:tcW w:w="379" w:type="pct"/>
            <w:gridSpan w:val="3"/>
            <w:noWrap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0.031</w:t>
            </w:r>
          </w:p>
        </w:tc>
        <w:tc>
          <w:tcPr>
            <w:tcW w:w="607" w:type="pct"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Normal (µ,σ)</w:t>
            </w:r>
          </w:p>
        </w:tc>
        <w:tc>
          <w:tcPr>
            <w:tcW w:w="761" w:type="pct"/>
            <w:gridSpan w:val="2"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µ=0.000, σ=0.016</w:t>
            </w:r>
          </w:p>
        </w:tc>
        <w:tc>
          <w:tcPr>
            <w:tcW w:w="1475" w:type="pct"/>
            <w:gridSpan w:val="2"/>
            <w:vMerge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</w:p>
        </w:tc>
      </w:tr>
      <w:tr w:rsidR="00364B5C" w:rsidRPr="004626E9" w:rsidTr="001A3280">
        <w:trPr>
          <w:gridAfter w:val="1"/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wAfter w:w="49" w:type="pct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" w:type="pct"/>
            <w:noWrap/>
          </w:tcPr>
          <w:p w:rsidR="00364B5C" w:rsidRPr="004626E9" w:rsidRDefault="00364B5C" w:rsidP="001A3280">
            <w:pPr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BSE - 86-100, WSE - 36-45</w:t>
            </w:r>
          </w:p>
        </w:tc>
        <w:tc>
          <w:tcPr>
            <w:tcW w:w="385" w:type="pct"/>
            <w:noWrap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0.000</w:t>
            </w:r>
          </w:p>
        </w:tc>
        <w:tc>
          <w:tcPr>
            <w:tcW w:w="379" w:type="pct"/>
            <w:noWrap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-0.044</w:t>
            </w:r>
          </w:p>
        </w:tc>
        <w:tc>
          <w:tcPr>
            <w:tcW w:w="379" w:type="pct"/>
            <w:gridSpan w:val="3"/>
            <w:noWrap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0.044</w:t>
            </w:r>
          </w:p>
        </w:tc>
        <w:tc>
          <w:tcPr>
            <w:tcW w:w="607" w:type="pct"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Normal (µ,σ)</w:t>
            </w:r>
          </w:p>
        </w:tc>
        <w:tc>
          <w:tcPr>
            <w:tcW w:w="761" w:type="pct"/>
            <w:gridSpan w:val="2"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µ=0.000, σ=0.022</w:t>
            </w:r>
          </w:p>
        </w:tc>
        <w:tc>
          <w:tcPr>
            <w:tcW w:w="1475" w:type="pct"/>
            <w:gridSpan w:val="2"/>
            <w:vMerge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</w:p>
        </w:tc>
      </w:tr>
      <w:tr w:rsidR="00364B5C" w:rsidRPr="004626E9" w:rsidTr="001A3280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9" w:type="pct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" w:type="pct"/>
            <w:noWrap/>
            <w:hideMark/>
          </w:tcPr>
          <w:p w:rsidR="00364B5C" w:rsidRPr="004626E9" w:rsidRDefault="00364B5C" w:rsidP="001A3280">
            <w:pPr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BSE - 86-100, WSE - 26-35</w:t>
            </w:r>
          </w:p>
        </w:tc>
        <w:tc>
          <w:tcPr>
            <w:tcW w:w="385" w:type="pct"/>
            <w:noWrap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0.000</w:t>
            </w:r>
          </w:p>
        </w:tc>
        <w:tc>
          <w:tcPr>
            <w:tcW w:w="379" w:type="pct"/>
            <w:noWrap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-0.055</w:t>
            </w:r>
          </w:p>
        </w:tc>
        <w:tc>
          <w:tcPr>
            <w:tcW w:w="379" w:type="pct"/>
            <w:gridSpan w:val="3"/>
            <w:noWrap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0.055</w:t>
            </w:r>
          </w:p>
        </w:tc>
        <w:tc>
          <w:tcPr>
            <w:tcW w:w="607" w:type="pct"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Normal (µ,σ)</w:t>
            </w:r>
          </w:p>
        </w:tc>
        <w:tc>
          <w:tcPr>
            <w:tcW w:w="761" w:type="pct"/>
            <w:gridSpan w:val="2"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µ=0.000, σ=0.028</w:t>
            </w:r>
          </w:p>
        </w:tc>
        <w:tc>
          <w:tcPr>
            <w:tcW w:w="1475" w:type="pct"/>
            <w:gridSpan w:val="2"/>
            <w:vMerge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</w:p>
        </w:tc>
      </w:tr>
      <w:tr w:rsidR="00364B5C" w:rsidRPr="004626E9" w:rsidTr="001A3280">
        <w:trPr>
          <w:gridAfter w:val="1"/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wAfter w:w="49" w:type="pct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" w:type="pct"/>
            <w:noWrap/>
            <w:hideMark/>
          </w:tcPr>
          <w:p w:rsidR="00364B5C" w:rsidRPr="004626E9" w:rsidRDefault="00364B5C" w:rsidP="001A3280">
            <w:pPr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BSE - 86-100, WSE - 0-25</w:t>
            </w:r>
          </w:p>
        </w:tc>
        <w:tc>
          <w:tcPr>
            <w:tcW w:w="385" w:type="pct"/>
            <w:noWrap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0.000</w:t>
            </w:r>
          </w:p>
        </w:tc>
        <w:tc>
          <w:tcPr>
            <w:tcW w:w="379" w:type="pct"/>
            <w:noWrap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-0.072</w:t>
            </w:r>
          </w:p>
        </w:tc>
        <w:tc>
          <w:tcPr>
            <w:tcW w:w="379" w:type="pct"/>
            <w:gridSpan w:val="3"/>
            <w:noWrap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0.072</w:t>
            </w:r>
          </w:p>
        </w:tc>
        <w:tc>
          <w:tcPr>
            <w:tcW w:w="607" w:type="pct"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Normal (µ,σ)</w:t>
            </w:r>
          </w:p>
        </w:tc>
        <w:tc>
          <w:tcPr>
            <w:tcW w:w="761" w:type="pct"/>
            <w:gridSpan w:val="2"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µ=0.000, σ=0.037</w:t>
            </w:r>
          </w:p>
        </w:tc>
        <w:tc>
          <w:tcPr>
            <w:tcW w:w="1475" w:type="pct"/>
            <w:gridSpan w:val="2"/>
            <w:vMerge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</w:p>
        </w:tc>
      </w:tr>
      <w:tr w:rsidR="00364B5C" w:rsidRPr="004626E9" w:rsidTr="001A3280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9" w:type="pct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" w:type="pct"/>
            <w:noWrap/>
            <w:hideMark/>
          </w:tcPr>
          <w:p w:rsidR="00364B5C" w:rsidRPr="004626E9" w:rsidRDefault="00364B5C" w:rsidP="001A3280">
            <w:pPr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BSE - 76-85, WSE - 76-85</w:t>
            </w:r>
          </w:p>
        </w:tc>
        <w:tc>
          <w:tcPr>
            <w:tcW w:w="385" w:type="pct"/>
            <w:noWrap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0.000</w:t>
            </w:r>
          </w:p>
        </w:tc>
        <w:tc>
          <w:tcPr>
            <w:tcW w:w="379" w:type="pct"/>
            <w:noWrap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-0.126</w:t>
            </w:r>
          </w:p>
        </w:tc>
        <w:tc>
          <w:tcPr>
            <w:tcW w:w="379" w:type="pct"/>
            <w:gridSpan w:val="3"/>
            <w:noWrap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0.126</w:t>
            </w:r>
          </w:p>
        </w:tc>
        <w:tc>
          <w:tcPr>
            <w:tcW w:w="607" w:type="pct"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Normal (µ,σ)</w:t>
            </w:r>
          </w:p>
        </w:tc>
        <w:tc>
          <w:tcPr>
            <w:tcW w:w="761" w:type="pct"/>
            <w:gridSpan w:val="2"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µ=0.000, σ=0.064</w:t>
            </w:r>
          </w:p>
        </w:tc>
        <w:tc>
          <w:tcPr>
            <w:tcW w:w="1475" w:type="pct"/>
            <w:gridSpan w:val="2"/>
            <w:vMerge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</w:p>
        </w:tc>
      </w:tr>
      <w:tr w:rsidR="00364B5C" w:rsidRPr="004626E9" w:rsidTr="001A3280">
        <w:trPr>
          <w:gridAfter w:val="1"/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wAfter w:w="49" w:type="pct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" w:type="pct"/>
            <w:noWrap/>
            <w:hideMark/>
          </w:tcPr>
          <w:p w:rsidR="00364B5C" w:rsidRPr="004626E9" w:rsidRDefault="00364B5C" w:rsidP="001A3280">
            <w:pPr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BSE - 76-85, WSE - 66-75</w:t>
            </w:r>
          </w:p>
        </w:tc>
        <w:tc>
          <w:tcPr>
            <w:tcW w:w="385" w:type="pct"/>
            <w:noWrap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0.000</w:t>
            </w:r>
          </w:p>
        </w:tc>
        <w:tc>
          <w:tcPr>
            <w:tcW w:w="379" w:type="pct"/>
            <w:noWrap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-0.125</w:t>
            </w:r>
          </w:p>
        </w:tc>
        <w:tc>
          <w:tcPr>
            <w:tcW w:w="379" w:type="pct"/>
            <w:gridSpan w:val="3"/>
            <w:noWrap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0.125</w:t>
            </w:r>
          </w:p>
        </w:tc>
        <w:tc>
          <w:tcPr>
            <w:tcW w:w="607" w:type="pct"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Normal (µ,σ)</w:t>
            </w:r>
          </w:p>
        </w:tc>
        <w:tc>
          <w:tcPr>
            <w:tcW w:w="761" w:type="pct"/>
            <w:gridSpan w:val="2"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µ=0.000, σ=0.064</w:t>
            </w:r>
          </w:p>
        </w:tc>
        <w:tc>
          <w:tcPr>
            <w:tcW w:w="1475" w:type="pct"/>
            <w:gridSpan w:val="2"/>
            <w:vMerge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</w:p>
        </w:tc>
      </w:tr>
      <w:tr w:rsidR="00364B5C" w:rsidRPr="004626E9" w:rsidTr="001A3280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9" w:type="pct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" w:type="pct"/>
            <w:noWrap/>
            <w:hideMark/>
          </w:tcPr>
          <w:p w:rsidR="00364B5C" w:rsidRPr="004626E9" w:rsidRDefault="00364B5C" w:rsidP="001A3280">
            <w:pPr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BSE - 76-85, WSE - 56-65</w:t>
            </w:r>
          </w:p>
        </w:tc>
        <w:tc>
          <w:tcPr>
            <w:tcW w:w="385" w:type="pct"/>
            <w:noWrap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0.000</w:t>
            </w:r>
          </w:p>
        </w:tc>
        <w:tc>
          <w:tcPr>
            <w:tcW w:w="379" w:type="pct"/>
            <w:noWrap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-0.114</w:t>
            </w:r>
          </w:p>
        </w:tc>
        <w:tc>
          <w:tcPr>
            <w:tcW w:w="379" w:type="pct"/>
            <w:gridSpan w:val="3"/>
            <w:noWrap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0.114</w:t>
            </w:r>
          </w:p>
        </w:tc>
        <w:tc>
          <w:tcPr>
            <w:tcW w:w="607" w:type="pct"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Normal (µ,σ)</w:t>
            </w:r>
          </w:p>
        </w:tc>
        <w:tc>
          <w:tcPr>
            <w:tcW w:w="761" w:type="pct"/>
            <w:gridSpan w:val="2"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µ=0.000, σ=0.058</w:t>
            </w:r>
          </w:p>
        </w:tc>
        <w:tc>
          <w:tcPr>
            <w:tcW w:w="1475" w:type="pct"/>
            <w:gridSpan w:val="2"/>
            <w:vMerge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</w:p>
        </w:tc>
      </w:tr>
      <w:tr w:rsidR="00364B5C" w:rsidRPr="004626E9" w:rsidTr="001A3280">
        <w:trPr>
          <w:gridAfter w:val="1"/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wAfter w:w="49" w:type="pct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" w:type="pct"/>
            <w:noWrap/>
            <w:hideMark/>
          </w:tcPr>
          <w:p w:rsidR="00364B5C" w:rsidRPr="004626E9" w:rsidRDefault="00364B5C" w:rsidP="001A3280">
            <w:pPr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BSE - 76-85, WSE - 46-55</w:t>
            </w:r>
          </w:p>
        </w:tc>
        <w:tc>
          <w:tcPr>
            <w:tcW w:w="385" w:type="pct"/>
            <w:noWrap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0.000</w:t>
            </w:r>
          </w:p>
        </w:tc>
        <w:tc>
          <w:tcPr>
            <w:tcW w:w="379" w:type="pct"/>
            <w:noWrap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-0.101</w:t>
            </w:r>
          </w:p>
        </w:tc>
        <w:tc>
          <w:tcPr>
            <w:tcW w:w="379" w:type="pct"/>
            <w:gridSpan w:val="3"/>
            <w:noWrap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0.101</w:t>
            </w:r>
          </w:p>
        </w:tc>
        <w:tc>
          <w:tcPr>
            <w:tcW w:w="607" w:type="pct"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Normal (µ,σ)</w:t>
            </w:r>
          </w:p>
        </w:tc>
        <w:tc>
          <w:tcPr>
            <w:tcW w:w="761" w:type="pct"/>
            <w:gridSpan w:val="2"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µ=0.000, σ=0.052</w:t>
            </w:r>
          </w:p>
        </w:tc>
        <w:tc>
          <w:tcPr>
            <w:tcW w:w="1475" w:type="pct"/>
            <w:gridSpan w:val="2"/>
            <w:vMerge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</w:p>
        </w:tc>
      </w:tr>
      <w:tr w:rsidR="00364B5C" w:rsidRPr="004626E9" w:rsidTr="001A3280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9" w:type="pct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" w:type="pct"/>
            <w:noWrap/>
            <w:hideMark/>
          </w:tcPr>
          <w:p w:rsidR="00364B5C" w:rsidRPr="004626E9" w:rsidRDefault="00364B5C" w:rsidP="001A3280">
            <w:pPr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BSE - 76-85, WSE - 36-45</w:t>
            </w:r>
          </w:p>
        </w:tc>
        <w:tc>
          <w:tcPr>
            <w:tcW w:w="385" w:type="pct"/>
            <w:noWrap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0.000</w:t>
            </w:r>
          </w:p>
        </w:tc>
        <w:tc>
          <w:tcPr>
            <w:tcW w:w="379" w:type="pct"/>
            <w:noWrap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-0.115</w:t>
            </w:r>
          </w:p>
        </w:tc>
        <w:tc>
          <w:tcPr>
            <w:tcW w:w="379" w:type="pct"/>
            <w:gridSpan w:val="3"/>
            <w:noWrap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0.115</w:t>
            </w:r>
          </w:p>
        </w:tc>
        <w:tc>
          <w:tcPr>
            <w:tcW w:w="607" w:type="pct"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Normal (µ,σ)</w:t>
            </w:r>
          </w:p>
        </w:tc>
        <w:tc>
          <w:tcPr>
            <w:tcW w:w="761" w:type="pct"/>
            <w:gridSpan w:val="2"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µ=0.000, σ=0.058</w:t>
            </w:r>
          </w:p>
        </w:tc>
        <w:tc>
          <w:tcPr>
            <w:tcW w:w="1475" w:type="pct"/>
            <w:gridSpan w:val="2"/>
            <w:vMerge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</w:p>
        </w:tc>
      </w:tr>
      <w:tr w:rsidR="00364B5C" w:rsidRPr="004626E9" w:rsidTr="001A3280">
        <w:trPr>
          <w:gridAfter w:val="1"/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wAfter w:w="49" w:type="pct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" w:type="pct"/>
            <w:noWrap/>
            <w:hideMark/>
          </w:tcPr>
          <w:p w:rsidR="00364B5C" w:rsidRPr="004626E9" w:rsidRDefault="00364B5C" w:rsidP="001A3280">
            <w:pPr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BSE - 76-85, WSE - 26-35</w:t>
            </w:r>
          </w:p>
        </w:tc>
        <w:tc>
          <w:tcPr>
            <w:tcW w:w="385" w:type="pct"/>
            <w:noWrap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0.000</w:t>
            </w:r>
          </w:p>
        </w:tc>
        <w:tc>
          <w:tcPr>
            <w:tcW w:w="379" w:type="pct"/>
            <w:noWrap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-0.126</w:t>
            </w:r>
          </w:p>
        </w:tc>
        <w:tc>
          <w:tcPr>
            <w:tcW w:w="379" w:type="pct"/>
            <w:gridSpan w:val="3"/>
            <w:noWrap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0.126</w:t>
            </w:r>
          </w:p>
        </w:tc>
        <w:tc>
          <w:tcPr>
            <w:tcW w:w="607" w:type="pct"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Normal (µ,σ)</w:t>
            </w:r>
          </w:p>
        </w:tc>
        <w:tc>
          <w:tcPr>
            <w:tcW w:w="761" w:type="pct"/>
            <w:gridSpan w:val="2"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µ=0.000, σ=0.064</w:t>
            </w:r>
          </w:p>
        </w:tc>
        <w:tc>
          <w:tcPr>
            <w:tcW w:w="1475" w:type="pct"/>
            <w:gridSpan w:val="2"/>
            <w:vMerge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</w:p>
        </w:tc>
      </w:tr>
      <w:tr w:rsidR="00364B5C" w:rsidRPr="004626E9" w:rsidTr="001A3280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9" w:type="pct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" w:type="pct"/>
            <w:noWrap/>
            <w:hideMark/>
          </w:tcPr>
          <w:p w:rsidR="00364B5C" w:rsidRPr="004626E9" w:rsidRDefault="00364B5C" w:rsidP="001A3280">
            <w:pPr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BSE - 76-85, WSE - 0-25</w:t>
            </w:r>
          </w:p>
        </w:tc>
        <w:tc>
          <w:tcPr>
            <w:tcW w:w="385" w:type="pct"/>
            <w:noWrap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0.000</w:t>
            </w:r>
          </w:p>
        </w:tc>
        <w:tc>
          <w:tcPr>
            <w:tcW w:w="379" w:type="pct"/>
            <w:noWrap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-0.142</w:t>
            </w:r>
          </w:p>
        </w:tc>
        <w:tc>
          <w:tcPr>
            <w:tcW w:w="379" w:type="pct"/>
            <w:gridSpan w:val="3"/>
            <w:noWrap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0.142</w:t>
            </w:r>
          </w:p>
        </w:tc>
        <w:tc>
          <w:tcPr>
            <w:tcW w:w="607" w:type="pct"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Normal (µ,σ)</w:t>
            </w:r>
          </w:p>
        </w:tc>
        <w:tc>
          <w:tcPr>
            <w:tcW w:w="761" w:type="pct"/>
            <w:gridSpan w:val="2"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µ=0.000, σ=0.073</w:t>
            </w:r>
          </w:p>
        </w:tc>
        <w:tc>
          <w:tcPr>
            <w:tcW w:w="1475" w:type="pct"/>
            <w:gridSpan w:val="2"/>
            <w:vMerge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</w:p>
        </w:tc>
      </w:tr>
      <w:tr w:rsidR="00364B5C" w:rsidRPr="004626E9" w:rsidTr="001A3280">
        <w:trPr>
          <w:gridAfter w:val="1"/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wAfter w:w="49" w:type="pct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" w:type="pct"/>
            <w:noWrap/>
            <w:hideMark/>
          </w:tcPr>
          <w:p w:rsidR="00364B5C" w:rsidRPr="004626E9" w:rsidRDefault="00364B5C" w:rsidP="001A3280">
            <w:pPr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BSE - 66-75, WSE - 66-75</w:t>
            </w:r>
          </w:p>
        </w:tc>
        <w:tc>
          <w:tcPr>
            <w:tcW w:w="385" w:type="pct"/>
            <w:noWrap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0.000</w:t>
            </w:r>
          </w:p>
        </w:tc>
        <w:tc>
          <w:tcPr>
            <w:tcW w:w="379" w:type="pct"/>
            <w:noWrap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-0.120</w:t>
            </w:r>
          </w:p>
        </w:tc>
        <w:tc>
          <w:tcPr>
            <w:tcW w:w="379" w:type="pct"/>
            <w:gridSpan w:val="3"/>
            <w:noWrap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0.120</w:t>
            </w:r>
          </w:p>
        </w:tc>
        <w:tc>
          <w:tcPr>
            <w:tcW w:w="607" w:type="pct"/>
            <w:noWrap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Normal (µ,σ)</w:t>
            </w:r>
          </w:p>
        </w:tc>
        <w:tc>
          <w:tcPr>
            <w:tcW w:w="761" w:type="pct"/>
            <w:gridSpan w:val="2"/>
            <w:noWrap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µ=0.000, σ=0.061</w:t>
            </w:r>
          </w:p>
        </w:tc>
        <w:tc>
          <w:tcPr>
            <w:tcW w:w="1475" w:type="pct"/>
            <w:gridSpan w:val="2"/>
            <w:vMerge/>
            <w:noWrap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</w:p>
        </w:tc>
      </w:tr>
      <w:tr w:rsidR="00364B5C" w:rsidRPr="004626E9" w:rsidTr="001A3280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9" w:type="pct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" w:type="pct"/>
            <w:noWrap/>
            <w:hideMark/>
          </w:tcPr>
          <w:p w:rsidR="00364B5C" w:rsidRPr="004626E9" w:rsidRDefault="00364B5C" w:rsidP="001A3280">
            <w:pPr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BSE - 66-75, WSE - 56-65</w:t>
            </w:r>
          </w:p>
        </w:tc>
        <w:tc>
          <w:tcPr>
            <w:tcW w:w="385" w:type="pct"/>
            <w:noWrap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0.000</w:t>
            </w:r>
          </w:p>
        </w:tc>
        <w:tc>
          <w:tcPr>
            <w:tcW w:w="379" w:type="pct"/>
            <w:noWrap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-0.110</w:t>
            </w:r>
          </w:p>
        </w:tc>
        <w:tc>
          <w:tcPr>
            <w:tcW w:w="379" w:type="pct"/>
            <w:gridSpan w:val="3"/>
            <w:noWrap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0.110</w:t>
            </w:r>
          </w:p>
        </w:tc>
        <w:tc>
          <w:tcPr>
            <w:tcW w:w="607" w:type="pct"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Normal (µ,σ)</w:t>
            </w:r>
          </w:p>
        </w:tc>
        <w:tc>
          <w:tcPr>
            <w:tcW w:w="761" w:type="pct"/>
            <w:gridSpan w:val="2"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µ=0.000, σ=0.056</w:t>
            </w:r>
          </w:p>
        </w:tc>
        <w:tc>
          <w:tcPr>
            <w:tcW w:w="1475" w:type="pct"/>
            <w:gridSpan w:val="2"/>
            <w:vMerge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</w:p>
        </w:tc>
      </w:tr>
      <w:tr w:rsidR="00364B5C" w:rsidRPr="004626E9" w:rsidTr="001A3280">
        <w:trPr>
          <w:gridAfter w:val="1"/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wAfter w:w="49" w:type="pct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" w:type="pct"/>
            <w:noWrap/>
            <w:hideMark/>
          </w:tcPr>
          <w:p w:rsidR="00364B5C" w:rsidRPr="004626E9" w:rsidRDefault="00364B5C" w:rsidP="001A3280">
            <w:pPr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BSE - 66-75, WSE - 46-55</w:t>
            </w:r>
          </w:p>
        </w:tc>
        <w:tc>
          <w:tcPr>
            <w:tcW w:w="385" w:type="pct"/>
            <w:noWrap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0.000</w:t>
            </w:r>
          </w:p>
        </w:tc>
        <w:tc>
          <w:tcPr>
            <w:tcW w:w="379" w:type="pct"/>
            <w:noWrap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-0.115</w:t>
            </w:r>
          </w:p>
        </w:tc>
        <w:tc>
          <w:tcPr>
            <w:tcW w:w="379" w:type="pct"/>
            <w:gridSpan w:val="3"/>
            <w:noWrap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0.115</w:t>
            </w:r>
          </w:p>
        </w:tc>
        <w:tc>
          <w:tcPr>
            <w:tcW w:w="607" w:type="pct"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Normal (µ,σ)</w:t>
            </w:r>
          </w:p>
        </w:tc>
        <w:tc>
          <w:tcPr>
            <w:tcW w:w="761" w:type="pct"/>
            <w:gridSpan w:val="2"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µ=0.000, σ=0.059</w:t>
            </w:r>
          </w:p>
        </w:tc>
        <w:tc>
          <w:tcPr>
            <w:tcW w:w="1475" w:type="pct"/>
            <w:gridSpan w:val="2"/>
            <w:vMerge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</w:p>
        </w:tc>
      </w:tr>
      <w:tr w:rsidR="00364B5C" w:rsidRPr="004626E9" w:rsidTr="001A3280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9" w:type="pct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" w:type="pct"/>
            <w:noWrap/>
            <w:hideMark/>
          </w:tcPr>
          <w:p w:rsidR="00364B5C" w:rsidRPr="004626E9" w:rsidRDefault="00364B5C" w:rsidP="001A3280">
            <w:pPr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BSE - 66-75, WSE - 36-45</w:t>
            </w:r>
          </w:p>
        </w:tc>
        <w:tc>
          <w:tcPr>
            <w:tcW w:w="385" w:type="pct"/>
            <w:noWrap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0.000</w:t>
            </w:r>
          </w:p>
        </w:tc>
        <w:tc>
          <w:tcPr>
            <w:tcW w:w="379" w:type="pct"/>
            <w:noWrap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-0.120</w:t>
            </w:r>
          </w:p>
        </w:tc>
        <w:tc>
          <w:tcPr>
            <w:tcW w:w="379" w:type="pct"/>
            <w:gridSpan w:val="3"/>
            <w:noWrap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0.120</w:t>
            </w:r>
          </w:p>
        </w:tc>
        <w:tc>
          <w:tcPr>
            <w:tcW w:w="607" w:type="pct"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Normal (µ,σ)</w:t>
            </w:r>
          </w:p>
        </w:tc>
        <w:tc>
          <w:tcPr>
            <w:tcW w:w="761" w:type="pct"/>
            <w:gridSpan w:val="2"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µ=0.000, σ=0.061</w:t>
            </w:r>
          </w:p>
        </w:tc>
        <w:tc>
          <w:tcPr>
            <w:tcW w:w="1475" w:type="pct"/>
            <w:gridSpan w:val="2"/>
            <w:vMerge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</w:p>
        </w:tc>
      </w:tr>
      <w:tr w:rsidR="00364B5C" w:rsidRPr="004626E9" w:rsidTr="001A3280">
        <w:trPr>
          <w:gridAfter w:val="1"/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wAfter w:w="49" w:type="pct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" w:type="pct"/>
            <w:noWrap/>
            <w:hideMark/>
          </w:tcPr>
          <w:p w:rsidR="00364B5C" w:rsidRPr="004626E9" w:rsidRDefault="00364B5C" w:rsidP="001A3280">
            <w:pPr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BSE - 66-75, WSE - 26-</w:t>
            </w:r>
            <w:r w:rsidRPr="004626E9">
              <w:rPr>
                <w:color w:val="000000"/>
                <w:sz w:val="18"/>
                <w:szCs w:val="18"/>
                <w:lang w:val="en-GB" w:eastAsia="en-GB"/>
              </w:rPr>
              <w:lastRenderedPageBreak/>
              <w:t>35</w:t>
            </w:r>
          </w:p>
        </w:tc>
        <w:tc>
          <w:tcPr>
            <w:tcW w:w="385" w:type="pct"/>
            <w:noWrap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lastRenderedPageBreak/>
              <w:t>0.000</w:t>
            </w:r>
          </w:p>
        </w:tc>
        <w:tc>
          <w:tcPr>
            <w:tcW w:w="379" w:type="pct"/>
            <w:noWrap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-0.125</w:t>
            </w:r>
          </w:p>
        </w:tc>
        <w:tc>
          <w:tcPr>
            <w:tcW w:w="379" w:type="pct"/>
            <w:gridSpan w:val="3"/>
            <w:noWrap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0.125</w:t>
            </w:r>
          </w:p>
        </w:tc>
        <w:tc>
          <w:tcPr>
            <w:tcW w:w="607" w:type="pct"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Normal (µ,σ)</w:t>
            </w:r>
          </w:p>
        </w:tc>
        <w:tc>
          <w:tcPr>
            <w:tcW w:w="761" w:type="pct"/>
            <w:gridSpan w:val="2"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 xml:space="preserve">µ=0.000, </w:t>
            </w:r>
            <w:r w:rsidRPr="004626E9">
              <w:rPr>
                <w:color w:val="000000"/>
                <w:sz w:val="18"/>
                <w:szCs w:val="18"/>
                <w:lang w:val="en-GB" w:eastAsia="en-GB"/>
              </w:rPr>
              <w:lastRenderedPageBreak/>
              <w:t>σ=0.064</w:t>
            </w:r>
          </w:p>
        </w:tc>
        <w:tc>
          <w:tcPr>
            <w:tcW w:w="1475" w:type="pct"/>
            <w:gridSpan w:val="2"/>
            <w:vMerge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</w:p>
        </w:tc>
      </w:tr>
      <w:tr w:rsidR="00364B5C" w:rsidRPr="004626E9" w:rsidTr="001A3280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9" w:type="pct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" w:type="pct"/>
            <w:noWrap/>
            <w:hideMark/>
          </w:tcPr>
          <w:p w:rsidR="00364B5C" w:rsidRPr="004626E9" w:rsidRDefault="00364B5C" w:rsidP="001A3280">
            <w:pPr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lastRenderedPageBreak/>
              <w:t>BSE - 66-75, WSE - 0-25</w:t>
            </w:r>
          </w:p>
        </w:tc>
        <w:tc>
          <w:tcPr>
            <w:tcW w:w="385" w:type="pct"/>
            <w:noWrap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0.000</w:t>
            </w:r>
          </w:p>
        </w:tc>
        <w:tc>
          <w:tcPr>
            <w:tcW w:w="379" w:type="pct"/>
            <w:noWrap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-0.144</w:t>
            </w:r>
          </w:p>
        </w:tc>
        <w:tc>
          <w:tcPr>
            <w:tcW w:w="379" w:type="pct"/>
            <w:gridSpan w:val="3"/>
            <w:noWrap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0.144</w:t>
            </w:r>
          </w:p>
        </w:tc>
        <w:tc>
          <w:tcPr>
            <w:tcW w:w="607" w:type="pct"/>
            <w:noWrap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Normal (µ,σ)</w:t>
            </w:r>
          </w:p>
        </w:tc>
        <w:tc>
          <w:tcPr>
            <w:tcW w:w="761" w:type="pct"/>
            <w:gridSpan w:val="2"/>
            <w:noWrap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µ=0.000, σ=0.074</w:t>
            </w:r>
          </w:p>
        </w:tc>
        <w:tc>
          <w:tcPr>
            <w:tcW w:w="1475" w:type="pct"/>
            <w:gridSpan w:val="2"/>
            <w:vMerge/>
            <w:noWrap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</w:p>
        </w:tc>
      </w:tr>
      <w:tr w:rsidR="00364B5C" w:rsidRPr="004626E9" w:rsidTr="001A3280">
        <w:trPr>
          <w:gridAfter w:val="1"/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wAfter w:w="49" w:type="pct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" w:type="pct"/>
            <w:noWrap/>
            <w:hideMark/>
          </w:tcPr>
          <w:p w:rsidR="00364B5C" w:rsidRPr="004626E9" w:rsidRDefault="00364B5C" w:rsidP="001A3280">
            <w:pPr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BSE - 56-65, WSE - 56-65</w:t>
            </w:r>
          </w:p>
        </w:tc>
        <w:tc>
          <w:tcPr>
            <w:tcW w:w="385" w:type="pct"/>
            <w:noWrap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0.000</w:t>
            </w:r>
          </w:p>
        </w:tc>
        <w:tc>
          <w:tcPr>
            <w:tcW w:w="379" w:type="pct"/>
            <w:noWrap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-0.166</w:t>
            </w:r>
          </w:p>
        </w:tc>
        <w:tc>
          <w:tcPr>
            <w:tcW w:w="379" w:type="pct"/>
            <w:gridSpan w:val="3"/>
            <w:noWrap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0.166</w:t>
            </w:r>
          </w:p>
        </w:tc>
        <w:tc>
          <w:tcPr>
            <w:tcW w:w="607" w:type="pct"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Normal (µ,σ)</w:t>
            </w:r>
          </w:p>
        </w:tc>
        <w:tc>
          <w:tcPr>
            <w:tcW w:w="761" w:type="pct"/>
            <w:gridSpan w:val="2"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µ=0.000, σ=0.085</w:t>
            </w:r>
          </w:p>
        </w:tc>
        <w:tc>
          <w:tcPr>
            <w:tcW w:w="1475" w:type="pct"/>
            <w:gridSpan w:val="2"/>
            <w:vMerge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</w:p>
        </w:tc>
      </w:tr>
      <w:tr w:rsidR="00364B5C" w:rsidRPr="004626E9" w:rsidTr="001A3280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9" w:type="pct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" w:type="pct"/>
            <w:noWrap/>
            <w:hideMark/>
          </w:tcPr>
          <w:p w:rsidR="00364B5C" w:rsidRPr="004626E9" w:rsidRDefault="00364B5C" w:rsidP="001A3280">
            <w:pPr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BSE - 56-65, WSE - 46-55</w:t>
            </w:r>
          </w:p>
        </w:tc>
        <w:tc>
          <w:tcPr>
            <w:tcW w:w="385" w:type="pct"/>
            <w:noWrap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0.000</w:t>
            </w:r>
          </w:p>
        </w:tc>
        <w:tc>
          <w:tcPr>
            <w:tcW w:w="379" w:type="pct"/>
            <w:noWrap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-0.172</w:t>
            </w:r>
          </w:p>
        </w:tc>
        <w:tc>
          <w:tcPr>
            <w:tcW w:w="379" w:type="pct"/>
            <w:gridSpan w:val="3"/>
            <w:noWrap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0.172</w:t>
            </w:r>
          </w:p>
        </w:tc>
        <w:tc>
          <w:tcPr>
            <w:tcW w:w="607" w:type="pct"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Normal (µ,σ)</w:t>
            </w:r>
          </w:p>
        </w:tc>
        <w:tc>
          <w:tcPr>
            <w:tcW w:w="761" w:type="pct"/>
            <w:gridSpan w:val="2"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µ=0.000, σ=0.088</w:t>
            </w:r>
          </w:p>
        </w:tc>
        <w:tc>
          <w:tcPr>
            <w:tcW w:w="1475" w:type="pct"/>
            <w:gridSpan w:val="2"/>
            <w:vMerge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</w:p>
        </w:tc>
      </w:tr>
      <w:tr w:rsidR="00364B5C" w:rsidRPr="004626E9" w:rsidTr="001A3280">
        <w:trPr>
          <w:gridAfter w:val="1"/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wAfter w:w="49" w:type="pct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" w:type="pct"/>
            <w:noWrap/>
            <w:hideMark/>
          </w:tcPr>
          <w:p w:rsidR="00364B5C" w:rsidRPr="004626E9" w:rsidRDefault="00364B5C" w:rsidP="001A3280">
            <w:pPr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BSE - 56-65, WSE - 36-45</w:t>
            </w:r>
          </w:p>
        </w:tc>
        <w:tc>
          <w:tcPr>
            <w:tcW w:w="385" w:type="pct"/>
            <w:noWrap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0.000</w:t>
            </w:r>
          </w:p>
        </w:tc>
        <w:tc>
          <w:tcPr>
            <w:tcW w:w="379" w:type="pct"/>
            <w:noWrap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-0.177</w:t>
            </w:r>
          </w:p>
        </w:tc>
        <w:tc>
          <w:tcPr>
            <w:tcW w:w="379" w:type="pct"/>
            <w:gridSpan w:val="3"/>
            <w:noWrap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0.177</w:t>
            </w:r>
          </w:p>
        </w:tc>
        <w:tc>
          <w:tcPr>
            <w:tcW w:w="607" w:type="pct"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Normal (µ,σ)</w:t>
            </w:r>
          </w:p>
        </w:tc>
        <w:tc>
          <w:tcPr>
            <w:tcW w:w="761" w:type="pct"/>
            <w:gridSpan w:val="2"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µ=0.000, σ=0.090</w:t>
            </w:r>
          </w:p>
        </w:tc>
        <w:tc>
          <w:tcPr>
            <w:tcW w:w="1475" w:type="pct"/>
            <w:gridSpan w:val="2"/>
            <w:vMerge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</w:p>
        </w:tc>
      </w:tr>
      <w:tr w:rsidR="00364B5C" w:rsidRPr="004626E9" w:rsidTr="001A3280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9" w:type="pct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" w:type="pct"/>
            <w:noWrap/>
            <w:hideMark/>
          </w:tcPr>
          <w:p w:rsidR="00364B5C" w:rsidRPr="004626E9" w:rsidRDefault="00364B5C" w:rsidP="001A3280">
            <w:pPr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BSE - 56-65, WSE - 26-35</w:t>
            </w:r>
          </w:p>
        </w:tc>
        <w:tc>
          <w:tcPr>
            <w:tcW w:w="385" w:type="pct"/>
            <w:noWrap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0.000</w:t>
            </w:r>
          </w:p>
        </w:tc>
        <w:tc>
          <w:tcPr>
            <w:tcW w:w="379" w:type="pct"/>
            <w:noWrap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-0.182</w:t>
            </w:r>
          </w:p>
        </w:tc>
        <w:tc>
          <w:tcPr>
            <w:tcW w:w="379" w:type="pct"/>
            <w:gridSpan w:val="3"/>
            <w:noWrap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0.182</w:t>
            </w:r>
          </w:p>
        </w:tc>
        <w:tc>
          <w:tcPr>
            <w:tcW w:w="607" w:type="pct"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Normal (µ,σ)</w:t>
            </w:r>
          </w:p>
        </w:tc>
        <w:tc>
          <w:tcPr>
            <w:tcW w:w="761" w:type="pct"/>
            <w:gridSpan w:val="2"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µ=0.000, σ=0.093</w:t>
            </w:r>
          </w:p>
        </w:tc>
        <w:tc>
          <w:tcPr>
            <w:tcW w:w="1475" w:type="pct"/>
            <w:gridSpan w:val="2"/>
            <w:vMerge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</w:p>
        </w:tc>
      </w:tr>
      <w:tr w:rsidR="00364B5C" w:rsidRPr="004626E9" w:rsidTr="001A3280">
        <w:trPr>
          <w:gridAfter w:val="1"/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wAfter w:w="49" w:type="pct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" w:type="pct"/>
            <w:noWrap/>
            <w:hideMark/>
          </w:tcPr>
          <w:p w:rsidR="00364B5C" w:rsidRPr="004626E9" w:rsidRDefault="00364B5C" w:rsidP="001A3280">
            <w:pPr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BSE - 56-65, WSE - 0-25</w:t>
            </w:r>
          </w:p>
        </w:tc>
        <w:tc>
          <w:tcPr>
            <w:tcW w:w="385" w:type="pct"/>
            <w:noWrap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0.000</w:t>
            </w:r>
          </w:p>
        </w:tc>
        <w:tc>
          <w:tcPr>
            <w:tcW w:w="379" w:type="pct"/>
            <w:noWrap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-0.201</w:t>
            </w:r>
          </w:p>
        </w:tc>
        <w:tc>
          <w:tcPr>
            <w:tcW w:w="379" w:type="pct"/>
            <w:gridSpan w:val="3"/>
            <w:noWrap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0.201</w:t>
            </w:r>
          </w:p>
        </w:tc>
        <w:tc>
          <w:tcPr>
            <w:tcW w:w="607" w:type="pct"/>
            <w:noWrap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Normal (µ,σ)</w:t>
            </w:r>
          </w:p>
        </w:tc>
        <w:tc>
          <w:tcPr>
            <w:tcW w:w="761" w:type="pct"/>
            <w:gridSpan w:val="2"/>
            <w:noWrap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µ=0.000, σ=0.102</w:t>
            </w:r>
          </w:p>
        </w:tc>
        <w:tc>
          <w:tcPr>
            <w:tcW w:w="1475" w:type="pct"/>
            <w:gridSpan w:val="2"/>
            <w:vMerge/>
            <w:noWrap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</w:p>
        </w:tc>
      </w:tr>
      <w:tr w:rsidR="00364B5C" w:rsidRPr="004626E9" w:rsidTr="001A3280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9" w:type="pct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" w:type="pct"/>
            <w:noWrap/>
          </w:tcPr>
          <w:p w:rsidR="00364B5C" w:rsidRPr="004626E9" w:rsidRDefault="00364B5C" w:rsidP="001A3280">
            <w:pPr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BSE - 46-55, WSE - 46-55</w:t>
            </w:r>
          </w:p>
        </w:tc>
        <w:tc>
          <w:tcPr>
            <w:tcW w:w="385" w:type="pct"/>
            <w:noWrap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0.000</w:t>
            </w:r>
          </w:p>
        </w:tc>
        <w:tc>
          <w:tcPr>
            <w:tcW w:w="379" w:type="pct"/>
            <w:noWrap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-0.189</w:t>
            </w:r>
          </w:p>
        </w:tc>
        <w:tc>
          <w:tcPr>
            <w:tcW w:w="379" w:type="pct"/>
            <w:gridSpan w:val="3"/>
            <w:noWrap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0.189</w:t>
            </w:r>
          </w:p>
        </w:tc>
        <w:tc>
          <w:tcPr>
            <w:tcW w:w="607" w:type="pct"/>
            <w:noWrap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Normal (µ,σ)</w:t>
            </w:r>
          </w:p>
        </w:tc>
        <w:tc>
          <w:tcPr>
            <w:tcW w:w="761" w:type="pct"/>
            <w:gridSpan w:val="2"/>
            <w:noWrap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µ=0.000, σ=0.096</w:t>
            </w:r>
          </w:p>
        </w:tc>
        <w:tc>
          <w:tcPr>
            <w:tcW w:w="1475" w:type="pct"/>
            <w:gridSpan w:val="2"/>
            <w:vMerge/>
            <w:noWrap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</w:p>
        </w:tc>
      </w:tr>
      <w:tr w:rsidR="00364B5C" w:rsidRPr="004626E9" w:rsidTr="001A3280">
        <w:trPr>
          <w:gridAfter w:val="1"/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wAfter w:w="49" w:type="pct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" w:type="pct"/>
            <w:noWrap/>
          </w:tcPr>
          <w:p w:rsidR="00364B5C" w:rsidRPr="004626E9" w:rsidRDefault="00364B5C" w:rsidP="001A3280">
            <w:pPr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BSE - 46-55, WSE - 36-45</w:t>
            </w:r>
          </w:p>
        </w:tc>
        <w:tc>
          <w:tcPr>
            <w:tcW w:w="385" w:type="pct"/>
            <w:noWrap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0.000</w:t>
            </w:r>
          </w:p>
        </w:tc>
        <w:tc>
          <w:tcPr>
            <w:tcW w:w="379" w:type="pct"/>
            <w:noWrap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-0.194</w:t>
            </w:r>
          </w:p>
        </w:tc>
        <w:tc>
          <w:tcPr>
            <w:tcW w:w="379" w:type="pct"/>
            <w:gridSpan w:val="3"/>
            <w:noWrap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0.194</w:t>
            </w:r>
          </w:p>
        </w:tc>
        <w:tc>
          <w:tcPr>
            <w:tcW w:w="607" w:type="pct"/>
            <w:noWrap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Normal (µ,σ)</w:t>
            </w:r>
          </w:p>
        </w:tc>
        <w:tc>
          <w:tcPr>
            <w:tcW w:w="761" w:type="pct"/>
            <w:gridSpan w:val="2"/>
            <w:noWrap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µ=0.000, σ=0.099</w:t>
            </w:r>
          </w:p>
        </w:tc>
        <w:tc>
          <w:tcPr>
            <w:tcW w:w="1475" w:type="pct"/>
            <w:gridSpan w:val="2"/>
            <w:vMerge/>
            <w:noWrap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</w:p>
        </w:tc>
      </w:tr>
      <w:tr w:rsidR="00364B5C" w:rsidRPr="004626E9" w:rsidTr="001A3280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9" w:type="pct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" w:type="pct"/>
            <w:noWrap/>
          </w:tcPr>
          <w:p w:rsidR="00364B5C" w:rsidRPr="004626E9" w:rsidRDefault="00364B5C" w:rsidP="001A3280">
            <w:pPr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BSE - 46-55, WSE - 26-35</w:t>
            </w:r>
          </w:p>
        </w:tc>
        <w:tc>
          <w:tcPr>
            <w:tcW w:w="385" w:type="pct"/>
            <w:noWrap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0.000</w:t>
            </w:r>
          </w:p>
        </w:tc>
        <w:tc>
          <w:tcPr>
            <w:tcW w:w="379" w:type="pct"/>
            <w:noWrap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-0.199</w:t>
            </w:r>
          </w:p>
        </w:tc>
        <w:tc>
          <w:tcPr>
            <w:tcW w:w="379" w:type="pct"/>
            <w:gridSpan w:val="3"/>
            <w:noWrap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0.199</w:t>
            </w:r>
          </w:p>
        </w:tc>
        <w:tc>
          <w:tcPr>
            <w:tcW w:w="607" w:type="pct"/>
            <w:noWrap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Normal (µ,σ)</w:t>
            </w:r>
          </w:p>
        </w:tc>
        <w:tc>
          <w:tcPr>
            <w:tcW w:w="761" w:type="pct"/>
            <w:gridSpan w:val="2"/>
            <w:noWrap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µ=0.000, σ=0.102</w:t>
            </w:r>
          </w:p>
        </w:tc>
        <w:tc>
          <w:tcPr>
            <w:tcW w:w="1475" w:type="pct"/>
            <w:gridSpan w:val="2"/>
            <w:vMerge/>
            <w:noWrap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</w:p>
        </w:tc>
      </w:tr>
      <w:tr w:rsidR="00364B5C" w:rsidRPr="004626E9" w:rsidTr="001A3280">
        <w:trPr>
          <w:gridAfter w:val="1"/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wAfter w:w="49" w:type="pct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" w:type="pct"/>
            <w:noWrap/>
          </w:tcPr>
          <w:p w:rsidR="00364B5C" w:rsidRPr="004626E9" w:rsidRDefault="00364B5C" w:rsidP="001A3280">
            <w:pPr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BSE - 46-55, WSE - 0-25</w:t>
            </w:r>
          </w:p>
        </w:tc>
        <w:tc>
          <w:tcPr>
            <w:tcW w:w="385" w:type="pct"/>
            <w:noWrap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0.000</w:t>
            </w:r>
          </w:p>
        </w:tc>
        <w:tc>
          <w:tcPr>
            <w:tcW w:w="379" w:type="pct"/>
            <w:noWrap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-0.218</w:t>
            </w:r>
          </w:p>
        </w:tc>
        <w:tc>
          <w:tcPr>
            <w:tcW w:w="379" w:type="pct"/>
            <w:gridSpan w:val="3"/>
            <w:noWrap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0.218</w:t>
            </w:r>
          </w:p>
        </w:tc>
        <w:tc>
          <w:tcPr>
            <w:tcW w:w="607" w:type="pct"/>
            <w:noWrap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Normal (µ,σ)</w:t>
            </w:r>
          </w:p>
        </w:tc>
        <w:tc>
          <w:tcPr>
            <w:tcW w:w="761" w:type="pct"/>
            <w:gridSpan w:val="2"/>
            <w:noWrap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µ=0.000, σ=0.111</w:t>
            </w:r>
          </w:p>
        </w:tc>
        <w:tc>
          <w:tcPr>
            <w:tcW w:w="1475" w:type="pct"/>
            <w:gridSpan w:val="2"/>
            <w:vMerge/>
            <w:noWrap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</w:p>
        </w:tc>
      </w:tr>
      <w:tr w:rsidR="00364B5C" w:rsidRPr="004626E9" w:rsidTr="001A3280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9" w:type="pct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" w:type="pct"/>
            <w:noWrap/>
          </w:tcPr>
          <w:p w:rsidR="00364B5C" w:rsidRPr="004626E9" w:rsidRDefault="00364B5C" w:rsidP="001A3280">
            <w:pPr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BSE - 36-45, WSE - 36-45</w:t>
            </w:r>
          </w:p>
        </w:tc>
        <w:tc>
          <w:tcPr>
            <w:tcW w:w="385" w:type="pct"/>
            <w:noWrap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0.000</w:t>
            </w:r>
          </w:p>
        </w:tc>
        <w:tc>
          <w:tcPr>
            <w:tcW w:w="379" w:type="pct"/>
            <w:noWrap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-0.212</w:t>
            </w:r>
          </w:p>
        </w:tc>
        <w:tc>
          <w:tcPr>
            <w:tcW w:w="379" w:type="pct"/>
            <w:gridSpan w:val="3"/>
            <w:noWrap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0.212</w:t>
            </w:r>
          </w:p>
        </w:tc>
        <w:tc>
          <w:tcPr>
            <w:tcW w:w="607" w:type="pct"/>
            <w:noWrap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Normal (µ,σ)</w:t>
            </w:r>
          </w:p>
        </w:tc>
        <w:tc>
          <w:tcPr>
            <w:tcW w:w="761" w:type="pct"/>
            <w:gridSpan w:val="2"/>
            <w:noWrap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µ=0.000, σ=0.108</w:t>
            </w:r>
          </w:p>
        </w:tc>
        <w:tc>
          <w:tcPr>
            <w:tcW w:w="1475" w:type="pct"/>
            <w:gridSpan w:val="2"/>
            <w:vMerge/>
            <w:noWrap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</w:p>
        </w:tc>
      </w:tr>
      <w:tr w:rsidR="00364B5C" w:rsidRPr="004626E9" w:rsidTr="001A3280">
        <w:trPr>
          <w:gridAfter w:val="1"/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wAfter w:w="49" w:type="pct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" w:type="pct"/>
            <w:noWrap/>
          </w:tcPr>
          <w:p w:rsidR="00364B5C" w:rsidRPr="004626E9" w:rsidRDefault="00364B5C" w:rsidP="001A3280">
            <w:pPr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BSE - 36-45, WSE - 26-35</w:t>
            </w:r>
          </w:p>
        </w:tc>
        <w:tc>
          <w:tcPr>
            <w:tcW w:w="385" w:type="pct"/>
            <w:noWrap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0.000</w:t>
            </w:r>
          </w:p>
        </w:tc>
        <w:tc>
          <w:tcPr>
            <w:tcW w:w="379" w:type="pct"/>
            <w:noWrap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-0.217</w:t>
            </w:r>
          </w:p>
        </w:tc>
        <w:tc>
          <w:tcPr>
            <w:tcW w:w="379" w:type="pct"/>
            <w:gridSpan w:val="3"/>
            <w:noWrap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0.217</w:t>
            </w:r>
          </w:p>
        </w:tc>
        <w:tc>
          <w:tcPr>
            <w:tcW w:w="607" w:type="pct"/>
            <w:noWrap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Normal (µ,σ)</w:t>
            </w:r>
          </w:p>
        </w:tc>
        <w:tc>
          <w:tcPr>
            <w:tcW w:w="761" w:type="pct"/>
            <w:gridSpan w:val="2"/>
            <w:noWrap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µ=0.000, σ=0.111</w:t>
            </w:r>
          </w:p>
        </w:tc>
        <w:tc>
          <w:tcPr>
            <w:tcW w:w="1475" w:type="pct"/>
            <w:gridSpan w:val="2"/>
            <w:vMerge/>
            <w:noWrap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</w:p>
        </w:tc>
      </w:tr>
      <w:tr w:rsidR="00364B5C" w:rsidRPr="004626E9" w:rsidTr="001A3280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9" w:type="pct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" w:type="pct"/>
            <w:noWrap/>
          </w:tcPr>
          <w:p w:rsidR="00364B5C" w:rsidRPr="004626E9" w:rsidRDefault="00364B5C" w:rsidP="001A3280">
            <w:pPr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BSE - 36-45, WSE - 0-25</w:t>
            </w:r>
          </w:p>
        </w:tc>
        <w:tc>
          <w:tcPr>
            <w:tcW w:w="385" w:type="pct"/>
            <w:noWrap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0.000</w:t>
            </w:r>
          </w:p>
        </w:tc>
        <w:tc>
          <w:tcPr>
            <w:tcW w:w="379" w:type="pct"/>
            <w:noWrap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-0.236</w:t>
            </w:r>
          </w:p>
        </w:tc>
        <w:tc>
          <w:tcPr>
            <w:tcW w:w="379" w:type="pct"/>
            <w:gridSpan w:val="3"/>
            <w:noWrap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0.236</w:t>
            </w:r>
          </w:p>
        </w:tc>
        <w:tc>
          <w:tcPr>
            <w:tcW w:w="607" w:type="pct"/>
            <w:noWrap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Normal (µ,σ)</w:t>
            </w:r>
          </w:p>
        </w:tc>
        <w:tc>
          <w:tcPr>
            <w:tcW w:w="761" w:type="pct"/>
            <w:gridSpan w:val="2"/>
            <w:noWrap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µ=0.000, σ=0.120</w:t>
            </w:r>
          </w:p>
        </w:tc>
        <w:tc>
          <w:tcPr>
            <w:tcW w:w="1475" w:type="pct"/>
            <w:gridSpan w:val="2"/>
            <w:vMerge/>
            <w:noWrap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</w:p>
        </w:tc>
      </w:tr>
      <w:tr w:rsidR="00364B5C" w:rsidRPr="004626E9" w:rsidTr="001A3280">
        <w:trPr>
          <w:gridAfter w:val="1"/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wAfter w:w="49" w:type="pct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" w:type="pct"/>
            <w:noWrap/>
          </w:tcPr>
          <w:p w:rsidR="00364B5C" w:rsidRPr="004626E9" w:rsidRDefault="00364B5C" w:rsidP="001A3280">
            <w:pPr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BSE - 26-35, WSE - 26-35</w:t>
            </w:r>
          </w:p>
        </w:tc>
        <w:tc>
          <w:tcPr>
            <w:tcW w:w="385" w:type="pct"/>
            <w:noWrap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0.000</w:t>
            </w:r>
          </w:p>
        </w:tc>
        <w:tc>
          <w:tcPr>
            <w:tcW w:w="379" w:type="pct"/>
            <w:noWrap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-0.234</w:t>
            </w:r>
          </w:p>
        </w:tc>
        <w:tc>
          <w:tcPr>
            <w:tcW w:w="379" w:type="pct"/>
            <w:gridSpan w:val="3"/>
            <w:noWrap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0.234</w:t>
            </w:r>
          </w:p>
        </w:tc>
        <w:tc>
          <w:tcPr>
            <w:tcW w:w="607" w:type="pct"/>
            <w:noWrap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Normal (µ,σ)</w:t>
            </w:r>
          </w:p>
        </w:tc>
        <w:tc>
          <w:tcPr>
            <w:tcW w:w="761" w:type="pct"/>
            <w:gridSpan w:val="2"/>
            <w:noWrap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µ=0.000, σ=0.119</w:t>
            </w:r>
          </w:p>
        </w:tc>
        <w:tc>
          <w:tcPr>
            <w:tcW w:w="1475" w:type="pct"/>
            <w:gridSpan w:val="2"/>
            <w:vMerge/>
            <w:noWrap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</w:p>
        </w:tc>
      </w:tr>
      <w:tr w:rsidR="00364B5C" w:rsidRPr="004626E9" w:rsidTr="001A3280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9" w:type="pct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" w:type="pct"/>
            <w:noWrap/>
          </w:tcPr>
          <w:p w:rsidR="00364B5C" w:rsidRPr="004626E9" w:rsidRDefault="00364B5C" w:rsidP="001A3280">
            <w:pPr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BSE - 26-35, WSE - 0-25</w:t>
            </w:r>
          </w:p>
        </w:tc>
        <w:tc>
          <w:tcPr>
            <w:tcW w:w="385" w:type="pct"/>
            <w:noWrap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0.000</w:t>
            </w:r>
          </w:p>
        </w:tc>
        <w:tc>
          <w:tcPr>
            <w:tcW w:w="379" w:type="pct"/>
            <w:noWrap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-0.253</w:t>
            </w:r>
          </w:p>
        </w:tc>
        <w:tc>
          <w:tcPr>
            <w:tcW w:w="379" w:type="pct"/>
            <w:gridSpan w:val="3"/>
            <w:noWrap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0.253</w:t>
            </w:r>
          </w:p>
        </w:tc>
        <w:tc>
          <w:tcPr>
            <w:tcW w:w="607" w:type="pct"/>
            <w:noWrap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Normal (µ,σ)</w:t>
            </w:r>
          </w:p>
        </w:tc>
        <w:tc>
          <w:tcPr>
            <w:tcW w:w="761" w:type="pct"/>
            <w:gridSpan w:val="2"/>
            <w:noWrap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µ=0.000, σ=0.129</w:t>
            </w:r>
          </w:p>
        </w:tc>
        <w:tc>
          <w:tcPr>
            <w:tcW w:w="1475" w:type="pct"/>
            <w:gridSpan w:val="2"/>
            <w:vMerge/>
            <w:noWrap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</w:p>
        </w:tc>
      </w:tr>
      <w:tr w:rsidR="00364B5C" w:rsidRPr="004626E9" w:rsidTr="001A3280">
        <w:trPr>
          <w:gridAfter w:val="1"/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wAfter w:w="49" w:type="pct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" w:type="pct"/>
            <w:noWrap/>
          </w:tcPr>
          <w:p w:rsidR="00364B5C" w:rsidRPr="004626E9" w:rsidRDefault="00364B5C" w:rsidP="001A3280">
            <w:pPr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BSE - 0-25, WSE - 0-25</w:t>
            </w:r>
          </w:p>
        </w:tc>
        <w:tc>
          <w:tcPr>
            <w:tcW w:w="385" w:type="pct"/>
            <w:noWrap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0.000</w:t>
            </w:r>
          </w:p>
        </w:tc>
        <w:tc>
          <w:tcPr>
            <w:tcW w:w="379" w:type="pct"/>
            <w:noWrap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-0.316</w:t>
            </w:r>
          </w:p>
        </w:tc>
        <w:tc>
          <w:tcPr>
            <w:tcW w:w="379" w:type="pct"/>
            <w:gridSpan w:val="3"/>
            <w:noWrap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0.316</w:t>
            </w:r>
          </w:p>
        </w:tc>
        <w:tc>
          <w:tcPr>
            <w:tcW w:w="607" w:type="pct"/>
            <w:noWrap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Normal (µ,σ)</w:t>
            </w:r>
          </w:p>
        </w:tc>
        <w:tc>
          <w:tcPr>
            <w:tcW w:w="761" w:type="pct"/>
            <w:gridSpan w:val="2"/>
            <w:noWrap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µ=0.000, σ=0.161</w:t>
            </w:r>
          </w:p>
        </w:tc>
        <w:tc>
          <w:tcPr>
            <w:tcW w:w="1475" w:type="pct"/>
            <w:gridSpan w:val="2"/>
            <w:vMerge/>
            <w:noWrap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</w:p>
        </w:tc>
      </w:tr>
      <w:tr w:rsidR="00364B5C" w:rsidRPr="004626E9" w:rsidTr="001A3280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9" w:type="pct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1" w:type="pct"/>
            <w:gridSpan w:val="11"/>
            <w:noWrap/>
          </w:tcPr>
          <w:p w:rsidR="00364B5C" w:rsidRPr="004626E9" w:rsidRDefault="00364B5C" w:rsidP="001A3280">
            <w:pPr>
              <w:jc w:val="center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bCs/>
                <w:color w:val="000000"/>
                <w:sz w:val="18"/>
                <w:szCs w:val="18"/>
                <w:lang w:val="en-GB" w:eastAsia="en-GB"/>
              </w:rPr>
              <w:t>Utility decrements</w:t>
            </w:r>
          </w:p>
        </w:tc>
      </w:tr>
      <w:tr w:rsidR="00364B5C" w:rsidRPr="004626E9" w:rsidTr="001A3280">
        <w:trPr>
          <w:gridAfter w:val="1"/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wAfter w:w="49" w:type="pct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" w:type="pct"/>
            <w:noWrap/>
            <w:hideMark/>
          </w:tcPr>
          <w:p w:rsidR="00364B5C" w:rsidRPr="004626E9" w:rsidRDefault="00364B5C" w:rsidP="001A3280">
            <w:pPr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IOP</w:t>
            </w:r>
          </w:p>
        </w:tc>
        <w:tc>
          <w:tcPr>
            <w:tcW w:w="385" w:type="pct"/>
            <w:noWrap/>
            <w:hideMark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0.000</w:t>
            </w:r>
          </w:p>
        </w:tc>
        <w:tc>
          <w:tcPr>
            <w:tcW w:w="379" w:type="pct"/>
            <w:noWrap/>
            <w:hideMark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0.000</w:t>
            </w:r>
          </w:p>
        </w:tc>
        <w:tc>
          <w:tcPr>
            <w:tcW w:w="379" w:type="pct"/>
            <w:gridSpan w:val="3"/>
            <w:noWrap/>
            <w:hideMark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0.000</w:t>
            </w:r>
          </w:p>
        </w:tc>
        <w:tc>
          <w:tcPr>
            <w:tcW w:w="607" w:type="pct"/>
          </w:tcPr>
          <w:p w:rsidR="00364B5C" w:rsidRPr="004626E9" w:rsidRDefault="00364B5C" w:rsidP="001A328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Normal (µ,σ)</w:t>
            </w:r>
          </w:p>
        </w:tc>
        <w:tc>
          <w:tcPr>
            <w:tcW w:w="761" w:type="pct"/>
            <w:gridSpan w:val="2"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µ=0.000, σ=0.000</w:t>
            </w:r>
          </w:p>
        </w:tc>
        <w:tc>
          <w:tcPr>
            <w:tcW w:w="1475" w:type="pct"/>
            <w:gridSpan w:val="2"/>
            <w:vMerge w:val="restart"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 xml:space="preserve">Evidence Review Group report for </w:t>
            </w:r>
            <w:proofErr w:type="spellStart"/>
            <w:r w:rsidRPr="004626E9">
              <w:rPr>
                <w:color w:val="000000"/>
                <w:sz w:val="18"/>
                <w:szCs w:val="18"/>
                <w:lang w:val="en-GB" w:eastAsia="en-GB"/>
              </w:rPr>
              <w:t>aflibercept</w:t>
            </w:r>
            <w:proofErr w:type="spellEnd"/>
            <w:r w:rsidRPr="004626E9">
              <w:rPr>
                <w:color w:val="000000"/>
                <w:sz w:val="18"/>
                <w:szCs w:val="18"/>
                <w:lang w:val="en-GB" w:eastAsia="en-GB"/>
              </w:rPr>
              <w:t xml:space="preserve"> submission (p. 82)</w:t>
            </w:r>
          </w:p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DSA: 95% CI</w:t>
            </w:r>
          </w:p>
        </w:tc>
      </w:tr>
      <w:tr w:rsidR="00364B5C" w:rsidRPr="004626E9" w:rsidTr="001A3280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9" w:type="pct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" w:type="pct"/>
            <w:noWrap/>
            <w:hideMark/>
          </w:tcPr>
          <w:p w:rsidR="00364B5C" w:rsidRPr="004626E9" w:rsidRDefault="00364B5C" w:rsidP="001A3280">
            <w:pPr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Retinal detachment repair</w:t>
            </w:r>
          </w:p>
        </w:tc>
        <w:tc>
          <w:tcPr>
            <w:tcW w:w="385" w:type="pct"/>
            <w:noWrap/>
            <w:hideMark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0.130</w:t>
            </w:r>
          </w:p>
        </w:tc>
        <w:tc>
          <w:tcPr>
            <w:tcW w:w="379" w:type="pct"/>
            <w:noWrap/>
            <w:hideMark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0.079</w:t>
            </w:r>
          </w:p>
        </w:tc>
        <w:tc>
          <w:tcPr>
            <w:tcW w:w="379" w:type="pct"/>
            <w:gridSpan w:val="3"/>
            <w:noWrap/>
            <w:hideMark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0.181</w:t>
            </w:r>
          </w:p>
        </w:tc>
        <w:tc>
          <w:tcPr>
            <w:tcW w:w="607" w:type="pct"/>
          </w:tcPr>
          <w:p w:rsidR="00364B5C" w:rsidRPr="004626E9" w:rsidRDefault="00364B5C" w:rsidP="001A32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Normal (µ,σ)</w:t>
            </w:r>
          </w:p>
        </w:tc>
        <w:tc>
          <w:tcPr>
            <w:tcW w:w="761" w:type="pct"/>
            <w:gridSpan w:val="2"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µ=0.130, σ=0.026</w:t>
            </w:r>
          </w:p>
        </w:tc>
        <w:tc>
          <w:tcPr>
            <w:tcW w:w="1475" w:type="pct"/>
            <w:gridSpan w:val="2"/>
            <w:vMerge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</w:p>
        </w:tc>
      </w:tr>
      <w:tr w:rsidR="00364B5C" w:rsidRPr="004626E9" w:rsidTr="001A3280">
        <w:trPr>
          <w:gridAfter w:val="1"/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wAfter w:w="49" w:type="pct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" w:type="pct"/>
            <w:noWrap/>
          </w:tcPr>
          <w:p w:rsidR="00364B5C" w:rsidRPr="004626E9" w:rsidRDefault="00364B5C" w:rsidP="001A3280">
            <w:pPr>
              <w:rPr>
                <w:color w:val="000000"/>
                <w:sz w:val="18"/>
                <w:szCs w:val="18"/>
                <w:lang w:val="en-GB" w:eastAsia="en-GB"/>
              </w:rPr>
            </w:pPr>
            <w:proofErr w:type="spellStart"/>
            <w:r w:rsidRPr="004626E9">
              <w:rPr>
                <w:color w:val="000000"/>
                <w:sz w:val="18"/>
                <w:szCs w:val="18"/>
                <w:lang w:val="en-GB" w:eastAsia="en-GB"/>
              </w:rPr>
              <w:lastRenderedPageBreak/>
              <w:t>Endophthalmitis</w:t>
            </w:r>
            <w:proofErr w:type="spellEnd"/>
          </w:p>
        </w:tc>
        <w:tc>
          <w:tcPr>
            <w:tcW w:w="385" w:type="pct"/>
            <w:noWrap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0.000</w:t>
            </w:r>
          </w:p>
        </w:tc>
        <w:tc>
          <w:tcPr>
            <w:tcW w:w="379" w:type="pct"/>
            <w:noWrap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0.000</w:t>
            </w:r>
          </w:p>
        </w:tc>
        <w:tc>
          <w:tcPr>
            <w:tcW w:w="379" w:type="pct"/>
            <w:gridSpan w:val="3"/>
            <w:noWrap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0.000</w:t>
            </w:r>
          </w:p>
        </w:tc>
        <w:tc>
          <w:tcPr>
            <w:tcW w:w="607" w:type="pct"/>
          </w:tcPr>
          <w:p w:rsidR="00364B5C" w:rsidRPr="004626E9" w:rsidRDefault="00364B5C" w:rsidP="001A328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Normal (µ,σ)</w:t>
            </w:r>
          </w:p>
        </w:tc>
        <w:tc>
          <w:tcPr>
            <w:tcW w:w="761" w:type="pct"/>
            <w:gridSpan w:val="2"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µ=0.000, σ=0.000</w:t>
            </w:r>
          </w:p>
        </w:tc>
        <w:tc>
          <w:tcPr>
            <w:tcW w:w="1475" w:type="pct"/>
            <w:gridSpan w:val="2"/>
            <w:vMerge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</w:p>
        </w:tc>
      </w:tr>
      <w:tr w:rsidR="00364B5C" w:rsidRPr="004626E9" w:rsidTr="001A3280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9" w:type="pct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" w:type="pct"/>
            <w:noWrap/>
          </w:tcPr>
          <w:p w:rsidR="00364B5C" w:rsidRPr="004626E9" w:rsidRDefault="00364B5C" w:rsidP="001A3280">
            <w:pPr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Vitreous haemorrhage</w:t>
            </w:r>
          </w:p>
        </w:tc>
        <w:tc>
          <w:tcPr>
            <w:tcW w:w="385" w:type="pct"/>
            <w:noWrap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0.020</w:t>
            </w:r>
          </w:p>
        </w:tc>
        <w:tc>
          <w:tcPr>
            <w:tcW w:w="379" w:type="pct"/>
            <w:noWrap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0.012</w:t>
            </w:r>
          </w:p>
        </w:tc>
        <w:tc>
          <w:tcPr>
            <w:tcW w:w="379" w:type="pct"/>
            <w:gridSpan w:val="3"/>
            <w:noWrap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0.028</w:t>
            </w:r>
          </w:p>
        </w:tc>
        <w:tc>
          <w:tcPr>
            <w:tcW w:w="607" w:type="pct"/>
          </w:tcPr>
          <w:p w:rsidR="00364B5C" w:rsidRPr="004626E9" w:rsidRDefault="00364B5C" w:rsidP="001A32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Normal (µ,σ)</w:t>
            </w:r>
          </w:p>
        </w:tc>
        <w:tc>
          <w:tcPr>
            <w:tcW w:w="761" w:type="pct"/>
            <w:gridSpan w:val="2"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µ=0.020, σ=0.004</w:t>
            </w:r>
          </w:p>
        </w:tc>
        <w:tc>
          <w:tcPr>
            <w:tcW w:w="1475" w:type="pct"/>
            <w:gridSpan w:val="2"/>
            <w:vMerge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</w:p>
        </w:tc>
      </w:tr>
      <w:tr w:rsidR="00364B5C" w:rsidRPr="004626E9" w:rsidTr="001A3280">
        <w:trPr>
          <w:gridAfter w:val="1"/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wAfter w:w="49" w:type="pct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" w:type="pct"/>
            <w:noWrap/>
          </w:tcPr>
          <w:p w:rsidR="00364B5C" w:rsidRPr="004626E9" w:rsidRDefault="00364B5C" w:rsidP="001A3280">
            <w:pPr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Glaucoma procedure</w:t>
            </w:r>
          </w:p>
        </w:tc>
        <w:tc>
          <w:tcPr>
            <w:tcW w:w="385" w:type="pct"/>
            <w:noWrap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0.000</w:t>
            </w:r>
          </w:p>
        </w:tc>
        <w:tc>
          <w:tcPr>
            <w:tcW w:w="379" w:type="pct"/>
            <w:noWrap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0.000</w:t>
            </w:r>
          </w:p>
        </w:tc>
        <w:tc>
          <w:tcPr>
            <w:tcW w:w="379" w:type="pct"/>
            <w:gridSpan w:val="3"/>
            <w:noWrap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0.000</w:t>
            </w:r>
          </w:p>
        </w:tc>
        <w:tc>
          <w:tcPr>
            <w:tcW w:w="607" w:type="pct"/>
          </w:tcPr>
          <w:p w:rsidR="00364B5C" w:rsidRPr="004626E9" w:rsidRDefault="00364B5C" w:rsidP="001A328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Normal (µ,σ)</w:t>
            </w:r>
          </w:p>
        </w:tc>
        <w:tc>
          <w:tcPr>
            <w:tcW w:w="761" w:type="pct"/>
            <w:gridSpan w:val="2"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µ=0.000, σ=0.000</w:t>
            </w:r>
          </w:p>
        </w:tc>
        <w:tc>
          <w:tcPr>
            <w:tcW w:w="1475" w:type="pct"/>
            <w:gridSpan w:val="2"/>
            <w:vMerge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</w:p>
        </w:tc>
      </w:tr>
      <w:tr w:rsidR="00364B5C" w:rsidRPr="00396463" w:rsidTr="001A3280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9" w:type="pct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" w:type="pct"/>
            <w:noWrap/>
          </w:tcPr>
          <w:p w:rsidR="00364B5C" w:rsidRPr="004626E9" w:rsidRDefault="00364B5C" w:rsidP="001A3280">
            <w:pPr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Injection therapy (anxiety)</w:t>
            </w:r>
          </w:p>
        </w:tc>
        <w:tc>
          <w:tcPr>
            <w:tcW w:w="385" w:type="pct"/>
            <w:noWrap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0.071</w:t>
            </w:r>
          </w:p>
        </w:tc>
        <w:tc>
          <w:tcPr>
            <w:tcW w:w="379" w:type="pct"/>
            <w:noWrap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0.043</w:t>
            </w:r>
          </w:p>
        </w:tc>
        <w:tc>
          <w:tcPr>
            <w:tcW w:w="379" w:type="pct"/>
            <w:gridSpan w:val="3"/>
            <w:noWrap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0.099</w:t>
            </w:r>
          </w:p>
        </w:tc>
        <w:tc>
          <w:tcPr>
            <w:tcW w:w="607" w:type="pct"/>
          </w:tcPr>
          <w:p w:rsidR="00364B5C" w:rsidRPr="004626E9" w:rsidRDefault="00364B5C" w:rsidP="001A32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Normal (µ,σ)</w:t>
            </w:r>
          </w:p>
        </w:tc>
        <w:tc>
          <w:tcPr>
            <w:tcW w:w="761" w:type="pct"/>
            <w:gridSpan w:val="2"/>
          </w:tcPr>
          <w:p w:rsidR="00364B5C" w:rsidRPr="004626E9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µ=0.071, σ=0.014</w:t>
            </w:r>
          </w:p>
        </w:tc>
        <w:tc>
          <w:tcPr>
            <w:tcW w:w="1475" w:type="pct"/>
            <w:gridSpan w:val="2"/>
          </w:tcPr>
          <w:p w:rsidR="00364B5C" w:rsidRPr="005657FF" w:rsidRDefault="00364B5C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en-GB"/>
              </w:rPr>
            </w:pPr>
            <w:r w:rsidRPr="005657FF">
              <w:rPr>
                <w:color w:val="000000"/>
                <w:sz w:val="18"/>
                <w:szCs w:val="18"/>
                <w:lang w:eastAsia="en-GB"/>
              </w:rPr>
              <w:t xml:space="preserve">UK population </w:t>
            </w:r>
            <w:proofErr w:type="spellStart"/>
            <w:r w:rsidRPr="005657FF">
              <w:rPr>
                <w:color w:val="000000"/>
                <w:sz w:val="18"/>
                <w:szCs w:val="18"/>
                <w:lang w:eastAsia="en-GB"/>
              </w:rPr>
              <w:t>norms</w:t>
            </w:r>
            <w:proofErr w:type="spellEnd"/>
            <w:r w:rsidRPr="005657FF">
              <w:rPr>
                <w:color w:val="000000"/>
                <w:sz w:val="18"/>
                <w:szCs w:val="18"/>
                <w:lang w:eastAsia="en-GB"/>
              </w:rPr>
              <w:t xml:space="preserve"> EQ-5D (</w:t>
            </w:r>
            <w:hyperlink r:id="rId6" w:history="1">
              <w:r w:rsidRPr="005657FF">
                <w:rPr>
                  <w:rStyle w:val="Hyperlink"/>
                  <w:sz w:val="18"/>
                  <w:szCs w:val="18"/>
                  <w:lang w:eastAsia="en-GB"/>
                </w:rPr>
                <w:t>https://www.york.ac.uk/che/pdf/DP172.pdf</w:t>
              </w:r>
            </w:hyperlink>
            <w:r w:rsidRPr="005657FF">
              <w:rPr>
                <w:color w:val="000000"/>
                <w:sz w:val="18"/>
                <w:szCs w:val="18"/>
                <w:lang w:eastAsia="en-GB"/>
              </w:rPr>
              <w:t>) DSA: 95% CI</w:t>
            </w:r>
          </w:p>
        </w:tc>
      </w:tr>
      <w:tr w:rsidR="00364B5C" w:rsidRPr="00396463" w:rsidTr="001A3280">
        <w:trPr>
          <w:gridAfter w:val="1"/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wAfter w:w="49" w:type="pct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" w:type="pct"/>
            <w:noWrap/>
          </w:tcPr>
          <w:p w:rsidR="00364B5C" w:rsidRPr="004626E9" w:rsidRDefault="00364B5C" w:rsidP="001A3280">
            <w:pPr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Percentage of patients with anxiety</w:t>
            </w:r>
          </w:p>
        </w:tc>
        <w:tc>
          <w:tcPr>
            <w:tcW w:w="385" w:type="pct"/>
            <w:noWrap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0.173</w:t>
            </w:r>
          </w:p>
        </w:tc>
        <w:tc>
          <w:tcPr>
            <w:tcW w:w="379" w:type="pct"/>
            <w:noWrap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0.133</w:t>
            </w:r>
          </w:p>
        </w:tc>
        <w:tc>
          <w:tcPr>
            <w:tcW w:w="379" w:type="pct"/>
            <w:gridSpan w:val="3"/>
            <w:noWrap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0.218</w:t>
            </w:r>
          </w:p>
        </w:tc>
        <w:tc>
          <w:tcPr>
            <w:tcW w:w="607" w:type="pct"/>
          </w:tcPr>
          <w:p w:rsidR="00364B5C" w:rsidRPr="004626E9" w:rsidRDefault="00364B5C" w:rsidP="001A328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Beta (µ,σ)</w:t>
            </w:r>
          </w:p>
        </w:tc>
        <w:tc>
          <w:tcPr>
            <w:tcW w:w="761" w:type="pct"/>
            <w:gridSpan w:val="2"/>
          </w:tcPr>
          <w:p w:rsidR="00364B5C" w:rsidRPr="004626E9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4626E9">
              <w:rPr>
                <w:color w:val="000000"/>
                <w:sz w:val="18"/>
                <w:szCs w:val="18"/>
                <w:lang w:val="en-GB" w:eastAsia="en-GB"/>
              </w:rPr>
              <w:t>µ=0.173, σ=0.022</w:t>
            </w:r>
          </w:p>
        </w:tc>
        <w:tc>
          <w:tcPr>
            <w:tcW w:w="1475" w:type="pct"/>
            <w:gridSpan w:val="2"/>
          </w:tcPr>
          <w:p w:rsidR="00364B5C" w:rsidRPr="00207C12" w:rsidRDefault="00364B5C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val="pl-PL" w:eastAsia="en-GB"/>
              </w:rPr>
            </w:pPr>
            <w:r w:rsidRPr="00207C12">
              <w:rPr>
                <w:color w:val="000000"/>
                <w:sz w:val="18"/>
                <w:szCs w:val="18"/>
                <w:lang w:val="pl-PL" w:eastAsia="en-GB"/>
              </w:rPr>
              <w:t>Senra et.al. 2017 DSA: 95% CI</w:t>
            </w:r>
          </w:p>
        </w:tc>
      </w:tr>
    </w:tbl>
    <w:p w:rsidR="008D5510" w:rsidRDefault="008D5510"/>
    <w:sectPr w:rsidR="008D551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Rockwell">
    <w:altName w:val="Lucida Fax"/>
    <w:panose1 w:val="020606030202050204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TNEJMQuadraat">
    <w:altName w:val="MS Mincho"/>
    <w:panose1 w:val="00000000000000000000"/>
    <w:charset w:val="00"/>
    <w:family w:val="auto"/>
    <w:notTrueType/>
    <w:pitch w:val="default"/>
    <w:sig w:usb0="00000003" w:usb1="08070000" w:usb2="00000010" w:usb3="00000000" w:csb0="0002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dvP4C4E74">
    <w:altName w:val="Times New Roman"/>
    <w:panose1 w:val="00000000000000000000"/>
    <w:charset w:val="00"/>
    <w:family w:val="roman"/>
    <w:notTrueType/>
    <w:pitch w:val="default"/>
  </w:font>
  <w:font w:name="AdvPS3F4C13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B7907F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10203F07"/>
    <w:multiLevelType w:val="multilevel"/>
    <w:tmpl w:val="894A7A80"/>
    <w:styleLink w:val="PUCESCC"/>
    <w:lvl w:ilvl="0">
      <w:start w:val="1"/>
      <w:numFmt w:val="bullet"/>
      <w:lvlText w:val=""/>
      <w:lvlJc w:val="left"/>
      <w:pPr>
        <w:ind w:left="1068" w:hanging="360"/>
      </w:pPr>
      <w:rPr>
        <w:rFonts w:ascii="Symbol" w:hAnsi="Symbol"/>
        <w:color w:val="5B9BD5" w:themeColor="accent1"/>
        <w:sz w:val="36"/>
      </w:rPr>
    </w:lvl>
    <w:lvl w:ilvl="1">
      <w:start w:val="1"/>
      <w:numFmt w:val="bullet"/>
      <w:lvlText w:val=""/>
      <w:lvlJc w:val="left"/>
      <w:pPr>
        <w:ind w:left="1776" w:hanging="360"/>
      </w:pPr>
      <w:rPr>
        <w:rFonts w:ascii="Wingdings" w:hAnsi="Wingdings" w:hint="default"/>
        <w:color w:val="A5A5A5" w:themeColor="accent3"/>
        <w:spacing w:val="6"/>
        <w:position w:val="0"/>
        <w:sz w:val="20"/>
        <w:u w:val="none" w:color="A5A5A5" w:themeColor="accent3"/>
      </w:rPr>
    </w:lvl>
    <w:lvl w:ilvl="2">
      <w:start w:val="1"/>
      <w:numFmt w:val="bullet"/>
      <w:lvlText w:val=""/>
      <w:lvlJc w:val="left"/>
      <w:pPr>
        <w:ind w:left="2484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>
    <w:nsid w:val="1205747F"/>
    <w:multiLevelType w:val="multilevel"/>
    <w:tmpl w:val="04C69CF2"/>
    <w:lvl w:ilvl="0">
      <w:start w:val="1"/>
      <w:numFmt w:val="bullet"/>
      <w:pStyle w:val="ListParagraph"/>
      <w:lvlText w:val=""/>
      <w:lvlJc w:val="left"/>
      <w:pPr>
        <w:ind w:left="360" w:hanging="360"/>
      </w:pPr>
      <w:rPr>
        <w:rFonts w:ascii="Symbol" w:hAnsi="Symbol"/>
        <w:color w:val="5B9BD5" w:themeColor="accent1"/>
        <w:sz w:val="36"/>
      </w:rPr>
    </w:lvl>
    <w:lvl w:ilvl="1">
      <w:start w:val="3"/>
      <w:numFmt w:val="bullet"/>
      <w:pStyle w:val="ListBullet2"/>
      <w:lvlText w:val="-"/>
      <w:lvlJc w:val="left"/>
      <w:pPr>
        <w:ind w:left="927" w:hanging="360"/>
      </w:pPr>
      <w:rPr>
        <w:rFonts w:ascii="Calibri" w:eastAsia="Calibri" w:hAnsi="Calibri" w:cs="Times New Roman" w:hint="default"/>
        <w:color w:val="A5A5A5" w:themeColor="accent3"/>
        <w:spacing w:val="6"/>
        <w:position w:val="0"/>
        <w:sz w:val="20"/>
        <w:u w:val="none" w:color="A5A5A5" w:themeColor="accent3"/>
      </w:rPr>
    </w:lvl>
    <w:lvl w:ilvl="2">
      <w:start w:val="1"/>
      <w:numFmt w:val="bullet"/>
      <w:pStyle w:val="ListBullet3"/>
      <w:lvlText w:val=""/>
      <w:lvlJc w:val="left"/>
      <w:pPr>
        <w:ind w:left="1776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ind w:left="732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092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45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81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172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32" w:hanging="360"/>
      </w:pPr>
      <w:rPr>
        <w:rFonts w:hint="default"/>
      </w:rPr>
    </w:lvl>
  </w:abstractNum>
  <w:abstractNum w:abstractNumId="3">
    <w:nsid w:val="13222B79"/>
    <w:multiLevelType w:val="hybridMultilevel"/>
    <w:tmpl w:val="E1C279A6"/>
    <w:lvl w:ilvl="0" w:tplc="1D5A8558">
      <w:start w:val="1"/>
      <w:numFmt w:val="bullet"/>
      <w:lvlText w:val=""/>
      <w:lvlJc w:val="left"/>
      <w:pPr>
        <w:ind w:left="363" w:hanging="360"/>
      </w:pPr>
      <w:rPr>
        <w:rFonts w:ascii="Symbol" w:hAnsi="Symbol" w:hint="default"/>
      </w:rPr>
    </w:lvl>
    <w:lvl w:ilvl="1" w:tplc="EA16CEF8">
      <w:start w:val="3"/>
      <w:numFmt w:val="bullet"/>
      <w:lvlText w:val="-"/>
      <w:lvlJc w:val="left"/>
      <w:pPr>
        <w:ind w:left="1083" w:hanging="360"/>
      </w:pPr>
      <w:rPr>
        <w:rFonts w:ascii="Calibri" w:eastAsia="Calibri" w:hAnsi="Calibri" w:cs="Times New Roman" w:hint="default"/>
      </w:rPr>
    </w:lvl>
    <w:lvl w:ilvl="2" w:tplc="04090005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4">
    <w:nsid w:val="15A05032"/>
    <w:multiLevelType w:val="hybridMultilevel"/>
    <w:tmpl w:val="9146AA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BD454FE"/>
    <w:multiLevelType w:val="hybridMultilevel"/>
    <w:tmpl w:val="93CC5D86"/>
    <w:lvl w:ilvl="0" w:tplc="89C4A916">
      <w:start w:val="1"/>
      <w:numFmt w:val="decimalZero"/>
      <w:pStyle w:val="Titretableau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9CC3584"/>
    <w:multiLevelType w:val="multilevel"/>
    <w:tmpl w:val="17743ADC"/>
    <w:lvl w:ilvl="0">
      <w:start w:val="1"/>
      <w:numFmt w:val="decimal"/>
      <w:pStyle w:val="Numberedheading2"/>
      <w:lvlText w:val="%1"/>
      <w:lvlJc w:val="left"/>
      <w:pPr>
        <w:tabs>
          <w:tab w:val="num" w:pos="1134"/>
        </w:tabs>
        <w:ind w:left="1134" w:hanging="1134"/>
      </w:pPr>
      <w:rPr>
        <w:rFonts w:ascii="Arial" w:hAnsi="Arial" w:cs="Times New Roman" w:hint="default"/>
        <w:b/>
        <w:i w:val="0"/>
        <w:sz w:val="32"/>
      </w:rPr>
    </w:lvl>
    <w:lvl w:ilvl="1">
      <w:start w:val="1"/>
      <w:numFmt w:val="decimal"/>
      <w:pStyle w:val="Numberedheading2"/>
      <w:lvlText w:val="%1.%2"/>
      <w:lvlJc w:val="left"/>
      <w:pPr>
        <w:tabs>
          <w:tab w:val="num" w:pos="1134"/>
        </w:tabs>
        <w:ind w:left="1134" w:hanging="1134"/>
      </w:p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1134"/>
      </w:pPr>
      <w:rPr>
        <w:b w:val="0"/>
      </w:rPr>
    </w:lvl>
    <w:lvl w:ilvl="3">
      <w:start w:val="1"/>
      <w:numFmt w:val="decimal"/>
      <w:pStyle w:val="Numberedlevel4text"/>
      <w:lvlText w:val="%1.%2.%3.%4"/>
      <w:lvlJc w:val="left"/>
      <w:pPr>
        <w:tabs>
          <w:tab w:val="num" w:pos="1134"/>
        </w:tabs>
        <w:ind w:left="1134" w:hanging="1134"/>
      </w:p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540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648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720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4320" w:hanging="1440"/>
      </w:pPr>
    </w:lvl>
  </w:abstractNum>
  <w:abstractNum w:abstractNumId="7">
    <w:nsid w:val="4E083EC7"/>
    <w:multiLevelType w:val="hybridMultilevel"/>
    <w:tmpl w:val="BFA221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13C4434"/>
    <w:multiLevelType w:val="multilevel"/>
    <w:tmpl w:val="4DD8DB1C"/>
    <w:name w:val="Liste CC22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pStyle w:val="Heading4"/>
      <w:lvlText w:val="%1.%2.%3.%4."/>
      <w:lvlJc w:val="left"/>
      <w:pPr>
        <w:ind w:left="1728" w:hanging="648"/>
      </w:pPr>
    </w:lvl>
    <w:lvl w:ilvl="4">
      <w:start w:val="1"/>
      <w:numFmt w:val="decimal"/>
      <w:pStyle w:val="Heading5"/>
      <w:lvlText w:val="%1.%2.%3.%4.%5."/>
      <w:lvlJc w:val="left"/>
      <w:pPr>
        <w:ind w:left="2232" w:hanging="792"/>
      </w:pPr>
    </w:lvl>
    <w:lvl w:ilvl="5">
      <w:start w:val="1"/>
      <w:numFmt w:val="decimal"/>
      <w:pStyle w:val="Heading6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5B731CBD"/>
    <w:multiLevelType w:val="multilevel"/>
    <w:tmpl w:val="19205524"/>
    <w:lvl w:ilvl="0">
      <w:start w:val="1"/>
      <w:numFmt w:val="decimal"/>
      <w:lvlText w:val="%1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09" w:hanging="709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09" w:hanging="709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09" w:hanging="709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09" w:hanging="709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09" w:hanging="709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709" w:hanging="709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709" w:hanging="709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709" w:hanging="709"/>
      </w:pPr>
      <w:rPr>
        <w:rFonts w:hint="default"/>
      </w:rPr>
    </w:lvl>
  </w:abstractNum>
  <w:abstractNum w:abstractNumId="10">
    <w:nsid w:val="69022FBA"/>
    <w:multiLevelType w:val="hybridMultilevel"/>
    <w:tmpl w:val="9D962F1C"/>
    <w:lvl w:ilvl="0" w:tplc="04090001">
      <w:start w:val="1"/>
      <w:numFmt w:val="bullet"/>
      <w:pStyle w:val="Normalbulle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1DA7CD9"/>
    <w:multiLevelType w:val="hybridMultilevel"/>
    <w:tmpl w:val="BB5A0370"/>
    <w:lvl w:ilvl="0" w:tplc="C458DC60">
      <w:start w:val="1"/>
      <w:numFmt w:val="decimalZero"/>
      <w:pStyle w:val="Titregraphique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274237D"/>
    <w:multiLevelType w:val="hybridMultilevel"/>
    <w:tmpl w:val="3502DB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6863D74"/>
    <w:multiLevelType w:val="hybridMultilevel"/>
    <w:tmpl w:val="9CFAB4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8"/>
  </w:num>
  <w:num w:numId="3">
    <w:abstractNumId w:val="11"/>
  </w:num>
  <w:num w:numId="4">
    <w:abstractNumId w:val="5"/>
  </w:num>
  <w:num w:numId="5">
    <w:abstractNumId w:val="1"/>
  </w:num>
  <w:num w:numId="6">
    <w:abstractNumId w:val="2"/>
  </w:num>
  <w:num w:numId="7">
    <w:abstractNumId w:val="10"/>
  </w:num>
  <w:num w:numId="8">
    <w:abstractNumId w:val="3"/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</w:num>
  <w:num w:numId="11">
    <w:abstractNumId w:val="13"/>
  </w:num>
  <w:num w:numId="12">
    <w:abstractNumId w:val="12"/>
  </w:num>
  <w:num w:numId="13">
    <w:abstractNumId w:val="0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4B5C"/>
    <w:rsid w:val="00364B5C"/>
    <w:rsid w:val="00583DEE"/>
    <w:rsid w:val="008D5510"/>
    <w:rsid w:val="00D43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line number" w:uiPriority="0"/>
    <w:lsdException w:name="page number" w:uiPriority="0"/>
    <w:lsdException w:name="endnote reference" w:uiPriority="0"/>
    <w:lsdException w:name="endnote text" w:uiPriority="0"/>
    <w:lsdException w:name="List Bullet" w:uiPriority="0" w:qFormat="1"/>
    <w:lsdException w:name="List 3" w:uiPriority="0"/>
    <w:lsdException w:name="List Bullet 2" w:qFormat="1"/>
    <w:lsdException w:name="List Bullet 3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Table Classic 1" w:uiPriority="0"/>
    <w:lsdException w:name="Table Classic 2" w:uiPriority="0"/>
    <w:lsdException w:name="Table Classic 3" w:uiPriority="0"/>
    <w:lsdException w:name="Table Columns 2" w:uiPriority="0"/>
    <w:lsdException w:name="Table Grid" w:semiHidden="0" w:uiPriority="59" w:unhideWhenUsed="0"/>
    <w:lsdException w:name="Placeholder Text" w:uiPriority="0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0" w:unhideWhenUsed="0"/>
    <w:lsdException w:name="Medium Grid 3 Accent 1" w:semiHidden="0" w:uiPriority="0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0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0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0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aliases w:val="1 Report heading"/>
    <w:basedOn w:val="Normal"/>
    <w:next w:val="Normal"/>
    <w:link w:val="Heading1Char"/>
    <w:uiPriority w:val="9"/>
    <w:qFormat/>
    <w:rsid w:val="00364B5C"/>
    <w:pPr>
      <w:keepNext/>
      <w:spacing w:before="240" w:after="240" w:line="300" w:lineRule="atLeast"/>
      <w:jc w:val="both"/>
      <w:outlineLvl w:val="0"/>
    </w:pPr>
    <w:rPr>
      <w:rFonts w:ascii="Rockwell" w:eastAsia="Calibri" w:hAnsi="Rockwell" w:cs="Times New Roman"/>
      <w:b/>
      <w:caps/>
      <w:spacing w:val="-10"/>
      <w:sz w:val="24"/>
      <w:szCs w:val="32"/>
      <w:lang w:val="en-GB" w:eastAsia="en-GB"/>
    </w:rPr>
  </w:style>
  <w:style w:type="paragraph" w:styleId="Heading2">
    <w:name w:val="heading 2"/>
    <w:aliases w:val="1.1 Report heading"/>
    <w:basedOn w:val="Normal"/>
    <w:next w:val="Normal"/>
    <w:link w:val="Heading2Char"/>
    <w:uiPriority w:val="9"/>
    <w:qFormat/>
    <w:rsid w:val="00364B5C"/>
    <w:pPr>
      <w:keepNext/>
      <w:spacing w:before="400" w:after="240" w:line="300" w:lineRule="atLeast"/>
      <w:jc w:val="both"/>
      <w:outlineLvl w:val="1"/>
    </w:pPr>
    <w:rPr>
      <w:rFonts w:eastAsia="Calibri" w:cs="Times New Roman"/>
      <w:b/>
      <w:spacing w:val="-10"/>
      <w:sz w:val="24"/>
      <w:szCs w:val="32"/>
      <w:lang w:val="en-GB"/>
    </w:rPr>
  </w:style>
  <w:style w:type="paragraph" w:styleId="Heading3">
    <w:name w:val="heading 3"/>
    <w:aliases w:val="1.1.1 Report heading"/>
    <w:basedOn w:val="Normal"/>
    <w:next w:val="Normal"/>
    <w:link w:val="Heading3Char"/>
    <w:uiPriority w:val="9"/>
    <w:qFormat/>
    <w:rsid w:val="00364B5C"/>
    <w:pPr>
      <w:keepNext/>
      <w:spacing w:before="200" w:after="120" w:line="300" w:lineRule="atLeast"/>
      <w:jc w:val="both"/>
      <w:outlineLvl w:val="2"/>
    </w:pPr>
    <w:rPr>
      <w:rFonts w:eastAsia="Calibri" w:cs="Times New Roman"/>
      <w:i/>
      <w:spacing w:val="-10"/>
      <w:sz w:val="24"/>
      <w:lang w:val="en-GB"/>
    </w:rPr>
  </w:style>
  <w:style w:type="paragraph" w:styleId="Heading4">
    <w:name w:val="heading 4"/>
    <w:basedOn w:val="Normal"/>
    <w:next w:val="Normal"/>
    <w:link w:val="Heading4Char"/>
    <w:uiPriority w:val="9"/>
    <w:qFormat/>
    <w:rsid w:val="00364B5C"/>
    <w:pPr>
      <w:numPr>
        <w:ilvl w:val="3"/>
        <w:numId w:val="2"/>
      </w:numPr>
      <w:spacing w:before="100" w:after="120" w:line="300" w:lineRule="atLeast"/>
      <w:ind w:left="754" w:hanging="754"/>
      <w:jc w:val="both"/>
      <w:outlineLvl w:val="3"/>
    </w:pPr>
    <w:rPr>
      <w:rFonts w:eastAsia="Calibri" w:cs="Times New Roman"/>
      <w:b/>
      <w:color w:val="71787D"/>
      <w:spacing w:val="-10"/>
      <w:sz w:val="24"/>
      <w:lang w:val="en-GB"/>
    </w:rPr>
  </w:style>
  <w:style w:type="paragraph" w:styleId="Heading5">
    <w:name w:val="heading 5"/>
    <w:basedOn w:val="Normal"/>
    <w:next w:val="Normal"/>
    <w:link w:val="Heading5Char"/>
    <w:uiPriority w:val="9"/>
    <w:qFormat/>
    <w:rsid w:val="00364B5C"/>
    <w:pPr>
      <w:numPr>
        <w:ilvl w:val="4"/>
        <w:numId w:val="2"/>
      </w:numPr>
      <w:spacing w:before="100" w:after="120" w:line="300" w:lineRule="atLeast"/>
      <w:ind w:left="851" w:hanging="851"/>
      <w:jc w:val="both"/>
      <w:outlineLvl w:val="4"/>
    </w:pPr>
    <w:rPr>
      <w:rFonts w:eastAsia="Calibri" w:cs="Times New Roman"/>
      <w:color w:val="595959" w:themeColor="text1" w:themeTint="A6"/>
      <w:spacing w:val="-10"/>
      <w:lang w:val="en-GB"/>
    </w:rPr>
  </w:style>
  <w:style w:type="paragraph" w:styleId="Heading6">
    <w:name w:val="heading 6"/>
    <w:aliases w:val="Titre 6 Car Car"/>
    <w:basedOn w:val="Normal"/>
    <w:next w:val="Normal"/>
    <w:link w:val="Heading6Char"/>
    <w:uiPriority w:val="9"/>
    <w:qFormat/>
    <w:rsid w:val="00364B5C"/>
    <w:pPr>
      <w:numPr>
        <w:ilvl w:val="5"/>
        <w:numId w:val="2"/>
      </w:numPr>
      <w:spacing w:before="100" w:after="120" w:line="300" w:lineRule="atLeast"/>
      <w:ind w:left="1021" w:hanging="1021"/>
      <w:jc w:val="both"/>
      <w:outlineLvl w:val="5"/>
    </w:pPr>
    <w:rPr>
      <w:rFonts w:eastAsia="Calibri" w:cs="Times New Roman"/>
      <w:color w:val="595959" w:themeColor="text1" w:themeTint="A6"/>
      <w:spacing w:val="-10"/>
      <w:lang w:val="en-GB"/>
    </w:rPr>
  </w:style>
  <w:style w:type="paragraph" w:styleId="Heading7">
    <w:name w:val="heading 7"/>
    <w:basedOn w:val="Normal"/>
    <w:next w:val="Normal"/>
    <w:link w:val="Heading7Char"/>
    <w:uiPriority w:val="9"/>
    <w:rsid w:val="00364B5C"/>
    <w:pPr>
      <w:keepNext/>
      <w:keepLines/>
      <w:numPr>
        <w:ilvl w:val="6"/>
        <w:numId w:val="1"/>
      </w:numPr>
      <w:spacing w:before="200" w:after="0" w:line="300" w:lineRule="atLeast"/>
      <w:jc w:val="both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pacing w:val="-10"/>
      <w:sz w:val="24"/>
    </w:rPr>
  </w:style>
  <w:style w:type="paragraph" w:styleId="Heading8">
    <w:name w:val="heading 8"/>
    <w:basedOn w:val="Normal"/>
    <w:next w:val="Normal"/>
    <w:link w:val="Heading8Char"/>
    <w:uiPriority w:val="9"/>
    <w:rsid w:val="00364B5C"/>
    <w:pPr>
      <w:keepNext/>
      <w:keepLines/>
      <w:numPr>
        <w:ilvl w:val="7"/>
        <w:numId w:val="1"/>
      </w:numPr>
      <w:spacing w:before="200" w:after="0" w:line="300" w:lineRule="atLeast"/>
      <w:jc w:val="both"/>
      <w:outlineLvl w:val="7"/>
    </w:pPr>
    <w:rPr>
      <w:rFonts w:asciiTheme="majorHAnsi" w:eastAsiaTheme="majorEastAsia" w:hAnsiTheme="majorHAnsi" w:cstheme="majorBidi"/>
      <w:color w:val="363636" w:themeColor="text1" w:themeTint="C9"/>
      <w:spacing w:val="-1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rsid w:val="00364B5C"/>
    <w:pPr>
      <w:keepNext/>
      <w:keepLines/>
      <w:numPr>
        <w:ilvl w:val="8"/>
        <w:numId w:val="1"/>
      </w:numPr>
      <w:spacing w:before="200" w:after="0" w:line="300" w:lineRule="atLeast"/>
      <w:jc w:val="both"/>
      <w:outlineLvl w:val="8"/>
    </w:pPr>
    <w:rPr>
      <w:rFonts w:asciiTheme="majorHAnsi" w:eastAsiaTheme="majorEastAsia" w:hAnsiTheme="majorHAnsi" w:cstheme="majorBidi"/>
      <w:i/>
      <w:iCs/>
      <w:color w:val="363636" w:themeColor="text1" w:themeTint="C9"/>
      <w:spacing w:val="-1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aliases w:val="Caption2,Inset title"/>
    <w:basedOn w:val="Normal"/>
    <w:next w:val="Normal"/>
    <w:link w:val="CaptionChar"/>
    <w:uiPriority w:val="99"/>
    <w:qFormat/>
    <w:rsid w:val="00364B5C"/>
    <w:pPr>
      <w:keepNext/>
      <w:keepLines/>
      <w:spacing w:after="200" w:line="240" w:lineRule="auto"/>
      <w:jc w:val="both"/>
    </w:pPr>
    <w:rPr>
      <w:rFonts w:eastAsia="Calibri" w:cs="Times New Roman"/>
      <w:b/>
      <w:bCs/>
      <w:color w:val="71787D"/>
      <w:spacing w:val="-10"/>
      <w:sz w:val="24"/>
      <w:szCs w:val="18"/>
    </w:rPr>
  </w:style>
  <w:style w:type="character" w:customStyle="1" w:styleId="CaptionChar">
    <w:name w:val="Caption Char"/>
    <w:aliases w:val="Caption2 Char,Inset title Char"/>
    <w:link w:val="Caption"/>
    <w:uiPriority w:val="99"/>
    <w:locked/>
    <w:rsid w:val="00364B5C"/>
    <w:rPr>
      <w:rFonts w:eastAsia="Calibri" w:cs="Times New Roman"/>
      <w:b/>
      <w:bCs/>
      <w:color w:val="71787D"/>
      <w:spacing w:val="-10"/>
      <w:sz w:val="24"/>
      <w:szCs w:val="18"/>
    </w:rPr>
  </w:style>
  <w:style w:type="character" w:customStyle="1" w:styleId="Heading1Char">
    <w:name w:val="Heading 1 Char"/>
    <w:aliases w:val="1 Report heading Char"/>
    <w:basedOn w:val="DefaultParagraphFont"/>
    <w:link w:val="Heading1"/>
    <w:uiPriority w:val="9"/>
    <w:rsid w:val="00364B5C"/>
    <w:rPr>
      <w:rFonts w:ascii="Rockwell" w:eastAsia="Calibri" w:hAnsi="Rockwell" w:cs="Times New Roman"/>
      <w:b/>
      <w:caps/>
      <w:spacing w:val="-10"/>
      <w:sz w:val="24"/>
      <w:szCs w:val="32"/>
      <w:lang w:val="en-GB" w:eastAsia="en-GB"/>
    </w:rPr>
  </w:style>
  <w:style w:type="character" w:customStyle="1" w:styleId="Heading2Char">
    <w:name w:val="Heading 2 Char"/>
    <w:aliases w:val="1.1 Report heading Char"/>
    <w:basedOn w:val="DefaultParagraphFont"/>
    <w:link w:val="Heading2"/>
    <w:uiPriority w:val="9"/>
    <w:rsid w:val="00364B5C"/>
    <w:rPr>
      <w:rFonts w:eastAsia="Calibri" w:cs="Times New Roman"/>
      <w:b/>
      <w:spacing w:val="-10"/>
      <w:sz w:val="24"/>
      <w:szCs w:val="32"/>
      <w:lang w:val="en-GB"/>
    </w:rPr>
  </w:style>
  <w:style w:type="character" w:customStyle="1" w:styleId="Heading3Char">
    <w:name w:val="Heading 3 Char"/>
    <w:aliases w:val="1.1.1 Report heading Char"/>
    <w:basedOn w:val="DefaultParagraphFont"/>
    <w:link w:val="Heading3"/>
    <w:uiPriority w:val="9"/>
    <w:rsid w:val="00364B5C"/>
    <w:rPr>
      <w:rFonts w:eastAsia="Calibri" w:cs="Times New Roman"/>
      <w:i/>
      <w:spacing w:val="-10"/>
      <w:sz w:val="24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rsid w:val="00364B5C"/>
    <w:rPr>
      <w:rFonts w:eastAsia="Calibri" w:cs="Times New Roman"/>
      <w:b/>
      <w:color w:val="71787D"/>
      <w:spacing w:val="-10"/>
      <w:sz w:val="24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rsid w:val="00364B5C"/>
    <w:rPr>
      <w:rFonts w:eastAsia="Calibri" w:cs="Times New Roman"/>
      <w:color w:val="595959" w:themeColor="text1" w:themeTint="A6"/>
      <w:spacing w:val="-10"/>
      <w:lang w:val="en-GB"/>
    </w:rPr>
  </w:style>
  <w:style w:type="character" w:customStyle="1" w:styleId="Heading6Char">
    <w:name w:val="Heading 6 Char"/>
    <w:aliases w:val="Titre 6 Car Car Char"/>
    <w:basedOn w:val="DefaultParagraphFont"/>
    <w:link w:val="Heading6"/>
    <w:uiPriority w:val="9"/>
    <w:rsid w:val="00364B5C"/>
    <w:rPr>
      <w:rFonts w:eastAsia="Calibri" w:cs="Times New Roman"/>
      <w:color w:val="595959" w:themeColor="text1" w:themeTint="A6"/>
      <w:spacing w:val="-10"/>
      <w:lang w:val="en-GB"/>
    </w:rPr>
  </w:style>
  <w:style w:type="character" w:customStyle="1" w:styleId="Heading7Char">
    <w:name w:val="Heading 7 Char"/>
    <w:basedOn w:val="DefaultParagraphFont"/>
    <w:link w:val="Heading7"/>
    <w:uiPriority w:val="9"/>
    <w:rsid w:val="00364B5C"/>
    <w:rPr>
      <w:rFonts w:asciiTheme="majorHAnsi" w:eastAsiaTheme="majorEastAsia" w:hAnsiTheme="majorHAnsi" w:cstheme="majorBidi"/>
      <w:i/>
      <w:iCs/>
      <w:color w:val="404040" w:themeColor="text1" w:themeTint="BF"/>
      <w:spacing w:val="-10"/>
      <w:sz w:val="24"/>
    </w:rPr>
  </w:style>
  <w:style w:type="character" w:customStyle="1" w:styleId="Heading8Char">
    <w:name w:val="Heading 8 Char"/>
    <w:basedOn w:val="DefaultParagraphFont"/>
    <w:link w:val="Heading8"/>
    <w:uiPriority w:val="9"/>
    <w:rsid w:val="00364B5C"/>
    <w:rPr>
      <w:rFonts w:asciiTheme="majorHAnsi" w:eastAsiaTheme="majorEastAsia" w:hAnsiTheme="majorHAnsi" w:cstheme="majorBidi"/>
      <w:color w:val="363636" w:themeColor="text1" w:themeTint="C9"/>
      <w:spacing w:val="-1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364B5C"/>
    <w:rPr>
      <w:rFonts w:asciiTheme="majorHAnsi" w:eastAsiaTheme="majorEastAsia" w:hAnsiTheme="majorHAnsi" w:cstheme="majorBidi"/>
      <w:i/>
      <w:iCs/>
      <w:color w:val="363636" w:themeColor="text1" w:themeTint="C9"/>
      <w:spacing w:val="-10"/>
      <w:sz w:val="20"/>
      <w:szCs w:val="20"/>
    </w:rPr>
  </w:style>
  <w:style w:type="numbering" w:customStyle="1" w:styleId="PUCESCC">
    <w:name w:val="PUCES CC"/>
    <w:basedOn w:val="NoList"/>
    <w:uiPriority w:val="99"/>
    <w:rsid w:val="00364B5C"/>
    <w:pPr>
      <w:numPr>
        <w:numId w:val="5"/>
      </w:numPr>
    </w:pPr>
  </w:style>
  <w:style w:type="character" w:styleId="PageNumber">
    <w:name w:val="page number"/>
    <w:basedOn w:val="DefaultParagraphFont"/>
    <w:rsid w:val="00364B5C"/>
  </w:style>
  <w:style w:type="table" w:customStyle="1" w:styleId="SmallBlueTable">
    <w:name w:val="SmallBlueTable"/>
    <w:basedOn w:val="BlueTable"/>
    <w:uiPriority w:val="99"/>
    <w:qFormat/>
    <w:rsid w:val="00364B5C"/>
    <w:rPr>
      <w:sz w:val="16"/>
      <w:szCs w:val="20"/>
      <w:lang w:val="en-GB" w:eastAsia="fr-FR"/>
    </w:rPr>
    <w:tblPr>
      <w:tblBorders>
        <w:bottom w:val="none" w:sz="0" w:space="0" w:color="auto"/>
        <w:insideH w:val="single" w:sz="4" w:space="0" w:color="A6A6A6"/>
      </w:tblBorders>
    </w:tblPr>
    <w:tcPr>
      <w:shd w:val="clear" w:color="auto" w:fill="auto"/>
    </w:tcPr>
    <w:tblStylePr w:type="firstRow">
      <w:rPr>
        <w:b/>
        <w:color w:val="FFFFFF" w:themeColor="background1"/>
        <w:sz w:val="16"/>
      </w:rPr>
      <w:tblPr/>
      <w:tcPr>
        <w:shd w:val="clear" w:color="auto" w:fill="008FC1"/>
      </w:tcPr>
    </w:tblStylePr>
    <w:tblStylePr w:type="firstCol">
      <w:rPr>
        <w:b/>
      </w:rPr>
    </w:tblStylePr>
    <w:tblStylePr w:type="band1Vert">
      <w:tblPr/>
      <w:tcPr>
        <w:shd w:val="clear" w:color="auto" w:fill="CCE9F3"/>
      </w:tcPr>
    </w:tblStylePr>
    <w:tblStylePr w:type="band1Horz">
      <w:tblPr/>
      <w:tcPr>
        <w:shd w:val="clear" w:color="auto" w:fill="CCE9F3"/>
      </w:tcPr>
    </w:tblStylePr>
    <w:tblStylePr w:type="band2Horz">
      <w:tblPr/>
      <w:tcPr>
        <w:shd w:val="clear" w:color="auto" w:fill="FFFFFF"/>
      </w:tcPr>
    </w:tblStylePr>
  </w:style>
  <w:style w:type="table" w:customStyle="1" w:styleId="BlueTable">
    <w:name w:val="BlueTable"/>
    <w:basedOn w:val="TableNormal"/>
    <w:uiPriority w:val="99"/>
    <w:qFormat/>
    <w:rsid w:val="00364B5C"/>
    <w:pPr>
      <w:spacing w:before="80" w:after="80" w:line="240" w:lineRule="auto"/>
    </w:pPr>
    <w:rPr>
      <w:sz w:val="20"/>
      <w:lang w:val="fr-FR"/>
    </w:rPr>
    <w:tblPr>
      <w:tblStyleRowBandSize w:val="1"/>
      <w:tblStyleColBandSize w:val="1"/>
      <w:tblBorders>
        <w:bottom w:val="single" w:sz="4" w:space="0" w:color="808080" w:themeColor="background1" w:themeShade="80"/>
        <w:insideH w:val="single" w:sz="4" w:space="0" w:color="808080" w:themeColor="background1" w:themeShade="80"/>
      </w:tblBorders>
      <w:tblCellMar>
        <w:top w:w="57" w:type="dxa"/>
        <w:bottom w:w="57" w:type="dxa"/>
      </w:tblCellMar>
    </w:tblPr>
    <w:tcPr>
      <w:shd w:val="clear" w:color="auto" w:fill="auto"/>
      <w:tcMar>
        <w:top w:w="0" w:type="dxa"/>
        <w:bottom w:w="0" w:type="dxa"/>
      </w:tcMar>
      <w:vAlign w:val="center"/>
    </w:tcPr>
    <w:tblStylePr w:type="firstRow">
      <w:rPr>
        <w:b/>
        <w:color w:val="FFFFFF" w:themeColor="background1"/>
        <w:sz w:val="22"/>
      </w:rPr>
      <w:tblPr/>
      <w:tcPr>
        <w:shd w:val="clear" w:color="auto" w:fill="008FC1"/>
      </w:tcPr>
    </w:tblStylePr>
    <w:tblStylePr w:type="firstCol">
      <w:rPr>
        <w:b/>
      </w:rPr>
    </w:tblStylePr>
    <w:tblStylePr w:type="band1Vert">
      <w:tblPr/>
      <w:tcPr>
        <w:shd w:val="clear" w:color="auto" w:fill="CCE9F3"/>
      </w:tcPr>
    </w:tblStylePr>
    <w:tblStylePr w:type="band1Horz">
      <w:tblPr/>
      <w:tcPr>
        <w:shd w:val="clear" w:color="auto" w:fill="CCE9F3"/>
      </w:tcPr>
    </w:tblStylePr>
    <w:tblStylePr w:type="band2Horz">
      <w:tblPr/>
      <w:tcPr>
        <w:shd w:val="clear" w:color="auto" w:fill="FFFFFF"/>
      </w:tcPr>
    </w:tblStylePr>
  </w:style>
  <w:style w:type="table" w:styleId="TableGrid">
    <w:name w:val="Table Grid"/>
    <w:basedOn w:val="TableNormal"/>
    <w:uiPriority w:val="59"/>
    <w:rsid w:val="00364B5C"/>
    <w:pPr>
      <w:spacing w:after="0" w:line="240" w:lineRule="auto"/>
      <w:jc w:val="both"/>
    </w:pPr>
    <w:rPr>
      <w:sz w:val="24"/>
      <w:szCs w:val="24"/>
      <w:lang w:val="fr-F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TEXTEEXERGUE">
    <w:name w:val="TEXTE EXERGUE"/>
    <w:rsid w:val="00364B5C"/>
    <w:pPr>
      <w:spacing w:after="0" w:line="300" w:lineRule="exact"/>
      <w:jc w:val="both"/>
    </w:pPr>
    <w:rPr>
      <w:rFonts w:ascii="Calibri" w:eastAsia="Calibri" w:hAnsi="Calibri" w:cs="Times New Roman"/>
      <w:b/>
      <w:color w:val="FFFFFF" w:themeColor="background1"/>
      <w:spacing w:val="-10"/>
      <w:sz w:val="24"/>
      <w:lang w:eastAsia="en-GB"/>
    </w:rPr>
  </w:style>
  <w:style w:type="paragraph" w:customStyle="1" w:styleId="carreTexteTABLEAUPHOTO">
    <w:name w:val="carre Texte  TABLEAU PHOTO"/>
    <w:basedOn w:val="Normal"/>
    <w:rsid w:val="00364B5C"/>
    <w:pPr>
      <w:spacing w:before="240" w:after="120" w:line="240" w:lineRule="auto"/>
      <w:ind w:left="680" w:right="284"/>
    </w:pPr>
    <w:rPr>
      <w:rFonts w:eastAsia="Calibri" w:cs="Times New Roman"/>
      <w:b/>
      <w:color w:val="FFFFFF" w:themeColor="background1"/>
      <w:spacing w:val="-10"/>
      <w:sz w:val="32"/>
    </w:rPr>
  </w:style>
  <w:style w:type="paragraph" w:customStyle="1" w:styleId="TITRECHAPITRE">
    <w:name w:val="TITRE CHAPITRE"/>
    <w:rsid w:val="00364B5C"/>
    <w:pPr>
      <w:autoSpaceDE w:val="0"/>
      <w:autoSpaceDN w:val="0"/>
      <w:adjustRightInd w:val="0"/>
      <w:spacing w:after="0" w:line="300" w:lineRule="atLeast"/>
      <w:jc w:val="both"/>
    </w:pPr>
    <w:rPr>
      <w:rFonts w:ascii="Rockwell" w:eastAsia="Calibri" w:hAnsi="Rockwell" w:cs="Times New Roman"/>
      <w:b/>
      <w:color w:val="404040"/>
      <w:spacing w:val="-10"/>
      <w:sz w:val="48"/>
      <w:vertAlign w:val="subscript"/>
    </w:rPr>
  </w:style>
  <w:style w:type="paragraph" w:customStyle="1" w:styleId="Pagedegarde">
    <w:name w:val="Page de garde"/>
    <w:basedOn w:val="Normal"/>
    <w:rsid w:val="00364B5C"/>
    <w:pPr>
      <w:spacing w:after="120" w:line="300" w:lineRule="atLeast"/>
      <w:jc w:val="both"/>
    </w:pPr>
    <w:rPr>
      <w:rFonts w:eastAsia="Calibri" w:cs="Times New Roman"/>
      <w:spacing w:val="-10"/>
      <w:sz w:val="24"/>
    </w:rPr>
  </w:style>
  <w:style w:type="paragraph" w:styleId="Header">
    <w:name w:val="header"/>
    <w:basedOn w:val="Normal"/>
    <w:link w:val="HeaderChar"/>
    <w:uiPriority w:val="99"/>
    <w:rsid w:val="00364B5C"/>
    <w:pPr>
      <w:tabs>
        <w:tab w:val="center" w:pos="4536"/>
        <w:tab w:val="right" w:pos="9072"/>
      </w:tabs>
      <w:spacing w:after="0" w:line="240" w:lineRule="auto"/>
      <w:jc w:val="both"/>
    </w:pPr>
    <w:rPr>
      <w:rFonts w:eastAsia="Calibri" w:cs="Times New Roman"/>
      <w:spacing w:val="-10"/>
      <w:sz w:val="24"/>
    </w:rPr>
  </w:style>
  <w:style w:type="character" w:customStyle="1" w:styleId="HeaderChar">
    <w:name w:val="Header Char"/>
    <w:basedOn w:val="DefaultParagraphFont"/>
    <w:link w:val="Header"/>
    <w:uiPriority w:val="99"/>
    <w:rsid w:val="00364B5C"/>
    <w:rPr>
      <w:rFonts w:eastAsia="Calibri" w:cs="Times New Roman"/>
      <w:spacing w:val="-10"/>
      <w:sz w:val="24"/>
    </w:rPr>
  </w:style>
  <w:style w:type="paragraph" w:styleId="Footer">
    <w:name w:val="footer"/>
    <w:basedOn w:val="Normal"/>
    <w:link w:val="FooterChar"/>
    <w:uiPriority w:val="99"/>
    <w:rsid w:val="00364B5C"/>
    <w:pPr>
      <w:tabs>
        <w:tab w:val="center" w:pos="4536"/>
        <w:tab w:val="right" w:pos="9072"/>
      </w:tabs>
      <w:spacing w:after="0" w:line="240" w:lineRule="auto"/>
      <w:jc w:val="both"/>
    </w:pPr>
    <w:rPr>
      <w:rFonts w:eastAsia="Calibri" w:cs="Times New Roman"/>
      <w:spacing w:val="-10"/>
      <w:sz w:val="24"/>
    </w:rPr>
  </w:style>
  <w:style w:type="character" w:customStyle="1" w:styleId="FooterChar">
    <w:name w:val="Footer Char"/>
    <w:basedOn w:val="DefaultParagraphFont"/>
    <w:link w:val="Footer"/>
    <w:uiPriority w:val="99"/>
    <w:rsid w:val="00364B5C"/>
    <w:rPr>
      <w:rFonts w:eastAsia="Calibri" w:cs="Times New Roman"/>
      <w:spacing w:val="-10"/>
      <w:sz w:val="24"/>
    </w:rPr>
  </w:style>
  <w:style w:type="paragraph" w:styleId="TOCHeading">
    <w:name w:val="TOC Heading"/>
    <w:basedOn w:val="Heading1"/>
    <w:next w:val="Normal"/>
    <w:uiPriority w:val="39"/>
    <w:unhideWhenUsed/>
    <w:rsid w:val="00364B5C"/>
    <w:pPr>
      <w:spacing w:before="480" w:after="0"/>
      <w:outlineLvl w:val="9"/>
    </w:pPr>
    <w:rPr>
      <w:rFonts w:asciiTheme="majorHAnsi" w:hAnsiTheme="majorHAnsi"/>
      <w:color w:val="2E74B5" w:themeColor="accent1" w:themeShade="BF"/>
      <w:spacing w:val="0"/>
      <w:sz w:val="28"/>
      <w:szCs w:val="28"/>
      <w:lang w:val="fr-FR"/>
    </w:rPr>
  </w:style>
  <w:style w:type="paragraph" w:styleId="TOC2">
    <w:name w:val="toc 2"/>
    <w:basedOn w:val="Normal"/>
    <w:next w:val="Normal"/>
    <w:autoRedefine/>
    <w:uiPriority w:val="39"/>
    <w:rsid w:val="00364B5C"/>
    <w:pPr>
      <w:tabs>
        <w:tab w:val="left" w:pos="709"/>
        <w:tab w:val="right" w:leader="dot" w:pos="10188"/>
      </w:tabs>
      <w:spacing w:after="100" w:line="300" w:lineRule="atLeast"/>
      <w:jc w:val="both"/>
    </w:pPr>
    <w:rPr>
      <w:rFonts w:eastAsia="Calibri" w:cs="Times New Roman"/>
      <w:noProof/>
      <w:spacing w:val="-10"/>
      <w:sz w:val="24"/>
      <w:szCs w:val="26"/>
    </w:rPr>
  </w:style>
  <w:style w:type="paragraph" w:styleId="TOC3">
    <w:name w:val="toc 3"/>
    <w:basedOn w:val="Normal"/>
    <w:next w:val="Normal"/>
    <w:autoRedefine/>
    <w:uiPriority w:val="39"/>
    <w:rsid w:val="00364B5C"/>
    <w:pPr>
      <w:tabs>
        <w:tab w:val="left" w:pos="709"/>
        <w:tab w:val="right" w:leader="dot" w:pos="10188"/>
      </w:tabs>
      <w:spacing w:after="100" w:line="300" w:lineRule="atLeast"/>
      <w:jc w:val="both"/>
    </w:pPr>
    <w:rPr>
      <w:rFonts w:eastAsia="Calibri" w:cs="Times New Roman"/>
      <w:noProof/>
      <w:spacing w:val="-10"/>
      <w:sz w:val="20"/>
      <w:szCs w:val="26"/>
    </w:rPr>
  </w:style>
  <w:style w:type="character" w:styleId="Hyperlink">
    <w:name w:val="Hyperlink"/>
    <w:basedOn w:val="DefaultParagraphFont"/>
    <w:uiPriority w:val="99"/>
    <w:unhideWhenUsed/>
    <w:rsid w:val="00364B5C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rsid w:val="00364B5C"/>
    <w:pPr>
      <w:spacing w:after="0" w:line="240" w:lineRule="auto"/>
      <w:jc w:val="both"/>
    </w:pPr>
    <w:rPr>
      <w:rFonts w:ascii="Tahoma" w:eastAsia="Calibri" w:hAnsi="Tahoma" w:cs="Tahoma"/>
      <w:spacing w:val="-10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364B5C"/>
    <w:rPr>
      <w:rFonts w:ascii="Tahoma" w:eastAsia="Calibri" w:hAnsi="Tahoma" w:cs="Tahoma"/>
      <w:spacing w:val="-10"/>
      <w:sz w:val="16"/>
      <w:szCs w:val="16"/>
    </w:rPr>
  </w:style>
  <w:style w:type="paragraph" w:styleId="TOC1">
    <w:name w:val="toc 1"/>
    <w:basedOn w:val="Normal"/>
    <w:next w:val="Normal"/>
    <w:autoRedefine/>
    <w:uiPriority w:val="39"/>
    <w:rsid w:val="00364B5C"/>
    <w:pPr>
      <w:tabs>
        <w:tab w:val="left" w:pos="709"/>
        <w:tab w:val="right" w:leader="dot" w:pos="10188"/>
      </w:tabs>
      <w:spacing w:after="100" w:line="300" w:lineRule="atLeast"/>
    </w:pPr>
    <w:rPr>
      <w:rFonts w:eastAsia="Calibri" w:cs="Times New Roman"/>
      <w:noProof/>
      <w:spacing w:val="-10"/>
      <w:sz w:val="28"/>
      <w:szCs w:val="30"/>
    </w:rPr>
  </w:style>
  <w:style w:type="paragraph" w:styleId="TOC4">
    <w:name w:val="toc 4"/>
    <w:basedOn w:val="Normal"/>
    <w:next w:val="Normal"/>
    <w:autoRedefine/>
    <w:uiPriority w:val="39"/>
    <w:rsid w:val="00364B5C"/>
    <w:pPr>
      <w:tabs>
        <w:tab w:val="left" w:pos="709"/>
        <w:tab w:val="right" w:leader="dot" w:pos="10188"/>
      </w:tabs>
      <w:spacing w:after="100" w:line="300" w:lineRule="atLeast"/>
      <w:jc w:val="both"/>
    </w:pPr>
    <w:rPr>
      <w:rFonts w:eastAsia="Calibri" w:cs="Times New Roman"/>
      <w:noProof/>
      <w:color w:val="404040" w:themeColor="text1" w:themeTint="BF"/>
      <w:spacing w:val="-10"/>
      <w:sz w:val="24"/>
    </w:rPr>
  </w:style>
  <w:style w:type="paragraph" w:styleId="TOC5">
    <w:name w:val="toc 5"/>
    <w:basedOn w:val="Normal"/>
    <w:next w:val="Normal"/>
    <w:autoRedefine/>
    <w:uiPriority w:val="39"/>
    <w:rsid w:val="00364B5C"/>
    <w:pPr>
      <w:tabs>
        <w:tab w:val="left" w:pos="709"/>
        <w:tab w:val="right" w:leader="dot" w:pos="10188"/>
      </w:tabs>
      <w:spacing w:after="100" w:line="300" w:lineRule="atLeast"/>
      <w:ind w:left="29" w:hanging="29"/>
      <w:jc w:val="both"/>
    </w:pPr>
    <w:rPr>
      <w:rFonts w:eastAsia="Calibri" w:cs="Times New Roman"/>
      <w:noProof/>
      <w:color w:val="404040" w:themeColor="text1" w:themeTint="BF"/>
      <w:spacing w:val="-10"/>
      <w:sz w:val="24"/>
    </w:rPr>
  </w:style>
  <w:style w:type="paragraph" w:customStyle="1" w:styleId="Titretableau">
    <w:name w:val="Titre tableau"/>
    <w:basedOn w:val="Normal"/>
    <w:rsid w:val="00364B5C"/>
    <w:pPr>
      <w:numPr>
        <w:numId w:val="4"/>
      </w:numPr>
      <w:spacing w:after="0" w:line="240" w:lineRule="auto"/>
      <w:jc w:val="center"/>
    </w:pPr>
    <w:rPr>
      <w:rFonts w:eastAsia="Calibri"/>
      <w:b/>
      <w:bCs/>
      <w:color w:val="595959" w:themeColor="text1" w:themeTint="A6"/>
      <w:spacing w:val="-14"/>
      <w:sz w:val="24"/>
      <w:szCs w:val="16"/>
      <w:lang w:val="fr-FR"/>
    </w:rPr>
  </w:style>
  <w:style w:type="paragraph" w:styleId="Title">
    <w:name w:val="Title"/>
    <w:basedOn w:val="Normal"/>
    <w:next w:val="Normal"/>
    <w:link w:val="TitleChar"/>
    <w:rsid w:val="00364B5C"/>
    <w:pPr>
      <w:pBdr>
        <w:bottom w:val="single" w:sz="8" w:space="4" w:color="5B9BD5" w:themeColor="accent1"/>
      </w:pBdr>
      <w:spacing w:after="300" w:line="240" w:lineRule="auto"/>
      <w:contextualSpacing/>
      <w:jc w:val="both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30"/>
      <w:szCs w:val="30"/>
    </w:rPr>
  </w:style>
  <w:style w:type="character" w:customStyle="1" w:styleId="TitleChar">
    <w:name w:val="Title Char"/>
    <w:basedOn w:val="DefaultParagraphFont"/>
    <w:link w:val="Title"/>
    <w:rsid w:val="00364B5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30"/>
      <w:szCs w:val="30"/>
    </w:rPr>
  </w:style>
  <w:style w:type="paragraph" w:customStyle="1" w:styleId="Sommaire">
    <w:name w:val="Sommaire"/>
    <w:basedOn w:val="Normal"/>
    <w:rsid w:val="00364B5C"/>
    <w:pPr>
      <w:spacing w:after="120" w:line="300" w:lineRule="atLeast"/>
      <w:jc w:val="both"/>
    </w:pPr>
    <w:rPr>
      <w:rFonts w:eastAsia="Calibri" w:cs="Times New Roman"/>
      <w:b/>
      <w:color w:val="71787D"/>
      <w:spacing w:val="-10"/>
      <w:sz w:val="32"/>
      <w:szCs w:val="32"/>
    </w:rPr>
  </w:style>
  <w:style w:type="paragraph" w:styleId="ListBullet">
    <w:name w:val="List Bullet"/>
    <w:basedOn w:val="ListParagraph"/>
    <w:qFormat/>
    <w:rsid w:val="00364B5C"/>
    <w:pPr>
      <w:keepNext w:val="0"/>
    </w:pPr>
    <w:rPr>
      <w:lang w:val="en-GB"/>
    </w:rPr>
  </w:style>
  <w:style w:type="paragraph" w:styleId="ListBullet2">
    <w:name w:val="List Bullet 2"/>
    <w:basedOn w:val="ListParagraph"/>
    <w:uiPriority w:val="99"/>
    <w:qFormat/>
    <w:rsid w:val="00364B5C"/>
    <w:pPr>
      <w:keepNext w:val="0"/>
      <w:numPr>
        <w:ilvl w:val="1"/>
      </w:numPr>
      <w:ind w:left="1211"/>
    </w:pPr>
    <w:rPr>
      <w:lang w:val="en-GB"/>
    </w:rPr>
  </w:style>
  <w:style w:type="table" w:styleId="TableClassic1">
    <w:name w:val="Table Classic 1"/>
    <w:basedOn w:val="TableNormal"/>
    <w:rsid w:val="00364B5C"/>
    <w:pPr>
      <w:spacing w:after="120" w:line="300" w:lineRule="exact"/>
      <w:jc w:val="both"/>
    </w:pPr>
    <w:rPr>
      <w:sz w:val="24"/>
      <w:szCs w:val="24"/>
      <w:lang w:val="fr-FR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Bullet3">
    <w:name w:val="List Bullet 3"/>
    <w:basedOn w:val="ListParagraph"/>
    <w:uiPriority w:val="99"/>
    <w:qFormat/>
    <w:rsid w:val="00364B5C"/>
    <w:pPr>
      <w:keepNext w:val="0"/>
      <w:numPr>
        <w:ilvl w:val="2"/>
      </w:numPr>
      <w:ind w:left="2483" w:hanging="357"/>
    </w:pPr>
    <w:rPr>
      <w:lang w:val="en-GB"/>
    </w:rPr>
  </w:style>
  <w:style w:type="paragraph" w:styleId="List3">
    <w:name w:val="List 3"/>
    <w:basedOn w:val="ListBullet3"/>
    <w:rsid w:val="00364B5C"/>
  </w:style>
  <w:style w:type="paragraph" w:customStyle="1" w:styleId="Default">
    <w:name w:val="Default"/>
    <w:rsid w:val="00364B5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fr-FR" w:eastAsia="fr-FR"/>
    </w:rPr>
  </w:style>
  <w:style w:type="paragraph" w:styleId="TableofFigures">
    <w:name w:val="table of figures"/>
    <w:basedOn w:val="Normal"/>
    <w:next w:val="Normal"/>
    <w:uiPriority w:val="99"/>
    <w:rsid w:val="00364B5C"/>
    <w:pPr>
      <w:spacing w:after="0" w:line="300" w:lineRule="atLeast"/>
      <w:jc w:val="both"/>
    </w:pPr>
    <w:rPr>
      <w:rFonts w:eastAsia="Calibri" w:cs="Times New Roman"/>
      <w:spacing w:val="-10"/>
      <w:sz w:val="24"/>
    </w:rPr>
  </w:style>
  <w:style w:type="paragraph" w:customStyle="1" w:styleId="Titregraphique">
    <w:name w:val="Titre graphique"/>
    <w:basedOn w:val="TOC1"/>
    <w:rsid w:val="00364B5C"/>
    <w:pPr>
      <w:numPr>
        <w:numId w:val="3"/>
      </w:numPr>
      <w:jc w:val="center"/>
    </w:pPr>
    <w:rPr>
      <w:b/>
      <w:sz w:val="24"/>
      <w:lang w:val="fr-FR"/>
    </w:rPr>
  </w:style>
  <w:style w:type="paragraph" w:styleId="TOC6">
    <w:name w:val="toc 6"/>
    <w:basedOn w:val="Normal"/>
    <w:next w:val="Normal"/>
    <w:autoRedefine/>
    <w:uiPriority w:val="39"/>
    <w:rsid w:val="00364B5C"/>
    <w:pPr>
      <w:tabs>
        <w:tab w:val="left" w:pos="2393"/>
        <w:tab w:val="right" w:leader="dot" w:pos="10188"/>
      </w:tabs>
      <w:spacing w:after="100" w:line="300" w:lineRule="atLeast"/>
    </w:pPr>
    <w:rPr>
      <w:rFonts w:eastAsia="Calibri" w:cs="Times New Roman"/>
      <w:noProof/>
      <w:color w:val="404040" w:themeColor="text1" w:themeTint="BF"/>
      <w:spacing w:val="-10"/>
      <w:sz w:val="24"/>
    </w:rPr>
  </w:style>
  <w:style w:type="paragraph" w:styleId="ListParagraph">
    <w:name w:val="List Paragraph"/>
    <w:aliases w:val="_CC_Bullet,Bullets Points,Paragraphe de liste1"/>
    <w:basedOn w:val="Normal"/>
    <w:link w:val="ListParagraphChar"/>
    <w:uiPriority w:val="99"/>
    <w:qFormat/>
    <w:rsid w:val="00364B5C"/>
    <w:pPr>
      <w:keepNext/>
      <w:numPr>
        <w:numId w:val="6"/>
      </w:numPr>
      <w:spacing w:after="120" w:line="300" w:lineRule="atLeast"/>
      <w:jc w:val="both"/>
    </w:pPr>
    <w:rPr>
      <w:rFonts w:eastAsia="Calibri" w:cs="Times New Roman"/>
      <w:spacing w:val="-10"/>
      <w:sz w:val="24"/>
    </w:rPr>
  </w:style>
  <w:style w:type="character" w:customStyle="1" w:styleId="ListParagraphChar">
    <w:name w:val="List Paragraph Char"/>
    <w:aliases w:val="_CC_Bullet Char,Bullets Points Char,Paragraphe de liste1 Char"/>
    <w:basedOn w:val="DefaultParagraphFont"/>
    <w:link w:val="ListParagraph"/>
    <w:uiPriority w:val="99"/>
    <w:rsid w:val="00364B5C"/>
    <w:rPr>
      <w:rFonts w:eastAsia="Calibri" w:cs="Times New Roman"/>
      <w:spacing w:val="-10"/>
      <w:sz w:val="24"/>
    </w:rPr>
  </w:style>
  <w:style w:type="paragraph" w:customStyle="1" w:styleId="Titrepagegarde">
    <w:name w:val="Titre page garde"/>
    <w:basedOn w:val="Normal"/>
    <w:rsid w:val="00364B5C"/>
    <w:pPr>
      <w:spacing w:before="120" w:after="120" w:line="300" w:lineRule="atLeast"/>
      <w:jc w:val="both"/>
    </w:pPr>
    <w:rPr>
      <w:rFonts w:eastAsia="Calibri" w:cs="Times New Roman"/>
      <w:b/>
      <w:color w:val="71787D"/>
      <w:spacing w:val="-10"/>
      <w:sz w:val="32"/>
    </w:rPr>
  </w:style>
  <w:style w:type="table" w:styleId="TableClassic2">
    <w:name w:val="Table Classic 2"/>
    <w:basedOn w:val="TableNormal"/>
    <w:rsid w:val="00364B5C"/>
    <w:pPr>
      <w:spacing w:after="120" w:line="300" w:lineRule="exact"/>
      <w:jc w:val="both"/>
    </w:pPr>
    <w:rPr>
      <w:sz w:val="24"/>
      <w:szCs w:val="24"/>
      <w:lang w:val="fr-FR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rsid w:val="00364B5C"/>
    <w:pPr>
      <w:spacing w:after="120" w:line="300" w:lineRule="exact"/>
      <w:jc w:val="both"/>
    </w:pPr>
    <w:rPr>
      <w:color w:val="000080"/>
      <w:sz w:val="24"/>
      <w:szCs w:val="24"/>
      <w:lang w:val="fr-FR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auVert">
    <w:name w:val="TableauVert"/>
    <w:basedOn w:val="TableNormal"/>
    <w:uiPriority w:val="99"/>
    <w:qFormat/>
    <w:rsid w:val="00364B5C"/>
    <w:pPr>
      <w:spacing w:before="80" w:after="80" w:line="240" w:lineRule="auto"/>
    </w:pPr>
    <w:rPr>
      <w:sz w:val="20"/>
      <w:lang w:val="fr-FR"/>
    </w:rPr>
    <w:tblPr>
      <w:tblStyleRowBandSize w:val="1"/>
      <w:tblStyleColBandSize w:val="1"/>
      <w:tblBorders>
        <w:bottom w:val="single" w:sz="4" w:space="0" w:color="808080" w:themeColor="background1" w:themeShade="80"/>
        <w:insideH w:val="single" w:sz="4" w:space="0" w:color="A6A6A6"/>
      </w:tblBorders>
      <w:tblCellMar>
        <w:top w:w="57" w:type="dxa"/>
        <w:bottom w:w="57" w:type="dxa"/>
      </w:tblCellMar>
    </w:tblPr>
    <w:tcPr>
      <w:tcMar>
        <w:top w:w="0" w:type="dxa"/>
        <w:bottom w:w="0" w:type="dxa"/>
      </w:tcMar>
      <w:vAlign w:val="center"/>
    </w:tcPr>
    <w:tblStylePr w:type="firstRow">
      <w:rPr>
        <w:b/>
        <w:color w:val="FFFFFF" w:themeColor="background1"/>
        <w:sz w:val="22"/>
      </w:rPr>
      <w:tblPr/>
      <w:tcPr>
        <w:shd w:val="clear" w:color="auto" w:fill="75B000"/>
      </w:tcPr>
    </w:tblStylePr>
    <w:tblStylePr w:type="firstCol">
      <w:rPr>
        <w:b/>
      </w:rPr>
    </w:tblStylePr>
    <w:tblStylePr w:type="band1Vert">
      <w:tblPr/>
      <w:tcPr>
        <w:shd w:val="clear" w:color="auto" w:fill="D7ECAE"/>
      </w:tcPr>
    </w:tblStylePr>
    <w:tblStylePr w:type="band2Horz">
      <w:tblPr/>
      <w:tcPr>
        <w:shd w:val="clear" w:color="auto" w:fill="D7ECAE"/>
      </w:tcPr>
    </w:tblStylePr>
  </w:style>
  <w:style w:type="table" w:styleId="TableColumns2">
    <w:name w:val="Table Columns 2"/>
    <w:basedOn w:val="TableNormal"/>
    <w:rsid w:val="00364B5C"/>
    <w:pPr>
      <w:spacing w:after="120" w:line="300" w:lineRule="exact"/>
      <w:jc w:val="both"/>
    </w:pPr>
    <w:rPr>
      <w:b/>
      <w:bCs/>
      <w:sz w:val="24"/>
      <w:szCs w:val="24"/>
      <w:lang w:val="fr-FR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ediumGrid3-Accent6">
    <w:name w:val="Medium Grid 3 Accent 6"/>
    <w:basedOn w:val="TableNormal"/>
    <w:rsid w:val="00364B5C"/>
    <w:pPr>
      <w:spacing w:after="0" w:line="240" w:lineRule="auto"/>
      <w:jc w:val="both"/>
    </w:pPr>
    <w:rPr>
      <w:sz w:val="24"/>
      <w:szCs w:val="24"/>
      <w:lang w:val="fr-FR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paragraph" w:styleId="BodyText">
    <w:name w:val="Body Text"/>
    <w:basedOn w:val="Normal"/>
    <w:link w:val="BodyTextChar"/>
    <w:rsid w:val="00364B5C"/>
    <w:pPr>
      <w:spacing w:after="120" w:line="300" w:lineRule="atLeast"/>
      <w:jc w:val="both"/>
    </w:pPr>
    <w:rPr>
      <w:rFonts w:eastAsia="Calibri" w:cs="Times New Roman"/>
      <w:spacing w:val="-10"/>
      <w:sz w:val="24"/>
    </w:rPr>
  </w:style>
  <w:style w:type="character" w:customStyle="1" w:styleId="BodyTextChar">
    <w:name w:val="Body Text Char"/>
    <w:basedOn w:val="DefaultParagraphFont"/>
    <w:link w:val="BodyText"/>
    <w:rsid w:val="00364B5C"/>
    <w:rPr>
      <w:rFonts w:eastAsia="Calibri" w:cs="Times New Roman"/>
      <w:spacing w:val="-10"/>
      <w:sz w:val="24"/>
    </w:rPr>
  </w:style>
  <w:style w:type="character" w:styleId="CommentReference">
    <w:name w:val="annotation reference"/>
    <w:basedOn w:val="DefaultParagraphFont"/>
    <w:uiPriority w:val="99"/>
    <w:unhideWhenUsed/>
    <w:rsid w:val="00364B5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64B5C"/>
    <w:pPr>
      <w:spacing w:after="120" w:line="276" w:lineRule="auto"/>
      <w:jc w:val="both"/>
    </w:pPr>
    <w:rPr>
      <w:rFonts w:eastAsia="Calibri" w:cs="Times New Roman"/>
      <w:color w:val="404040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64B5C"/>
    <w:rPr>
      <w:rFonts w:eastAsia="Calibri" w:cs="Times New Roman"/>
      <w:color w:val="404040"/>
      <w:sz w:val="20"/>
      <w:szCs w:val="20"/>
    </w:rPr>
  </w:style>
  <w:style w:type="paragraph" w:customStyle="1" w:styleId="Normalbullets">
    <w:name w:val="Normal+bullets"/>
    <w:basedOn w:val="ListParagraph"/>
    <w:rsid w:val="00364B5C"/>
    <w:pPr>
      <w:keepNext w:val="0"/>
      <w:numPr>
        <w:numId w:val="7"/>
      </w:numPr>
      <w:spacing w:after="0" w:line="240" w:lineRule="auto"/>
      <w:contextualSpacing/>
    </w:pPr>
    <w:rPr>
      <w:color w:val="404040"/>
      <w:spacing w:val="0"/>
      <w:sz w:val="22"/>
      <w:lang w:eastAsia="fr-FR"/>
    </w:rPr>
  </w:style>
  <w:style w:type="paragraph" w:customStyle="1" w:styleId="Report">
    <w:name w:val="Report"/>
    <w:basedOn w:val="Heading2"/>
    <w:link w:val="ReportCar"/>
    <w:qFormat/>
    <w:rsid w:val="00364B5C"/>
    <w:pPr>
      <w:spacing w:before="240" w:after="120" w:line="276" w:lineRule="auto"/>
    </w:pPr>
    <w:rPr>
      <w:rFonts w:cs="OTNEJMQuadraat"/>
      <w:color w:val="404040"/>
      <w:sz w:val="28"/>
      <w:szCs w:val="28"/>
      <w:lang w:eastAsia="fr-FR"/>
    </w:rPr>
  </w:style>
  <w:style w:type="character" w:customStyle="1" w:styleId="ReportCar">
    <w:name w:val="Report Car"/>
    <w:basedOn w:val="Heading2Char"/>
    <w:link w:val="Report"/>
    <w:rsid w:val="00364B5C"/>
    <w:rPr>
      <w:rFonts w:eastAsia="Calibri" w:cs="OTNEJMQuadraat"/>
      <w:b/>
      <w:color w:val="404040"/>
      <w:spacing w:val="-10"/>
      <w:sz w:val="28"/>
      <w:szCs w:val="28"/>
      <w:lang w:val="en-GB" w:eastAsia="fr-FR"/>
    </w:rPr>
  </w:style>
  <w:style w:type="paragraph" w:styleId="CommentSubject">
    <w:name w:val="annotation subject"/>
    <w:basedOn w:val="CommentText"/>
    <w:next w:val="CommentText"/>
    <w:link w:val="CommentSubjectChar"/>
    <w:rsid w:val="00364B5C"/>
    <w:pPr>
      <w:spacing w:line="240" w:lineRule="auto"/>
    </w:pPr>
    <w:rPr>
      <w:b/>
      <w:bCs/>
      <w:color w:val="auto"/>
      <w:spacing w:val="-10"/>
    </w:rPr>
  </w:style>
  <w:style w:type="character" w:customStyle="1" w:styleId="CommentSubjectChar">
    <w:name w:val="Comment Subject Char"/>
    <w:basedOn w:val="CommentTextChar"/>
    <w:link w:val="CommentSubject"/>
    <w:rsid w:val="00364B5C"/>
    <w:rPr>
      <w:rFonts w:eastAsia="Calibri" w:cs="Times New Roman"/>
      <w:b/>
      <w:bCs/>
      <w:color w:val="404040"/>
      <w:spacing w:val="-10"/>
      <w:sz w:val="20"/>
      <w:szCs w:val="20"/>
    </w:rPr>
  </w:style>
  <w:style w:type="character" w:styleId="IntenseEmphasis">
    <w:name w:val="Intense Emphasis"/>
    <w:basedOn w:val="DefaultParagraphFont"/>
    <w:uiPriority w:val="21"/>
    <w:rsid w:val="00364B5C"/>
    <w:rPr>
      <w:b/>
      <w:bCs/>
      <w:i/>
      <w:iCs/>
      <w:color w:val="5B9BD5" w:themeColor="accent1"/>
    </w:rPr>
  </w:style>
  <w:style w:type="paragraph" w:styleId="NormalWeb">
    <w:name w:val="Normal (Web)"/>
    <w:basedOn w:val="Normal"/>
    <w:uiPriority w:val="99"/>
    <w:unhideWhenUsed/>
    <w:rsid w:val="00364B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TEXTECOURANT">
    <w:name w:val="TEXTE COURANT"/>
    <w:basedOn w:val="Normal"/>
    <w:link w:val="TEXTECOURANTCar"/>
    <w:rsid w:val="00364B5C"/>
    <w:pPr>
      <w:spacing w:after="120" w:line="300" w:lineRule="atLeast"/>
      <w:jc w:val="both"/>
    </w:pPr>
    <w:rPr>
      <w:rFonts w:eastAsia="Calibri" w:cs="Times New Roman"/>
      <w:color w:val="404040"/>
      <w:spacing w:val="-10"/>
      <w:sz w:val="24"/>
    </w:rPr>
  </w:style>
  <w:style w:type="character" w:customStyle="1" w:styleId="TEXTECOURANTCar">
    <w:name w:val="TEXTE COURANT Car"/>
    <w:basedOn w:val="DefaultParagraphFont"/>
    <w:link w:val="TEXTECOURANT"/>
    <w:rsid w:val="00364B5C"/>
    <w:rPr>
      <w:rFonts w:eastAsia="Calibri" w:cs="Times New Roman"/>
      <w:color w:val="404040"/>
      <w:spacing w:val="-10"/>
      <w:sz w:val="24"/>
    </w:rPr>
  </w:style>
  <w:style w:type="table" w:customStyle="1" w:styleId="LightList-Accent11">
    <w:name w:val="Light List - Accent 11"/>
    <w:basedOn w:val="TableNormal"/>
    <w:rsid w:val="00364B5C"/>
    <w:pPr>
      <w:spacing w:after="0" w:line="240" w:lineRule="auto"/>
      <w:jc w:val="both"/>
    </w:pPr>
    <w:rPr>
      <w:sz w:val="24"/>
      <w:szCs w:val="24"/>
      <w:lang w:val="fr-FR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paragraph" w:customStyle="1" w:styleId="C-CBODYTEXT">
    <w:name w:val="_C-C BODY TEXT"/>
    <w:basedOn w:val="Normal"/>
    <w:link w:val="C-CBODYTEXTChar"/>
    <w:rsid w:val="00364B5C"/>
    <w:pPr>
      <w:spacing w:after="120" w:line="300" w:lineRule="atLeast"/>
      <w:jc w:val="both"/>
    </w:pPr>
    <w:rPr>
      <w:rFonts w:eastAsia="Calibri" w:cs="Times New Roman"/>
      <w:color w:val="404040"/>
      <w:spacing w:val="-10"/>
    </w:rPr>
  </w:style>
  <w:style w:type="character" w:customStyle="1" w:styleId="C-CBODYTEXTChar">
    <w:name w:val="_C-C BODY TEXT Char"/>
    <w:basedOn w:val="DefaultParagraphFont"/>
    <w:link w:val="C-CBODYTEXT"/>
    <w:rsid w:val="00364B5C"/>
    <w:rPr>
      <w:rFonts w:eastAsia="Calibri" w:cs="Times New Roman"/>
      <w:color w:val="404040"/>
      <w:spacing w:val="-10"/>
    </w:rPr>
  </w:style>
  <w:style w:type="table" w:customStyle="1" w:styleId="Highlight">
    <w:name w:val="Highlight"/>
    <w:basedOn w:val="TableNormal"/>
    <w:uiPriority w:val="99"/>
    <w:qFormat/>
    <w:rsid w:val="00364B5C"/>
    <w:pPr>
      <w:spacing w:after="0" w:line="240" w:lineRule="auto"/>
    </w:pPr>
    <w:rPr>
      <w:sz w:val="24"/>
      <w:szCs w:val="24"/>
      <w:lang w:val="fr-FR"/>
    </w:rPr>
    <w:tblPr/>
  </w:style>
  <w:style w:type="paragraph" w:customStyle="1" w:styleId="ReportStyle">
    <w:name w:val="Report Style"/>
    <w:basedOn w:val="Heading1"/>
    <w:link w:val="ReportStyleCar"/>
    <w:autoRedefine/>
    <w:qFormat/>
    <w:rsid w:val="00364B5C"/>
    <w:pPr>
      <w:pBdr>
        <w:bottom w:val="single" w:sz="12" w:space="1" w:color="365F91"/>
      </w:pBdr>
      <w:spacing w:line="240" w:lineRule="auto"/>
    </w:pPr>
    <w:rPr>
      <w:rFonts w:ascii="Cambria" w:eastAsia="Times New Roman" w:hAnsi="Cambria"/>
      <w:bCs/>
      <w:color w:val="365F91"/>
      <w:kern w:val="32"/>
      <w:szCs w:val="28"/>
    </w:rPr>
  </w:style>
  <w:style w:type="character" w:customStyle="1" w:styleId="ReportStyleCar">
    <w:name w:val="Report Style Car"/>
    <w:basedOn w:val="Heading1Char"/>
    <w:link w:val="ReportStyle"/>
    <w:rsid w:val="00364B5C"/>
    <w:rPr>
      <w:rFonts w:ascii="Cambria" w:eastAsia="Times New Roman" w:hAnsi="Cambria" w:cs="Times New Roman"/>
      <w:b/>
      <w:bCs/>
      <w:caps/>
      <w:color w:val="365F91"/>
      <w:spacing w:val="-10"/>
      <w:kern w:val="32"/>
      <w:sz w:val="24"/>
      <w:szCs w:val="28"/>
      <w:lang w:val="en-GB" w:eastAsia="en-GB"/>
    </w:rPr>
  </w:style>
  <w:style w:type="paragraph" w:styleId="Subtitle">
    <w:name w:val="Subtitle"/>
    <w:basedOn w:val="Normal"/>
    <w:next w:val="Normal"/>
    <w:link w:val="SubtitleChar"/>
    <w:uiPriority w:val="11"/>
    <w:qFormat/>
    <w:rsid w:val="00364B5C"/>
    <w:pPr>
      <w:numPr>
        <w:ilvl w:val="1"/>
      </w:numPr>
      <w:spacing w:after="240" w:line="276" w:lineRule="auto"/>
      <w:jc w:val="both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364B5C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customStyle="1" w:styleId="TEXT">
    <w:name w:val="TEXT"/>
    <w:basedOn w:val="Normal"/>
    <w:qFormat/>
    <w:rsid w:val="00364B5C"/>
    <w:pPr>
      <w:spacing w:after="240" w:line="276" w:lineRule="auto"/>
      <w:jc w:val="both"/>
    </w:pPr>
    <w:rPr>
      <w:rFonts w:eastAsia="Calibri" w:cs="Times New Roman"/>
      <w:color w:val="404040"/>
    </w:rPr>
  </w:style>
  <w:style w:type="character" w:styleId="Strong">
    <w:name w:val="Strong"/>
    <w:basedOn w:val="DefaultParagraphFont"/>
    <w:uiPriority w:val="22"/>
    <w:qFormat/>
    <w:rsid w:val="00364B5C"/>
    <w:rPr>
      <w:b/>
      <w:bCs/>
    </w:rPr>
  </w:style>
  <w:style w:type="character" w:customStyle="1" w:styleId="jrnl">
    <w:name w:val="jrnl"/>
    <w:basedOn w:val="DefaultParagraphFont"/>
    <w:rsid w:val="00364B5C"/>
  </w:style>
  <w:style w:type="table" w:customStyle="1" w:styleId="BlueTable1">
    <w:name w:val="BlueTable1"/>
    <w:basedOn w:val="TableNormal"/>
    <w:uiPriority w:val="99"/>
    <w:qFormat/>
    <w:rsid w:val="00364B5C"/>
    <w:pPr>
      <w:spacing w:before="80" w:after="80" w:line="240" w:lineRule="auto"/>
    </w:pPr>
    <w:rPr>
      <w:sz w:val="20"/>
      <w:lang w:val="en-GB"/>
    </w:rPr>
    <w:tblPr>
      <w:tblStyleRowBandSize w:val="1"/>
      <w:tblStyleColBandSize w:val="1"/>
      <w:tblBorders>
        <w:bottom w:val="single" w:sz="4" w:space="0" w:color="808080" w:themeColor="background1" w:themeShade="80"/>
        <w:insideH w:val="single" w:sz="4" w:space="0" w:color="808080" w:themeColor="background1" w:themeShade="80"/>
      </w:tblBorders>
      <w:tblCellMar>
        <w:top w:w="57" w:type="dxa"/>
        <w:bottom w:w="57" w:type="dxa"/>
      </w:tblCellMar>
    </w:tblPr>
    <w:tcPr>
      <w:shd w:val="clear" w:color="auto" w:fill="auto"/>
      <w:tcMar>
        <w:top w:w="0" w:type="dxa"/>
        <w:bottom w:w="0" w:type="dxa"/>
      </w:tcMar>
      <w:vAlign w:val="center"/>
    </w:tcPr>
    <w:tblStylePr w:type="firstRow">
      <w:rPr>
        <w:b/>
        <w:color w:val="FFFFFF" w:themeColor="background1"/>
        <w:sz w:val="22"/>
      </w:rPr>
      <w:tblPr/>
      <w:tcPr>
        <w:shd w:val="clear" w:color="auto" w:fill="008FC1"/>
      </w:tcPr>
    </w:tblStylePr>
    <w:tblStylePr w:type="firstCol">
      <w:rPr>
        <w:b/>
      </w:rPr>
    </w:tblStylePr>
    <w:tblStylePr w:type="band1Vert">
      <w:tblPr/>
      <w:tcPr>
        <w:shd w:val="clear" w:color="auto" w:fill="CCE9F3"/>
      </w:tcPr>
    </w:tblStylePr>
    <w:tblStylePr w:type="band1Horz">
      <w:tblPr/>
      <w:tcPr>
        <w:shd w:val="clear" w:color="auto" w:fill="CCE9F3"/>
      </w:tcPr>
    </w:tblStylePr>
    <w:tblStylePr w:type="band2Horz">
      <w:tblPr/>
      <w:tcPr>
        <w:shd w:val="clear" w:color="auto" w:fill="FFFFFF"/>
      </w:tcPr>
    </w:tblStylePr>
  </w:style>
  <w:style w:type="paragraph" w:customStyle="1" w:styleId="EndNoteBibliographyTitle">
    <w:name w:val="EndNote Bibliography Title"/>
    <w:basedOn w:val="Normal"/>
    <w:link w:val="EndNoteBibliographyTitleChar"/>
    <w:rsid w:val="00364B5C"/>
    <w:pPr>
      <w:spacing w:after="0" w:line="300" w:lineRule="atLeast"/>
      <w:jc w:val="center"/>
    </w:pPr>
    <w:rPr>
      <w:rFonts w:ascii="Calibri" w:eastAsia="Calibri" w:hAnsi="Calibri" w:cs="Calibri"/>
      <w:noProof/>
      <w:spacing w:val="-10"/>
      <w:sz w:val="24"/>
    </w:rPr>
  </w:style>
  <w:style w:type="character" w:customStyle="1" w:styleId="EndNoteBibliographyTitleChar">
    <w:name w:val="EndNote Bibliography Title Char"/>
    <w:basedOn w:val="ListParagraphChar"/>
    <w:link w:val="EndNoteBibliographyTitle"/>
    <w:rsid w:val="00364B5C"/>
    <w:rPr>
      <w:rFonts w:ascii="Calibri" w:eastAsia="Calibri" w:hAnsi="Calibri" w:cs="Calibri"/>
      <w:noProof/>
      <w:spacing w:val="-10"/>
      <w:sz w:val="24"/>
    </w:rPr>
  </w:style>
  <w:style w:type="paragraph" w:customStyle="1" w:styleId="EndNoteBibliography">
    <w:name w:val="EndNote Bibliography"/>
    <w:basedOn w:val="Normal"/>
    <w:link w:val="EndNoteBibliographyChar"/>
    <w:rsid w:val="00364B5C"/>
    <w:pPr>
      <w:spacing w:after="120" w:line="240" w:lineRule="exact"/>
      <w:jc w:val="both"/>
    </w:pPr>
    <w:rPr>
      <w:rFonts w:ascii="Calibri" w:eastAsia="Calibri" w:hAnsi="Calibri" w:cs="Calibri"/>
      <w:noProof/>
      <w:spacing w:val="-10"/>
      <w:sz w:val="24"/>
    </w:rPr>
  </w:style>
  <w:style w:type="character" w:customStyle="1" w:styleId="EndNoteBibliographyChar">
    <w:name w:val="EndNote Bibliography Char"/>
    <w:basedOn w:val="ListParagraphChar"/>
    <w:link w:val="EndNoteBibliography"/>
    <w:rsid w:val="00364B5C"/>
    <w:rPr>
      <w:rFonts w:ascii="Calibri" w:eastAsia="Calibri" w:hAnsi="Calibri" w:cs="Calibri"/>
      <w:noProof/>
      <w:spacing w:val="-10"/>
      <w:sz w:val="24"/>
    </w:rPr>
  </w:style>
  <w:style w:type="paragraph" w:styleId="EndnoteText">
    <w:name w:val="endnote text"/>
    <w:basedOn w:val="Normal"/>
    <w:link w:val="EndnoteTextChar"/>
    <w:rsid w:val="00364B5C"/>
    <w:pPr>
      <w:spacing w:after="0" w:line="240" w:lineRule="auto"/>
      <w:jc w:val="both"/>
    </w:pPr>
    <w:rPr>
      <w:rFonts w:eastAsia="Calibri" w:cs="Times New Roman"/>
      <w:spacing w:val="-10"/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rsid w:val="00364B5C"/>
    <w:rPr>
      <w:rFonts w:eastAsia="Calibri" w:cs="Times New Roman"/>
      <w:spacing w:val="-10"/>
      <w:sz w:val="20"/>
      <w:szCs w:val="20"/>
    </w:rPr>
  </w:style>
  <w:style w:type="character" w:styleId="EndnoteReference">
    <w:name w:val="endnote reference"/>
    <w:basedOn w:val="DefaultParagraphFont"/>
    <w:rsid w:val="00364B5C"/>
    <w:rPr>
      <w:vertAlign w:val="superscript"/>
    </w:rPr>
  </w:style>
  <w:style w:type="paragraph" w:styleId="Revision">
    <w:name w:val="Revision"/>
    <w:hidden/>
    <w:semiHidden/>
    <w:rsid w:val="00364B5C"/>
    <w:pPr>
      <w:spacing w:after="0" w:line="240" w:lineRule="auto"/>
    </w:pPr>
    <w:rPr>
      <w:rFonts w:ascii="Calibri" w:eastAsia="Calibri" w:hAnsi="Calibri" w:cs="Times New Roman"/>
      <w:spacing w:val="-10"/>
      <w:sz w:val="24"/>
    </w:rPr>
  </w:style>
  <w:style w:type="character" w:customStyle="1" w:styleId="fontstyle01">
    <w:name w:val="fontstyle01"/>
    <w:basedOn w:val="DefaultParagraphFont"/>
    <w:rsid w:val="00364B5C"/>
    <w:rPr>
      <w:rFonts w:ascii="Calibri" w:hAnsi="Calibri" w:cs="Calibri" w:hint="default"/>
      <w:b w:val="0"/>
      <w:bCs w:val="0"/>
      <w:i w:val="0"/>
      <w:iCs w:val="0"/>
      <w:color w:val="000000"/>
      <w:sz w:val="24"/>
      <w:szCs w:val="24"/>
    </w:rPr>
  </w:style>
  <w:style w:type="table" w:styleId="LightList-Accent1">
    <w:name w:val="Light List Accent 1"/>
    <w:basedOn w:val="TableNormal"/>
    <w:uiPriority w:val="61"/>
    <w:rsid w:val="00364B5C"/>
    <w:pPr>
      <w:spacing w:after="0" w:line="240" w:lineRule="auto"/>
      <w:jc w:val="both"/>
    </w:pPr>
    <w:rPr>
      <w:sz w:val="24"/>
      <w:szCs w:val="24"/>
      <w:lang w:val="en-GB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paragraph" w:customStyle="1" w:styleId="Answer">
    <w:name w:val="Answer"/>
    <w:basedOn w:val="Normal"/>
    <w:link w:val="AnswerCharChar"/>
    <w:qFormat/>
    <w:rsid w:val="00364B5C"/>
    <w:pPr>
      <w:spacing w:after="200" w:line="276" w:lineRule="auto"/>
      <w:jc w:val="both"/>
    </w:pPr>
    <w:rPr>
      <w:rFonts w:ascii="Arial" w:eastAsia="Times New Roman" w:hAnsi="Arial" w:cs="Times New Roman"/>
      <w:lang w:val="en-GB"/>
    </w:rPr>
  </w:style>
  <w:style w:type="character" w:customStyle="1" w:styleId="AnswerCharChar">
    <w:name w:val="Answer Char Char"/>
    <w:link w:val="Answer"/>
    <w:rsid w:val="00364B5C"/>
    <w:rPr>
      <w:rFonts w:ascii="Arial" w:eastAsia="Times New Roman" w:hAnsi="Arial" w:cs="Times New Roman"/>
      <w:lang w:val="en-GB"/>
    </w:rPr>
  </w:style>
  <w:style w:type="paragraph" w:customStyle="1" w:styleId="Tabletext">
    <w:name w:val="Table text"/>
    <w:basedOn w:val="Normal"/>
    <w:link w:val="TabletextChar"/>
    <w:qFormat/>
    <w:rsid w:val="00364B5C"/>
    <w:pPr>
      <w:keepNext/>
      <w:spacing w:after="60" w:line="240" w:lineRule="auto"/>
    </w:pPr>
    <w:rPr>
      <w:rFonts w:ascii="Arial" w:eastAsia="Times New Roman" w:hAnsi="Arial" w:cs="Times New Roman"/>
      <w:szCs w:val="24"/>
    </w:rPr>
  </w:style>
  <w:style w:type="character" w:customStyle="1" w:styleId="TabletextChar">
    <w:name w:val="Table text Char"/>
    <w:link w:val="Tabletext"/>
    <w:rsid w:val="00364B5C"/>
    <w:rPr>
      <w:rFonts w:ascii="Arial" w:eastAsia="Times New Roman" w:hAnsi="Arial" w:cs="Times New Roman"/>
      <w:szCs w:val="24"/>
    </w:rPr>
  </w:style>
  <w:style w:type="table" w:styleId="LightList-Accent5">
    <w:name w:val="Light List Accent 5"/>
    <w:basedOn w:val="TableNormal"/>
    <w:rsid w:val="00364B5C"/>
    <w:pPr>
      <w:spacing w:after="0" w:line="240" w:lineRule="auto"/>
      <w:jc w:val="both"/>
    </w:pPr>
    <w:rPr>
      <w:sz w:val="24"/>
      <w:szCs w:val="24"/>
      <w:lang w:val="en-GB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character" w:customStyle="1" w:styleId="NICEnormalChar">
    <w:name w:val="NICE normal Char"/>
    <w:link w:val="NICEnormal"/>
    <w:locked/>
    <w:rsid w:val="00364B5C"/>
    <w:rPr>
      <w:rFonts w:ascii="Arial" w:hAnsi="Arial" w:cs="Arial"/>
    </w:rPr>
  </w:style>
  <w:style w:type="paragraph" w:customStyle="1" w:styleId="NICEnormal">
    <w:name w:val="NICE normal"/>
    <w:link w:val="NICEnormalChar"/>
    <w:rsid w:val="00364B5C"/>
    <w:pPr>
      <w:spacing w:after="240" w:line="360" w:lineRule="auto"/>
    </w:pPr>
    <w:rPr>
      <w:rFonts w:ascii="Arial" w:hAnsi="Arial" w:cs="Arial"/>
    </w:rPr>
  </w:style>
  <w:style w:type="paragraph" w:styleId="FootnoteText">
    <w:name w:val="footnote text"/>
    <w:basedOn w:val="Normal"/>
    <w:link w:val="FootnoteTextChar"/>
    <w:uiPriority w:val="99"/>
    <w:unhideWhenUsed/>
    <w:rsid w:val="00364B5C"/>
    <w:pPr>
      <w:spacing w:after="240" w:line="276" w:lineRule="auto"/>
      <w:jc w:val="both"/>
    </w:pPr>
    <w:rPr>
      <w:rFonts w:eastAsia="Calibri" w:cs="Times New Roman"/>
      <w:color w:val="404040"/>
      <w:sz w:val="20"/>
      <w:szCs w:val="20"/>
      <w:lang w:val="en-GB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364B5C"/>
    <w:rPr>
      <w:rFonts w:eastAsia="Calibri" w:cs="Times New Roman"/>
      <w:color w:val="404040"/>
      <w:sz w:val="20"/>
      <w:szCs w:val="20"/>
      <w:lang w:val="en-GB"/>
    </w:rPr>
  </w:style>
  <w:style w:type="character" w:styleId="FootnoteReference">
    <w:name w:val="footnote reference"/>
    <w:basedOn w:val="DefaultParagraphFont"/>
    <w:uiPriority w:val="99"/>
    <w:unhideWhenUsed/>
    <w:rsid w:val="00364B5C"/>
    <w:rPr>
      <w:vertAlign w:val="superscript"/>
    </w:rPr>
  </w:style>
  <w:style w:type="table" w:styleId="MediumGrid3-Accent1">
    <w:name w:val="Medium Grid 3 Accent 1"/>
    <w:basedOn w:val="TableNormal"/>
    <w:rsid w:val="00364B5C"/>
    <w:pPr>
      <w:spacing w:after="0" w:line="240" w:lineRule="auto"/>
      <w:jc w:val="both"/>
    </w:pPr>
    <w:rPr>
      <w:sz w:val="24"/>
      <w:szCs w:val="24"/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MediumGrid3-Accent5">
    <w:name w:val="Medium Grid 3 Accent 5"/>
    <w:basedOn w:val="TableNormal"/>
    <w:rsid w:val="00364B5C"/>
    <w:pPr>
      <w:spacing w:after="0" w:line="240" w:lineRule="auto"/>
      <w:jc w:val="both"/>
    </w:pPr>
    <w:rPr>
      <w:sz w:val="24"/>
      <w:szCs w:val="24"/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character" w:styleId="PlaceholderText">
    <w:name w:val="Placeholder Text"/>
    <w:basedOn w:val="DefaultParagraphFont"/>
    <w:rsid w:val="00364B5C"/>
    <w:rPr>
      <w:color w:val="808080"/>
    </w:rPr>
  </w:style>
  <w:style w:type="paragraph" w:customStyle="1" w:styleId="Unnumberedboldheading">
    <w:name w:val="Unnumbered bold heading"/>
    <w:next w:val="Normal"/>
    <w:rsid w:val="00364B5C"/>
    <w:pPr>
      <w:keepNext/>
      <w:widowControl w:val="0"/>
      <w:spacing w:after="120" w:line="240" w:lineRule="auto"/>
    </w:pPr>
    <w:rPr>
      <w:rFonts w:ascii="Arial" w:eastAsia="Times New Roman" w:hAnsi="Arial" w:cs="Times New Roman"/>
      <w:b/>
      <w:sz w:val="24"/>
      <w:szCs w:val="24"/>
    </w:rPr>
  </w:style>
  <w:style w:type="paragraph" w:customStyle="1" w:styleId="Numberedheading2">
    <w:name w:val="Numbered heading 2"/>
    <w:basedOn w:val="Heading2"/>
    <w:next w:val="Normal"/>
    <w:rsid w:val="00364B5C"/>
    <w:pPr>
      <w:numPr>
        <w:ilvl w:val="1"/>
        <w:numId w:val="9"/>
      </w:numPr>
      <w:tabs>
        <w:tab w:val="clear" w:pos="1134"/>
        <w:tab w:val="num" w:pos="360"/>
      </w:tabs>
      <w:spacing w:before="240" w:after="60" w:line="360" w:lineRule="auto"/>
      <w:ind w:left="0" w:firstLine="0"/>
      <w:jc w:val="left"/>
    </w:pPr>
    <w:rPr>
      <w:rFonts w:ascii="Arial" w:eastAsia="Times New Roman" w:hAnsi="Arial"/>
      <w:b w:val="0"/>
      <w:spacing w:val="0"/>
      <w:sz w:val="28"/>
      <w:szCs w:val="28"/>
      <w:lang w:val="en-US"/>
    </w:rPr>
  </w:style>
  <w:style w:type="paragraph" w:customStyle="1" w:styleId="Numberedheading3">
    <w:name w:val="Numbered heading 3"/>
    <w:basedOn w:val="Heading3"/>
    <w:next w:val="Normal"/>
    <w:rsid w:val="00364B5C"/>
    <w:pPr>
      <w:tabs>
        <w:tab w:val="num" w:pos="360"/>
      </w:tabs>
      <w:spacing w:before="240" w:after="60" w:line="240" w:lineRule="auto"/>
      <w:jc w:val="left"/>
    </w:pPr>
    <w:rPr>
      <w:rFonts w:ascii="Arial" w:eastAsia="Times New Roman" w:hAnsi="Arial"/>
      <w:b/>
      <w:spacing w:val="0"/>
      <w:sz w:val="26"/>
      <w:szCs w:val="24"/>
    </w:rPr>
  </w:style>
  <w:style w:type="paragraph" w:customStyle="1" w:styleId="Numberedlevel4text">
    <w:name w:val="Numbered level 4 text"/>
    <w:basedOn w:val="Normal"/>
    <w:next w:val="Normal"/>
    <w:rsid w:val="00364B5C"/>
    <w:pPr>
      <w:numPr>
        <w:ilvl w:val="3"/>
        <w:numId w:val="9"/>
      </w:numPr>
      <w:spacing w:after="240" w:line="36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Numberedlevel3text">
    <w:name w:val="Numbered level 3 text"/>
    <w:basedOn w:val="Numberedheading3"/>
    <w:rsid w:val="00364B5C"/>
    <w:pPr>
      <w:spacing w:before="0" w:after="240"/>
      <w:ind w:left="1138" w:hanging="1138"/>
    </w:pPr>
    <w:rPr>
      <w:sz w:val="24"/>
    </w:rPr>
  </w:style>
  <w:style w:type="paragraph" w:customStyle="1" w:styleId="Revisednumberedheading1fk">
    <w:name w:val="Revised numbered heading 1 fk"/>
    <w:basedOn w:val="Normal"/>
    <w:qFormat/>
    <w:rsid w:val="00364B5C"/>
    <w:pPr>
      <w:keepNext/>
      <w:spacing w:before="240" w:after="120" w:line="360" w:lineRule="auto"/>
      <w:outlineLvl w:val="0"/>
    </w:pPr>
    <w:rPr>
      <w:rFonts w:ascii="Arial" w:eastAsia="Times New Roman" w:hAnsi="Arial" w:cs="Arial"/>
      <w:b/>
      <w:bCs/>
      <w:kern w:val="32"/>
      <w:sz w:val="32"/>
      <w:szCs w:val="24"/>
      <w:lang w:val="en-GB"/>
    </w:rPr>
  </w:style>
  <w:style w:type="character" w:customStyle="1" w:styleId="SMCsubmissionChar">
    <w:name w:val="SMC submission Char"/>
    <w:link w:val="SMCsubmission"/>
    <w:uiPriority w:val="99"/>
    <w:locked/>
    <w:rsid w:val="00364B5C"/>
    <w:rPr>
      <w:rFonts w:ascii="Arial" w:hAnsi="Arial" w:cs="Arial"/>
      <w:bCs/>
    </w:rPr>
  </w:style>
  <w:style w:type="paragraph" w:customStyle="1" w:styleId="SMCsubmission">
    <w:name w:val="SMC submission"/>
    <w:basedOn w:val="Normal"/>
    <w:link w:val="SMCsubmissionChar"/>
    <w:uiPriority w:val="99"/>
    <w:qFormat/>
    <w:rsid w:val="00364B5C"/>
    <w:pPr>
      <w:spacing w:before="120" w:after="200" w:line="240" w:lineRule="auto"/>
      <w:jc w:val="both"/>
    </w:pPr>
    <w:rPr>
      <w:rFonts w:ascii="Arial" w:hAnsi="Arial" w:cs="Arial"/>
      <w:bCs/>
    </w:rPr>
  </w:style>
  <w:style w:type="character" w:styleId="FollowedHyperlink">
    <w:name w:val="FollowedHyperlink"/>
    <w:basedOn w:val="DefaultParagraphFont"/>
    <w:uiPriority w:val="99"/>
    <w:unhideWhenUsed/>
    <w:rsid w:val="00364B5C"/>
    <w:rPr>
      <w:color w:val="800080"/>
      <w:u w:val="single"/>
    </w:rPr>
  </w:style>
  <w:style w:type="paragraph" w:customStyle="1" w:styleId="xl850">
    <w:name w:val="xl850"/>
    <w:basedOn w:val="Normal"/>
    <w:rsid w:val="00364B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xl851">
    <w:name w:val="xl851"/>
    <w:basedOn w:val="Normal"/>
    <w:rsid w:val="00364B5C"/>
    <w:pPr>
      <w:shd w:val="clear" w:color="000000" w:fill="D9D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xl852">
    <w:name w:val="xl852"/>
    <w:basedOn w:val="Normal"/>
    <w:rsid w:val="00364B5C"/>
    <w:pPr>
      <w:shd w:val="clear" w:color="000000" w:fill="D9D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xl853">
    <w:name w:val="xl853"/>
    <w:basedOn w:val="Normal"/>
    <w:rsid w:val="00364B5C"/>
    <w:pPr>
      <w:shd w:val="clear" w:color="000000" w:fill="D9D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xl854">
    <w:name w:val="xl854"/>
    <w:basedOn w:val="Normal"/>
    <w:rsid w:val="00364B5C"/>
    <w:pPr>
      <w:pBdr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xl855">
    <w:name w:val="xl855"/>
    <w:basedOn w:val="Normal"/>
    <w:rsid w:val="00364B5C"/>
    <w:pP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xl856">
    <w:name w:val="xl856"/>
    <w:basedOn w:val="Normal"/>
    <w:rsid w:val="00364B5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xl857">
    <w:name w:val="xl857"/>
    <w:basedOn w:val="Normal"/>
    <w:rsid w:val="00364B5C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xl858">
    <w:name w:val="xl858"/>
    <w:basedOn w:val="Normal"/>
    <w:rsid w:val="00364B5C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table" w:styleId="LightShading-Accent1">
    <w:name w:val="Light Shading Accent 1"/>
    <w:basedOn w:val="TableNormal"/>
    <w:uiPriority w:val="60"/>
    <w:rsid w:val="00364B5C"/>
    <w:pPr>
      <w:spacing w:after="0" w:line="240" w:lineRule="auto"/>
    </w:pPr>
    <w:rPr>
      <w:color w:val="2E74B5" w:themeColor="accent1" w:themeShade="BF"/>
      <w:lang w:val="en-GB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LightShading-Accent5">
    <w:name w:val="Light Shading Accent 5"/>
    <w:basedOn w:val="TableNormal"/>
    <w:uiPriority w:val="60"/>
    <w:rsid w:val="00364B5C"/>
    <w:pPr>
      <w:spacing w:after="0" w:line="240" w:lineRule="auto"/>
    </w:pPr>
    <w:rPr>
      <w:color w:val="2F5496" w:themeColor="accent5" w:themeShade="BF"/>
      <w:lang w:val="en-GB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paragraph" w:styleId="HTMLPreformatted">
    <w:name w:val="HTML Preformatted"/>
    <w:basedOn w:val="Normal"/>
    <w:link w:val="HTMLPreformattedChar"/>
    <w:uiPriority w:val="99"/>
    <w:unhideWhenUsed/>
    <w:rsid w:val="00364B5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GB" w:eastAsia="en-GB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364B5C"/>
    <w:rPr>
      <w:rFonts w:ascii="Courier New" w:eastAsia="Times New Roman" w:hAnsi="Courier New" w:cs="Courier New"/>
      <w:sz w:val="20"/>
      <w:szCs w:val="20"/>
      <w:lang w:val="en-GB" w:eastAsia="en-GB"/>
    </w:rPr>
  </w:style>
  <w:style w:type="character" w:customStyle="1" w:styleId="fontstyle21">
    <w:name w:val="fontstyle21"/>
    <w:basedOn w:val="DefaultParagraphFont"/>
    <w:rsid w:val="00364B5C"/>
    <w:rPr>
      <w:rFonts w:ascii="AdvP4C4E74" w:hAnsi="AdvP4C4E74" w:hint="default"/>
      <w:b w:val="0"/>
      <w:bCs w:val="0"/>
      <w:i w:val="0"/>
      <w:iCs w:val="0"/>
      <w:color w:val="000000"/>
      <w:sz w:val="16"/>
      <w:szCs w:val="16"/>
    </w:rPr>
  </w:style>
  <w:style w:type="character" w:customStyle="1" w:styleId="fontstyle31">
    <w:name w:val="fontstyle31"/>
    <w:basedOn w:val="DefaultParagraphFont"/>
    <w:rsid w:val="00364B5C"/>
    <w:rPr>
      <w:rFonts w:ascii="AdvPS3F4C13" w:hAnsi="AdvPS3F4C13" w:hint="default"/>
      <w:b w:val="0"/>
      <w:bCs w:val="0"/>
      <w:i w:val="0"/>
      <w:iCs w:val="0"/>
      <w:color w:val="000000"/>
      <w:sz w:val="18"/>
      <w:szCs w:val="18"/>
    </w:rPr>
  </w:style>
  <w:style w:type="table" w:styleId="MediumGrid2-Accent1">
    <w:name w:val="Medium Grid 2 Accent 1"/>
    <w:basedOn w:val="TableNormal"/>
    <w:rsid w:val="00364B5C"/>
    <w:pPr>
      <w:spacing w:after="0" w:line="240" w:lineRule="auto"/>
      <w:jc w:val="both"/>
    </w:pPr>
    <w:rPr>
      <w:rFonts w:asciiTheme="majorHAnsi" w:eastAsiaTheme="majorEastAsia" w:hAnsiTheme="majorHAnsi" w:cstheme="majorBidi"/>
      <w:color w:val="000000" w:themeColor="text1"/>
      <w:sz w:val="24"/>
      <w:szCs w:val="24"/>
      <w:lang w:val="fr-FR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64B5C"/>
    <w:rPr>
      <w:color w:val="808080"/>
      <w:shd w:val="clear" w:color="auto" w:fill="E6E6E6"/>
    </w:rPr>
  </w:style>
  <w:style w:type="character" w:styleId="LineNumber">
    <w:name w:val="line number"/>
    <w:basedOn w:val="DefaultParagraphFont"/>
    <w:semiHidden/>
    <w:unhideWhenUsed/>
    <w:rsid w:val="00364B5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line number" w:uiPriority="0"/>
    <w:lsdException w:name="page number" w:uiPriority="0"/>
    <w:lsdException w:name="endnote reference" w:uiPriority="0"/>
    <w:lsdException w:name="endnote text" w:uiPriority="0"/>
    <w:lsdException w:name="List Bullet" w:uiPriority="0" w:qFormat="1"/>
    <w:lsdException w:name="List 3" w:uiPriority="0"/>
    <w:lsdException w:name="List Bullet 2" w:qFormat="1"/>
    <w:lsdException w:name="List Bullet 3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Table Classic 1" w:uiPriority="0"/>
    <w:lsdException w:name="Table Classic 2" w:uiPriority="0"/>
    <w:lsdException w:name="Table Classic 3" w:uiPriority="0"/>
    <w:lsdException w:name="Table Columns 2" w:uiPriority="0"/>
    <w:lsdException w:name="Table Grid" w:semiHidden="0" w:uiPriority="59" w:unhideWhenUsed="0"/>
    <w:lsdException w:name="Placeholder Text" w:uiPriority="0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0" w:unhideWhenUsed="0"/>
    <w:lsdException w:name="Medium Grid 3 Accent 1" w:semiHidden="0" w:uiPriority="0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0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0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0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aliases w:val="1 Report heading"/>
    <w:basedOn w:val="Normal"/>
    <w:next w:val="Normal"/>
    <w:link w:val="Heading1Char"/>
    <w:uiPriority w:val="9"/>
    <w:qFormat/>
    <w:rsid w:val="00364B5C"/>
    <w:pPr>
      <w:keepNext/>
      <w:spacing w:before="240" w:after="240" w:line="300" w:lineRule="atLeast"/>
      <w:jc w:val="both"/>
      <w:outlineLvl w:val="0"/>
    </w:pPr>
    <w:rPr>
      <w:rFonts w:ascii="Rockwell" w:eastAsia="Calibri" w:hAnsi="Rockwell" w:cs="Times New Roman"/>
      <w:b/>
      <w:caps/>
      <w:spacing w:val="-10"/>
      <w:sz w:val="24"/>
      <w:szCs w:val="32"/>
      <w:lang w:val="en-GB" w:eastAsia="en-GB"/>
    </w:rPr>
  </w:style>
  <w:style w:type="paragraph" w:styleId="Heading2">
    <w:name w:val="heading 2"/>
    <w:aliases w:val="1.1 Report heading"/>
    <w:basedOn w:val="Normal"/>
    <w:next w:val="Normal"/>
    <w:link w:val="Heading2Char"/>
    <w:uiPriority w:val="9"/>
    <w:qFormat/>
    <w:rsid w:val="00364B5C"/>
    <w:pPr>
      <w:keepNext/>
      <w:spacing w:before="400" w:after="240" w:line="300" w:lineRule="atLeast"/>
      <w:jc w:val="both"/>
      <w:outlineLvl w:val="1"/>
    </w:pPr>
    <w:rPr>
      <w:rFonts w:eastAsia="Calibri" w:cs="Times New Roman"/>
      <w:b/>
      <w:spacing w:val="-10"/>
      <w:sz w:val="24"/>
      <w:szCs w:val="32"/>
      <w:lang w:val="en-GB"/>
    </w:rPr>
  </w:style>
  <w:style w:type="paragraph" w:styleId="Heading3">
    <w:name w:val="heading 3"/>
    <w:aliases w:val="1.1.1 Report heading"/>
    <w:basedOn w:val="Normal"/>
    <w:next w:val="Normal"/>
    <w:link w:val="Heading3Char"/>
    <w:uiPriority w:val="9"/>
    <w:qFormat/>
    <w:rsid w:val="00364B5C"/>
    <w:pPr>
      <w:keepNext/>
      <w:spacing w:before="200" w:after="120" w:line="300" w:lineRule="atLeast"/>
      <w:jc w:val="both"/>
      <w:outlineLvl w:val="2"/>
    </w:pPr>
    <w:rPr>
      <w:rFonts w:eastAsia="Calibri" w:cs="Times New Roman"/>
      <w:i/>
      <w:spacing w:val="-10"/>
      <w:sz w:val="24"/>
      <w:lang w:val="en-GB"/>
    </w:rPr>
  </w:style>
  <w:style w:type="paragraph" w:styleId="Heading4">
    <w:name w:val="heading 4"/>
    <w:basedOn w:val="Normal"/>
    <w:next w:val="Normal"/>
    <w:link w:val="Heading4Char"/>
    <w:uiPriority w:val="9"/>
    <w:qFormat/>
    <w:rsid w:val="00364B5C"/>
    <w:pPr>
      <w:numPr>
        <w:ilvl w:val="3"/>
        <w:numId w:val="2"/>
      </w:numPr>
      <w:spacing w:before="100" w:after="120" w:line="300" w:lineRule="atLeast"/>
      <w:ind w:left="754" w:hanging="754"/>
      <w:jc w:val="both"/>
      <w:outlineLvl w:val="3"/>
    </w:pPr>
    <w:rPr>
      <w:rFonts w:eastAsia="Calibri" w:cs="Times New Roman"/>
      <w:b/>
      <w:color w:val="71787D"/>
      <w:spacing w:val="-10"/>
      <w:sz w:val="24"/>
      <w:lang w:val="en-GB"/>
    </w:rPr>
  </w:style>
  <w:style w:type="paragraph" w:styleId="Heading5">
    <w:name w:val="heading 5"/>
    <w:basedOn w:val="Normal"/>
    <w:next w:val="Normal"/>
    <w:link w:val="Heading5Char"/>
    <w:uiPriority w:val="9"/>
    <w:qFormat/>
    <w:rsid w:val="00364B5C"/>
    <w:pPr>
      <w:numPr>
        <w:ilvl w:val="4"/>
        <w:numId w:val="2"/>
      </w:numPr>
      <w:spacing w:before="100" w:after="120" w:line="300" w:lineRule="atLeast"/>
      <w:ind w:left="851" w:hanging="851"/>
      <w:jc w:val="both"/>
      <w:outlineLvl w:val="4"/>
    </w:pPr>
    <w:rPr>
      <w:rFonts w:eastAsia="Calibri" w:cs="Times New Roman"/>
      <w:color w:val="595959" w:themeColor="text1" w:themeTint="A6"/>
      <w:spacing w:val="-10"/>
      <w:lang w:val="en-GB"/>
    </w:rPr>
  </w:style>
  <w:style w:type="paragraph" w:styleId="Heading6">
    <w:name w:val="heading 6"/>
    <w:aliases w:val="Titre 6 Car Car"/>
    <w:basedOn w:val="Normal"/>
    <w:next w:val="Normal"/>
    <w:link w:val="Heading6Char"/>
    <w:uiPriority w:val="9"/>
    <w:qFormat/>
    <w:rsid w:val="00364B5C"/>
    <w:pPr>
      <w:numPr>
        <w:ilvl w:val="5"/>
        <w:numId w:val="2"/>
      </w:numPr>
      <w:spacing w:before="100" w:after="120" w:line="300" w:lineRule="atLeast"/>
      <w:ind w:left="1021" w:hanging="1021"/>
      <w:jc w:val="both"/>
      <w:outlineLvl w:val="5"/>
    </w:pPr>
    <w:rPr>
      <w:rFonts w:eastAsia="Calibri" w:cs="Times New Roman"/>
      <w:color w:val="595959" w:themeColor="text1" w:themeTint="A6"/>
      <w:spacing w:val="-10"/>
      <w:lang w:val="en-GB"/>
    </w:rPr>
  </w:style>
  <w:style w:type="paragraph" w:styleId="Heading7">
    <w:name w:val="heading 7"/>
    <w:basedOn w:val="Normal"/>
    <w:next w:val="Normal"/>
    <w:link w:val="Heading7Char"/>
    <w:uiPriority w:val="9"/>
    <w:rsid w:val="00364B5C"/>
    <w:pPr>
      <w:keepNext/>
      <w:keepLines/>
      <w:numPr>
        <w:ilvl w:val="6"/>
        <w:numId w:val="1"/>
      </w:numPr>
      <w:spacing w:before="200" w:after="0" w:line="300" w:lineRule="atLeast"/>
      <w:jc w:val="both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pacing w:val="-10"/>
      <w:sz w:val="24"/>
    </w:rPr>
  </w:style>
  <w:style w:type="paragraph" w:styleId="Heading8">
    <w:name w:val="heading 8"/>
    <w:basedOn w:val="Normal"/>
    <w:next w:val="Normal"/>
    <w:link w:val="Heading8Char"/>
    <w:uiPriority w:val="9"/>
    <w:rsid w:val="00364B5C"/>
    <w:pPr>
      <w:keepNext/>
      <w:keepLines/>
      <w:numPr>
        <w:ilvl w:val="7"/>
        <w:numId w:val="1"/>
      </w:numPr>
      <w:spacing w:before="200" w:after="0" w:line="300" w:lineRule="atLeast"/>
      <w:jc w:val="both"/>
      <w:outlineLvl w:val="7"/>
    </w:pPr>
    <w:rPr>
      <w:rFonts w:asciiTheme="majorHAnsi" w:eastAsiaTheme="majorEastAsia" w:hAnsiTheme="majorHAnsi" w:cstheme="majorBidi"/>
      <w:color w:val="363636" w:themeColor="text1" w:themeTint="C9"/>
      <w:spacing w:val="-1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rsid w:val="00364B5C"/>
    <w:pPr>
      <w:keepNext/>
      <w:keepLines/>
      <w:numPr>
        <w:ilvl w:val="8"/>
        <w:numId w:val="1"/>
      </w:numPr>
      <w:spacing w:before="200" w:after="0" w:line="300" w:lineRule="atLeast"/>
      <w:jc w:val="both"/>
      <w:outlineLvl w:val="8"/>
    </w:pPr>
    <w:rPr>
      <w:rFonts w:asciiTheme="majorHAnsi" w:eastAsiaTheme="majorEastAsia" w:hAnsiTheme="majorHAnsi" w:cstheme="majorBidi"/>
      <w:i/>
      <w:iCs/>
      <w:color w:val="363636" w:themeColor="text1" w:themeTint="C9"/>
      <w:spacing w:val="-1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aliases w:val="Caption2,Inset title"/>
    <w:basedOn w:val="Normal"/>
    <w:next w:val="Normal"/>
    <w:link w:val="CaptionChar"/>
    <w:uiPriority w:val="99"/>
    <w:qFormat/>
    <w:rsid w:val="00364B5C"/>
    <w:pPr>
      <w:keepNext/>
      <w:keepLines/>
      <w:spacing w:after="200" w:line="240" w:lineRule="auto"/>
      <w:jc w:val="both"/>
    </w:pPr>
    <w:rPr>
      <w:rFonts w:eastAsia="Calibri" w:cs="Times New Roman"/>
      <w:b/>
      <w:bCs/>
      <w:color w:val="71787D"/>
      <w:spacing w:val="-10"/>
      <w:sz w:val="24"/>
      <w:szCs w:val="18"/>
    </w:rPr>
  </w:style>
  <w:style w:type="character" w:customStyle="1" w:styleId="CaptionChar">
    <w:name w:val="Caption Char"/>
    <w:aliases w:val="Caption2 Char,Inset title Char"/>
    <w:link w:val="Caption"/>
    <w:uiPriority w:val="99"/>
    <w:locked/>
    <w:rsid w:val="00364B5C"/>
    <w:rPr>
      <w:rFonts w:eastAsia="Calibri" w:cs="Times New Roman"/>
      <w:b/>
      <w:bCs/>
      <w:color w:val="71787D"/>
      <w:spacing w:val="-10"/>
      <w:sz w:val="24"/>
      <w:szCs w:val="18"/>
    </w:rPr>
  </w:style>
  <w:style w:type="character" w:customStyle="1" w:styleId="Heading1Char">
    <w:name w:val="Heading 1 Char"/>
    <w:aliases w:val="1 Report heading Char"/>
    <w:basedOn w:val="DefaultParagraphFont"/>
    <w:link w:val="Heading1"/>
    <w:uiPriority w:val="9"/>
    <w:rsid w:val="00364B5C"/>
    <w:rPr>
      <w:rFonts w:ascii="Rockwell" w:eastAsia="Calibri" w:hAnsi="Rockwell" w:cs="Times New Roman"/>
      <w:b/>
      <w:caps/>
      <w:spacing w:val="-10"/>
      <w:sz w:val="24"/>
      <w:szCs w:val="32"/>
      <w:lang w:val="en-GB" w:eastAsia="en-GB"/>
    </w:rPr>
  </w:style>
  <w:style w:type="character" w:customStyle="1" w:styleId="Heading2Char">
    <w:name w:val="Heading 2 Char"/>
    <w:aliases w:val="1.1 Report heading Char"/>
    <w:basedOn w:val="DefaultParagraphFont"/>
    <w:link w:val="Heading2"/>
    <w:uiPriority w:val="9"/>
    <w:rsid w:val="00364B5C"/>
    <w:rPr>
      <w:rFonts w:eastAsia="Calibri" w:cs="Times New Roman"/>
      <w:b/>
      <w:spacing w:val="-10"/>
      <w:sz w:val="24"/>
      <w:szCs w:val="32"/>
      <w:lang w:val="en-GB"/>
    </w:rPr>
  </w:style>
  <w:style w:type="character" w:customStyle="1" w:styleId="Heading3Char">
    <w:name w:val="Heading 3 Char"/>
    <w:aliases w:val="1.1.1 Report heading Char"/>
    <w:basedOn w:val="DefaultParagraphFont"/>
    <w:link w:val="Heading3"/>
    <w:uiPriority w:val="9"/>
    <w:rsid w:val="00364B5C"/>
    <w:rPr>
      <w:rFonts w:eastAsia="Calibri" w:cs="Times New Roman"/>
      <w:i/>
      <w:spacing w:val="-10"/>
      <w:sz w:val="24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rsid w:val="00364B5C"/>
    <w:rPr>
      <w:rFonts w:eastAsia="Calibri" w:cs="Times New Roman"/>
      <w:b/>
      <w:color w:val="71787D"/>
      <w:spacing w:val="-10"/>
      <w:sz w:val="24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rsid w:val="00364B5C"/>
    <w:rPr>
      <w:rFonts w:eastAsia="Calibri" w:cs="Times New Roman"/>
      <w:color w:val="595959" w:themeColor="text1" w:themeTint="A6"/>
      <w:spacing w:val="-10"/>
      <w:lang w:val="en-GB"/>
    </w:rPr>
  </w:style>
  <w:style w:type="character" w:customStyle="1" w:styleId="Heading6Char">
    <w:name w:val="Heading 6 Char"/>
    <w:aliases w:val="Titre 6 Car Car Char"/>
    <w:basedOn w:val="DefaultParagraphFont"/>
    <w:link w:val="Heading6"/>
    <w:uiPriority w:val="9"/>
    <w:rsid w:val="00364B5C"/>
    <w:rPr>
      <w:rFonts w:eastAsia="Calibri" w:cs="Times New Roman"/>
      <w:color w:val="595959" w:themeColor="text1" w:themeTint="A6"/>
      <w:spacing w:val="-10"/>
      <w:lang w:val="en-GB"/>
    </w:rPr>
  </w:style>
  <w:style w:type="character" w:customStyle="1" w:styleId="Heading7Char">
    <w:name w:val="Heading 7 Char"/>
    <w:basedOn w:val="DefaultParagraphFont"/>
    <w:link w:val="Heading7"/>
    <w:uiPriority w:val="9"/>
    <w:rsid w:val="00364B5C"/>
    <w:rPr>
      <w:rFonts w:asciiTheme="majorHAnsi" w:eastAsiaTheme="majorEastAsia" w:hAnsiTheme="majorHAnsi" w:cstheme="majorBidi"/>
      <w:i/>
      <w:iCs/>
      <w:color w:val="404040" w:themeColor="text1" w:themeTint="BF"/>
      <w:spacing w:val="-10"/>
      <w:sz w:val="24"/>
    </w:rPr>
  </w:style>
  <w:style w:type="character" w:customStyle="1" w:styleId="Heading8Char">
    <w:name w:val="Heading 8 Char"/>
    <w:basedOn w:val="DefaultParagraphFont"/>
    <w:link w:val="Heading8"/>
    <w:uiPriority w:val="9"/>
    <w:rsid w:val="00364B5C"/>
    <w:rPr>
      <w:rFonts w:asciiTheme="majorHAnsi" w:eastAsiaTheme="majorEastAsia" w:hAnsiTheme="majorHAnsi" w:cstheme="majorBidi"/>
      <w:color w:val="363636" w:themeColor="text1" w:themeTint="C9"/>
      <w:spacing w:val="-1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364B5C"/>
    <w:rPr>
      <w:rFonts w:asciiTheme="majorHAnsi" w:eastAsiaTheme="majorEastAsia" w:hAnsiTheme="majorHAnsi" w:cstheme="majorBidi"/>
      <w:i/>
      <w:iCs/>
      <w:color w:val="363636" w:themeColor="text1" w:themeTint="C9"/>
      <w:spacing w:val="-10"/>
      <w:sz w:val="20"/>
      <w:szCs w:val="20"/>
    </w:rPr>
  </w:style>
  <w:style w:type="numbering" w:customStyle="1" w:styleId="PUCESCC">
    <w:name w:val="PUCES CC"/>
    <w:basedOn w:val="NoList"/>
    <w:uiPriority w:val="99"/>
    <w:rsid w:val="00364B5C"/>
    <w:pPr>
      <w:numPr>
        <w:numId w:val="5"/>
      </w:numPr>
    </w:pPr>
  </w:style>
  <w:style w:type="character" w:styleId="PageNumber">
    <w:name w:val="page number"/>
    <w:basedOn w:val="DefaultParagraphFont"/>
    <w:rsid w:val="00364B5C"/>
  </w:style>
  <w:style w:type="table" w:customStyle="1" w:styleId="SmallBlueTable">
    <w:name w:val="SmallBlueTable"/>
    <w:basedOn w:val="BlueTable"/>
    <w:uiPriority w:val="99"/>
    <w:qFormat/>
    <w:rsid w:val="00364B5C"/>
    <w:rPr>
      <w:sz w:val="16"/>
      <w:szCs w:val="20"/>
      <w:lang w:val="en-GB" w:eastAsia="fr-FR"/>
    </w:rPr>
    <w:tblPr>
      <w:tblBorders>
        <w:bottom w:val="none" w:sz="0" w:space="0" w:color="auto"/>
        <w:insideH w:val="single" w:sz="4" w:space="0" w:color="A6A6A6"/>
      </w:tblBorders>
    </w:tblPr>
    <w:tcPr>
      <w:shd w:val="clear" w:color="auto" w:fill="auto"/>
    </w:tcPr>
    <w:tblStylePr w:type="firstRow">
      <w:rPr>
        <w:b/>
        <w:color w:val="FFFFFF" w:themeColor="background1"/>
        <w:sz w:val="16"/>
      </w:rPr>
      <w:tblPr/>
      <w:tcPr>
        <w:shd w:val="clear" w:color="auto" w:fill="008FC1"/>
      </w:tcPr>
    </w:tblStylePr>
    <w:tblStylePr w:type="firstCol">
      <w:rPr>
        <w:b/>
      </w:rPr>
    </w:tblStylePr>
    <w:tblStylePr w:type="band1Vert">
      <w:tblPr/>
      <w:tcPr>
        <w:shd w:val="clear" w:color="auto" w:fill="CCE9F3"/>
      </w:tcPr>
    </w:tblStylePr>
    <w:tblStylePr w:type="band1Horz">
      <w:tblPr/>
      <w:tcPr>
        <w:shd w:val="clear" w:color="auto" w:fill="CCE9F3"/>
      </w:tcPr>
    </w:tblStylePr>
    <w:tblStylePr w:type="band2Horz">
      <w:tblPr/>
      <w:tcPr>
        <w:shd w:val="clear" w:color="auto" w:fill="FFFFFF"/>
      </w:tcPr>
    </w:tblStylePr>
  </w:style>
  <w:style w:type="table" w:customStyle="1" w:styleId="BlueTable">
    <w:name w:val="BlueTable"/>
    <w:basedOn w:val="TableNormal"/>
    <w:uiPriority w:val="99"/>
    <w:qFormat/>
    <w:rsid w:val="00364B5C"/>
    <w:pPr>
      <w:spacing w:before="80" w:after="80" w:line="240" w:lineRule="auto"/>
    </w:pPr>
    <w:rPr>
      <w:sz w:val="20"/>
      <w:lang w:val="fr-FR"/>
    </w:rPr>
    <w:tblPr>
      <w:tblStyleRowBandSize w:val="1"/>
      <w:tblStyleColBandSize w:val="1"/>
      <w:tblBorders>
        <w:bottom w:val="single" w:sz="4" w:space="0" w:color="808080" w:themeColor="background1" w:themeShade="80"/>
        <w:insideH w:val="single" w:sz="4" w:space="0" w:color="808080" w:themeColor="background1" w:themeShade="80"/>
      </w:tblBorders>
      <w:tblCellMar>
        <w:top w:w="57" w:type="dxa"/>
        <w:bottom w:w="57" w:type="dxa"/>
      </w:tblCellMar>
    </w:tblPr>
    <w:tcPr>
      <w:shd w:val="clear" w:color="auto" w:fill="auto"/>
      <w:tcMar>
        <w:top w:w="0" w:type="dxa"/>
        <w:bottom w:w="0" w:type="dxa"/>
      </w:tcMar>
      <w:vAlign w:val="center"/>
    </w:tcPr>
    <w:tblStylePr w:type="firstRow">
      <w:rPr>
        <w:b/>
        <w:color w:val="FFFFFF" w:themeColor="background1"/>
        <w:sz w:val="22"/>
      </w:rPr>
      <w:tblPr/>
      <w:tcPr>
        <w:shd w:val="clear" w:color="auto" w:fill="008FC1"/>
      </w:tcPr>
    </w:tblStylePr>
    <w:tblStylePr w:type="firstCol">
      <w:rPr>
        <w:b/>
      </w:rPr>
    </w:tblStylePr>
    <w:tblStylePr w:type="band1Vert">
      <w:tblPr/>
      <w:tcPr>
        <w:shd w:val="clear" w:color="auto" w:fill="CCE9F3"/>
      </w:tcPr>
    </w:tblStylePr>
    <w:tblStylePr w:type="band1Horz">
      <w:tblPr/>
      <w:tcPr>
        <w:shd w:val="clear" w:color="auto" w:fill="CCE9F3"/>
      </w:tcPr>
    </w:tblStylePr>
    <w:tblStylePr w:type="band2Horz">
      <w:tblPr/>
      <w:tcPr>
        <w:shd w:val="clear" w:color="auto" w:fill="FFFFFF"/>
      </w:tcPr>
    </w:tblStylePr>
  </w:style>
  <w:style w:type="table" w:styleId="TableGrid">
    <w:name w:val="Table Grid"/>
    <w:basedOn w:val="TableNormal"/>
    <w:uiPriority w:val="59"/>
    <w:rsid w:val="00364B5C"/>
    <w:pPr>
      <w:spacing w:after="0" w:line="240" w:lineRule="auto"/>
      <w:jc w:val="both"/>
    </w:pPr>
    <w:rPr>
      <w:sz w:val="24"/>
      <w:szCs w:val="24"/>
      <w:lang w:val="fr-F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TEXTEEXERGUE">
    <w:name w:val="TEXTE EXERGUE"/>
    <w:rsid w:val="00364B5C"/>
    <w:pPr>
      <w:spacing w:after="0" w:line="300" w:lineRule="exact"/>
      <w:jc w:val="both"/>
    </w:pPr>
    <w:rPr>
      <w:rFonts w:ascii="Calibri" w:eastAsia="Calibri" w:hAnsi="Calibri" w:cs="Times New Roman"/>
      <w:b/>
      <w:color w:val="FFFFFF" w:themeColor="background1"/>
      <w:spacing w:val="-10"/>
      <w:sz w:val="24"/>
      <w:lang w:eastAsia="en-GB"/>
    </w:rPr>
  </w:style>
  <w:style w:type="paragraph" w:customStyle="1" w:styleId="carreTexteTABLEAUPHOTO">
    <w:name w:val="carre Texte  TABLEAU PHOTO"/>
    <w:basedOn w:val="Normal"/>
    <w:rsid w:val="00364B5C"/>
    <w:pPr>
      <w:spacing w:before="240" w:after="120" w:line="240" w:lineRule="auto"/>
      <w:ind w:left="680" w:right="284"/>
    </w:pPr>
    <w:rPr>
      <w:rFonts w:eastAsia="Calibri" w:cs="Times New Roman"/>
      <w:b/>
      <w:color w:val="FFFFFF" w:themeColor="background1"/>
      <w:spacing w:val="-10"/>
      <w:sz w:val="32"/>
    </w:rPr>
  </w:style>
  <w:style w:type="paragraph" w:customStyle="1" w:styleId="TITRECHAPITRE">
    <w:name w:val="TITRE CHAPITRE"/>
    <w:rsid w:val="00364B5C"/>
    <w:pPr>
      <w:autoSpaceDE w:val="0"/>
      <w:autoSpaceDN w:val="0"/>
      <w:adjustRightInd w:val="0"/>
      <w:spacing w:after="0" w:line="300" w:lineRule="atLeast"/>
      <w:jc w:val="both"/>
    </w:pPr>
    <w:rPr>
      <w:rFonts w:ascii="Rockwell" w:eastAsia="Calibri" w:hAnsi="Rockwell" w:cs="Times New Roman"/>
      <w:b/>
      <w:color w:val="404040"/>
      <w:spacing w:val="-10"/>
      <w:sz w:val="48"/>
      <w:vertAlign w:val="subscript"/>
    </w:rPr>
  </w:style>
  <w:style w:type="paragraph" w:customStyle="1" w:styleId="Pagedegarde">
    <w:name w:val="Page de garde"/>
    <w:basedOn w:val="Normal"/>
    <w:rsid w:val="00364B5C"/>
    <w:pPr>
      <w:spacing w:after="120" w:line="300" w:lineRule="atLeast"/>
      <w:jc w:val="both"/>
    </w:pPr>
    <w:rPr>
      <w:rFonts w:eastAsia="Calibri" w:cs="Times New Roman"/>
      <w:spacing w:val="-10"/>
      <w:sz w:val="24"/>
    </w:rPr>
  </w:style>
  <w:style w:type="paragraph" w:styleId="Header">
    <w:name w:val="header"/>
    <w:basedOn w:val="Normal"/>
    <w:link w:val="HeaderChar"/>
    <w:uiPriority w:val="99"/>
    <w:rsid w:val="00364B5C"/>
    <w:pPr>
      <w:tabs>
        <w:tab w:val="center" w:pos="4536"/>
        <w:tab w:val="right" w:pos="9072"/>
      </w:tabs>
      <w:spacing w:after="0" w:line="240" w:lineRule="auto"/>
      <w:jc w:val="both"/>
    </w:pPr>
    <w:rPr>
      <w:rFonts w:eastAsia="Calibri" w:cs="Times New Roman"/>
      <w:spacing w:val="-10"/>
      <w:sz w:val="24"/>
    </w:rPr>
  </w:style>
  <w:style w:type="character" w:customStyle="1" w:styleId="HeaderChar">
    <w:name w:val="Header Char"/>
    <w:basedOn w:val="DefaultParagraphFont"/>
    <w:link w:val="Header"/>
    <w:uiPriority w:val="99"/>
    <w:rsid w:val="00364B5C"/>
    <w:rPr>
      <w:rFonts w:eastAsia="Calibri" w:cs="Times New Roman"/>
      <w:spacing w:val="-10"/>
      <w:sz w:val="24"/>
    </w:rPr>
  </w:style>
  <w:style w:type="paragraph" w:styleId="Footer">
    <w:name w:val="footer"/>
    <w:basedOn w:val="Normal"/>
    <w:link w:val="FooterChar"/>
    <w:uiPriority w:val="99"/>
    <w:rsid w:val="00364B5C"/>
    <w:pPr>
      <w:tabs>
        <w:tab w:val="center" w:pos="4536"/>
        <w:tab w:val="right" w:pos="9072"/>
      </w:tabs>
      <w:spacing w:after="0" w:line="240" w:lineRule="auto"/>
      <w:jc w:val="both"/>
    </w:pPr>
    <w:rPr>
      <w:rFonts w:eastAsia="Calibri" w:cs="Times New Roman"/>
      <w:spacing w:val="-10"/>
      <w:sz w:val="24"/>
    </w:rPr>
  </w:style>
  <w:style w:type="character" w:customStyle="1" w:styleId="FooterChar">
    <w:name w:val="Footer Char"/>
    <w:basedOn w:val="DefaultParagraphFont"/>
    <w:link w:val="Footer"/>
    <w:uiPriority w:val="99"/>
    <w:rsid w:val="00364B5C"/>
    <w:rPr>
      <w:rFonts w:eastAsia="Calibri" w:cs="Times New Roman"/>
      <w:spacing w:val="-10"/>
      <w:sz w:val="24"/>
    </w:rPr>
  </w:style>
  <w:style w:type="paragraph" w:styleId="TOCHeading">
    <w:name w:val="TOC Heading"/>
    <w:basedOn w:val="Heading1"/>
    <w:next w:val="Normal"/>
    <w:uiPriority w:val="39"/>
    <w:unhideWhenUsed/>
    <w:rsid w:val="00364B5C"/>
    <w:pPr>
      <w:spacing w:before="480" w:after="0"/>
      <w:outlineLvl w:val="9"/>
    </w:pPr>
    <w:rPr>
      <w:rFonts w:asciiTheme="majorHAnsi" w:hAnsiTheme="majorHAnsi"/>
      <w:color w:val="2E74B5" w:themeColor="accent1" w:themeShade="BF"/>
      <w:spacing w:val="0"/>
      <w:sz w:val="28"/>
      <w:szCs w:val="28"/>
      <w:lang w:val="fr-FR"/>
    </w:rPr>
  </w:style>
  <w:style w:type="paragraph" w:styleId="TOC2">
    <w:name w:val="toc 2"/>
    <w:basedOn w:val="Normal"/>
    <w:next w:val="Normal"/>
    <w:autoRedefine/>
    <w:uiPriority w:val="39"/>
    <w:rsid w:val="00364B5C"/>
    <w:pPr>
      <w:tabs>
        <w:tab w:val="left" w:pos="709"/>
        <w:tab w:val="right" w:leader="dot" w:pos="10188"/>
      </w:tabs>
      <w:spacing w:after="100" w:line="300" w:lineRule="atLeast"/>
      <w:jc w:val="both"/>
    </w:pPr>
    <w:rPr>
      <w:rFonts w:eastAsia="Calibri" w:cs="Times New Roman"/>
      <w:noProof/>
      <w:spacing w:val="-10"/>
      <w:sz w:val="24"/>
      <w:szCs w:val="26"/>
    </w:rPr>
  </w:style>
  <w:style w:type="paragraph" w:styleId="TOC3">
    <w:name w:val="toc 3"/>
    <w:basedOn w:val="Normal"/>
    <w:next w:val="Normal"/>
    <w:autoRedefine/>
    <w:uiPriority w:val="39"/>
    <w:rsid w:val="00364B5C"/>
    <w:pPr>
      <w:tabs>
        <w:tab w:val="left" w:pos="709"/>
        <w:tab w:val="right" w:leader="dot" w:pos="10188"/>
      </w:tabs>
      <w:spacing w:after="100" w:line="300" w:lineRule="atLeast"/>
      <w:jc w:val="both"/>
    </w:pPr>
    <w:rPr>
      <w:rFonts w:eastAsia="Calibri" w:cs="Times New Roman"/>
      <w:noProof/>
      <w:spacing w:val="-10"/>
      <w:sz w:val="20"/>
      <w:szCs w:val="26"/>
    </w:rPr>
  </w:style>
  <w:style w:type="character" w:styleId="Hyperlink">
    <w:name w:val="Hyperlink"/>
    <w:basedOn w:val="DefaultParagraphFont"/>
    <w:uiPriority w:val="99"/>
    <w:unhideWhenUsed/>
    <w:rsid w:val="00364B5C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rsid w:val="00364B5C"/>
    <w:pPr>
      <w:spacing w:after="0" w:line="240" w:lineRule="auto"/>
      <w:jc w:val="both"/>
    </w:pPr>
    <w:rPr>
      <w:rFonts w:ascii="Tahoma" w:eastAsia="Calibri" w:hAnsi="Tahoma" w:cs="Tahoma"/>
      <w:spacing w:val="-10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364B5C"/>
    <w:rPr>
      <w:rFonts w:ascii="Tahoma" w:eastAsia="Calibri" w:hAnsi="Tahoma" w:cs="Tahoma"/>
      <w:spacing w:val="-10"/>
      <w:sz w:val="16"/>
      <w:szCs w:val="16"/>
    </w:rPr>
  </w:style>
  <w:style w:type="paragraph" w:styleId="TOC1">
    <w:name w:val="toc 1"/>
    <w:basedOn w:val="Normal"/>
    <w:next w:val="Normal"/>
    <w:autoRedefine/>
    <w:uiPriority w:val="39"/>
    <w:rsid w:val="00364B5C"/>
    <w:pPr>
      <w:tabs>
        <w:tab w:val="left" w:pos="709"/>
        <w:tab w:val="right" w:leader="dot" w:pos="10188"/>
      </w:tabs>
      <w:spacing w:after="100" w:line="300" w:lineRule="atLeast"/>
    </w:pPr>
    <w:rPr>
      <w:rFonts w:eastAsia="Calibri" w:cs="Times New Roman"/>
      <w:noProof/>
      <w:spacing w:val="-10"/>
      <w:sz w:val="28"/>
      <w:szCs w:val="30"/>
    </w:rPr>
  </w:style>
  <w:style w:type="paragraph" w:styleId="TOC4">
    <w:name w:val="toc 4"/>
    <w:basedOn w:val="Normal"/>
    <w:next w:val="Normal"/>
    <w:autoRedefine/>
    <w:uiPriority w:val="39"/>
    <w:rsid w:val="00364B5C"/>
    <w:pPr>
      <w:tabs>
        <w:tab w:val="left" w:pos="709"/>
        <w:tab w:val="right" w:leader="dot" w:pos="10188"/>
      </w:tabs>
      <w:spacing w:after="100" w:line="300" w:lineRule="atLeast"/>
      <w:jc w:val="both"/>
    </w:pPr>
    <w:rPr>
      <w:rFonts w:eastAsia="Calibri" w:cs="Times New Roman"/>
      <w:noProof/>
      <w:color w:val="404040" w:themeColor="text1" w:themeTint="BF"/>
      <w:spacing w:val="-10"/>
      <w:sz w:val="24"/>
    </w:rPr>
  </w:style>
  <w:style w:type="paragraph" w:styleId="TOC5">
    <w:name w:val="toc 5"/>
    <w:basedOn w:val="Normal"/>
    <w:next w:val="Normal"/>
    <w:autoRedefine/>
    <w:uiPriority w:val="39"/>
    <w:rsid w:val="00364B5C"/>
    <w:pPr>
      <w:tabs>
        <w:tab w:val="left" w:pos="709"/>
        <w:tab w:val="right" w:leader="dot" w:pos="10188"/>
      </w:tabs>
      <w:spacing w:after="100" w:line="300" w:lineRule="atLeast"/>
      <w:ind w:left="29" w:hanging="29"/>
      <w:jc w:val="both"/>
    </w:pPr>
    <w:rPr>
      <w:rFonts w:eastAsia="Calibri" w:cs="Times New Roman"/>
      <w:noProof/>
      <w:color w:val="404040" w:themeColor="text1" w:themeTint="BF"/>
      <w:spacing w:val="-10"/>
      <w:sz w:val="24"/>
    </w:rPr>
  </w:style>
  <w:style w:type="paragraph" w:customStyle="1" w:styleId="Titretableau">
    <w:name w:val="Titre tableau"/>
    <w:basedOn w:val="Normal"/>
    <w:rsid w:val="00364B5C"/>
    <w:pPr>
      <w:numPr>
        <w:numId w:val="4"/>
      </w:numPr>
      <w:spacing w:after="0" w:line="240" w:lineRule="auto"/>
      <w:jc w:val="center"/>
    </w:pPr>
    <w:rPr>
      <w:rFonts w:eastAsia="Calibri"/>
      <w:b/>
      <w:bCs/>
      <w:color w:val="595959" w:themeColor="text1" w:themeTint="A6"/>
      <w:spacing w:val="-14"/>
      <w:sz w:val="24"/>
      <w:szCs w:val="16"/>
      <w:lang w:val="fr-FR"/>
    </w:rPr>
  </w:style>
  <w:style w:type="paragraph" w:styleId="Title">
    <w:name w:val="Title"/>
    <w:basedOn w:val="Normal"/>
    <w:next w:val="Normal"/>
    <w:link w:val="TitleChar"/>
    <w:rsid w:val="00364B5C"/>
    <w:pPr>
      <w:pBdr>
        <w:bottom w:val="single" w:sz="8" w:space="4" w:color="5B9BD5" w:themeColor="accent1"/>
      </w:pBdr>
      <w:spacing w:after="300" w:line="240" w:lineRule="auto"/>
      <w:contextualSpacing/>
      <w:jc w:val="both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30"/>
      <w:szCs w:val="30"/>
    </w:rPr>
  </w:style>
  <w:style w:type="character" w:customStyle="1" w:styleId="TitleChar">
    <w:name w:val="Title Char"/>
    <w:basedOn w:val="DefaultParagraphFont"/>
    <w:link w:val="Title"/>
    <w:rsid w:val="00364B5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30"/>
      <w:szCs w:val="30"/>
    </w:rPr>
  </w:style>
  <w:style w:type="paragraph" w:customStyle="1" w:styleId="Sommaire">
    <w:name w:val="Sommaire"/>
    <w:basedOn w:val="Normal"/>
    <w:rsid w:val="00364B5C"/>
    <w:pPr>
      <w:spacing w:after="120" w:line="300" w:lineRule="atLeast"/>
      <w:jc w:val="both"/>
    </w:pPr>
    <w:rPr>
      <w:rFonts w:eastAsia="Calibri" w:cs="Times New Roman"/>
      <w:b/>
      <w:color w:val="71787D"/>
      <w:spacing w:val="-10"/>
      <w:sz w:val="32"/>
      <w:szCs w:val="32"/>
    </w:rPr>
  </w:style>
  <w:style w:type="paragraph" w:styleId="ListBullet">
    <w:name w:val="List Bullet"/>
    <w:basedOn w:val="ListParagraph"/>
    <w:qFormat/>
    <w:rsid w:val="00364B5C"/>
    <w:pPr>
      <w:keepNext w:val="0"/>
    </w:pPr>
    <w:rPr>
      <w:lang w:val="en-GB"/>
    </w:rPr>
  </w:style>
  <w:style w:type="paragraph" w:styleId="ListBullet2">
    <w:name w:val="List Bullet 2"/>
    <w:basedOn w:val="ListParagraph"/>
    <w:uiPriority w:val="99"/>
    <w:qFormat/>
    <w:rsid w:val="00364B5C"/>
    <w:pPr>
      <w:keepNext w:val="0"/>
      <w:numPr>
        <w:ilvl w:val="1"/>
      </w:numPr>
      <w:ind w:left="1211"/>
    </w:pPr>
    <w:rPr>
      <w:lang w:val="en-GB"/>
    </w:rPr>
  </w:style>
  <w:style w:type="table" w:styleId="TableClassic1">
    <w:name w:val="Table Classic 1"/>
    <w:basedOn w:val="TableNormal"/>
    <w:rsid w:val="00364B5C"/>
    <w:pPr>
      <w:spacing w:after="120" w:line="300" w:lineRule="exact"/>
      <w:jc w:val="both"/>
    </w:pPr>
    <w:rPr>
      <w:sz w:val="24"/>
      <w:szCs w:val="24"/>
      <w:lang w:val="fr-FR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Bullet3">
    <w:name w:val="List Bullet 3"/>
    <w:basedOn w:val="ListParagraph"/>
    <w:uiPriority w:val="99"/>
    <w:qFormat/>
    <w:rsid w:val="00364B5C"/>
    <w:pPr>
      <w:keepNext w:val="0"/>
      <w:numPr>
        <w:ilvl w:val="2"/>
      </w:numPr>
      <w:ind w:left="2483" w:hanging="357"/>
    </w:pPr>
    <w:rPr>
      <w:lang w:val="en-GB"/>
    </w:rPr>
  </w:style>
  <w:style w:type="paragraph" w:styleId="List3">
    <w:name w:val="List 3"/>
    <w:basedOn w:val="ListBullet3"/>
    <w:rsid w:val="00364B5C"/>
  </w:style>
  <w:style w:type="paragraph" w:customStyle="1" w:styleId="Default">
    <w:name w:val="Default"/>
    <w:rsid w:val="00364B5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fr-FR" w:eastAsia="fr-FR"/>
    </w:rPr>
  </w:style>
  <w:style w:type="paragraph" w:styleId="TableofFigures">
    <w:name w:val="table of figures"/>
    <w:basedOn w:val="Normal"/>
    <w:next w:val="Normal"/>
    <w:uiPriority w:val="99"/>
    <w:rsid w:val="00364B5C"/>
    <w:pPr>
      <w:spacing w:after="0" w:line="300" w:lineRule="atLeast"/>
      <w:jc w:val="both"/>
    </w:pPr>
    <w:rPr>
      <w:rFonts w:eastAsia="Calibri" w:cs="Times New Roman"/>
      <w:spacing w:val="-10"/>
      <w:sz w:val="24"/>
    </w:rPr>
  </w:style>
  <w:style w:type="paragraph" w:customStyle="1" w:styleId="Titregraphique">
    <w:name w:val="Titre graphique"/>
    <w:basedOn w:val="TOC1"/>
    <w:rsid w:val="00364B5C"/>
    <w:pPr>
      <w:numPr>
        <w:numId w:val="3"/>
      </w:numPr>
      <w:jc w:val="center"/>
    </w:pPr>
    <w:rPr>
      <w:b/>
      <w:sz w:val="24"/>
      <w:lang w:val="fr-FR"/>
    </w:rPr>
  </w:style>
  <w:style w:type="paragraph" w:styleId="TOC6">
    <w:name w:val="toc 6"/>
    <w:basedOn w:val="Normal"/>
    <w:next w:val="Normal"/>
    <w:autoRedefine/>
    <w:uiPriority w:val="39"/>
    <w:rsid w:val="00364B5C"/>
    <w:pPr>
      <w:tabs>
        <w:tab w:val="left" w:pos="2393"/>
        <w:tab w:val="right" w:leader="dot" w:pos="10188"/>
      </w:tabs>
      <w:spacing w:after="100" w:line="300" w:lineRule="atLeast"/>
    </w:pPr>
    <w:rPr>
      <w:rFonts w:eastAsia="Calibri" w:cs="Times New Roman"/>
      <w:noProof/>
      <w:color w:val="404040" w:themeColor="text1" w:themeTint="BF"/>
      <w:spacing w:val="-10"/>
      <w:sz w:val="24"/>
    </w:rPr>
  </w:style>
  <w:style w:type="paragraph" w:styleId="ListParagraph">
    <w:name w:val="List Paragraph"/>
    <w:aliases w:val="_CC_Bullet,Bullets Points,Paragraphe de liste1"/>
    <w:basedOn w:val="Normal"/>
    <w:link w:val="ListParagraphChar"/>
    <w:uiPriority w:val="99"/>
    <w:qFormat/>
    <w:rsid w:val="00364B5C"/>
    <w:pPr>
      <w:keepNext/>
      <w:numPr>
        <w:numId w:val="6"/>
      </w:numPr>
      <w:spacing w:after="120" w:line="300" w:lineRule="atLeast"/>
      <w:jc w:val="both"/>
    </w:pPr>
    <w:rPr>
      <w:rFonts w:eastAsia="Calibri" w:cs="Times New Roman"/>
      <w:spacing w:val="-10"/>
      <w:sz w:val="24"/>
    </w:rPr>
  </w:style>
  <w:style w:type="character" w:customStyle="1" w:styleId="ListParagraphChar">
    <w:name w:val="List Paragraph Char"/>
    <w:aliases w:val="_CC_Bullet Char,Bullets Points Char,Paragraphe de liste1 Char"/>
    <w:basedOn w:val="DefaultParagraphFont"/>
    <w:link w:val="ListParagraph"/>
    <w:uiPriority w:val="99"/>
    <w:rsid w:val="00364B5C"/>
    <w:rPr>
      <w:rFonts w:eastAsia="Calibri" w:cs="Times New Roman"/>
      <w:spacing w:val="-10"/>
      <w:sz w:val="24"/>
    </w:rPr>
  </w:style>
  <w:style w:type="paragraph" w:customStyle="1" w:styleId="Titrepagegarde">
    <w:name w:val="Titre page garde"/>
    <w:basedOn w:val="Normal"/>
    <w:rsid w:val="00364B5C"/>
    <w:pPr>
      <w:spacing w:before="120" w:after="120" w:line="300" w:lineRule="atLeast"/>
      <w:jc w:val="both"/>
    </w:pPr>
    <w:rPr>
      <w:rFonts w:eastAsia="Calibri" w:cs="Times New Roman"/>
      <w:b/>
      <w:color w:val="71787D"/>
      <w:spacing w:val="-10"/>
      <w:sz w:val="32"/>
    </w:rPr>
  </w:style>
  <w:style w:type="table" w:styleId="TableClassic2">
    <w:name w:val="Table Classic 2"/>
    <w:basedOn w:val="TableNormal"/>
    <w:rsid w:val="00364B5C"/>
    <w:pPr>
      <w:spacing w:after="120" w:line="300" w:lineRule="exact"/>
      <w:jc w:val="both"/>
    </w:pPr>
    <w:rPr>
      <w:sz w:val="24"/>
      <w:szCs w:val="24"/>
      <w:lang w:val="fr-FR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rsid w:val="00364B5C"/>
    <w:pPr>
      <w:spacing w:after="120" w:line="300" w:lineRule="exact"/>
      <w:jc w:val="both"/>
    </w:pPr>
    <w:rPr>
      <w:color w:val="000080"/>
      <w:sz w:val="24"/>
      <w:szCs w:val="24"/>
      <w:lang w:val="fr-FR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auVert">
    <w:name w:val="TableauVert"/>
    <w:basedOn w:val="TableNormal"/>
    <w:uiPriority w:val="99"/>
    <w:qFormat/>
    <w:rsid w:val="00364B5C"/>
    <w:pPr>
      <w:spacing w:before="80" w:after="80" w:line="240" w:lineRule="auto"/>
    </w:pPr>
    <w:rPr>
      <w:sz w:val="20"/>
      <w:lang w:val="fr-FR"/>
    </w:rPr>
    <w:tblPr>
      <w:tblStyleRowBandSize w:val="1"/>
      <w:tblStyleColBandSize w:val="1"/>
      <w:tblBorders>
        <w:bottom w:val="single" w:sz="4" w:space="0" w:color="808080" w:themeColor="background1" w:themeShade="80"/>
        <w:insideH w:val="single" w:sz="4" w:space="0" w:color="A6A6A6"/>
      </w:tblBorders>
      <w:tblCellMar>
        <w:top w:w="57" w:type="dxa"/>
        <w:bottom w:w="57" w:type="dxa"/>
      </w:tblCellMar>
    </w:tblPr>
    <w:tcPr>
      <w:tcMar>
        <w:top w:w="0" w:type="dxa"/>
        <w:bottom w:w="0" w:type="dxa"/>
      </w:tcMar>
      <w:vAlign w:val="center"/>
    </w:tcPr>
    <w:tblStylePr w:type="firstRow">
      <w:rPr>
        <w:b/>
        <w:color w:val="FFFFFF" w:themeColor="background1"/>
        <w:sz w:val="22"/>
      </w:rPr>
      <w:tblPr/>
      <w:tcPr>
        <w:shd w:val="clear" w:color="auto" w:fill="75B000"/>
      </w:tcPr>
    </w:tblStylePr>
    <w:tblStylePr w:type="firstCol">
      <w:rPr>
        <w:b/>
      </w:rPr>
    </w:tblStylePr>
    <w:tblStylePr w:type="band1Vert">
      <w:tblPr/>
      <w:tcPr>
        <w:shd w:val="clear" w:color="auto" w:fill="D7ECAE"/>
      </w:tcPr>
    </w:tblStylePr>
    <w:tblStylePr w:type="band2Horz">
      <w:tblPr/>
      <w:tcPr>
        <w:shd w:val="clear" w:color="auto" w:fill="D7ECAE"/>
      </w:tcPr>
    </w:tblStylePr>
  </w:style>
  <w:style w:type="table" w:styleId="TableColumns2">
    <w:name w:val="Table Columns 2"/>
    <w:basedOn w:val="TableNormal"/>
    <w:rsid w:val="00364B5C"/>
    <w:pPr>
      <w:spacing w:after="120" w:line="300" w:lineRule="exact"/>
      <w:jc w:val="both"/>
    </w:pPr>
    <w:rPr>
      <w:b/>
      <w:bCs/>
      <w:sz w:val="24"/>
      <w:szCs w:val="24"/>
      <w:lang w:val="fr-FR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ediumGrid3-Accent6">
    <w:name w:val="Medium Grid 3 Accent 6"/>
    <w:basedOn w:val="TableNormal"/>
    <w:rsid w:val="00364B5C"/>
    <w:pPr>
      <w:spacing w:after="0" w:line="240" w:lineRule="auto"/>
      <w:jc w:val="both"/>
    </w:pPr>
    <w:rPr>
      <w:sz w:val="24"/>
      <w:szCs w:val="24"/>
      <w:lang w:val="fr-FR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paragraph" w:styleId="BodyText">
    <w:name w:val="Body Text"/>
    <w:basedOn w:val="Normal"/>
    <w:link w:val="BodyTextChar"/>
    <w:rsid w:val="00364B5C"/>
    <w:pPr>
      <w:spacing w:after="120" w:line="300" w:lineRule="atLeast"/>
      <w:jc w:val="both"/>
    </w:pPr>
    <w:rPr>
      <w:rFonts w:eastAsia="Calibri" w:cs="Times New Roman"/>
      <w:spacing w:val="-10"/>
      <w:sz w:val="24"/>
    </w:rPr>
  </w:style>
  <w:style w:type="character" w:customStyle="1" w:styleId="BodyTextChar">
    <w:name w:val="Body Text Char"/>
    <w:basedOn w:val="DefaultParagraphFont"/>
    <w:link w:val="BodyText"/>
    <w:rsid w:val="00364B5C"/>
    <w:rPr>
      <w:rFonts w:eastAsia="Calibri" w:cs="Times New Roman"/>
      <w:spacing w:val="-10"/>
      <w:sz w:val="24"/>
    </w:rPr>
  </w:style>
  <w:style w:type="character" w:styleId="CommentReference">
    <w:name w:val="annotation reference"/>
    <w:basedOn w:val="DefaultParagraphFont"/>
    <w:uiPriority w:val="99"/>
    <w:unhideWhenUsed/>
    <w:rsid w:val="00364B5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64B5C"/>
    <w:pPr>
      <w:spacing w:after="120" w:line="276" w:lineRule="auto"/>
      <w:jc w:val="both"/>
    </w:pPr>
    <w:rPr>
      <w:rFonts w:eastAsia="Calibri" w:cs="Times New Roman"/>
      <w:color w:val="404040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64B5C"/>
    <w:rPr>
      <w:rFonts w:eastAsia="Calibri" w:cs="Times New Roman"/>
      <w:color w:val="404040"/>
      <w:sz w:val="20"/>
      <w:szCs w:val="20"/>
    </w:rPr>
  </w:style>
  <w:style w:type="paragraph" w:customStyle="1" w:styleId="Normalbullets">
    <w:name w:val="Normal+bullets"/>
    <w:basedOn w:val="ListParagraph"/>
    <w:rsid w:val="00364B5C"/>
    <w:pPr>
      <w:keepNext w:val="0"/>
      <w:numPr>
        <w:numId w:val="7"/>
      </w:numPr>
      <w:spacing w:after="0" w:line="240" w:lineRule="auto"/>
      <w:contextualSpacing/>
    </w:pPr>
    <w:rPr>
      <w:color w:val="404040"/>
      <w:spacing w:val="0"/>
      <w:sz w:val="22"/>
      <w:lang w:eastAsia="fr-FR"/>
    </w:rPr>
  </w:style>
  <w:style w:type="paragraph" w:customStyle="1" w:styleId="Report">
    <w:name w:val="Report"/>
    <w:basedOn w:val="Heading2"/>
    <w:link w:val="ReportCar"/>
    <w:qFormat/>
    <w:rsid w:val="00364B5C"/>
    <w:pPr>
      <w:spacing w:before="240" w:after="120" w:line="276" w:lineRule="auto"/>
    </w:pPr>
    <w:rPr>
      <w:rFonts w:cs="OTNEJMQuadraat"/>
      <w:color w:val="404040"/>
      <w:sz w:val="28"/>
      <w:szCs w:val="28"/>
      <w:lang w:eastAsia="fr-FR"/>
    </w:rPr>
  </w:style>
  <w:style w:type="character" w:customStyle="1" w:styleId="ReportCar">
    <w:name w:val="Report Car"/>
    <w:basedOn w:val="Heading2Char"/>
    <w:link w:val="Report"/>
    <w:rsid w:val="00364B5C"/>
    <w:rPr>
      <w:rFonts w:eastAsia="Calibri" w:cs="OTNEJMQuadraat"/>
      <w:b/>
      <w:color w:val="404040"/>
      <w:spacing w:val="-10"/>
      <w:sz w:val="28"/>
      <w:szCs w:val="28"/>
      <w:lang w:val="en-GB" w:eastAsia="fr-FR"/>
    </w:rPr>
  </w:style>
  <w:style w:type="paragraph" w:styleId="CommentSubject">
    <w:name w:val="annotation subject"/>
    <w:basedOn w:val="CommentText"/>
    <w:next w:val="CommentText"/>
    <w:link w:val="CommentSubjectChar"/>
    <w:rsid w:val="00364B5C"/>
    <w:pPr>
      <w:spacing w:line="240" w:lineRule="auto"/>
    </w:pPr>
    <w:rPr>
      <w:b/>
      <w:bCs/>
      <w:color w:val="auto"/>
      <w:spacing w:val="-10"/>
    </w:rPr>
  </w:style>
  <w:style w:type="character" w:customStyle="1" w:styleId="CommentSubjectChar">
    <w:name w:val="Comment Subject Char"/>
    <w:basedOn w:val="CommentTextChar"/>
    <w:link w:val="CommentSubject"/>
    <w:rsid w:val="00364B5C"/>
    <w:rPr>
      <w:rFonts w:eastAsia="Calibri" w:cs="Times New Roman"/>
      <w:b/>
      <w:bCs/>
      <w:color w:val="404040"/>
      <w:spacing w:val="-10"/>
      <w:sz w:val="20"/>
      <w:szCs w:val="20"/>
    </w:rPr>
  </w:style>
  <w:style w:type="character" w:styleId="IntenseEmphasis">
    <w:name w:val="Intense Emphasis"/>
    <w:basedOn w:val="DefaultParagraphFont"/>
    <w:uiPriority w:val="21"/>
    <w:rsid w:val="00364B5C"/>
    <w:rPr>
      <w:b/>
      <w:bCs/>
      <w:i/>
      <w:iCs/>
      <w:color w:val="5B9BD5" w:themeColor="accent1"/>
    </w:rPr>
  </w:style>
  <w:style w:type="paragraph" w:styleId="NormalWeb">
    <w:name w:val="Normal (Web)"/>
    <w:basedOn w:val="Normal"/>
    <w:uiPriority w:val="99"/>
    <w:unhideWhenUsed/>
    <w:rsid w:val="00364B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TEXTECOURANT">
    <w:name w:val="TEXTE COURANT"/>
    <w:basedOn w:val="Normal"/>
    <w:link w:val="TEXTECOURANTCar"/>
    <w:rsid w:val="00364B5C"/>
    <w:pPr>
      <w:spacing w:after="120" w:line="300" w:lineRule="atLeast"/>
      <w:jc w:val="both"/>
    </w:pPr>
    <w:rPr>
      <w:rFonts w:eastAsia="Calibri" w:cs="Times New Roman"/>
      <w:color w:val="404040"/>
      <w:spacing w:val="-10"/>
      <w:sz w:val="24"/>
    </w:rPr>
  </w:style>
  <w:style w:type="character" w:customStyle="1" w:styleId="TEXTECOURANTCar">
    <w:name w:val="TEXTE COURANT Car"/>
    <w:basedOn w:val="DefaultParagraphFont"/>
    <w:link w:val="TEXTECOURANT"/>
    <w:rsid w:val="00364B5C"/>
    <w:rPr>
      <w:rFonts w:eastAsia="Calibri" w:cs="Times New Roman"/>
      <w:color w:val="404040"/>
      <w:spacing w:val="-10"/>
      <w:sz w:val="24"/>
    </w:rPr>
  </w:style>
  <w:style w:type="table" w:customStyle="1" w:styleId="LightList-Accent11">
    <w:name w:val="Light List - Accent 11"/>
    <w:basedOn w:val="TableNormal"/>
    <w:rsid w:val="00364B5C"/>
    <w:pPr>
      <w:spacing w:after="0" w:line="240" w:lineRule="auto"/>
      <w:jc w:val="both"/>
    </w:pPr>
    <w:rPr>
      <w:sz w:val="24"/>
      <w:szCs w:val="24"/>
      <w:lang w:val="fr-FR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paragraph" w:customStyle="1" w:styleId="C-CBODYTEXT">
    <w:name w:val="_C-C BODY TEXT"/>
    <w:basedOn w:val="Normal"/>
    <w:link w:val="C-CBODYTEXTChar"/>
    <w:rsid w:val="00364B5C"/>
    <w:pPr>
      <w:spacing w:after="120" w:line="300" w:lineRule="atLeast"/>
      <w:jc w:val="both"/>
    </w:pPr>
    <w:rPr>
      <w:rFonts w:eastAsia="Calibri" w:cs="Times New Roman"/>
      <w:color w:val="404040"/>
      <w:spacing w:val="-10"/>
    </w:rPr>
  </w:style>
  <w:style w:type="character" w:customStyle="1" w:styleId="C-CBODYTEXTChar">
    <w:name w:val="_C-C BODY TEXT Char"/>
    <w:basedOn w:val="DefaultParagraphFont"/>
    <w:link w:val="C-CBODYTEXT"/>
    <w:rsid w:val="00364B5C"/>
    <w:rPr>
      <w:rFonts w:eastAsia="Calibri" w:cs="Times New Roman"/>
      <w:color w:val="404040"/>
      <w:spacing w:val="-10"/>
    </w:rPr>
  </w:style>
  <w:style w:type="table" w:customStyle="1" w:styleId="Highlight">
    <w:name w:val="Highlight"/>
    <w:basedOn w:val="TableNormal"/>
    <w:uiPriority w:val="99"/>
    <w:qFormat/>
    <w:rsid w:val="00364B5C"/>
    <w:pPr>
      <w:spacing w:after="0" w:line="240" w:lineRule="auto"/>
    </w:pPr>
    <w:rPr>
      <w:sz w:val="24"/>
      <w:szCs w:val="24"/>
      <w:lang w:val="fr-FR"/>
    </w:rPr>
    <w:tblPr/>
  </w:style>
  <w:style w:type="paragraph" w:customStyle="1" w:styleId="ReportStyle">
    <w:name w:val="Report Style"/>
    <w:basedOn w:val="Heading1"/>
    <w:link w:val="ReportStyleCar"/>
    <w:autoRedefine/>
    <w:qFormat/>
    <w:rsid w:val="00364B5C"/>
    <w:pPr>
      <w:pBdr>
        <w:bottom w:val="single" w:sz="12" w:space="1" w:color="365F91"/>
      </w:pBdr>
      <w:spacing w:line="240" w:lineRule="auto"/>
    </w:pPr>
    <w:rPr>
      <w:rFonts w:ascii="Cambria" w:eastAsia="Times New Roman" w:hAnsi="Cambria"/>
      <w:bCs/>
      <w:color w:val="365F91"/>
      <w:kern w:val="32"/>
      <w:szCs w:val="28"/>
    </w:rPr>
  </w:style>
  <w:style w:type="character" w:customStyle="1" w:styleId="ReportStyleCar">
    <w:name w:val="Report Style Car"/>
    <w:basedOn w:val="Heading1Char"/>
    <w:link w:val="ReportStyle"/>
    <w:rsid w:val="00364B5C"/>
    <w:rPr>
      <w:rFonts w:ascii="Cambria" w:eastAsia="Times New Roman" w:hAnsi="Cambria" w:cs="Times New Roman"/>
      <w:b/>
      <w:bCs/>
      <w:caps/>
      <w:color w:val="365F91"/>
      <w:spacing w:val="-10"/>
      <w:kern w:val="32"/>
      <w:sz w:val="24"/>
      <w:szCs w:val="28"/>
      <w:lang w:val="en-GB" w:eastAsia="en-GB"/>
    </w:rPr>
  </w:style>
  <w:style w:type="paragraph" w:styleId="Subtitle">
    <w:name w:val="Subtitle"/>
    <w:basedOn w:val="Normal"/>
    <w:next w:val="Normal"/>
    <w:link w:val="SubtitleChar"/>
    <w:uiPriority w:val="11"/>
    <w:qFormat/>
    <w:rsid w:val="00364B5C"/>
    <w:pPr>
      <w:numPr>
        <w:ilvl w:val="1"/>
      </w:numPr>
      <w:spacing w:after="240" w:line="276" w:lineRule="auto"/>
      <w:jc w:val="both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364B5C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customStyle="1" w:styleId="TEXT">
    <w:name w:val="TEXT"/>
    <w:basedOn w:val="Normal"/>
    <w:qFormat/>
    <w:rsid w:val="00364B5C"/>
    <w:pPr>
      <w:spacing w:after="240" w:line="276" w:lineRule="auto"/>
      <w:jc w:val="both"/>
    </w:pPr>
    <w:rPr>
      <w:rFonts w:eastAsia="Calibri" w:cs="Times New Roman"/>
      <w:color w:val="404040"/>
    </w:rPr>
  </w:style>
  <w:style w:type="character" w:styleId="Strong">
    <w:name w:val="Strong"/>
    <w:basedOn w:val="DefaultParagraphFont"/>
    <w:uiPriority w:val="22"/>
    <w:qFormat/>
    <w:rsid w:val="00364B5C"/>
    <w:rPr>
      <w:b/>
      <w:bCs/>
    </w:rPr>
  </w:style>
  <w:style w:type="character" w:customStyle="1" w:styleId="jrnl">
    <w:name w:val="jrnl"/>
    <w:basedOn w:val="DefaultParagraphFont"/>
    <w:rsid w:val="00364B5C"/>
  </w:style>
  <w:style w:type="table" w:customStyle="1" w:styleId="BlueTable1">
    <w:name w:val="BlueTable1"/>
    <w:basedOn w:val="TableNormal"/>
    <w:uiPriority w:val="99"/>
    <w:qFormat/>
    <w:rsid w:val="00364B5C"/>
    <w:pPr>
      <w:spacing w:before="80" w:after="80" w:line="240" w:lineRule="auto"/>
    </w:pPr>
    <w:rPr>
      <w:sz w:val="20"/>
      <w:lang w:val="en-GB"/>
    </w:rPr>
    <w:tblPr>
      <w:tblStyleRowBandSize w:val="1"/>
      <w:tblStyleColBandSize w:val="1"/>
      <w:tblBorders>
        <w:bottom w:val="single" w:sz="4" w:space="0" w:color="808080" w:themeColor="background1" w:themeShade="80"/>
        <w:insideH w:val="single" w:sz="4" w:space="0" w:color="808080" w:themeColor="background1" w:themeShade="80"/>
      </w:tblBorders>
      <w:tblCellMar>
        <w:top w:w="57" w:type="dxa"/>
        <w:bottom w:w="57" w:type="dxa"/>
      </w:tblCellMar>
    </w:tblPr>
    <w:tcPr>
      <w:shd w:val="clear" w:color="auto" w:fill="auto"/>
      <w:tcMar>
        <w:top w:w="0" w:type="dxa"/>
        <w:bottom w:w="0" w:type="dxa"/>
      </w:tcMar>
      <w:vAlign w:val="center"/>
    </w:tcPr>
    <w:tblStylePr w:type="firstRow">
      <w:rPr>
        <w:b/>
        <w:color w:val="FFFFFF" w:themeColor="background1"/>
        <w:sz w:val="22"/>
      </w:rPr>
      <w:tblPr/>
      <w:tcPr>
        <w:shd w:val="clear" w:color="auto" w:fill="008FC1"/>
      </w:tcPr>
    </w:tblStylePr>
    <w:tblStylePr w:type="firstCol">
      <w:rPr>
        <w:b/>
      </w:rPr>
    </w:tblStylePr>
    <w:tblStylePr w:type="band1Vert">
      <w:tblPr/>
      <w:tcPr>
        <w:shd w:val="clear" w:color="auto" w:fill="CCE9F3"/>
      </w:tcPr>
    </w:tblStylePr>
    <w:tblStylePr w:type="band1Horz">
      <w:tblPr/>
      <w:tcPr>
        <w:shd w:val="clear" w:color="auto" w:fill="CCE9F3"/>
      </w:tcPr>
    </w:tblStylePr>
    <w:tblStylePr w:type="band2Horz">
      <w:tblPr/>
      <w:tcPr>
        <w:shd w:val="clear" w:color="auto" w:fill="FFFFFF"/>
      </w:tcPr>
    </w:tblStylePr>
  </w:style>
  <w:style w:type="paragraph" w:customStyle="1" w:styleId="EndNoteBibliographyTitle">
    <w:name w:val="EndNote Bibliography Title"/>
    <w:basedOn w:val="Normal"/>
    <w:link w:val="EndNoteBibliographyTitleChar"/>
    <w:rsid w:val="00364B5C"/>
    <w:pPr>
      <w:spacing w:after="0" w:line="300" w:lineRule="atLeast"/>
      <w:jc w:val="center"/>
    </w:pPr>
    <w:rPr>
      <w:rFonts w:ascii="Calibri" w:eastAsia="Calibri" w:hAnsi="Calibri" w:cs="Calibri"/>
      <w:noProof/>
      <w:spacing w:val="-10"/>
      <w:sz w:val="24"/>
    </w:rPr>
  </w:style>
  <w:style w:type="character" w:customStyle="1" w:styleId="EndNoteBibliographyTitleChar">
    <w:name w:val="EndNote Bibliography Title Char"/>
    <w:basedOn w:val="ListParagraphChar"/>
    <w:link w:val="EndNoteBibliographyTitle"/>
    <w:rsid w:val="00364B5C"/>
    <w:rPr>
      <w:rFonts w:ascii="Calibri" w:eastAsia="Calibri" w:hAnsi="Calibri" w:cs="Calibri"/>
      <w:noProof/>
      <w:spacing w:val="-10"/>
      <w:sz w:val="24"/>
    </w:rPr>
  </w:style>
  <w:style w:type="paragraph" w:customStyle="1" w:styleId="EndNoteBibliography">
    <w:name w:val="EndNote Bibliography"/>
    <w:basedOn w:val="Normal"/>
    <w:link w:val="EndNoteBibliographyChar"/>
    <w:rsid w:val="00364B5C"/>
    <w:pPr>
      <w:spacing w:after="120" w:line="240" w:lineRule="exact"/>
      <w:jc w:val="both"/>
    </w:pPr>
    <w:rPr>
      <w:rFonts w:ascii="Calibri" w:eastAsia="Calibri" w:hAnsi="Calibri" w:cs="Calibri"/>
      <w:noProof/>
      <w:spacing w:val="-10"/>
      <w:sz w:val="24"/>
    </w:rPr>
  </w:style>
  <w:style w:type="character" w:customStyle="1" w:styleId="EndNoteBibliographyChar">
    <w:name w:val="EndNote Bibliography Char"/>
    <w:basedOn w:val="ListParagraphChar"/>
    <w:link w:val="EndNoteBibliography"/>
    <w:rsid w:val="00364B5C"/>
    <w:rPr>
      <w:rFonts w:ascii="Calibri" w:eastAsia="Calibri" w:hAnsi="Calibri" w:cs="Calibri"/>
      <w:noProof/>
      <w:spacing w:val="-10"/>
      <w:sz w:val="24"/>
    </w:rPr>
  </w:style>
  <w:style w:type="paragraph" w:styleId="EndnoteText">
    <w:name w:val="endnote text"/>
    <w:basedOn w:val="Normal"/>
    <w:link w:val="EndnoteTextChar"/>
    <w:rsid w:val="00364B5C"/>
    <w:pPr>
      <w:spacing w:after="0" w:line="240" w:lineRule="auto"/>
      <w:jc w:val="both"/>
    </w:pPr>
    <w:rPr>
      <w:rFonts w:eastAsia="Calibri" w:cs="Times New Roman"/>
      <w:spacing w:val="-10"/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rsid w:val="00364B5C"/>
    <w:rPr>
      <w:rFonts w:eastAsia="Calibri" w:cs="Times New Roman"/>
      <w:spacing w:val="-10"/>
      <w:sz w:val="20"/>
      <w:szCs w:val="20"/>
    </w:rPr>
  </w:style>
  <w:style w:type="character" w:styleId="EndnoteReference">
    <w:name w:val="endnote reference"/>
    <w:basedOn w:val="DefaultParagraphFont"/>
    <w:rsid w:val="00364B5C"/>
    <w:rPr>
      <w:vertAlign w:val="superscript"/>
    </w:rPr>
  </w:style>
  <w:style w:type="paragraph" w:styleId="Revision">
    <w:name w:val="Revision"/>
    <w:hidden/>
    <w:semiHidden/>
    <w:rsid w:val="00364B5C"/>
    <w:pPr>
      <w:spacing w:after="0" w:line="240" w:lineRule="auto"/>
    </w:pPr>
    <w:rPr>
      <w:rFonts w:ascii="Calibri" w:eastAsia="Calibri" w:hAnsi="Calibri" w:cs="Times New Roman"/>
      <w:spacing w:val="-10"/>
      <w:sz w:val="24"/>
    </w:rPr>
  </w:style>
  <w:style w:type="character" w:customStyle="1" w:styleId="fontstyle01">
    <w:name w:val="fontstyle01"/>
    <w:basedOn w:val="DefaultParagraphFont"/>
    <w:rsid w:val="00364B5C"/>
    <w:rPr>
      <w:rFonts w:ascii="Calibri" w:hAnsi="Calibri" w:cs="Calibri" w:hint="default"/>
      <w:b w:val="0"/>
      <w:bCs w:val="0"/>
      <w:i w:val="0"/>
      <w:iCs w:val="0"/>
      <w:color w:val="000000"/>
      <w:sz w:val="24"/>
      <w:szCs w:val="24"/>
    </w:rPr>
  </w:style>
  <w:style w:type="table" w:styleId="LightList-Accent1">
    <w:name w:val="Light List Accent 1"/>
    <w:basedOn w:val="TableNormal"/>
    <w:uiPriority w:val="61"/>
    <w:rsid w:val="00364B5C"/>
    <w:pPr>
      <w:spacing w:after="0" w:line="240" w:lineRule="auto"/>
      <w:jc w:val="both"/>
    </w:pPr>
    <w:rPr>
      <w:sz w:val="24"/>
      <w:szCs w:val="24"/>
      <w:lang w:val="en-GB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paragraph" w:customStyle="1" w:styleId="Answer">
    <w:name w:val="Answer"/>
    <w:basedOn w:val="Normal"/>
    <w:link w:val="AnswerCharChar"/>
    <w:qFormat/>
    <w:rsid w:val="00364B5C"/>
    <w:pPr>
      <w:spacing w:after="200" w:line="276" w:lineRule="auto"/>
      <w:jc w:val="both"/>
    </w:pPr>
    <w:rPr>
      <w:rFonts w:ascii="Arial" w:eastAsia="Times New Roman" w:hAnsi="Arial" w:cs="Times New Roman"/>
      <w:lang w:val="en-GB"/>
    </w:rPr>
  </w:style>
  <w:style w:type="character" w:customStyle="1" w:styleId="AnswerCharChar">
    <w:name w:val="Answer Char Char"/>
    <w:link w:val="Answer"/>
    <w:rsid w:val="00364B5C"/>
    <w:rPr>
      <w:rFonts w:ascii="Arial" w:eastAsia="Times New Roman" w:hAnsi="Arial" w:cs="Times New Roman"/>
      <w:lang w:val="en-GB"/>
    </w:rPr>
  </w:style>
  <w:style w:type="paragraph" w:customStyle="1" w:styleId="Tabletext">
    <w:name w:val="Table text"/>
    <w:basedOn w:val="Normal"/>
    <w:link w:val="TabletextChar"/>
    <w:qFormat/>
    <w:rsid w:val="00364B5C"/>
    <w:pPr>
      <w:keepNext/>
      <w:spacing w:after="60" w:line="240" w:lineRule="auto"/>
    </w:pPr>
    <w:rPr>
      <w:rFonts w:ascii="Arial" w:eastAsia="Times New Roman" w:hAnsi="Arial" w:cs="Times New Roman"/>
      <w:szCs w:val="24"/>
    </w:rPr>
  </w:style>
  <w:style w:type="character" w:customStyle="1" w:styleId="TabletextChar">
    <w:name w:val="Table text Char"/>
    <w:link w:val="Tabletext"/>
    <w:rsid w:val="00364B5C"/>
    <w:rPr>
      <w:rFonts w:ascii="Arial" w:eastAsia="Times New Roman" w:hAnsi="Arial" w:cs="Times New Roman"/>
      <w:szCs w:val="24"/>
    </w:rPr>
  </w:style>
  <w:style w:type="table" w:styleId="LightList-Accent5">
    <w:name w:val="Light List Accent 5"/>
    <w:basedOn w:val="TableNormal"/>
    <w:rsid w:val="00364B5C"/>
    <w:pPr>
      <w:spacing w:after="0" w:line="240" w:lineRule="auto"/>
      <w:jc w:val="both"/>
    </w:pPr>
    <w:rPr>
      <w:sz w:val="24"/>
      <w:szCs w:val="24"/>
      <w:lang w:val="en-GB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character" w:customStyle="1" w:styleId="NICEnormalChar">
    <w:name w:val="NICE normal Char"/>
    <w:link w:val="NICEnormal"/>
    <w:locked/>
    <w:rsid w:val="00364B5C"/>
    <w:rPr>
      <w:rFonts w:ascii="Arial" w:hAnsi="Arial" w:cs="Arial"/>
    </w:rPr>
  </w:style>
  <w:style w:type="paragraph" w:customStyle="1" w:styleId="NICEnormal">
    <w:name w:val="NICE normal"/>
    <w:link w:val="NICEnormalChar"/>
    <w:rsid w:val="00364B5C"/>
    <w:pPr>
      <w:spacing w:after="240" w:line="360" w:lineRule="auto"/>
    </w:pPr>
    <w:rPr>
      <w:rFonts w:ascii="Arial" w:hAnsi="Arial" w:cs="Arial"/>
    </w:rPr>
  </w:style>
  <w:style w:type="paragraph" w:styleId="FootnoteText">
    <w:name w:val="footnote text"/>
    <w:basedOn w:val="Normal"/>
    <w:link w:val="FootnoteTextChar"/>
    <w:uiPriority w:val="99"/>
    <w:unhideWhenUsed/>
    <w:rsid w:val="00364B5C"/>
    <w:pPr>
      <w:spacing w:after="240" w:line="276" w:lineRule="auto"/>
      <w:jc w:val="both"/>
    </w:pPr>
    <w:rPr>
      <w:rFonts w:eastAsia="Calibri" w:cs="Times New Roman"/>
      <w:color w:val="404040"/>
      <w:sz w:val="20"/>
      <w:szCs w:val="20"/>
      <w:lang w:val="en-GB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364B5C"/>
    <w:rPr>
      <w:rFonts w:eastAsia="Calibri" w:cs="Times New Roman"/>
      <w:color w:val="404040"/>
      <w:sz w:val="20"/>
      <w:szCs w:val="20"/>
      <w:lang w:val="en-GB"/>
    </w:rPr>
  </w:style>
  <w:style w:type="character" w:styleId="FootnoteReference">
    <w:name w:val="footnote reference"/>
    <w:basedOn w:val="DefaultParagraphFont"/>
    <w:uiPriority w:val="99"/>
    <w:unhideWhenUsed/>
    <w:rsid w:val="00364B5C"/>
    <w:rPr>
      <w:vertAlign w:val="superscript"/>
    </w:rPr>
  </w:style>
  <w:style w:type="table" w:styleId="MediumGrid3-Accent1">
    <w:name w:val="Medium Grid 3 Accent 1"/>
    <w:basedOn w:val="TableNormal"/>
    <w:rsid w:val="00364B5C"/>
    <w:pPr>
      <w:spacing w:after="0" w:line="240" w:lineRule="auto"/>
      <w:jc w:val="both"/>
    </w:pPr>
    <w:rPr>
      <w:sz w:val="24"/>
      <w:szCs w:val="24"/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MediumGrid3-Accent5">
    <w:name w:val="Medium Grid 3 Accent 5"/>
    <w:basedOn w:val="TableNormal"/>
    <w:rsid w:val="00364B5C"/>
    <w:pPr>
      <w:spacing w:after="0" w:line="240" w:lineRule="auto"/>
      <w:jc w:val="both"/>
    </w:pPr>
    <w:rPr>
      <w:sz w:val="24"/>
      <w:szCs w:val="24"/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character" w:styleId="PlaceholderText">
    <w:name w:val="Placeholder Text"/>
    <w:basedOn w:val="DefaultParagraphFont"/>
    <w:rsid w:val="00364B5C"/>
    <w:rPr>
      <w:color w:val="808080"/>
    </w:rPr>
  </w:style>
  <w:style w:type="paragraph" w:customStyle="1" w:styleId="Unnumberedboldheading">
    <w:name w:val="Unnumbered bold heading"/>
    <w:next w:val="Normal"/>
    <w:rsid w:val="00364B5C"/>
    <w:pPr>
      <w:keepNext/>
      <w:widowControl w:val="0"/>
      <w:spacing w:after="120" w:line="240" w:lineRule="auto"/>
    </w:pPr>
    <w:rPr>
      <w:rFonts w:ascii="Arial" w:eastAsia="Times New Roman" w:hAnsi="Arial" w:cs="Times New Roman"/>
      <w:b/>
      <w:sz w:val="24"/>
      <w:szCs w:val="24"/>
    </w:rPr>
  </w:style>
  <w:style w:type="paragraph" w:customStyle="1" w:styleId="Numberedheading2">
    <w:name w:val="Numbered heading 2"/>
    <w:basedOn w:val="Heading2"/>
    <w:next w:val="Normal"/>
    <w:rsid w:val="00364B5C"/>
    <w:pPr>
      <w:numPr>
        <w:ilvl w:val="1"/>
        <w:numId w:val="9"/>
      </w:numPr>
      <w:tabs>
        <w:tab w:val="clear" w:pos="1134"/>
        <w:tab w:val="num" w:pos="360"/>
      </w:tabs>
      <w:spacing w:before="240" w:after="60" w:line="360" w:lineRule="auto"/>
      <w:ind w:left="0" w:firstLine="0"/>
      <w:jc w:val="left"/>
    </w:pPr>
    <w:rPr>
      <w:rFonts w:ascii="Arial" w:eastAsia="Times New Roman" w:hAnsi="Arial"/>
      <w:b w:val="0"/>
      <w:spacing w:val="0"/>
      <w:sz w:val="28"/>
      <w:szCs w:val="28"/>
      <w:lang w:val="en-US"/>
    </w:rPr>
  </w:style>
  <w:style w:type="paragraph" w:customStyle="1" w:styleId="Numberedheading3">
    <w:name w:val="Numbered heading 3"/>
    <w:basedOn w:val="Heading3"/>
    <w:next w:val="Normal"/>
    <w:rsid w:val="00364B5C"/>
    <w:pPr>
      <w:tabs>
        <w:tab w:val="num" w:pos="360"/>
      </w:tabs>
      <w:spacing w:before="240" w:after="60" w:line="240" w:lineRule="auto"/>
      <w:jc w:val="left"/>
    </w:pPr>
    <w:rPr>
      <w:rFonts w:ascii="Arial" w:eastAsia="Times New Roman" w:hAnsi="Arial"/>
      <w:b/>
      <w:spacing w:val="0"/>
      <w:sz w:val="26"/>
      <w:szCs w:val="24"/>
    </w:rPr>
  </w:style>
  <w:style w:type="paragraph" w:customStyle="1" w:styleId="Numberedlevel4text">
    <w:name w:val="Numbered level 4 text"/>
    <w:basedOn w:val="Normal"/>
    <w:next w:val="Normal"/>
    <w:rsid w:val="00364B5C"/>
    <w:pPr>
      <w:numPr>
        <w:ilvl w:val="3"/>
        <w:numId w:val="9"/>
      </w:numPr>
      <w:spacing w:after="240" w:line="36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Numberedlevel3text">
    <w:name w:val="Numbered level 3 text"/>
    <w:basedOn w:val="Numberedheading3"/>
    <w:rsid w:val="00364B5C"/>
    <w:pPr>
      <w:spacing w:before="0" w:after="240"/>
      <w:ind w:left="1138" w:hanging="1138"/>
    </w:pPr>
    <w:rPr>
      <w:sz w:val="24"/>
    </w:rPr>
  </w:style>
  <w:style w:type="paragraph" w:customStyle="1" w:styleId="Revisednumberedheading1fk">
    <w:name w:val="Revised numbered heading 1 fk"/>
    <w:basedOn w:val="Normal"/>
    <w:qFormat/>
    <w:rsid w:val="00364B5C"/>
    <w:pPr>
      <w:keepNext/>
      <w:spacing w:before="240" w:after="120" w:line="360" w:lineRule="auto"/>
      <w:outlineLvl w:val="0"/>
    </w:pPr>
    <w:rPr>
      <w:rFonts w:ascii="Arial" w:eastAsia="Times New Roman" w:hAnsi="Arial" w:cs="Arial"/>
      <w:b/>
      <w:bCs/>
      <w:kern w:val="32"/>
      <w:sz w:val="32"/>
      <w:szCs w:val="24"/>
      <w:lang w:val="en-GB"/>
    </w:rPr>
  </w:style>
  <w:style w:type="character" w:customStyle="1" w:styleId="SMCsubmissionChar">
    <w:name w:val="SMC submission Char"/>
    <w:link w:val="SMCsubmission"/>
    <w:uiPriority w:val="99"/>
    <w:locked/>
    <w:rsid w:val="00364B5C"/>
    <w:rPr>
      <w:rFonts w:ascii="Arial" w:hAnsi="Arial" w:cs="Arial"/>
      <w:bCs/>
    </w:rPr>
  </w:style>
  <w:style w:type="paragraph" w:customStyle="1" w:styleId="SMCsubmission">
    <w:name w:val="SMC submission"/>
    <w:basedOn w:val="Normal"/>
    <w:link w:val="SMCsubmissionChar"/>
    <w:uiPriority w:val="99"/>
    <w:qFormat/>
    <w:rsid w:val="00364B5C"/>
    <w:pPr>
      <w:spacing w:before="120" w:after="200" w:line="240" w:lineRule="auto"/>
      <w:jc w:val="both"/>
    </w:pPr>
    <w:rPr>
      <w:rFonts w:ascii="Arial" w:hAnsi="Arial" w:cs="Arial"/>
      <w:bCs/>
    </w:rPr>
  </w:style>
  <w:style w:type="character" w:styleId="FollowedHyperlink">
    <w:name w:val="FollowedHyperlink"/>
    <w:basedOn w:val="DefaultParagraphFont"/>
    <w:uiPriority w:val="99"/>
    <w:unhideWhenUsed/>
    <w:rsid w:val="00364B5C"/>
    <w:rPr>
      <w:color w:val="800080"/>
      <w:u w:val="single"/>
    </w:rPr>
  </w:style>
  <w:style w:type="paragraph" w:customStyle="1" w:styleId="xl850">
    <w:name w:val="xl850"/>
    <w:basedOn w:val="Normal"/>
    <w:rsid w:val="00364B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xl851">
    <w:name w:val="xl851"/>
    <w:basedOn w:val="Normal"/>
    <w:rsid w:val="00364B5C"/>
    <w:pPr>
      <w:shd w:val="clear" w:color="000000" w:fill="D9D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xl852">
    <w:name w:val="xl852"/>
    <w:basedOn w:val="Normal"/>
    <w:rsid w:val="00364B5C"/>
    <w:pPr>
      <w:shd w:val="clear" w:color="000000" w:fill="D9D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xl853">
    <w:name w:val="xl853"/>
    <w:basedOn w:val="Normal"/>
    <w:rsid w:val="00364B5C"/>
    <w:pPr>
      <w:shd w:val="clear" w:color="000000" w:fill="D9D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xl854">
    <w:name w:val="xl854"/>
    <w:basedOn w:val="Normal"/>
    <w:rsid w:val="00364B5C"/>
    <w:pPr>
      <w:pBdr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xl855">
    <w:name w:val="xl855"/>
    <w:basedOn w:val="Normal"/>
    <w:rsid w:val="00364B5C"/>
    <w:pP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xl856">
    <w:name w:val="xl856"/>
    <w:basedOn w:val="Normal"/>
    <w:rsid w:val="00364B5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xl857">
    <w:name w:val="xl857"/>
    <w:basedOn w:val="Normal"/>
    <w:rsid w:val="00364B5C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xl858">
    <w:name w:val="xl858"/>
    <w:basedOn w:val="Normal"/>
    <w:rsid w:val="00364B5C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table" w:styleId="LightShading-Accent1">
    <w:name w:val="Light Shading Accent 1"/>
    <w:basedOn w:val="TableNormal"/>
    <w:uiPriority w:val="60"/>
    <w:rsid w:val="00364B5C"/>
    <w:pPr>
      <w:spacing w:after="0" w:line="240" w:lineRule="auto"/>
    </w:pPr>
    <w:rPr>
      <w:color w:val="2E74B5" w:themeColor="accent1" w:themeShade="BF"/>
      <w:lang w:val="en-GB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LightShading-Accent5">
    <w:name w:val="Light Shading Accent 5"/>
    <w:basedOn w:val="TableNormal"/>
    <w:uiPriority w:val="60"/>
    <w:rsid w:val="00364B5C"/>
    <w:pPr>
      <w:spacing w:after="0" w:line="240" w:lineRule="auto"/>
    </w:pPr>
    <w:rPr>
      <w:color w:val="2F5496" w:themeColor="accent5" w:themeShade="BF"/>
      <w:lang w:val="en-GB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paragraph" w:styleId="HTMLPreformatted">
    <w:name w:val="HTML Preformatted"/>
    <w:basedOn w:val="Normal"/>
    <w:link w:val="HTMLPreformattedChar"/>
    <w:uiPriority w:val="99"/>
    <w:unhideWhenUsed/>
    <w:rsid w:val="00364B5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GB" w:eastAsia="en-GB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364B5C"/>
    <w:rPr>
      <w:rFonts w:ascii="Courier New" w:eastAsia="Times New Roman" w:hAnsi="Courier New" w:cs="Courier New"/>
      <w:sz w:val="20"/>
      <w:szCs w:val="20"/>
      <w:lang w:val="en-GB" w:eastAsia="en-GB"/>
    </w:rPr>
  </w:style>
  <w:style w:type="character" w:customStyle="1" w:styleId="fontstyle21">
    <w:name w:val="fontstyle21"/>
    <w:basedOn w:val="DefaultParagraphFont"/>
    <w:rsid w:val="00364B5C"/>
    <w:rPr>
      <w:rFonts w:ascii="AdvP4C4E74" w:hAnsi="AdvP4C4E74" w:hint="default"/>
      <w:b w:val="0"/>
      <w:bCs w:val="0"/>
      <w:i w:val="0"/>
      <w:iCs w:val="0"/>
      <w:color w:val="000000"/>
      <w:sz w:val="16"/>
      <w:szCs w:val="16"/>
    </w:rPr>
  </w:style>
  <w:style w:type="character" w:customStyle="1" w:styleId="fontstyle31">
    <w:name w:val="fontstyle31"/>
    <w:basedOn w:val="DefaultParagraphFont"/>
    <w:rsid w:val="00364B5C"/>
    <w:rPr>
      <w:rFonts w:ascii="AdvPS3F4C13" w:hAnsi="AdvPS3F4C13" w:hint="default"/>
      <w:b w:val="0"/>
      <w:bCs w:val="0"/>
      <w:i w:val="0"/>
      <w:iCs w:val="0"/>
      <w:color w:val="000000"/>
      <w:sz w:val="18"/>
      <w:szCs w:val="18"/>
    </w:rPr>
  </w:style>
  <w:style w:type="table" w:styleId="MediumGrid2-Accent1">
    <w:name w:val="Medium Grid 2 Accent 1"/>
    <w:basedOn w:val="TableNormal"/>
    <w:rsid w:val="00364B5C"/>
    <w:pPr>
      <w:spacing w:after="0" w:line="240" w:lineRule="auto"/>
      <w:jc w:val="both"/>
    </w:pPr>
    <w:rPr>
      <w:rFonts w:asciiTheme="majorHAnsi" w:eastAsiaTheme="majorEastAsia" w:hAnsiTheme="majorHAnsi" w:cstheme="majorBidi"/>
      <w:color w:val="000000" w:themeColor="text1"/>
      <w:sz w:val="24"/>
      <w:szCs w:val="24"/>
      <w:lang w:val="fr-FR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64B5C"/>
    <w:rPr>
      <w:color w:val="808080"/>
      <w:shd w:val="clear" w:color="auto" w:fill="E6E6E6"/>
    </w:rPr>
  </w:style>
  <w:style w:type="character" w:styleId="LineNumber">
    <w:name w:val="line number"/>
    <w:basedOn w:val="DefaultParagraphFont"/>
    <w:semiHidden/>
    <w:unhideWhenUsed/>
    <w:rsid w:val="00364B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rk.ac.uk/che/pdf/DP172.pd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4541</Words>
  <Characters>25885</Characters>
  <Application>Microsoft Office Word</Application>
  <DocSecurity>0</DocSecurity>
  <Lines>215</Lines>
  <Paragraphs>60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CREATIV CEUTICAL</Company>
  <LinksUpToDate>false</LinksUpToDate>
  <CharactersWithSpaces>30366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Monique Dabbous</dc:creator>
  <cp:keywords/>
  <dc:description/>
  <cp:lastModifiedBy>DLAMBO</cp:lastModifiedBy>
  <cp:revision>3</cp:revision>
  <cp:lastPrinted>2018-11-30T14:03:00Z</cp:lastPrinted>
  <dcterms:created xsi:type="dcterms:W3CDTF">2018-11-30T16:56:00Z</dcterms:created>
  <dcterms:modified xsi:type="dcterms:W3CDTF">2018-12-17T06:36:00Z</dcterms:modified>
</cp:coreProperties>
</file>