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B10DF" w14:textId="20D9FA62" w:rsidR="00A672CA" w:rsidRDefault="000B363F">
      <w:r w:rsidRPr="000B363F">
        <w:t>Supplementary Table 1: Distribution of socio-demographic characteristics</w:t>
      </w:r>
      <w:r w:rsidRPr="000B363F">
        <w:rPr>
          <w:vertAlign w:val="superscript"/>
        </w:rPr>
        <w:t>1</w:t>
      </w:r>
      <w:r w:rsidRPr="000B363F">
        <w:t xml:space="preserve"> among all ALSPAC-enrolled individuals, those who consented to health record linkage and complete cases.</w:t>
      </w:r>
    </w:p>
    <w:tbl>
      <w:tblPr>
        <w:tblW w:w="8783" w:type="dxa"/>
        <w:tblInd w:w="-5" w:type="dxa"/>
        <w:tblLook w:val="04A0" w:firstRow="1" w:lastRow="0" w:firstColumn="1" w:lastColumn="0" w:noHBand="0" w:noVBand="1"/>
      </w:tblPr>
      <w:tblGrid>
        <w:gridCol w:w="3149"/>
        <w:gridCol w:w="1878"/>
        <w:gridCol w:w="1878"/>
        <w:gridCol w:w="1878"/>
      </w:tblGrid>
      <w:tr w:rsidR="000B363F" w:rsidRPr="000B363F" w14:paraId="7C26B309" w14:textId="77777777" w:rsidTr="000B363F">
        <w:trPr>
          <w:trHeight w:val="1804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FC33EF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D61430C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Singletons and twins enrolled in ALSPAC, alive at 1 year and who have not withdrawn from the study (n=14,664)</w:t>
            </w:r>
            <w:r w:rsidRPr="000B363F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755FA6C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All consenters to health record linkage </w:t>
            </w: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 = 3189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7503FC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Complete cases </w:t>
            </w: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br/>
            </w: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 = 2774</w:t>
            </w:r>
          </w:p>
        </w:tc>
      </w:tr>
      <w:tr w:rsidR="000B363F" w:rsidRPr="000B363F" w14:paraId="4F095E3B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F4DF6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Mean APC per participant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ED393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775F6" w14:textId="0418F0C2" w:rsidR="000B363F" w:rsidRPr="00AF47CD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AF47CD">
              <w:rPr>
                <w:rFonts w:ascii="Calibri" w:eastAsia="Times New Roman" w:hAnsi="Calibri" w:cs="Times New Roman"/>
                <w:lang w:eastAsia="en-GB"/>
              </w:rPr>
              <w:t>1.35</w:t>
            </w:r>
            <w:r w:rsidR="009D3084" w:rsidRPr="00AF47CD">
              <w:rPr>
                <w:rFonts w:ascii="Calibri" w:eastAsia="Times New Roman" w:hAnsi="Calibri" w:cs="Times New Roman"/>
                <w:lang w:eastAsia="en-GB"/>
              </w:rPr>
              <w:t xml:space="preserve"> (median 1</w:t>
            </w:r>
            <w:r w:rsidR="00D83F32" w:rsidRPr="00AF47CD">
              <w:rPr>
                <w:rFonts w:ascii="Calibri" w:eastAsia="Times New Roman" w:hAnsi="Calibri" w:cs="Times New Roman"/>
                <w:lang w:eastAsia="en-GB"/>
              </w:rPr>
              <w:t>, range 0-54</w:t>
            </w:r>
            <w:r w:rsidR="009D3084" w:rsidRPr="00AF47CD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523C1" w14:textId="72CB7B65" w:rsidR="000B363F" w:rsidRPr="00AF47CD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AF47CD">
              <w:rPr>
                <w:rFonts w:ascii="Calibri" w:eastAsia="Times New Roman" w:hAnsi="Calibri" w:cs="Times New Roman"/>
                <w:lang w:eastAsia="en-GB"/>
              </w:rPr>
              <w:t>1.24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 xml:space="preserve"> (median 1</w:t>
            </w:r>
            <w:r w:rsidR="003612AD" w:rsidRPr="00AF47CD">
              <w:rPr>
                <w:rFonts w:ascii="Calibri" w:eastAsia="Times New Roman" w:hAnsi="Calibri" w:cs="Times New Roman"/>
                <w:lang w:eastAsia="en-GB"/>
              </w:rPr>
              <w:t>, range 0-24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</w:tc>
      </w:tr>
      <w:tr w:rsidR="000B363F" w:rsidRPr="000B363F" w14:paraId="6EF8AB54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E356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A&amp;E attendances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E3548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ED93B" w14:textId="1071080B" w:rsidR="000B363F" w:rsidRPr="00AF47CD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AF47CD">
              <w:rPr>
                <w:rFonts w:ascii="Calibri" w:eastAsia="Times New Roman" w:hAnsi="Calibri" w:cs="Times New Roman"/>
                <w:lang w:eastAsia="en-GB"/>
              </w:rPr>
              <w:t>1.13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 xml:space="preserve"> (median 0</w:t>
            </w:r>
            <w:r w:rsidR="003612AD" w:rsidRPr="00AF47CD">
              <w:rPr>
                <w:rFonts w:ascii="Calibri" w:eastAsia="Times New Roman" w:hAnsi="Calibri" w:cs="Times New Roman"/>
                <w:lang w:eastAsia="en-GB"/>
              </w:rPr>
              <w:t>, range 0-93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0909D" w14:textId="18078A69" w:rsidR="000B363F" w:rsidRPr="00AF47CD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AF47CD">
              <w:rPr>
                <w:rFonts w:ascii="Calibri" w:eastAsia="Times New Roman" w:hAnsi="Calibri" w:cs="Times New Roman"/>
                <w:lang w:eastAsia="en-GB"/>
              </w:rPr>
              <w:t>1.05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 xml:space="preserve"> (median 0</w:t>
            </w:r>
            <w:r w:rsidR="003612AD" w:rsidRPr="00AF47CD">
              <w:rPr>
                <w:rFonts w:ascii="Calibri" w:eastAsia="Times New Roman" w:hAnsi="Calibri" w:cs="Times New Roman"/>
                <w:lang w:eastAsia="en-GB"/>
              </w:rPr>
              <w:t>, range 0-30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</w:tc>
      </w:tr>
      <w:tr w:rsidR="000B363F" w:rsidRPr="000B363F" w14:paraId="662CDD4D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9C9E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Emergency readmissions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30D8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880F9" w14:textId="44DEDCDD" w:rsidR="000B363F" w:rsidRPr="00AF47CD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AF47CD">
              <w:rPr>
                <w:rFonts w:ascii="Calibri" w:eastAsia="Times New Roman" w:hAnsi="Calibri" w:cs="Times New Roman"/>
                <w:lang w:eastAsia="en-GB"/>
              </w:rPr>
              <w:t>0.10</w:t>
            </w:r>
            <w:r w:rsidR="009D3084" w:rsidRPr="00AF47CD">
              <w:rPr>
                <w:rFonts w:ascii="Calibri" w:eastAsia="Times New Roman" w:hAnsi="Calibri" w:cs="Times New Roman"/>
                <w:lang w:eastAsia="en-GB"/>
              </w:rPr>
              <w:t xml:space="preserve"> (median 0</w:t>
            </w:r>
            <w:r w:rsidR="003612AD" w:rsidRPr="00AF47CD">
              <w:rPr>
                <w:rFonts w:ascii="Calibri" w:eastAsia="Times New Roman" w:hAnsi="Calibri" w:cs="Times New Roman"/>
                <w:lang w:eastAsia="en-GB"/>
              </w:rPr>
              <w:t>, range 0-31</w:t>
            </w:r>
            <w:r w:rsidR="009D3084" w:rsidRPr="00AF47CD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89444" w14:textId="4FCD890C" w:rsidR="000B363F" w:rsidRPr="00AF47CD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AF47CD">
              <w:rPr>
                <w:rFonts w:ascii="Calibri" w:eastAsia="Times New Roman" w:hAnsi="Calibri" w:cs="Times New Roman"/>
                <w:lang w:eastAsia="en-GB"/>
              </w:rPr>
              <w:t>0.08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 xml:space="preserve"> (median 0</w:t>
            </w:r>
            <w:r w:rsidR="003612AD" w:rsidRPr="00AF47CD">
              <w:rPr>
                <w:rFonts w:ascii="Calibri" w:eastAsia="Times New Roman" w:hAnsi="Calibri" w:cs="Times New Roman"/>
                <w:lang w:eastAsia="en-GB"/>
              </w:rPr>
              <w:t>, range 0-16</w:t>
            </w:r>
            <w:r w:rsidR="00954F18" w:rsidRPr="00AF47CD">
              <w:rPr>
                <w:rFonts w:ascii="Calibri" w:eastAsia="Times New Roman" w:hAnsi="Calibri" w:cs="Times New Roman"/>
                <w:lang w:eastAsia="en-GB"/>
              </w:rPr>
              <w:t>)</w:t>
            </w:r>
          </w:p>
        </w:tc>
      </w:tr>
      <w:tr w:rsidR="000B363F" w:rsidRPr="000B363F" w14:paraId="40B0BC42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2C2B0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3D378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49443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80808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808080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896DF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0B363F" w:rsidRPr="000B363F" w14:paraId="771D710E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3023F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Male 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A15A9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7,523 (51%)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DC803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1,281 (40%)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F1033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1,129 (41%)</w:t>
            </w:r>
          </w:p>
        </w:tc>
      </w:tr>
      <w:tr w:rsidR="000B363F" w:rsidRPr="000B363F" w14:paraId="4C6F8AA7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72218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Female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3BDDF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7,141 (49%)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7F4F8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1,908 (60%)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DA994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1,645 (59%)</w:t>
            </w:r>
          </w:p>
        </w:tc>
        <w:bookmarkStart w:id="0" w:name="_GoBack"/>
        <w:bookmarkEnd w:id="0"/>
      </w:tr>
      <w:tr w:rsidR="000B363F" w:rsidRPr="000B363F" w14:paraId="655AF5C3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6F41E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Ethnicity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01FBA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E1416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570F4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0B363F" w:rsidRPr="000B363F" w14:paraId="2F4A269D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331B9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White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77806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12,020 (97%)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454B9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2,984 (98%)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30F2D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2,707 (98%)</w:t>
            </w:r>
          </w:p>
        </w:tc>
      </w:tr>
      <w:tr w:rsidR="000B363F" w:rsidRPr="000B363F" w14:paraId="58940F91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812DA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Other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8096B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324 (3%)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E07A4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70 (2%)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7FA25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60 (2%)</w:t>
            </w:r>
          </w:p>
        </w:tc>
      </w:tr>
      <w:tr w:rsidR="000B363F" w:rsidRPr="000B363F" w14:paraId="27016D6C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61B5F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Marital Status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4EDD2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450C0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AD030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</w:tr>
      <w:tr w:rsidR="000B363F" w:rsidRPr="000B363F" w14:paraId="12F150E3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F939C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Married (Reference)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BD89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9,789 (75%)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9FFF8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2,505 (84%)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DA6B4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2,342 (84%)</w:t>
            </w:r>
          </w:p>
        </w:tc>
      </w:tr>
      <w:tr w:rsidR="000B363F" w:rsidRPr="000B363F" w14:paraId="70C81C7D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8D3EE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Not Married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72588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3,275 (25%)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7A49A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496 (17%)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28BBF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432 (16%)</w:t>
            </w:r>
          </w:p>
        </w:tc>
      </w:tr>
      <w:tr w:rsidR="000B363F" w:rsidRPr="000B363F" w14:paraId="7A2279D2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9DC26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Mothers highest education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F77A5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DC69D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94E6D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757171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757171"/>
                <w:lang w:eastAsia="en-GB"/>
              </w:rPr>
              <w:t> </w:t>
            </w:r>
          </w:p>
        </w:tc>
      </w:tr>
      <w:tr w:rsidR="000B363F" w:rsidRPr="000B363F" w14:paraId="18D18B79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85F68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Degree / A Level (Reference)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0E4D6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4,385 (35%)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7A73A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1,494 (50%)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752D6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1,420 (51%)</w:t>
            </w:r>
          </w:p>
        </w:tc>
      </w:tr>
      <w:tr w:rsidR="000B363F" w:rsidRPr="000B363F" w14:paraId="28A75A45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06F7C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O Level / CSE / Vocational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1A94F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8,009 (65%)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91D8F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1,475 (50%)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FB31E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1,354 (49%)</w:t>
            </w:r>
          </w:p>
        </w:tc>
      </w:tr>
      <w:tr w:rsidR="000B363F" w:rsidRPr="000B363F" w14:paraId="54EE2EAD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ED0C6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Social Class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C0F3F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1E37E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11923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757171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757171"/>
                <w:lang w:eastAsia="en-GB"/>
              </w:rPr>
              <w:t> </w:t>
            </w:r>
          </w:p>
        </w:tc>
      </w:tr>
      <w:tr w:rsidR="000B363F" w:rsidRPr="000B363F" w14:paraId="29D25537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19051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Non-manual occupation (Reference)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A5BBB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9,253 (81%)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DC269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2,535 (89%)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84029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2,471 (89%)</w:t>
            </w:r>
          </w:p>
        </w:tc>
      </w:tr>
      <w:tr w:rsidR="000B363F" w:rsidRPr="000B363F" w14:paraId="3951585A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BDD40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Manual Occupation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3918E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2,239 (19%)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3BBFE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318 (11%)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FDD15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303 (11%)</w:t>
            </w:r>
          </w:p>
        </w:tc>
      </w:tr>
      <w:tr w:rsidR="000B363F" w:rsidRPr="000B363F" w14:paraId="556DA7D1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759ED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Maternal Age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19BC9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23AD2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77699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757171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757171"/>
                <w:lang w:eastAsia="en-GB"/>
              </w:rPr>
              <w:t> </w:t>
            </w:r>
          </w:p>
        </w:tc>
      </w:tr>
      <w:tr w:rsidR="000B363F" w:rsidRPr="000B363F" w14:paraId="4FD030E3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BEDC4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30+ (Reference)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D672C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5,224 (37%)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BDD45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1,533 (50%)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49B8C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1,412 (51%)</w:t>
            </w:r>
          </w:p>
        </w:tc>
      </w:tr>
      <w:tr w:rsidR="000B363F" w:rsidRPr="000B363F" w14:paraId="19F5B167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044F1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25-29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1882D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5,393 (39%)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1E9CA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1,118 (37%)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29548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1,038 (37%)</w:t>
            </w:r>
          </w:p>
        </w:tc>
      </w:tr>
      <w:tr w:rsidR="000B363F" w:rsidRPr="000B363F" w14:paraId="14247D32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38E22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&lt;25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051AD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3,336 (24%)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A5F90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406 (13%)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0C863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324 (12%)</w:t>
            </w:r>
          </w:p>
        </w:tc>
      </w:tr>
      <w:tr w:rsidR="000B363F" w:rsidRPr="000B363F" w14:paraId="5C197FB6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3AB1F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Parity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8BACC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30B95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04D7C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757171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757171"/>
                <w:lang w:eastAsia="en-GB"/>
              </w:rPr>
              <w:t> </w:t>
            </w:r>
          </w:p>
        </w:tc>
      </w:tr>
      <w:tr w:rsidR="000B363F" w:rsidRPr="000B363F" w14:paraId="777CF267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55803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E3E56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5,765 (45%)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A3B83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1,430 (48%)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9FB5C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1,338 (48%)</w:t>
            </w:r>
          </w:p>
        </w:tc>
      </w:tr>
      <w:tr w:rsidR="000B363F" w:rsidRPr="000B363F" w14:paraId="69884018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C4E89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D8DA6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4,530 (35%)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FF5C5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1,038 (35%)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43F97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986 (36%)</w:t>
            </w:r>
          </w:p>
        </w:tc>
      </w:tr>
      <w:tr w:rsidR="000B363F" w:rsidRPr="000B363F" w14:paraId="609C2EBF" w14:textId="77777777" w:rsidTr="000B363F">
        <w:trPr>
          <w:trHeight w:val="293"/>
        </w:trPr>
        <w:tc>
          <w:tcPr>
            <w:tcW w:w="3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FDA6C" w14:textId="77777777" w:rsidR="000B363F" w:rsidRPr="000B363F" w:rsidRDefault="000B363F" w:rsidP="000B36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color w:val="000000"/>
                <w:lang w:eastAsia="en-GB"/>
              </w:rPr>
              <w:t>2+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B24D3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2,612 (20%)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005FFB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503 (17%)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F1C44" w14:textId="77777777" w:rsidR="000B363F" w:rsidRPr="000B363F" w:rsidRDefault="000B363F" w:rsidP="000B36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B363F">
              <w:rPr>
                <w:rFonts w:ascii="Calibri" w:eastAsia="Times New Roman" w:hAnsi="Calibri" w:cs="Times New Roman"/>
                <w:lang w:eastAsia="en-GB"/>
              </w:rPr>
              <w:t>450 (16%)</w:t>
            </w:r>
          </w:p>
        </w:tc>
      </w:tr>
    </w:tbl>
    <w:p w14:paraId="3F9535B3" w14:textId="695AB160" w:rsidR="000B363F" w:rsidRDefault="000B363F" w:rsidP="000B363F">
      <w:pPr>
        <w:spacing w:after="0"/>
      </w:pPr>
      <w:r w:rsidRPr="00B7710F">
        <w:rPr>
          <w:vertAlign w:val="superscript"/>
        </w:rPr>
        <w:t xml:space="preserve">1 </w:t>
      </w:r>
      <w:r>
        <w:t>Determined during pregnancy</w:t>
      </w:r>
    </w:p>
    <w:p w14:paraId="5753969A" w14:textId="24E445AF" w:rsidR="000B363F" w:rsidRDefault="000B363F" w:rsidP="000B363F">
      <w:pPr>
        <w:spacing w:after="0"/>
      </w:pPr>
      <w:r w:rsidRPr="00B7710F">
        <w:rPr>
          <w:vertAlign w:val="superscript"/>
        </w:rPr>
        <w:t>2</w:t>
      </w:r>
      <w:r>
        <w:t xml:space="preserve"> </w:t>
      </w:r>
      <w:r w:rsidRPr="000B363F">
        <w:t>Denominators vary because the variables come from different questionnaires and not all are complete</w:t>
      </w:r>
    </w:p>
    <w:p w14:paraId="64522130" w14:textId="3DD02DBE" w:rsidR="000B363F" w:rsidRDefault="000B363F" w:rsidP="000B363F">
      <w:pPr>
        <w:spacing w:after="0"/>
      </w:pPr>
    </w:p>
    <w:p w14:paraId="29468272" w14:textId="2A407D16" w:rsidR="000B363F" w:rsidRDefault="000B363F" w:rsidP="000B363F">
      <w:pPr>
        <w:spacing w:after="0"/>
      </w:pPr>
    </w:p>
    <w:sectPr w:rsidR="000B3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C85"/>
    <w:rsid w:val="000B363F"/>
    <w:rsid w:val="003612AD"/>
    <w:rsid w:val="00401E7A"/>
    <w:rsid w:val="00523ACC"/>
    <w:rsid w:val="00687C85"/>
    <w:rsid w:val="007E01FB"/>
    <w:rsid w:val="0095281D"/>
    <w:rsid w:val="00954F18"/>
    <w:rsid w:val="009D3084"/>
    <w:rsid w:val="00AD6049"/>
    <w:rsid w:val="00AF47CD"/>
    <w:rsid w:val="00B62A14"/>
    <w:rsid w:val="00B7710F"/>
    <w:rsid w:val="00C21AF8"/>
    <w:rsid w:val="00D83F32"/>
    <w:rsid w:val="00ED51F9"/>
    <w:rsid w:val="00F00501"/>
    <w:rsid w:val="00F7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8AD07"/>
  <w15:chartTrackingRefBased/>
  <w15:docId w15:val="{97002DE3-86DA-49BC-9317-6956AD33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2A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A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A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A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A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Johnson</dc:creator>
  <cp:keywords/>
  <dc:description/>
  <cp:lastModifiedBy>Leigh Johnson</cp:lastModifiedBy>
  <cp:revision>3</cp:revision>
  <dcterms:created xsi:type="dcterms:W3CDTF">2018-12-20T11:50:00Z</dcterms:created>
  <dcterms:modified xsi:type="dcterms:W3CDTF">2019-01-16T10:16:00Z</dcterms:modified>
</cp:coreProperties>
</file>