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1F227" w14:textId="0402732D" w:rsidR="003C2CA4" w:rsidRPr="003C2CA4" w:rsidRDefault="008F52E8">
      <w:pPr>
        <w:rPr>
          <w:b/>
          <w:u w:val="single"/>
        </w:rPr>
      </w:pPr>
      <w:r>
        <w:rPr>
          <w:b/>
          <w:u w:val="single"/>
        </w:rPr>
        <w:t>Additional file 2</w:t>
      </w:r>
      <w:bookmarkStart w:id="0" w:name="_GoBack"/>
      <w:bookmarkEnd w:id="0"/>
    </w:p>
    <w:p w14:paraId="2D741C86" w14:textId="258AAED5" w:rsidR="008A37BF" w:rsidRPr="003C2CA4" w:rsidRDefault="003C2CA4">
      <w:pPr>
        <w:rPr>
          <w:b/>
        </w:rPr>
      </w:pPr>
      <w:r w:rsidRPr="003C2CA4">
        <w:rPr>
          <w:b/>
        </w:rPr>
        <w:t>Dependent variable</w:t>
      </w:r>
      <w:r>
        <w:rPr>
          <w:b/>
        </w:rPr>
        <w:t>s</w:t>
      </w:r>
    </w:p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3076"/>
        <w:gridCol w:w="1468"/>
        <w:gridCol w:w="2978"/>
        <w:gridCol w:w="1530"/>
      </w:tblGrid>
      <w:tr w:rsidR="003C2CA4" w:rsidRPr="00214FAD" w14:paraId="65CE771A" w14:textId="77777777" w:rsidTr="00CF6C15">
        <w:trPr>
          <w:jc w:val="right"/>
        </w:trPr>
        <w:tc>
          <w:tcPr>
            <w:tcW w:w="3076" w:type="dxa"/>
          </w:tcPr>
          <w:p w14:paraId="769E51D5" w14:textId="77777777" w:rsidR="003C2CA4" w:rsidRPr="00CF6C15" w:rsidRDefault="003C2CA4" w:rsidP="00CF6C15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rtl/>
              </w:rPr>
            </w:pPr>
            <w:r w:rsidRPr="00CF6C15">
              <w:rPr>
                <w:rFonts w:cstheme="minorHAnsi"/>
                <w:b/>
                <w:color w:val="000000" w:themeColor="text1"/>
              </w:rPr>
              <w:t>Scale</w:t>
            </w:r>
          </w:p>
        </w:tc>
        <w:tc>
          <w:tcPr>
            <w:tcW w:w="1432" w:type="dxa"/>
          </w:tcPr>
          <w:p w14:paraId="32B6489F" w14:textId="77777777" w:rsidR="003C2CA4" w:rsidRPr="00CF6C15" w:rsidRDefault="003C2CA4" w:rsidP="00CF6C15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rtl/>
              </w:rPr>
            </w:pPr>
            <w:r w:rsidRPr="00CF6C15">
              <w:rPr>
                <w:rFonts w:cstheme="minorHAnsi"/>
                <w:b/>
                <w:color w:val="000000" w:themeColor="text1"/>
              </w:rPr>
              <w:t>Source</w:t>
            </w:r>
          </w:p>
        </w:tc>
        <w:tc>
          <w:tcPr>
            <w:tcW w:w="2978" w:type="dxa"/>
          </w:tcPr>
          <w:p w14:paraId="160CD980" w14:textId="77777777" w:rsidR="003C2CA4" w:rsidRPr="00CF6C15" w:rsidRDefault="003C2CA4" w:rsidP="00CF6C15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rtl/>
              </w:rPr>
            </w:pPr>
            <w:r w:rsidRPr="00CF6C15">
              <w:rPr>
                <w:rFonts w:cstheme="minorHAnsi"/>
                <w:b/>
                <w:color w:val="000000" w:themeColor="text1"/>
              </w:rPr>
              <w:t>Information</w:t>
            </w:r>
          </w:p>
        </w:tc>
        <w:tc>
          <w:tcPr>
            <w:tcW w:w="1530" w:type="dxa"/>
          </w:tcPr>
          <w:p w14:paraId="0600BFE5" w14:textId="77777777" w:rsidR="003C2CA4" w:rsidRPr="00CF6C15" w:rsidRDefault="003C2CA4" w:rsidP="00CF6C15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  <w:rtl/>
              </w:rPr>
            </w:pPr>
            <w:r w:rsidRPr="00CF6C15">
              <w:rPr>
                <w:rFonts w:cstheme="minorHAnsi"/>
                <w:b/>
                <w:color w:val="000000" w:themeColor="text1"/>
              </w:rPr>
              <w:t>Dependent</w:t>
            </w:r>
            <w:r w:rsidRPr="00CF6C15">
              <w:rPr>
                <w:rFonts w:cstheme="minorHAnsi"/>
                <w:b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b/>
                <w:color w:val="000000" w:themeColor="text1"/>
              </w:rPr>
              <w:t>Variable</w:t>
            </w:r>
          </w:p>
        </w:tc>
      </w:tr>
      <w:tr w:rsidR="003C2CA4" w:rsidRPr="00214FAD" w14:paraId="5517590A" w14:textId="77777777" w:rsidTr="00CF6C15">
        <w:trPr>
          <w:trHeight w:val="2177"/>
          <w:jc w:val="right"/>
        </w:trPr>
        <w:tc>
          <w:tcPr>
            <w:tcW w:w="3076" w:type="dxa"/>
          </w:tcPr>
          <w:p w14:paraId="152E6407" w14:textId="77777777" w:rsidR="003C2CA4" w:rsidRPr="009A6E03" w:rsidRDefault="003C2CA4" w:rsidP="00CF6C15">
            <w:pPr>
              <w:spacing w:line="360" w:lineRule="auto"/>
              <w:rPr>
                <w:rFonts w:cstheme="minorHAnsi"/>
                <w:color w:val="000000" w:themeColor="text1"/>
                <w:rtl/>
              </w:rPr>
            </w:pPr>
            <w:r w:rsidRPr="009A6E03">
              <w:rPr>
                <w:rFonts w:cstheme="minorHAnsi"/>
                <w:color w:val="000000" w:themeColor="text1"/>
              </w:rPr>
              <w:t>Numerical and discrete</w:t>
            </w:r>
            <w:r w:rsidRPr="009A6E03">
              <w:rPr>
                <w:rFonts w:cstheme="minorHAnsi"/>
                <w:color w:val="000000" w:themeColor="text1"/>
                <w:rtl/>
              </w:rPr>
              <w:t xml:space="preserve"> </w:t>
            </w:r>
          </w:p>
          <w:p w14:paraId="3CBC0227" w14:textId="54DB3EB3" w:rsidR="00D94528" w:rsidRPr="009A6E03" w:rsidRDefault="00D94528" w:rsidP="00CF6C15">
            <w:pPr>
              <w:spacing w:line="360" w:lineRule="auto"/>
              <w:rPr>
                <w:rFonts w:cstheme="minorHAnsi"/>
                <w:color w:val="000000" w:themeColor="text1"/>
                <w:rtl/>
              </w:rPr>
            </w:pPr>
            <w:r w:rsidRPr="009A6E03">
              <w:rPr>
                <w:rFonts w:cstheme="minorHAnsi"/>
                <w:color w:val="000000" w:themeColor="text1"/>
              </w:rPr>
              <w:t>Converted into three subcategories (none, up to four and more than four visits)</w:t>
            </w:r>
          </w:p>
        </w:tc>
        <w:tc>
          <w:tcPr>
            <w:tcW w:w="1432" w:type="dxa"/>
          </w:tcPr>
          <w:p w14:paraId="13AB669D" w14:textId="77777777" w:rsidR="003C2CA4" w:rsidRPr="00CF6C15" w:rsidRDefault="003C2CA4" w:rsidP="00CF6C15">
            <w:pPr>
              <w:spacing w:line="360" w:lineRule="auto"/>
              <w:rPr>
                <w:rFonts w:cstheme="minorHAnsi"/>
                <w:color w:val="000000" w:themeColor="text1"/>
                <w:rtl/>
              </w:rPr>
            </w:pPr>
            <w:r w:rsidRPr="00CF6C15">
              <w:rPr>
                <w:rFonts w:cstheme="minorHAnsi"/>
                <w:color w:val="000000" w:themeColor="text1"/>
              </w:rPr>
              <w:t>Response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of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interviewees</w:t>
            </w:r>
          </w:p>
        </w:tc>
        <w:tc>
          <w:tcPr>
            <w:tcW w:w="2978" w:type="dxa"/>
          </w:tcPr>
          <w:p w14:paraId="318C63B6" w14:textId="77777777" w:rsidR="003C2CA4" w:rsidRPr="00CF6C15" w:rsidRDefault="003C2CA4" w:rsidP="00CF6C15">
            <w:pPr>
              <w:spacing w:line="360" w:lineRule="auto"/>
              <w:rPr>
                <w:rFonts w:cstheme="minorHAnsi"/>
                <w:color w:val="000000" w:themeColor="text1"/>
                <w:rtl/>
              </w:rPr>
            </w:pPr>
            <w:r w:rsidRPr="00CF6C15">
              <w:rPr>
                <w:rFonts w:cstheme="minorHAnsi"/>
                <w:color w:val="000000" w:themeColor="text1"/>
              </w:rPr>
              <w:t>Consulting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a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skilled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health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care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provider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during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pregnancy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for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pregnancy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related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issues</w:t>
            </w:r>
          </w:p>
        </w:tc>
        <w:tc>
          <w:tcPr>
            <w:tcW w:w="1530" w:type="dxa"/>
          </w:tcPr>
          <w:p w14:paraId="71DA0C50" w14:textId="795ED419" w:rsidR="003C2CA4" w:rsidRPr="00CF6C15" w:rsidRDefault="00F544AD" w:rsidP="00CF6C15">
            <w:pPr>
              <w:spacing w:line="360" w:lineRule="auto"/>
              <w:rPr>
                <w:rFonts w:cstheme="minorHAnsi"/>
                <w:color w:val="000000" w:themeColor="text1"/>
                <w:rtl/>
              </w:rPr>
            </w:pPr>
            <w:r>
              <w:rPr>
                <w:rFonts w:cstheme="minorHAnsi"/>
                <w:color w:val="000000" w:themeColor="text1"/>
                <w:rtl/>
              </w:rPr>
              <w:t>Antenatal Care</w:t>
            </w:r>
            <w:r w:rsidR="003C2CA4"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>
              <w:rPr>
                <w:rFonts w:cstheme="minorHAnsi"/>
                <w:color w:val="000000" w:themeColor="text1"/>
                <w:rtl/>
              </w:rPr>
              <w:t xml:space="preserve"> Visits</w:t>
            </w:r>
          </w:p>
        </w:tc>
      </w:tr>
      <w:tr w:rsidR="003C2CA4" w:rsidRPr="00214FAD" w14:paraId="1805F7BD" w14:textId="77777777" w:rsidTr="00CF6C15">
        <w:trPr>
          <w:jc w:val="right"/>
        </w:trPr>
        <w:tc>
          <w:tcPr>
            <w:tcW w:w="3076" w:type="dxa"/>
          </w:tcPr>
          <w:p w14:paraId="7BBFB7C2" w14:textId="77777777" w:rsidR="003C2CA4" w:rsidRPr="009A6E03" w:rsidRDefault="003C2CA4" w:rsidP="00CF6C15">
            <w:pPr>
              <w:spacing w:line="360" w:lineRule="auto"/>
              <w:rPr>
                <w:rFonts w:cstheme="minorHAnsi"/>
                <w:color w:val="000000" w:themeColor="text1"/>
                <w:rtl/>
              </w:rPr>
            </w:pPr>
            <w:r w:rsidRPr="009A6E03">
              <w:rPr>
                <w:rFonts w:cstheme="minorHAnsi"/>
                <w:color w:val="000000" w:themeColor="text1"/>
              </w:rPr>
              <w:t>Categorical, nominal and</w:t>
            </w:r>
            <w:r w:rsidRPr="009A6E03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9A6E03">
              <w:rPr>
                <w:rFonts w:cstheme="minorHAnsi"/>
                <w:noProof/>
                <w:color w:val="000000" w:themeColor="text1"/>
              </w:rPr>
              <w:t>dichtomous</w:t>
            </w:r>
            <w:r w:rsidRPr="009A6E03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9A6E03">
              <w:rPr>
                <w:rFonts w:cstheme="minorHAnsi"/>
                <w:color w:val="000000" w:themeColor="text1"/>
              </w:rPr>
              <w:t>into</w:t>
            </w:r>
          </w:p>
          <w:p w14:paraId="04F99999" w14:textId="4AAF3A70" w:rsidR="003C2CA4" w:rsidRPr="009A6E03" w:rsidRDefault="004D6DE2" w:rsidP="003C2C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color w:val="000000" w:themeColor="text1"/>
                <w:sz w:val="22"/>
                <w:szCs w:val="22"/>
                <w:rtl/>
              </w:rPr>
            </w:pPr>
            <w:r w:rsidRPr="009A6E03">
              <w:rPr>
                <w:rFonts w:cstheme="minorHAnsi"/>
                <w:color w:val="000000" w:themeColor="text1"/>
                <w:sz w:val="22"/>
                <w:szCs w:val="22"/>
              </w:rPr>
              <w:t>no</w:t>
            </w:r>
          </w:p>
          <w:p w14:paraId="76862978" w14:textId="3F61A9AA" w:rsidR="003C2CA4" w:rsidRPr="009A6E03" w:rsidRDefault="004D6DE2" w:rsidP="003C2CA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color w:val="000000" w:themeColor="text1"/>
                <w:sz w:val="22"/>
                <w:szCs w:val="22"/>
                <w:rtl/>
              </w:rPr>
            </w:pPr>
            <w:r w:rsidRPr="009A6E03">
              <w:rPr>
                <w:rFonts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432" w:type="dxa"/>
          </w:tcPr>
          <w:p w14:paraId="13F1C4DA" w14:textId="77777777" w:rsidR="003C2CA4" w:rsidRPr="00CF6C15" w:rsidRDefault="003C2CA4" w:rsidP="00CF6C15">
            <w:pPr>
              <w:spacing w:line="360" w:lineRule="auto"/>
              <w:rPr>
                <w:rFonts w:cstheme="minorHAnsi"/>
                <w:color w:val="000000" w:themeColor="text1"/>
                <w:rtl/>
              </w:rPr>
            </w:pPr>
            <w:r w:rsidRPr="00CF6C15">
              <w:rPr>
                <w:rFonts w:cstheme="minorHAnsi"/>
                <w:color w:val="000000" w:themeColor="text1"/>
              </w:rPr>
              <w:t>Response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of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interviewees</w:t>
            </w:r>
          </w:p>
        </w:tc>
        <w:tc>
          <w:tcPr>
            <w:tcW w:w="2978" w:type="dxa"/>
          </w:tcPr>
          <w:p w14:paraId="3D19942C" w14:textId="77777777" w:rsidR="003C2CA4" w:rsidRPr="00CF6C15" w:rsidRDefault="003C2CA4" w:rsidP="00CF6C15">
            <w:pPr>
              <w:spacing w:line="360" w:lineRule="auto"/>
              <w:rPr>
                <w:rFonts w:cstheme="minorHAnsi"/>
                <w:color w:val="000000" w:themeColor="text1"/>
                <w:rtl/>
              </w:rPr>
            </w:pP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Location of birth of baby</w:t>
            </w:r>
          </w:p>
        </w:tc>
        <w:tc>
          <w:tcPr>
            <w:tcW w:w="1530" w:type="dxa"/>
          </w:tcPr>
          <w:p w14:paraId="19561F93" w14:textId="292ACCD6" w:rsidR="003C2CA4" w:rsidRPr="00CF6C15" w:rsidRDefault="004D6DE2" w:rsidP="00CF6C15">
            <w:pPr>
              <w:spacing w:line="360" w:lineRule="auto"/>
              <w:rPr>
                <w:rFonts w:cstheme="minorHAnsi"/>
                <w:color w:val="000000" w:themeColor="text1"/>
                <w:rtl/>
              </w:rPr>
            </w:pPr>
            <w:r>
              <w:rPr>
                <w:rFonts w:cstheme="minorHAnsi"/>
                <w:color w:val="000000" w:themeColor="text1"/>
              </w:rPr>
              <w:t>Institutional</w:t>
            </w:r>
            <w:r w:rsidR="003C2CA4"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="003C2CA4" w:rsidRPr="00CF6C15">
              <w:rPr>
                <w:rFonts w:cstheme="minorHAnsi"/>
                <w:color w:val="000000" w:themeColor="text1"/>
              </w:rPr>
              <w:t>delivery</w:t>
            </w:r>
          </w:p>
        </w:tc>
      </w:tr>
      <w:tr w:rsidR="003C2CA4" w:rsidRPr="00214FAD" w14:paraId="0085CBFB" w14:textId="77777777" w:rsidTr="00CF6C15">
        <w:trPr>
          <w:jc w:val="right"/>
        </w:trPr>
        <w:tc>
          <w:tcPr>
            <w:tcW w:w="3076" w:type="dxa"/>
          </w:tcPr>
          <w:p w14:paraId="31F0BEE3" w14:textId="77777777" w:rsidR="003C2CA4" w:rsidRPr="009A6E03" w:rsidRDefault="003C2CA4" w:rsidP="00CF6C15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9A6E03">
              <w:rPr>
                <w:rFonts w:cstheme="minorHAnsi"/>
                <w:color w:val="000000" w:themeColor="text1"/>
              </w:rPr>
              <w:t>Numerical</w:t>
            </w:r>
            <w:r w:rsidRPr="009A6E03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9A6E03">
              <w:rPr>
                <w:rFonts w:cstheme="minorHAnsi"/>
                <w:color w:val="000000" w:themeColor="text1"/>
              </w:rPr>
              <w:t>and</w:t>
            </w:r>
            <w:r w:rsidRPr="009A6E03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9A6E03">
              <w:rPr>
                <w:rFonts w:cstheme="minorHAnsi"/>
                <w:color w:val="000000" w:themeColor="text1"/>
              </w:rPr>
              <w:t>discrete</w:t>
            </w:r>
          </w:p>
          <w:p w14:paraId="37FDBD04" w14:textId="6FE014C9" w:rsidR="001F16A9" w:rsidRPr="009A6E03" w:rsidRDefault="001F16A9" w:rsidP="00CF6C15">
            <w:pPr>
              <w:spacing w:line="360" w:lineRule="auto"/>
              <w:rPr>
                <w:rFonts w:cstheme="minorHAnsi"/>
                <w:color w:val="000000" w:themeColor="text1"/>
                <w:rtl/>
              </w:rPr>
            </w:pPr>
            <w:r w:rsidRPr="009A6E03">
              <w:rPr>
                <w:rFonts w:cstheme="minorHAnsi"/>
                <w:color w:val="000000" w:themeColor="text1"/>
              </w:rPr>
              <w:t>Converted to categorical nominal variable [complete(≥4) vs incomplete(&lt;4)]</w:t>
            </w:r>
          </w:p>
        </w:tc>
        <w:tc>
          <w:tcPr>
            <w:tcW w:w="1432" w:type="dxa"/>
          </w:tcPr>
          <w:p w14:paraId="1C491481" w14:textId="77777777" w:rsidR="003C2CA4" w:rsidRPr="00CF6C15" w:rsidRDefault="003C2CA4" w:rsidP="00CF6C15">
            <w:pPr>
              <w:spacing w:line="360" w:lineRule="auto"/>
              <w:rPr>
                <w:rFonts w:cstheme="minorHAnsi"/>
                <w:color w:val="000000" w:themeColor="text1"/>
                <w:rtl/>
              </w:rPr>
            </w:pPr>
            <w:r w:rsidRPr="00CF6C15">
              <w:rPr>
                <w:rFonts w:cstheme="minorHAnsi"/>
                <w:color w:val="000000" w:themeColor="text1"/>
              </w:rPr>
              <w:t>Response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of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interviewees</w:t>
            </w:r>
          </w:p>
        </w:tc>
        <w:tc>
          <w:tcPr>
            <w:tcW w:w="2978" w:type="dxa"/>
          </w:tcPr>
          <w:p w14:paraId="3AA4485E" w14:textId="519C86BD" w:rsidR="003C2CA4" w:rsidRPr="00CF6C15" w:rsidRDefault="003C2CA4" w:rsidP="00CF6C15">
            <w:pPr>
              <w:spacing w:line="360" w:lineRule="auto"/>
              <w:rPr>
                <w:rFonts w:cstheme="minorHAnsi"/>
                <w:color w:val="000000" w:themeColor="text1"/>
                <w:rtl/>
              </w:rPr>
            </w:pPr>
            <w:r w:rsidRPr="00CF6C15">
              <w:rPr>
                <w:rFonts w:cstheme="minorHAnsi"/>
                <w:color w:val="000000" w:themeColor="text1"/>
              </w:rPr>
              <w:t>Clinical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review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of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mother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and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baby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="00F544AD" w:rsidRPr="00CF6C15">
              <w:rPr>
                <w:rFonts w:cstheme="minorHAnsi"/>
                <w:color w:val="000000" w:themeColor="text1"/>
              </w:rPr>
              <w:t>post</w:t>
            </w:r>
            <w:r w:rsidR="00F544AD" w:rsidRPr="00CF6C15">
              <w:rPr>
                <w:rFonts w:cstheme="minorHAnsi" w:hint="cs"/>
                <w:color w:val="000000" w:themeColor="text1"/>
                <w:rtl/>
              </w:rPr>
              <w:t>-</w:t>
            </w:r>
            <w:r w:rsidR="00F544AD" w:rsidRPr="00CF6C15">
              <w:rPr>
                <w:rFonts w:cstheme="minorHAnsi"/>
                <w:color w:val="000000" w:themeColor="text1"/>
              </w:rPr>
              <w:t>delivery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by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a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skilled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health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care</w:t>
            </w:r>
            <w:r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  <w:r w:rsidRPr="00CF6C15">
              <w:rPr>
                <w:rFonts w:cstheme="minorHAnsi"/>
                <w:color w:val="000000" w:themeColor="text1"/>
              </w:rPr>
              <w:t>provider</w:t>
            </w:r>
            <w:r w:rsidR="00987613">
              <w:rPr>
                <w:rFonts w:cstheme="minorHAnsi"/>
                <w:color w:val="000000" w:themeColor="text1"/>
              </w:rPr>
              <w:t>. A composite variable</w:t>
            </w:r>
          </w:p>
        </w:tc>
        <w:tc>
          <w:tcPr>
            <w:tcW w:w="1530" w:type="dxa"/>
          </w:tcPr>
          <w:p w14:paraId="4B791E22" w14:textId="073176AB" w:rsidR="003C2CA4" w:rsidRPr="00CF6C15" w:rsidRDefault="009A6E03" w:rsidP="00CF6C15">
            <w:pPr>
              <w:spacing w:line="360" w:lineRule="auto"/>
              <w:rPr>
                <w:rFonts w:cstheme="minorHAnsi"/>
                <w:color w:val="000000" w:themeColor="text1"/>
                <w:rtl/>
              </w:rPr>
            </w:pPr>
            <w:r w:rsidRPr="00CF6C15">
              <w:rPr>
                <w:rFonts w:cstheme="minorHAnsi"/>
                <w:color w:val="000000" w:themeColor="text1"/>
              </w:rPr>
              <w:t>Post-natal</w:t>
            </w:r>
            <w:r w:rsidR="003C2CA4" w:rsidRPr="00CF6C15">
              <w:rPr>
                <w:rFonts w:cstheme="minorHAnsi"/>
                <w:color w:val="000000" w:themeColor="text1"/>
              </w:rPr>
              <w:t xml:space="preserve"> care</w:t>
            </w:r>
            <w:r w:rsidR="00F544AD">
              <w:rPr>
                <w:rFonts w:cstheme="minorHAnsi"/>
                <w:color w:val="000000" w:themeColor="text1"/>
              </w:rPr>
              <w:t xml:space="preserve"> reviews</w:t>
            </w:r>
            <w:r w:rsidR="003C2CA4" w:rsidRPr="00CF6C15">
              <w:rPr>
                <w:rFonts w:cstheme="minorHAnsi"/>
                <w:color w:val="000000" w:themeColor="text1"/>
                <w:rtl/>
              </w:rPr>
              <w:t xml:space="preserve"> </w:t>
            </w:r>
          </w:p>
        </w:tc>
      </w:tr>
    </w:tbl>
    <w:p w14:paraId="11E418F6" w14:textId="77777777" w:rsidR="003C2CA4" w:rsidRDefault="003C2CA4"/>
    <w:sectPr w:rsidR="003C2C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E4E94"/>
    <w:multiLevelType w:val="hybridMultilevel"/>
    <w:tmpl w:val="DEE456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7"/>
  </w:docVars>
  <w:rsids>
    <w:rsidRoot w:val="007622B4"/>
    <w:rsid w:val="00015896"/>
    <w:rsid w:val="001F16A9"/>
    <w:rsid w:val="003C2CA4"/>
    <w:rsid w:val="004D6DE2"/>
    <w:rsid w:val="005F44AD"/>
    <w:rsid w:val="007622B4"/>
    <w:rsid w:val="007639A5"/>
    <w:rsid w:val="008A37BF"/>
    <w:rsid w:val="008F52E8"/>
    <w:rsid w:val="00987613"/>
    <w:rsid w:val="009A6E03"/>
    <w:rsid w:val="00C376F8"/>
    <w:rsid w:val="00D94528"/>
    <w:rsid w:val="00F544AD"/>
    <w:rsid w:val="00FD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29F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CA4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CA4"/>
    <w:pPr>
      <w:ind w:left="720"/>
      <w:contextualSpacing/>
    </w:pPr>
  </w:style>
  <w:style w:type="table" w:styleId="TableGrid">
    <w:name w:val="Table Grid"/>
    <w:basedOn w:val="TableNormal"/>
    <w:uiPriority w:val="39"/>
    <w:rsid w:val="003C2CA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3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9A5"/>
    <w:rPr>
      <w:rFonts w:ascii="Segoe UI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CA4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CA4"/>
    <w:pPr>
      <w:ind w:left="720"/>
      <w:contextualSpacing/>
    </w:pPr>
  </w:style>
  <w:style w:type="table" w:styleId="TableGrid">
    <w:name w:val="Table Grid"/>
    <w:basedOn w:val="TableNormal"/>
    <w:uiPriority w:val="39"/>
    <w:rsid w:val="003C2CA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3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9A5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</Words>
  <Characters>607</Characters>
  <Application>Microsoft Office Word</Application>
  <DocSecurity>0</DocSecurity>
  <Lines>43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Boie</dc:creator>
  <cp:keywords/>
  <dc:description/>
  <cp:lastModifiedBy>ETINAMBACAN</cp:lastModifiedBy>
  <cp:revision>13</cp:revision>
  <dcterms:created xsi:type="dcterms:W3CDTF">2018-08-02T21:48:00Z</dcterms:created>
  <dcterms:modified xsi:type="dcterms:W3CDTF">2019-05-28T18:54:00Z</dcterms:modified>
</cp:coreProperties>
</file>