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82D" w:rsidRDefault="002A382D">
      <w:bookmarkStart w:id="0" w:name="_GoBack"/>
      <w:bookmarkEnd w:id="0"/>
      <w:r>
        <w:t>Supplemental Table 1: Sens</w:t>
      </w:r>
      <w:r w:rsidR="00D4522D">
        <w:t>i</w:t>
      </w:r>
      <w:r>
        <w:t>tivity Analysis Results</w:t>
      </w:r>
      <w:r w:rsidR="00D4522D">
        <w:t xml:space="preserve"> – Adjusted Utilization Rate Ratios</w:t>
      </w:r>
    </w:p>
    <w:tbl>
      <w:tblPr>
        <w:tblW w:w="14413" w:type="dxa"/>
        <w:tblLayout w:type="fixed"/>
        <w:tblLook w:val="04A0" w:firstRow="1" w:lastRow="0" w:firstColumn="1" w:lastColumn="0" w:noHBand="0" w:noVBand="1"/>
      </w:tblPr>
      <w:tblGrid>
        <w:gridCol w:w="1844"/>
        <w:gridCol w:w="1897"/>
        <w:gridCol w:w="1898"/>
        <w:gridCol w:w="1898"/>
        <w:gridCol w:w="1897"/>
        <w:gridCol w:w="1898"/>
        <w:gridCol w:w="1898"/>
        <w:gridCol w:w="964"/>
        <w:gridCol w:w="219"/>
      </w:tblGrid>
      <w:tr w:rsidR="00D4522D" w:rsidRPr="002A382D" w:rsidTr="00D4522D">
        <w:trPr>
          <w:trHeight w:val="440"/>
        </w:trPr>
        <w:tc>
          <w:tcPr>
            <w:tcW w:w="184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4522D" w:rsidRPr="002A382D" w:rsidRDefault="00D452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1" w:name="RANGE!A1:G7"/>
            <w:r w:rsidRPr="002A382D">
              <w:rPr>
                <w:rFonts w:ascii="Calibri" w:eastAsia="Times New Roman" w:hAnsi="Calibri" w:cs="Calibri"/>
                <w:color w:val="000000"/>
              </w:rPr>
              <w:t>Service</w:t>
            </w:r>
            <w:bookmarkEnd w:id="1"/>
          </w:p>
        </w:tc>
        <w:tc>
          <w:tcPr>
            <w:tcW w:w="113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522D" w:rsidRDefault="00D4522D" w:rsidP="00D452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Adjusted Rate Ratios (95% CI)</w:t>
            </w:r>
          </w:p>
        </w:tc>
        <w:tc>
          <w:tcPr>
            <w:tcW w:w="1183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4522D" w:rsidRDefault="00D4522D" w:rsidP="00D452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Overall</w:t>
            </w:r>
          </w:p>
          <w:p w:rsidR="00D4522D" w:rsidRDefault="00D4522D" w:rsidP="00D452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P-Value</w:t>
            </w:r>
          </w:p>
        </w:tc>
      </w:tr>
      <w:tr w:rsidR="00D4522D" w:rsidRPr="002A382D" w:rsidTr="00D4522D">
        <w:trPr>
          <w:trHeight w:val="285"/>
        </w:trPr>
        <w:tc>
          <w:tcPr>
            <w:tcW w:w="184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522D" w:rsidRPr="002A382D" w:rsidRDefault="00D452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522D" w:rsidRDefault="00D4522D" w:rsidP="00D452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Missing to Printed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22D" w:rsidRDefault="00D4522D" w:rsidP="00D452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Missing to Referral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22D" w:rsidRDefault="00D4522D" w:rsidP="00D452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Missing to No Coordination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22D" w:rsidRDefault="00D4522D" w:rsidP="00D452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Printed to Referral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22D" w:rsidRDefault="00D4522D" w:rsidP="00D452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Printed to No Coordination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22D" w:rsidRDefault="00D4522D" w:rsidP="00D4522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Referral to No Coordination</w:t>
            </w:r>
          </w:p>
        </w:tc>
        <w:tc>
          <w:tcPr>
            <w:tcW w:w="1183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22D" w:rsidRDefault="00D4522D" w:rsidP="002A382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382D" w:rsidRPr="002A382D" w:rsidTr="00D4522D">
        <w:trPr>
          <w:trHeight w:val="537"/>
        </w:trPr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Behavioral Health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0.38 (0.19, 0.73)*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0.67 (0.31, 1.44)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0.86 (0.5, 1.47)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1.79 (0.83, 3.84)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2.29 (1.27, 4.12)*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1.28 (0.65, 2.51)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&lt;0.001</w:t>
            </w:r>
          </w:p>
        </w:tc>
      </w:tr>
      <w:tr w:rsidR="002A382D" w:rsidRPr="002A382D" w:rsidTr="00D4522D">
        <w:trPr>
          <w:trHeight w:val="53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Social Work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0.75 (0.29, 1.94)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1.11 (0.4, 3.14)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2.39 (1.08, 5.28)*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1.49 (0.5, 4.46)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3.19 (1.26, 8.08)*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2.14 (0.78, 5.87)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</w:tr>
      <w:tr w:rsidR="002A382D" w:rsidRPr="002A382D" w:rsidTr="00D4522D">
        <w:trPr>
          <w:trHeight w:val="53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Professional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1.13 (0.78, 1.65)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0.87 (0.58, 1.3)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1.19 (0.88, 1.6)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0.77 (0.5, 1.18)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1.05 (0.75, 1.47)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1.37 (0.94, 1.99)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0.130</w:t>
            </w:r>
          </w:p>
        </w:tc>
      </w:tr>
      <w:tr w:rsidR="002A382D" w:rsidRPr="002A382D" w:rsidTr="00D4522D">
        <w:trPr>
          <w:trHeight w:val="53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Outpatient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1.01 (0.58, 1.78)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0.64 (0.36, 1.15)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1.28 (0.84, 1.95)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0.63 (0.33, 1.22)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1.26 (0.74, 2.15)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2 (1.15, 3.49)*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0.013</w:t>
            </w:r>
          </w:p>
        </w:tc>
      </w:tr>
      <w:tr w:rsidR="002A382D" w:rsidRPr="002A382D" w:rsidTr="00D4522D">
        <w:trPr>
          <w:trHeight w:val="537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D4522D" w:rsidP="00D45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ED</w:t>
            </w:r>
          </w:p>
        </w:tc>
        <w:tc>
          <w:tcPr>
            <w:tcW w:w="18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0.78 (0.42, 1.48)</w:t>
            </w:r>
          </w:p>
        </w:tc>
        <w:tc>
          <w:tcPr>
            <w:tcW w:w="18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0.68 (0.35, 1.32)</w:t>
            </w:r>
          </w:p>
        </w:tc>
        <w:tc>
          <w:tcPr>
            <w:tcW w:w="18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1.08 (0.66, 1.76)</w:t>
            </w:r>
          </w:p>
        </w:tc>
        <w:tc>
          <w:tcPr>
            <w:tcW w:w="18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0.87 (0.42, 1.78)</w:t>
            </w:r>
          </w:p>
        </w:tc>
        <w:tc>
          <w:tcPr>
            <w:tcW w:w="18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1.37 (0.76, 2.46)</w:t>
            </w:r>
          </w:p>
        </w:tc>
        <w:tc>
          <w:tcPr>
            <w:tcW w:w="18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1.58 (0.84, 2.97)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0.227</w:t>
            </w:r>
          </w:p>
        </w:tc>
      </w:tr>
      <w:tr w:rsidR="002A382D" w:rsidRPr="002A382D" w:rsidTr="00D4522D">
        <w:trPr>
          <w:trHeight w:val="537"/>
        </w:trPr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Missed Appointments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0.9 (0.56, 1.43)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0.98 (0.6, 1.62)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1.18 (0.82, 1.69)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1.1 (0.66, 1.83)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1.31 (0.87, 1.98)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1.2 (0.76, 1.89)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382D" w:rsidRPr="002A382D" w:rsidRDefault="002A382D" w:rsidP="00D45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382D">
              <w:rPr>
                <w:rFonts w:ascii="Calibri" w:eastAsia="Times New Roman" w:hAnsi="Calibri" w:cs="Calibri"/>
                <w:color w:val="000000"/>
              </w:rPr>
              <w:t>0.320</w:t>
            </w:r>
          </w:p>
        </w:tc>
      </w:tr>
      <w:tr w:rsidR="00D4522D" w:rsidRPr="00890E8E" w:rsidTr="00D4522D">
        <w:trPr>
          <w:gridAfter w:val="1"/>
          <w:wAfter w:w="219" w:type="dxa"/>
          <w:trHeight w:val="290"/>
        </w:trPr>
        <w:tc>
          <w:tcPr>
            <w:tcW w:w="141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522D" w:rsidRPr="00890E8E" w:rsidRDefault="00D4522D" w:rsidP="00890E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*Indicates pairwise comparison significant at the p &lt; 0.05 level.</w:t>
            </w:r>
          </w:p>
        </w:tc>
      </w:tr>
      <w:tr w:rsidR="00D4522D" w:rsidRPr="002A382D" w:rsidTr="00D4522D">
        <w:trPr>
          <w:trHeight w:val="285"/>
        </w:trPr>
        <w:tc>
          <w:tcPr>
            <w:tcW w:w="14413" w:type="dxa"/>
            <w:gridSpan w:val="9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4522D" w:rsidRPr="002A382D" w:rsidRDefault="00D4522D" w:rsidP="00D45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2A382D" w:rsidRDefault="002A382D"/>
    <w:sectPr w:rsidR="002A382D" w:rsidSect="002A382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82D"/>
    <w:rsid w:val="002A382D"/>
    <w:rsid w:val="0075602B"/>
    <w:rsid w:val="008E62D4"/>
    <w:rsid w:val="00D4522D"/>
    <w:rsid w:val="00E2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9D2546-48F1-4063-83A6-80C150D8A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5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Wetzel, Martha</dc:creator>
  <cp:keywords/>
  <dc:description/>
  <cp:lastModifiedBy>Clark, Cari Jo</cp:lastModifiedBy>
  <cp:revision>2</cp:revision>
  <dcterms:created xsi:type="dcterms:W3CDTF">2019-05-22T12:34:00Z</dcterms:created>
  <dcterms:modified xsi:type="dcterms:W3CDTF">2019-05-22T12:34:00Z</dcterms:modified>
</cp:coreProperties>
</file>