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74D" w:rsidRPr="009C6FCE" w:rsidRDefault="0042474D" w:rsidP="0042474D">
      <w:pPr>
        <w:rPr>
          <w:rFonts w:ascii="Times New Roman" w:hAnsi="Times New Roman" w:cs="Times New Roman"/>
          <w:sz w:val="24"/>
          <w:szCs w:val="24"/>
        </w:rPr>
      </w:pPr>
    </w:p>
    <w:p w:rsidR="0042474D" w:rsidRPr="009C6FCE" w:rsidRDefault="00B22415" w:rsidP="0042474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Additional file</w:t>
      </w:r>
      <w:bookmarkStart w:id="0" w:name="_GoBack"/>
      <w:bookmarkEnd w:id="0"/>
      <w:r w:rsidR="0042474D" w:rsidRPr="009C6FCE">
        <w:rPr>
          <w:rFonts w:ascii="Times New Roman" w:hAnsi="Times New Roman" w:cs="Times New Roman"/>
          <w:sz w:val="24"/>
          <w:szCs w:val="24"/>
          <w:u w:val="single"/>
        </w:rPr>
        <w:t xml:space="preserve"> 1</w:t>
      </w:r>
      <w:r w:rsidR="0042474D" w:rsidRPr="009C6FCE">
        <w:rPr>
          <w:rFonts w:ascii="Times New Roman" w:hAnsi="Times New Roman" w:cs="Times New Roman"/>
          <w:sz w:val="24"/>
          <w:szCs w:val="24"/>
        </w:rPr>
        <w:t xml:space="preserve"> – Search strategy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254602" wp14:editId="6DFBAC3E">
            <wp:extent cx="5638800" cy="20669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b/>
          <w:sz w:val="24"/>
          <w:szCs w:val="24"/>
        </w:rPr>
        <w:t>Date:</w:t>
      </w:r>
      <w:r w:rsidRPr="009C6FCE">
        <w:rPr>
          <w:rFonts w:ascii="Times New Roman" w:hAnsi="Times New Roman" w:cs="Times New Roman"/>
          <w:sz w:val="24"/>
          <w:szCs w:val="24"/>
        </w:rPr>
        <w:tab/>
        <w:t>Oct. 5, 2017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2474D" w:rsidRPr="009C6FCE" w:rsidRDefault="0042474D" w:rsidP="004247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Database: Ovid MEDLINE(R) Epub Ahead of Print, In-Process &amp; Other Non-Indexed Citations, Ovid MEDLINE(R) Daily, Ovid MEDLINE and Versions(R)</w:t>
      </w:r>
    </w:p>
    <w:p w:rsidR="0042474D" w:rsidRPr="009C6FCE" w:rsidRDefault="0042474D" w:rsidP="004247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Search Strategy: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----------------------------------------------------------------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1     (framework or frameworks).tw,kw. (216370)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2     (tool or tools).tw,kw. (588414)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3     instrument?.mp. (195818)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4     case stud$.mp. (89760)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5     (approach or approaches).tw,kw. (1453071)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6     Organizational Case Studies/ (12027)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7     Concept Formation/ (11463)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8     concept formation.mp. (11788)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9     evidence informed deliberative processes.mp. (8)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10     multicriteria decision analysis.mp. (185)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11     multiple criteria decision analysis.mp. (46)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lastRenderedPageBreak/>
        <w:t>12     MCDA.mp. (413)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13     decision support techniques/ (18392)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14     decision analysis.mp. (4799)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15     GRADE evidence to decision.mp. [(EtD) frameworks] (20)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16     EVIDEM framework.mp. (15)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17     Health systems performance.mp. [WHO framework] (96)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18     health systems building blocks.mp. [WHO framework] (26)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19     wise list.mp. [essential drugs - Stockholm] (8)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20     "accountability for reasonableness".mp. [framework] (117)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21     "american society of clinical oncology".mp. [framework] (2369)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22     ASCO.mp. (2337)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23     "Institute for Clinical and Economic Review".mp. [framework] (24)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24     incremental cost-effectiveness ratio.mp. (4251)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25     ICER.mp. (3050)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26     European society for medical oncology.mp. [framework] (404)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27     ESMO.mp. (894)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28     technology assessment, biomedical/ or technology, high-cost/ (10746)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29     or/1-28 [Frameworks] (2359504)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30     Value-Based Purchasing/ (660)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31     (value adj5 (healthcare or health care)).mp. (2603)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32     value based purchasing.mp. (975)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33     (value adj6 (health or services)).mp. (9439)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34     relative value scales/ (1571)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35     (high value or low value).mp. (8605)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36     value purchasing.mp. (16)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37     or/30-36 [Assessing Value] (20723)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38     29 and 37 (4974)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lastRenderedPageBreak/>
        <w:t>39     health care costs/ or direct service costs/ or drug costs/ or employer health costs/ or hospital costs/ or health expenditures/ (74291)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40     health care costs/ or direct service costs/ or drug costs/ or hospital costs/ (58860)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41     health expenditures/ (17466)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42     Drug Costs/ (15019)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43     or/39-42 [Health Care Costs] (74291)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44     29 and 37 and 43 (271)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45     resource allocation/ (8091)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46     health care rationing/ (11495)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47     health priorities/ (10591)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48     Efficiency, Organizational/ (20763)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49     (priorit$ adj3 (setting or health)).mp. (20066)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50     "Cost Allocation"/ (2051)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51     (resource? adj3 (allocat$ or manag$)).mp. (30116)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52     or/45-51 [Resource Allocation] (77866)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53     29 and 37 and 52 (379)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54     (trade off adj5 (cost? or benefit?)).mp. (718)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55     commissioning.mp. (3764)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56     ration$.mp. (204395)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57     (restrict$ adj5 (treatment or price or prescrib$ or rate reduc$)).mp. (5126)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58     decision support techniques/ (18392)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59     (reinvest$ or re-invest$).mp. (8445)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60     (dis-invest$ or disinvest$).mp. (226)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61     (redeploy$ or re-deploy$).mp. (565)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62     (de-commission$ or decommission$).mp. (494)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63     (de-list$ or delist$).mp. (536)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64     (re-imburs$ or reimburs$).mp. (42462)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65     (re-negotiat$ or renegotiat$).mp. (401)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lastRenderedPageBreak/>
        <w:t>66     (de-adopt$ or deadopt$).mp. (51)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67     (reallocat$ or re-allocat$).mp. (2014)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68     "Cost Control"/mt [Methods] (3367)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69     "Cost Savings"/mt [Methods] (999)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70     (resource? adj3 releas$).mp. (210)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71     coverage.mp. (108715)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72     obsole$.mp. (4364)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73     (re-assess$ or reassess$).mp. (21235)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74     abandon$.mp. (19137)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75     low added value.mp. (11)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76     life cycle.mp. (37050)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77     or/54-76 [Disinvestment] (472159)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 xml:space="preserve">78     29 and 37 and 43 (271) 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79     limit 78 to yr="2007 -Current" (192)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80     limit 79 to English language (188)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81     29 and 37 and 52 (379)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82     limit 81 to yr="2007 -Current" (250)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83     limit 82 to English language (242)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84     29 and 37 and 77 (723)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85     limit 84 to yr="2007 -Current" (540)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86     limit 85 to English language (524)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 xml:space="preserve">87     29 and </w:t>
      </w:r>
      <w:r w:rsidRPr="009C6FCE">
        <w:rPr>
          <w:rFonts w:ascii="Times New Roman" w:hAnsi="Times New Roman" w:cs="Times New Roman"/>
          <w:b/>
          <w:sz w:val="24"/>
          <w:szCs w:val="24"/>
        </w:rPr>
        <w:t>30</w:t>
      </w:r>
      <w:r w:rsidRPr="009C6FCE">
        <w:rPr>
          <w:rFonts w:ascii="Times New Roman" w:hAnsi="Times New Roman" w:cs="Times New Roman"/>
          <w:sz w:val="24"/>
          <w:szCs w:val="24"/>
        </w:rPr>
        <w:t xml:space="preserve"> (133)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88     limit 87 to yr="2007 -Current" (133)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89     limit 88 to English language (132)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C6FCE">
        <w:rPr>
          <w:rFonts w:ascii="Times New Roman" w:hAnsi="Times New Roman" w:cs="Times New Roman"/>
          <w:b/>
          <w:sz w:val="24"/>
          <w:szCs w:val="24"/>
        </w:rPr>
        <w:t>Notes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C6FCE">
        <w:rPr>
          <w:rFonts w:ascii="Times New Roman" w:hAnsi="Times New Roman" w:cs="Times New Roman"/>
          <w:b/>
          <w:sz w:val="24"/>
          <w:szCs w:val="24"/>
        </w:rPr>
        <w:lastRenderedPageBreak/>
        <w:t>Frameworks &amp; Value &amp; Health Costs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 xml:space="preserve">78     29 and 37 and 43 (271) 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79     limit 78 to yr="2007 -Current" (192)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80     limit 79 to English language (188)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b/>
          <w:sz w:val="24"/>
          <w:szCs w:val="24"/>
        </w:rPr>
        <w:t>Frameworks &amp; Value &amp; Resource Allocation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81     29 and 37 and 52 (379)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82     limit 81 to yr="2007 -Current" (250)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83     limit 82 to English language (242)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C6FCE">
        <w:rPr>
          <w:rFonts w:ascii="Times New Roman" w:hAnsi="Times New Roman" w:cs="Times New Roman"/>
          <w:b/>
          <w:sz w:val="24"/>
          <w:szCs w:val="24"/>
        </w:rPr>
        <w:t>Frameworks &amp; Value &amp; Disinvestment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84     29 and 37 and 77 (723)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85     limit 84 to yr="2007 -Current" (540)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86     limit 85 to English language (524)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b/>
          <w:sz w:val="24"/>
          <w:szCs w:val="24"/>
        </w:rPr>
        <w:t>Frameworks &amp; Value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 xml:space="preserve">87     29 and </w:t>
      </w:r>
      <w:r w:rsidRPr="009C6FCE">
        <w:rPr>
          <w:rFonts w:ascii="Times New Roman" w:hAnsi="Times New Roman" w:cs="Times New Roman"/>
          <w:b/>
          <w:sz w:val="24"/>
          <w:szCs w:val="24"/>
        </w:rPr>
        <w:t>30</w:t>
      </w:r>
      <w:r w:rsidRPr="009C6FCE">
        <w:rPr>
          <w:rFonts w:ascii="Times New Roman" w:hAnsi="Times New Roman" w:cs="Times New Roman"/>
          <w:sz w:val="24"/>
          <w:szCs w:val="24"/>
        </w:rPr>
        <w:t xml:space="preserve"> (133)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88     limit 87 to yr="2007 -Current" (133)</w:t>
      </w:r>
    </w:p>
    <w:p w:rsidR="0042474D" w:rsidRPr="009C6FCE" w:rsidRDefault="0042474D" w:rsidP="0042474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6FCE">
        <w:rPr>
          <w:rFonts w:ascii="Times New Roman" w:hAnsi="Times New Roman" w:cs="Times New Roman"/>
          <w:sz w:val="24"/>
          <w:szCs w:val="24"/>
        </w:rPr>
        <w:t>89     limit 88 to English language (132)</w:t>
      </w:r>
    </w:p>
    <w:p w:rsidR="0042474D" w:rsidRPr="009C6FCE" w:rsidRDefault="0042474D" w:rsidP="0042474D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9357B" w:rsidRDefault="0049357B"/>
    <w:sectPr w:rsidR="0049357B" w:rsidSect="0042474D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09A" w:rsidRDefault="0061209A">
      <w:pPr>
        <w:spacing w:after="0" w:line="240" w:lineRule="auto"/>
      </w:pPr>
      <w:r>
        <w:separator/>
      </w:r>
    </w:p>
  </w:endnote>
  <w:endnote w:type="continuationSeparator" w:id="0">
    <w:p w:rsidR="0061209A" w:rsidRDefault="00612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728" w:rsidRDefault="0042474D" w:rsidP="003B1FB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F0728" w:rsidRDefault="0061209A" w:rsidP="001514C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728" w:rsidRPr="001514C2" w:rsidRDefault="0042474D" w:rsidP="003B1FB1">
    <w:pPr>
      <w:pStyle w:val="Footer"/>
      <w:framePr w:wrap="none" w:vAnchor="text" w:hAnchor="margin" w:xAlign="right" w:y="1"/>
      <w:rPr>
        <w:rStyle w:val="PageNumber"/>
        <w:sz w:val="18"/>
        <w:szCs w:val="18"/>
      </w:rPr>
    </w:pPr>
    <w:r w:rsidRPr="001514C2">
      <w:rPr>
        <w:rStyle w:val="PageNumber"/>
        <w:sz w:val="18"/>
        <w:szCs w:val="18"/>
      </w:rPr>
      <w:fldChar w:fldCharType="begin"/>
    </w:r>
    <w:r w:rsidRPr="001514C2">
      <w:rPr>
        <w:rStyle w:val="PageNumber"/>
        <w:sz w:val="18"/>
        <w:szCs w:val="18"/>
      </w:rPr>
      <w:instrText xml:space="preserve">PAGE  </w:instrText>
    </w:r>
    <w:r w:rsidRPr="001514C2">
      <w:rPr>
        <w:rStyle w:val="PageNumber"/>
        <w:sz w:val="18"/>
        <w:szCs w:val="18"/>
      </w:rPr>
      <w:fldChar w:fldCharType="separate"/>
    </w:r>
    <w:r w:rsidR="00B22415">
      <w:rPr>
        <w:rStyle w:val="PageNumber"/>
        <w:noProof/>
        <w:sz w:val="18"/>
        <w:szCs w:val="18"/>
      </w:rPr>
      <w:t>1</w:t>
    </w:r>
    <w:r w:rsidRPr="001514C2">
      <w:rPr>
        <w:rStyle w:val="PageNumber"/>
        <w:sz w:val="18"/>
        <w:szCs w:val="18"/>
      </w:rPr>
      <w:fldChar w:fldCharType="end"/>
    </w:r>
  </w:p>
  <w:p w:rsidR="005F0728" w:rsidRDefault="0061209A" w:rsidP="001514C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09A" w:rsidRDefault="0061209A">
      <w:pPr>
        <w:spacing w:after="0" w:line="240" w:lineRule="auto"/>
      </w:pPr>
      <w:r>
        <w:separator/>
      </w:r>
    </w:p>
  </w:footnote>
  <w:footnote w:type="continuationSeparator" w:id="0">
    <w:p w:rsidR="0061209A" w:rsidRDefault="00612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D0236"/>
    <w:multiLevelType w:val="hybridMultilevel"/>
    <w:tmpl w:val="09AC87E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42474D"/>
    <w:rsid w:val="00234E0C"/>
    <w:rsid w:val="00293CAF"/>
    <w:rsid w:val="0042474D"/>
    <w:rsid w:val="0049357B"/>
    <w:rsid w:val="0061209A"/>
    <w:rsid w:val="0081508C"/>
    <w:rsid w:val="00B22415"/>
    <w:rsid w:val="00E9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74D"/>
    <w:pPr>
      <w:spacing w:after="0" w:line="240" w:lineRule="auto"/>
      <w:ind w:left="720"/>
      <w:contextualSpacing/>
    </w:pPr>
    <w:rPr>
      <w:sz w:val="24"/>
      <w:szCs w:val="24"/>
    </w:rPr>
  </w:style>
  <w:style w:type="table" w:styleId="TableGrid">
    <w:name w:val="Table Grid"/>
    <w:basedOn w:val="TableNormal"/>
    <w:uiPriority w:val="59"/>
    <w:rsid w:val="004247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42474D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42474D"/>
    <w:rPr>
      <w:rFonts w:ascii="Calibri" w:eastAsia="Times New Roman" w:hAnsi="Calibri" w:cs="Calibri"/>
    </w:rPr>
  </w:style>
  <w:style w:type="character" w:styleId="PageNumber">
    <w:name w:val="page number"/>
    <w:basedOn w:val="DefaultParagraphFont"/>
    <w:uiPriority w:val="99"/>
    <w:semiHidden/>
    <w:unhideWhenUsed/>
    <w:rsid w:val="0042474D"/>
  </w:style>
  <w:style w:type="paragraph" w:styleId="BalloonText">
    <w:name w:val="Balloon Text"/>
    <w:basedOn w:val="Normal"/>
    <w:link w:val="BalloonTextChar"/>
    <w:uiPriority w:val="99"/>
    <w:semiHidden/>
    <w:unhideWhenUsed/>
    <w:rsid w:val="00424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74D"/>
    <w:pPr>
      <w:spacing w:after="0" w:line="240" w:lineRule="auto"/>
      <w:ind w:left="720"/>
      <w:contextualSpacing/>
    </w:pPr>
    <w:rPr>
      <w:sz w:val="24"/>
      <w:szCs w:val="24"/>
    </w:rPr>
  </w:style>
  <w:style w:type="table" w:styleId="TableGrid">
    <w:name w:val="Table Grid"/>
    <w:basedOn w:val="TableNormal"/>
    <w:uiPriority w:val="59"/>
    <w:rsid w:val="004247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42474D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42474D"/>
    <w:rPr>
      <w:rFonts w:ascii="Calibri" w:eastAsia="Times New Roman" w:hAnsi="Calibri" w:cs="Calibri"/>
    </w:rPr>
  </w:style>
  <w:style w:type="character" w:styleId="PageNumber">
    <w:name w:val="page number"/>
    <w:basedOn w:val="DefaultParagraphFont"/>
    <w:uiPriority w:val="99"/>
    <w:semiHidden/>
    <w:unhideWhenUsed/>
    <w:rsid w:val="0042474D"/>
  </w:style>
  <w:style w:type="paragraph" w:styleId="BalloonText">
    <w:name w:val="Balloon Text"/>
    <w:basedOn w:val="Normal"/>
    <w:link w:val="BalloonTextChar"/>
    <w:uiPriority w:val="99"/>
    <w:semiHidden/>
    <w:unhideWhenUsed/>
    <w:rsid w:val="00424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7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715</Words>
  <Characters>4096</Characters>
  <Application>Microsoft Office Word</Application>
  <DocSecurity>0</DocSecurity>
  <Lines>102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RAMANTE</dc:creator>
  <cp:lastModifiedBy>S3G_Reference_Citation_Sequence</cp:lastModifiedBy>
  <cp:revision>3</cp:revision>
  <dcterms:created xsi:type="dcterms:W3CDTF">2019-08-06T16:39:00Z</dcterms:created>
  <dcterms:modified xsi:type="dcterms:W3CDTF">2019-08-07T02:56:00Z</dcterms:modified>
</cp:coreProperties>
</file>