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CA" w:rsidRDefault="00EA67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Supplemental </w:t>
      </w:r>
      <w:r w:rsidR="00E474EC">
        <w:rPr>
          <w:b/>
          <w:sz w:val="28"/>
          <w:szCs w:val="28"/>
        </w:rPr>
        <w:t>3</w:t>
      </w:r>
      <w:r w:rsidR="009360F6">
        <w:rPr>
          <w:b/>
          <w:sz w:val="28"/>
          <w:szCs w:val="28"/>
        </w:rPr>
        <w:t xml:space="preserve"> </w:t>
      </w:r>
      <w:r w:rsidR="00C5265F">
        <w:rPr>
          <w:b/>
          <w:sz w:val="28"/>
          <w:szCs w:val="28"/>
        </w:rPr>
        <w:t>–</w:t>
      </w:r>
      <w:r w:rsidR="009360F6">
        <w:rPr>
          <w:b/>
          <w:sz w:val="28"/>
          <w:szCs w:val="28"/>
        </w:rPr>
        <w:t xml:space="preserve"> </w:t>
      </w:r>
      <w:r w:rsidR="00C5265F">
        <w:rPr>
          <w:b/>
          <w:sz w:val="28"/>
          <w:szCs w:val="28"/>
        </w:rPr>
        <w:t xml:space="preserve">Subgroup </w:t>
      </w:r>
      <w:r>
        <w:rPr>
          <w:b/>
          <w:sz w:val="28"/>
          <w:szCs w:val="28"/>
        </w:rPr>
        <w:t>Analysis</w:t>
      </w:r>
    </w:p>
    <w:p w:rsidR="00EA67F2" w:rsidRPr="00EA67F2" w:rsidRDefault="00EA67F2">
      <w:pPr>
        <w:rPr>
          <w:b/>
          <w:sz w:val="28"/>
          <w:szCs w:val="28"/>
        </w:rPr>
      </w:pPr>
    </w:p>
    <w:p w:rsidR="00B30ACA" w:rsidRDefault="00B30ACA">
      <w:r w:rsidRPr="00B30ACA">
        <w:rPr>
          <w:b/>
        </w:rPr>
        <w:t>Table 1 (</w:t>
      </w:r>
      <w:r w:rsidR="009360F6">
        <w:rPr>
          <w:b/>
        </w:rPr>
        <w:t>Supplement</w:t>
      </w:r>
      <w:r w:rsidR="00E474EC">
        <w:rPr>
          <w:b/>
        </w:rPr>
        <w:t xml:space="preserve"> 3): </w:t>
      </w:r>
      <w:r>
        <w:t>Responses from residents compared to medical students.</w:t>
      </w:r>
    </w:p>
    <w:tbl>
      <w:tblPr>
        <w:tblW w:w="751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49"/>
        <w:gridCol w:w="1488"/>
        <w:gridCol w:w="1489"/>
        <w:gridCol w:w="992"/>
      </w:tblGrid>
      <w:tr w:rsidR="00B30ACA" w:rsidRPr="00472E54" w:rsidTr="00F900AA">
        <w:trPr>
          <w:trHeight w:val="87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953C7A" w:rsidP="00953C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Residents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(N = 70</w:t>
            </w:r>
            <w:r w:rsidR="00B30ACA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  <w:r w:rsidR="00B30ACA" w:rsidRPr="007616B6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953C7A" w:rsidP="00953C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Medical Students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(N = 29</w:t>
            </w:r>
            <w:r w:rsidR="00B30ACA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  <w:r w:rsidR="00B30ACA" w:rsidRPr="007616B6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p</w:t>
            </w:r>
          </w:p>
        </w:tc>
      </w:tr>
      <w:tr w:rsidR="00B30ACA" w:rsidRPr="00472E54" w:rsidTr="00F900AA">
        <w:trPr>
          <w:trHeight w:val="39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Me</w:t>
            </w:r>
            <w:r w:rsidR="00F900AA">
              <w:rPr>
                <w:rFonts w:ascii="Calibri" w:eastAsia="Times New Roman" w:hAnsi="Calibri" w:cs="Times New Roman"/>
                <w:b/>
                <w:color w:val="000000"/>
              </w:rPr>
              <w:t>dian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502DEE">
              <w:rPr>
                <w:rFonts w:ascii="Calibri" w:eastAsia="Times New Roman" w:hAnsi="Calibri" w:cs="Times New Roman"/>
                <w:b/>
                <w:color w:val="000000"/>
              </w:rPr>
              <w:t>Age</w:t>
            </w:r>
            <w:r>
              <w:rPr>
                <w:rFonts w:ascii="Calibri" w:eastAsia="Times New Roman" w:hAnsi="Calibri" w:cs="Times New Roman"/>
                <w:color w:val="000000"/>
              </w:rPr>
              <w:t>, number</w:t>
            </w:r>
            <w:r w:rsidR="00F900AA">
              <w:rPr>
                <w:rFonts w:ascii="Calibri" w:eastAsia="Times New Roman" w:hAnsi="Calibri" w:cs="Times New Roman"/>
                <w:color w:val="000000"/>
              </w:rPr>
              <w:t xml:space="preserve"> (min-max)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2145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28</w:t>
            </w:r>
          </w:p>
          <w:p w:rsidR="00712145" w:rsidRPr="0014762C" w:rsidRDefault="00712145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(24-37)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Default="00953C7A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  <w:r w:rsidR="00712145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  <w:p w:rsidR="00712145" w:rsidRPr="0014762C" w:rsidRDefault="00712145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(23-31)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-</w:t>
            </w:r>
          </w:p>
        </w:tc>
      </w:tr>
      <w:tr w:rsidR="00B30ACA" w:rsidRPr="00472E54" w:rsidTr="00F900AA">
        <w:trPr>
          <w:trHeight w:val="341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Female </w:t>
            </w:r>
            <w:r w:rsidRPr="00502DEE">
              <w:rPr>
                <w:rFonts w:ascii="Calibri" w:eastAsia="Times New Roman" w:hAnsi="Calibri" w:cs="Times New Roman"/>
                <w:b/>
                <w:color w:val="000000"/>
              </w:rPr>
              <w:t>Sex</w:t>
            </w:r>
            <w:r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30 (4</w:t>
            </w:r>
            <w:r w:rsidR="00712145">
              <w:rPr>
                <w:rFonts w:ascii="Calibri" w:eastAsia="Times New Roman" w:hAnsi="Calibri" w:cs="Times New Roman"/>
                <w:bCs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bCs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953C7A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13 (4</w:t>
            </w:r>
            <w:r w:rsidR="00712145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0.86</w:t>
            </w:r>
          </w:p>
        </w:tc>
      </w:tr>
      <w:tr w:rsidR="00B30ACA" w:rsidRPr="00472E54" w:rsidTr="00F900AA">
        <w:trPr>
          <w:trHeight w:val="584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C1332">
              <w:rPr>
                <w:rFonts w:ascii="Calibri" w:eastAsia="Times New Roman" w:hAnsi="Calibri" w:cs="Times New Roman"/>
                <w:b/>
                <w:color w:val="000000"/>
              </w:rPr>
              <w:t>Self-identified as a high utilizer of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6C1332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9 (13%)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4 (14%)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712145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1.0</w:t>
            </w:r>
          </w:p>
        </w:tc>
      </w:tr>
      <w:tr w:rsidR="00B30ACA" w:rsidRPr="00472E54" w:rsidTr="00F900AA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Indicate that GIM providers order too many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 (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80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 (5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  <w:tr w:rsidR="00B30ACA" w:rsidRPr="00472E54" w:rsidTr="00F900AA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Average number of lab tests pe</w:t>
            </w:r>
            <w:r w:rsidR="007F3CE8">
              <w:rPr>
                <w:rFonts w:ascii="Calibri" w:eastAsia="Times New Roman" w:hAnsi="Calibri" w:cs="Times New Roman"/>
                <w:b/>
                <w:color w:val="000000"/>
              </w:rPr>
              <w:t xml:space="preserve">r patient ordered in first 24 </w:t>
            </w:r>
            <w:r w:rsidR="007F3CE8" w:rsidRPr="00472E54">
              <w:rPr>
                <w:rFonts w:ascii="Calibri" w:eastAsia="Times New Roman" w:hAnsi="Calibri" w:cs="Times New Roman"/>
                <w:b/>
                <w:color w:val="000000"/>
              </w:rPr>
              <w:t>h</w:t>
            </w:r>
            <w:r w:rsidR="007F3CE8">
              <w:rPr>
                <w:rFonts w:ascii="Calibri" w:eastAsia="Times New Roman" w:hAnsi="Calibri" w:cs="Times New Roman"/>
                <w:b/>
                <w:color w:val="000000"/>
              </w:rPr>
              <w:t>ou</w:t>
            </w:r>
            <w:r w:rsidR="007F3CE8" w:rsidRPr="00472E54">
              <w:rPr>
                <w:rFonts w:ascii="Calibri" w:eastAsia="Times New Roman" w:hAnsi="Calibri" w:cs="Times New Roman"/>
                <w:b/>
                <w:color w:val="000000"/>
              </w:rPr>
              <w:t>r</w:t>
            </w:r>
            <w:r w:rsidR="007F3CE8">
              <w:rPr>
                <w:rFonts w:ascii="Calibri" w:eastAsia="Times New Roman" w:hAnsi="Calibri" w:cs="Times New Roman"/>
                <w:b/>
                <w:color w:val="000000"/>
              </w:rPr>
              <w:t>s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 xml:space="preserve"> of admission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10.0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B30ACA" w:rsidRPr="00472E54" w:rsidTr="00F900AA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>Average number of other</w:t>
            </w:r>
            <w:r w:rsidRPr="00E04E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‡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 t</w:t>
            </w: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 xml:space="preserve">ests ordered in first 24 hours, </w:t>
            </w:r>
            <w:r w:rsidRPr="00890643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</w:tr>
      <w:tr w:rsidR="00B30ACA" w:rsidRPr="00472E54" w:rsidTr="00F900AA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Average 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number of lab tests per patient per day 1 through 7 of admission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</w:tr>
      <w:tr w:rsidR="00B30ACA" w:rsidRPr="00472E54" w:rsidTr="00F900AA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EC50F0" w:rsidRDefault="00B30ACA" w:rsidP="004159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>Average estimated number of other</w:t>
            </w:r>
            <w:r w:rsidRPr="00E04E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‡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 xml:space="preserve">tests per day of admission, </w:t>
            </w:r>
            <w:r w:rsidRPr="00890643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</w:tr>
      <w:tr w:rsidR="00B30ACA" w:rsidRPr="00472E54" w:rsidTr="00F900AA">
        <w:trPr>
          <w:trHeight w:val="8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cost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 (14%)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 (24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%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</w:tr>
      <w:tr w:rsidR="00B30ACA" w:rsidRPr="00472E54" w:rsidTr="00F900AA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patient comfort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 (44%)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 (3</w:t>
            </w:r>
            <w:r w:rsidR="009D5E8C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0.37</w:t>
            </w:r>
          </w:p>
        </w:tc>
      </w:tr>
      <w:tr w:rsidR="00B30ACA" w:rsidRPr="00472E54" w:rsidTr="00F900AA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clinical utility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 (9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 (89%)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</w:tr>
      <w:tr w:rsidR="00B30ACA" w:rsidRPr="00472E54" w:rsidTr="00F900AA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Proportion of work day sp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ent deciding what tests to order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</w:tbl>
    <w:p w:rsidR="00B30ACA" w:rsidRPr="00E50E60" w:rsidRDefault="00EA67F2" w:rsidP="00B30ACA">
      <w:pPr>
        <w:spacing w:after="0" w:line="240" w:lineRule="auto"/>
        <w:rPr>
          <w:rFonts w:cs="Tahoma"/>
          <w:sz w:val="20"/>
          <w:szCs w:val="20"/>
        </w:rPr>
      </w:pPr>
      <w:r w:rsidRPr="00EA67F2">
        <w:rPr>
          <w:rFonts w:cs="Tahoma"/>
          <w:sz w:val="20"/>
          <w:szCs w:val="20"/>
          <w:vertAlign w:val="superscript"/>
        </w:rPr>
        <w:t>*</w:t>
      </w:r>
      <w:r w:rsidR="00B30ACA" w:rsidRPr="00E50E60">
        <w:rPr>
          <w:rFonts w:cs="Tahoma"/>
          <w:sz w:val="20"/>
          <w:szCs w:val="20"/>
        </w:rPr>
        <w:t>Percentages are based on question specific response rate</w:t>
      </w:r>
      <w:r w:rsidR="00F900AA">
        <w:rPr>
          <w:rFonts w:cs="Tahoma"/>
          <w:sz w:val="20"/>
          <w:szCs w:val="20"/>
        </w:rPr>
        <w:t>s rather than overall survey response rates.</w:t>
      </w:r>
    </w:p>
    <w:p w:rsidR="00B30ACA" w:rsidRPr="00E50E60" w:rsidRDefault="00B30ACA" w:rsidP="00B30ACA">
      <w:pPr>
        <w:spacing w:after="0" w:line="240" w:lineRule="auto"/>
        <w:rPr>
          <w:rFonts w:cs="Tahoma"/>
          <w:sz w:val="20"/>
          <w:szCs w:val="20"/>
        </w:rPr>
      </w:pPr>
      <w:r w:rsidRPr="00E50E60">
        <w:rPr>
          <w:rFonts w:cs="Tahoma"/>
          <w:sz w:val="20"/>
          <w:szCs w:val="20"/>
          <w:vertAlign w:val="superscript"/>
        </w:rPr>
        <w:t>†</w:t>
      </w:r>
      <w:r w:rsidRPr="00E50E60">
        <w:rPr>
          <w:rFonts w:cs="Tahoma"/>
          <w:sz w:val="20"/>
          <w:szCs w:val="20"/>
        </w:rPr>
        <w:t>Response corresponds to 4 or 5 on a 5-point Likert Scale.</w:t>
      </w:r>
    </w:p>
    <w:p w:rsidR="00B30ACA" w:rsidRPr="00E50E60" w:rsidRDefault="00B30ACA" w:rsidP="00B30ACA">
      <w:pPr>
        <w:spacing w:after="0" w:line="240" w:lineRule="auto"/>
        <w:rPr>
          <w:rFonts w:cs="Tahoma"/>
          <w:sz w:val="20"/>
          <w:szCs w:val="20"/>
        </w:rPr>
      </w:pPr>
      <w:r w:rsidRPr="00E50E60">
        <w:rPr>
          <w:rFonts w:cs="Arial"/>
          <w:color w:val="222222"/>
          <w:sz w:val="20"/>
          <w:szCs w:val="20"/>
          <w:shd w:val="clear" w:color="auto" w:fill="FFFFFF"/>
          <w:vertAlign w:val="superscript"/>
        </w:rPr>
        <w:t>‡</w:t>
      </w:r>
      <w:r w:rsidRPr="00E50E60">
        <w:rPr>
          <w:rFonts w:cs="Tahoma"/>
          <w:color w:val="222222"/>
          <w:sz w:val="20"/>
          <w:szCs w:val="20"/>
          <w:shd w:val="clear" w:color="auto" w:fill="FFFFFF"/>
        </w:rPr>
        <w:t xml:space="preserve">Structured definition for “other investigations” was provided including radiographic imaging, ECGs, etc. </w:t>
      </w:r>
    </w:p>
    <w:p w:rsidR="00B30ACA" w:rsidRDefault="00B30ACA"/>
    <w:p w:rsidR="00712145" w:rsidRDefault="00712145">
      <w:pPr>
        <w:rPr>
          <w:b/>
        </w:rPr>
      </w:pPr>
      <w:r>
        <w:rPr>
          <w:b/>
        </w:rPr>
        <w:br w:type="page"/>
      </w:r>
    </w:p>
    <w:p w:rsidR="00B30ACA" w:rsidRDefault="00B30ACA" w:rsidP="00B30ACA">
      <w:r w:rsidRPr="00B30ACA">
        <w:rPr>
          <w:b/>
        </w:rPr>
        <w:lastRenderedPageBreak/>
        <w:t>Table 2 (</w:t>
      </w:r>
      <w:r w:rsidR="009360F6">
        <w:rPr>
          <w:b/>
        </w:rPr>
        <w:t>Supplement</w:t>
      </w:r>
      <w:r w:rsidR="009360F6" w:rsidRPr="00B30ACA">
        <w:rPr>
          <w:b/>
        </w:rPr>
        <w:t xml:space="preserve"> </w:t>
      </w:r>
      <w:r w:rsidR="00E474EC">
        <w:rPr>
          <w:b/>
        </w:rPr>
        <w:t>3</w:t>
      </w:r>
      <w:r w:rsidRPr="00B30ACA">
        <w:rPr>
          <w:b/>
        </w:rPr>
        <w:t>):</w:t>
      </w:r>
      <w:r>
        <w:t xml:space="preserve"> Responses from Senior (&gt; 5 </w:t>
      </w:r>
      <w:proofErr w:type="spellStart"/>
      <w:r>
        <w:t>yr</w:t>
      </w:r>
      <w:proofErr w:type="spellEnd"/>
      <w:r>
        <w:t xml:space="preserve"> experience) compared to Junior (&lt; 5 </w:t>
      </w:r>
      <w:proofErr w:type="spellStart"/>
      <w:r>
        <w:t>yr</w:t>
      </w:r>
      <w:proofErr w:type="spellEnd"/>
      <w:r>
        <w:t xml:space="preserve"> experience) attending physicians.</w:t>
      </w:r>
      <w:r w:rsidRPr="00B30ACA">
        <w:t xml:space="preserve"> </w:t>
      </w:r>
    </w:p>
    <w:tbl>
      <w:tblPr>
        <w:tblW w:w="751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49"/>
        <w:gridCol w:w="1488"/>
        <w:gridCol w:w="1489"/>
        <w:gridCol w:w="992"/>
      </w:tblGrid>
      <w:tr w:rsidR="00B30ACA" w:rsidRPr="00472E54" w:rsidTr="00712145">
        <w:trPr>
          <w:trHeight w:val="86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EA67F2" w:rsidP="00BE2A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Senior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Atten</w:t>
            </w:r>
            <w:r w:rsidR="00BE2A96">
              <w:rPr>
                <w:rFonts w:ascii="Calibri" w:eastAsia="Times New Roman" w:hAnsi="Calibri" w:cs="Times New Roman"/>
                <w:b/>
                <w:bCs/>
                <w:color w:val="000000"/>
              </w:rPr>
              <w:t>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ings</w:t>
            </w:r>
            <w:proofErr w:type="spellEnd"/>
            <w:r w:rsidR="00B30ACA" w:rsidRPr="00472E5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BE2A96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(N = 23</w:t>
            </w:r>
            <w:r w:rsidR="00B30ACA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E2A96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Junior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Attendings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(N = 9</w:t>
            </w:r>
            <w:r w:rsidR="00B30ACA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  <w:r w:rsidR="00EA67F2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p</w:t>
            </w:r>
          </w:p>
        </w:tc>
      </w:tr>
      <w:tr w:rsidR="00B30ACA" w:rsidRPr="00472E54" w:rsidTr="00712145">
        <w:trPr>
          <w:trHeight w:val="39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Me</w:t>
            </w:r>
            <w:r w:rsidR="00712145">
              <w:rPr>
                <w:rFonts w:ascii="Calibri" w:eastAsia="Times New Roman" w:hAnsi="Calibri" w:cs="Times New Roman"/>
                <w:b/>
                <w:color w:val="000000"/>
              </w:rPr>
              <w:t>di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an </w:t>
            </w:r>
            <w:r w:rsidRPr="00502DEE">
              <w:rPr>
                <w:rFonts w:ascii="Calibri" w:eastAsia="Times New Roman" w:hAnsi="Calibri" w:cs="Times New Roman"/>
                <w:b/>
                <w:color w:val="000000"/>
              </w:rPr>
              <w:t>Age</w:t>
            </w:r>
            <w:r>
              <w:rPr>
                <w:rFonts w:ascii="Calibri" w:eastAsia="Times New Roman" w:hAnsi="Calibri" w:cs="Times New Roman"/>
                <w:color w:val="000000"/>
              </w:rPr>
              <w:t>, number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 xml:space="preserve"> (min-max)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Default="00712145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45</w:t>
            </w:r>
          </w:p>
          <w:p w:rsidR="00712145" w:rsidRPr="0014762C" w:rsidRDefault="00712145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(37-66)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2145" w:rsidRDefault="00712145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31</w:t>
            </w:r>
          </w:p>
          <w:p w:rsidR="00B30ACA" w:rsidRPr="0014762C" w:rsidRDefault="00712145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(28-38)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953C7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-</w:t>
            </w:r>
          </w:p>
        </w:tc>
      </w:tr>
      <w:tr w:rsidR="00B30ACA" w:rsidRPr="00472E54" w:rsidTr="00712145">
        <w:trPr>
          <w:trHeight w:val="341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Female </w:t>
            </w:r>
            <w:r w:rsidRPr="00502DEE">
              <w:rPr>
                <w:rFonts w:ascii="Calibri" w:eastAsia="Times New Roman" w:hAnsi="Calibri" w:cs="Times New Roman"/>
                <w:b/>
                <w:color w:val="000000"/>
              </w:rPr>
              <w:t>Sex</w:t>
            </w:r>
            <w:r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6 (27%)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713B2F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6 (6</w:t>
            </w:r>
            <w:r w:rsidR="00712145">
              <w:rPr>
                <w:rFonts w:ascii="Calibri" w:eastAsia="Times New Roman" w:hAnsi="Calibri" w:cs="Times New Roman"/>
                <w:bCs/>
                <w:color w:val="000000"/>
              </w:rPr>
              <w:t>7</w:t>
            </w:r>
            <w:r>
              <w:rPr>
                <w:rFonts w:ascii="Calibri" w:eastAsia="Times New Roman" w:hAnsi="Calibri" w:cs="Times New Roman"/>
                <w:bCs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0.04</w:t>
            </w:r>
          </w:p>
        </w:tc>
      </w:tr>
      <w:tr w:rsidR="00B30ACA" w:rsidRPr="00472E54" w:rsidTr="00712145">
        <w:trPr>
          <w:trHeight w:val="584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C1332">
              <w:rPr>
                <w:rFonts w:ascii="Calibri" w:eastAsia="Times New Roman" w:hAnsi="Calibri" w:cs="Times New Roman"/>
                <w:b/>
                <w:color w:val="000000"/>
              </w:rPr>
              <w:t>Self-identified as a high utilizer of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6C1332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4 (17%)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2 (22%)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5448E4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1.0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Indicate that GIM providers order too many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 (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70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 (7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5448E4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Average number of lab tests pe</w:t>
            </w:r>
            <w:r w:rsidR="007F3CE8">
              <w:rPr>
                <w:rFonts w:ascii="Calibri" w:eastAsia="Times New Roman" w:hAnsi="Calibri" w:cs="Times New Roman"/>
                <w:b/>
                <w:color w:val="000000"/>
              </w:rPr>
              <w:t xml:space="preserve">r patient ordered in first 24 </w:t>
            </w:r>
            <w:r w:rsidR="007F3CE8" w:rsidRPr="00472E54">
              <w:rPr>
                <w:rFonts w:ascii="Calibri" w:eastAsia="Times New Roman" w:hAnsi="Calibri" w:cs="Times New Roman"/>
                <w:b/>
                <w:color w:val="000000"/>
              </w:rPr>
              <w:t>h</w:t>
            </w:r>
            <w:r w:rsidR="007F3CE8">
              <w:rPr>
                <w:rFonts w:ascii="Calibri" w:eastAsia="Times New Roman" w:hAnsi="Calibri" w:cs="Times New Roman"/>
                <w:b/>
                <w:color w:val="000000"/>
              </w:rPr>
              <w:t>ou</w:t>
            </w:r>
            <w:r w:rsidR="007F3CE8" w:rsidRPr="00472E54">
              <w:rPr>
                <w:rFonts w:ascii="Calibri" w:eastAsia="Times New Roman" w:hAnsi="Calibri" w:cs="Times New Roman"/>
                <w:b/>
                <w:color w:val="000000"/>
              </w:rPr>
              <w:t>r</w:t>
            </w:r>
            <w:r w:rsidR="007F3CE8">
              <w:rPr>
                <w:rFonts w:ascii="Calibri" w:eastAsia="Times New Roman" w:hAnsi="Calibri" w:cs="Times New Roman"/>
                <w:b/>
                <w:color w:val="000000"/>
              </w:rPr>
              <w:t>s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 xml:space="preserve"> of admission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14.5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>Average number of other</w:t>
            </w:r>
            <w:r w:rsidRPr="00E04E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‡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 t</w:t>
            </w: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 xml:space="preserve">ests ordered in first 24 hours, </w:t>
            </w:r>
            <w:r w:rsidRPr="00890643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Average 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number of lab tests per patient per day 1 through 7 of admission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EC50F0" w:rsidRDefault="00B30ACA" w:rsidP="004159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>Average estimated number of other</w:t>
            </w:r>
            <w:r w:rsidRPr="00E04E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‡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 xml:space="preserve">tests per day of admission, </w:t>
            </w:r>
            <w:r w:rsidRPr="00890643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</w:tr>
      <w:tr w:rsidR="00B30ACA" w:rsidRPr="00472E54" w:rsidTr="00712145">
        <w:trPr>
          <w:trHeight w:val="8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cost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DB00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 (4</w:t>
            </w:r>
            <w:r w:rsidR="00DB002A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(44%)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5448E4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patient comfort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(65%)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 (8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clinical utility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 (100%)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 (100%)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Proportion of work day sp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ent deciding what tests to order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712145">
              <w:rPr>
                <w:rFonts w:ascii="Calibri" w:eastAsia="Times New Roman" w:hAnsi="Calibri" w:cs="Times New Roman"/>
                <w:color w:val="000000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712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</w:tr>
    </w:tbl>
    <w:p w:rsidR="00EA67F2" w:rsidRPr="00E50E60" w:rsidRDefault="00EA67F2" w:rsidP="00EA67F2">
      <w:pPr>
        <w:spacing w:after="0" w:line="240" w:lineRule="auto"/>
        <w:rPr>
          <w:rFonts w:cs="Tahoma"/>
          <w:sz w:val="20"/>
          <w:szCs w:val="20"/>
        </w:rPr>
      </w:pPr>
      <w:r w:rsidRPr="00EA67F2">
        <w:rPr>
          <w:rFonts w:cs="Tahoma"/>
          <w:sz w:val="20"/>
          <w:szCs w:val="20"/>
          <w:vertAlign w:val="superscript"/>
        </w:rPr>
        <w:t>*</w:t>
      </w:r>
      <w:r w:rsidRPr="00E50E60">
        <w:rPr>
          <w:rFonts w:cs="Tahoma"/>
          <w:sz w:val="20"/>
          <w:szCs w:val="20"/>
        </w:rPr>
        <w:t>Percentages are based on question specific response rate</w:t>
      </w:r>
      <w:r w:rsidR="00712145">
        <w:rPr>
          <w:rFonts w:cs="Tahoma"/>
          <w:sz w:val="20"/>
          <w:szCs w:val="20"/>
        </w:rPr>
        <w:t>s rather than overall survey response rates</w:t>
      </w:r>
      <w:r w:rsidRPr="00E50E60">
        <w:rPr>
          <w:rFonts w:cs="Tahoma"/>
          <w:sz w:val="20"/>
          <w:szCs w:val="20"/>
        </w:rPr>
        <w:t>.</w:t>
      </w:r>
    </w:p>
    <w:p w:rsidR="00EA67F2" w:rsidRPr="00E50E60" w:rsidRDefault="00EA67F2" w:rsidP="00EA67F2">
      <w:pPr>
        <w:spacing w:after="0" w:line="240" w:lineRule="auto"/>
        <w:rPr>
          <w:rFonts w:cs="Tahoma"/>
          <w:sz w:val="20"/>
          <w:szCs w:val="20"/>
        </w:rPr>
      </w:pPr>
      <w:r w:rsidRPr="00E50E60">
        <w:rPr>
          <w:rFonts w:cs="Tahoma"/>
          <w:sz w:val="20"/>
          <w:szCs w:val="20"/>
          <w:vertAlign w:val="superscript"/>
        </w:rPr>
        <w:t>†</w:t>
      </w:r>
      <w:r w:rsidRPr="00E50E60">
        <w:rPr>
          <w:rFonts w:cs="Tahoma"/>
          <w:sz w:val="20"/>
          <w:szCs w:val="20"/>
        </w:rPr>
        <w:t>Response corresponds to 4 or 5 on a 5-point Likert Scale.</w:t>
      </w:r>
    </w:p>
    <w:p w:rsidR="00EA67F2" w:rsidRPr="00E50E60" w:rsidRDefault="00EA67F2" w:rsidP="00EA67F2">
      <w:pPr>
        <w:spacing w:after="0" w:line="240" w:lineRule="auto"/>
        <w:rPr>
          <w:rFonts w:cs="Tahoma"/>
          <w:sz w:val="20"/>
          <w:szCs w:val="20"/>
        </w:rPr>
      </w:pPr>
      <w:r w:rsidRPr="00E50E60">
        <w:rPr>
          <w:rFonts w:cs="Arial"/>
          <w:color w:val="222222"/>
          <w:sz w:val="20"/>
          <w:szCs w:val="20"/>
          <w:shd w:val="clear" w:color="auto" w:fill="FFFFFF"/>
          <w:vertAlign w:val="superscript"/>
        </w:rPr>
        <w:t>‡</w:t>
      </w:r>
      <w:r w:rsidRPr="00E50E60">
        <w:rPr>
          <w:rFonts w:cs="Tahoma"/>
          <w:color w:val="222222"/>
          <w:sz w:val="20"/>
          <w:szCs w:val="20"/>
          <w:shd w:val="clear" w:color="auto" w:fill="FFFFFF"/>
        </w:rPr>
        <w:t xml:space="preserve">Structured definition for “other investigations” was provided including radiographic imaging, ECGs, etc. </w:t>
      </w:r>
    </w:p>
    <w:p w:rsidR="00B30ACA" w:rsidRDefault="00B30ACA"/>
    <w:p w:rsidR="00EA67F2" w:rsidRDefault="00EA67F2"/>
    <w:p w:rsidR="00B30ACA" w:rsidRDefault="00B30ACA"/>
    <w:p w:rsidR="00712145" w:rsidRDefault="00712145">
      <w:pPr>
        <w:rPr>
          <w:b/>
        </w:rPr>
      </w:pPr>
      <w:r>
        <w:rPr>
          <w:b/>
        </w:rPr>
        <w:br w:type="page"/>
      </w:r>
    </w:p>
    <w:p w:rsidR="00B30ACA" w:rsidRDefault="00B30ACA" w:rsidP="00B30ACA">
      <w:r w:rsidRPr="00B30ACA">
        <w:rPr>
          <w:b/>
        </w:rPr>
        <w:lastRenderedPageBreak/>
        <w:t>Table 3 (</w:t>
      </w:r>
      <w:r w:rsidR="009360F6">
        <w:rPr>
          <w:b/>
        </w:rPr>
        <w:t>Supplement</w:t>
      </w:r>
      <w:r w:rsidR="009360F6" w:rsidRPr="00B30ACA">
        <w:rPr>
          <w:b/>
        </w:rPr>
        <w:t xml:space="preserve"> </w:t>
      </w:r>
      <w:r w:rsidR="00E474EC">
        <w:rPr>
          <w:b/>
        </w:rPr>
        <w:t>3</w:t>
      </w:r>
      <w:r w:rsidRPr="00B30ACA">
        <w:rPr>
          <w:b/>
        </w:rPr>
        <w:t xml:space="preserve">): </w:t>
      </w:r>
      <w:r>
        <w:t>Responses from male compared to female participants.</w:t>
      </w:r>
      <w:r w:rsidRPr="00B30ACA">
        <w:t xml:space="preserve"> </w:t>
      </w:r>
    </w:p>
    <w:tbl>
      <w:tblPr>
        <w:tblW w:w="751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49"/>
        <w:gridCol w:w="1488"/>
        <w:gridCol w:w="1489"/>
        <w:gridCol w:w="992"/>
      </w:tblGrid>
      <w:tr w:rsidR="00B30ACA" w:rsidRPr="00472E54" w:rsidTr="005448E4">
        <w:trPr>
          <w:trHeight w:val="48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713B2F" w:rsidP="00713B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Male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(N = 76</w:t>
            </w:r>
            <w:r w:rsidR="00B30ACA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  <w:r w:rsidR="00B30ACA" w:rsidRPr="007616B6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B2F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Female</w:t>
            </w:r>
          </w:p>
          <w:p w:rsidR="00B30ACA" w:rsidRPr="00472E54" w:rsidRDefault="00B30ACA" w:rsidP="00713B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(N = </w:t>
            </w:r>
            <w:r w:rsidR="00713B2F">
              <w:rPr>
                <w:rFonts w:ascii="Calibri" w:eastAsia="Times New Roman" w:hAnsi="Calibri" w:cs="Times New Roman"/>
                <w:b/>
                <w:bCs/>
                <w:color w:val="000000"/>
              </w:rPr>
              <w:t>53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  <w:r w:rsidRPr="007616B6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p</w:t>
            </w:r>
          </w:p>
        </w:tc>
      </w:tr>
      <w:tr w:rsidR="00B30ACA" w:rsidRPr="00472E54" w:rsidTr="00712145">
        <w:trPr>
          <w:trHeight w:val="39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ACA" w:rsidRPr="00472E54" w:rsidRDefault="00712145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Median </w:t>
            </w:r>
            <w:r w:rsidRPr="00502DEE">
              <w:rPr>
                <w:rFonts w:ascii="Calibri" w:eastAsia="Times New Roman" w:hAnsi="Calibri" w:cs="Times New Roman"/>
                <w:b/>
                <w:color w:val="000000"/>
              </w:rPr>
              <w:t>Age</w:t>
            </w:r>
            <w:r>
              <w:rPr>
                <w:rFonts w:ascii="Calibri" w:eastAsia="Times New Roman" w:hAnsi="Calibri" w:cs="Times New Roman"/>
                <w:color w:val="000000"/>
              </w:rPr>
              <w:t>, number (min-max)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Default="005448E4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28</w:t>
            </w:r>
          </w:p>
          <w:p w:rsidR="005448E4" w:rsidRPr="0014762C" w:rsidRDefault="005448E4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(23-50)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Default="005448E4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28</w:t>
            </w:r>
          </w:p>
          <w:p w:rsidR="005448E4" w:rsidRPr="0014762C" w:rsidRDefault="005448E4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(23-66)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ACA" w:rsidRPr="0014762C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-</w:t>
            </w:r>
          </w:p>
        </w:tc>
      </w:tr>
      <w:tr w:rsidR="00B30ACA" w:rsidRPr="00472E54" w:rsidTr="00712145">
        <w:trPr>
          <w:trHeight w:val="584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C1332">
              <w:rPr>
                <w:rFonts w:ascii="Calibri" w:eastAsia="Times New Roman" w:hAnsi="Calibri" w:cs="Times New Roman"/>
                <w:b/>
                <w:color w:val="000000"/>
              </w:rPr>
              <w:t>Self-identified as a high utilizer of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6C1332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8 (1</w:t>
            </w:r>
            <w:r w:rsidR="005448E4">
              <w:rPr>
                <w:rFonts w:ascii="Calibri" w:eastAsia="Times New Roman" w:hAnsi="Calibri" w:cs="Times New Roman"/>
                <w:bCs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bCs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713B2F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11 (20%)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BF291E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0.15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Indicate that GIM providers order too many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 (7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 (7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Average number of lab tests per patient ordered in first 24 h</w:t>
            </w:r>
            <w:r w:rsidR="007F3CE8">
              <w:rPr>
                <w:rFonts w:ascii="Calibri" w:eastAsia="Times New Roman" w:hAnsi="Calibri" w:cs="Times New Roman"/>
                <w:b/>
                <w:color w:val="000000"/>
              </w:rPr>
              <w:t>ou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r</w:t>
            </w:r>
            <w:r w:rsidR="007F3CE8">
              <w:rPr>
                <w:rFonts w:ascii="Calibri" w:eastAsia="Times New Roman" w:hAnsi="Calibri" w:cs="Times New Roman"/>
                <w:b/>
                <w:color w:val="000000"/>
              </w:rPr>
              <w:t>s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 xml:space="preserve"> of admission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>Average number of other</w:t>
            </w:r>
            <w:r w:rsidRPr="00E04E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‡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 t</w:t>
            </w: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 xml:space="preserve">ests ordered in first 24 hours, </w:t>
            </w:r>
            <w:r w:rsidRPr="00890643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Average 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number of lab tests per patient per day 1 through 7 of admission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EC50F0" w:rsidRDefault="00B30ACA" w:rsidP="004159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>Average estimated number of other</w:t>
            </w:r>
            <w:r w:rsidRPr="00E04E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‡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 xml:space="preserve">tests per day of admission, </w:t>
            </w:r>
            <w:r w:rsidRPr="00890643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</w:tr>
      <w:tr w:rsidR="00B30ACA" w:rsidRPr="00472E54" w:rsidTr="00712145">
        <w:trPr>
          <w:trHeight w:val="8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cost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 (22%)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 (2</w:t>
            </w:r>
            <w:r w:rsidR="004D78BF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patient comfort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 (4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 (47%)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0.87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clinical utility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 (9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 (8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B30ACA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ACA" w:rsidRPr="00472E54" w:rsidRDefault="00B30ACA" w:rsidP="004159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Proportion of work day sp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ent deciding what tests to order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27%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ACA" w:rsidRPr="00472E54" w:rsidRDefault="00713B2F" w:rsidP="004159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0.23</w:t>
            </w:r>
          </w:p>
        </w:tc>
      </w:tr>
    </w:tbl>
    <w:p w:rsidR="00EA67F2" w:rsidRPr="00E50E60" w:rsidRDefault="00EA67F2" w:rsidP="00EA67F2">
      <w:pPr>
        <w:spacing w:after="0" w:line="240" w:lineRule="auto"/>
        <w:rPr>
          <w:rFonts w:cs="Tahoma"/>
          <w:sz w:val="20"/>
          <w:szCs w:val="20"/>
        </w:rPr>
      </w:pPr>
      <w:r w:rsidRPr="00EA67F2">
        <w:rPr>
          <w:rFonts w:cs="Tahoma"/>
          <w:sz w:val="20"/>
          <w:szCs w:val="20"/>
          <w:vertAlign w:val="superscript"/>
        </w:rPr>
        <w:t>*</w:t>
      </w:r>
      <w:r w:rsidRPr="00E50E60">
        <w:rPr>
          <w:rFonts w:cs="Tahoma"/>
          <w:sz w:val="20"/>
          <w:szCs w:val="20"/>
        </w:rPr>
        <w:t>Percentages are based on question specific response rate</w:t>
      </w:r>
      <w:r w:rsidR="00712145">
        <w:rPr>
          <w:rFonts w:cs="Tahoma"/>
          <w:sz w:val="20"/>
          <w:szCs w:val="20"/>
        </w:rPr>
        <w:t>s rather than overall survey response rates</w:t>
      </w:r>
      <w:r w:rsidRPr="00E50E60">
        <w:rPr>
          <w:rFonts w:cs="Tahoma"/>
          <w:sz w:val="20"/>
          <w:szCs w:val="20"/>
        </w:rPr>
        <w:t>.</w:t>
      </w:r>
    </w:p>
    <w:p w:rsidR="00EA67F2" w:rsidRPr="00E50E60" w:rsidRDefault="00EA67F2" w:rsidP="00EA67F2">
      <w:pPr>
        <w:spacing w:after="0" w:line="240" w:lineRule="auto"/>
        <w:rPr>
          <w:rFonts w:cs="Tahoma"/>
          <w:sz w:val="20"/>
          <w:szCs w:val="20"/>
        </w:rPr>
      </w:pPr>
      <w:r w:rsidRPr="00E50E60">
        <w:rPr>
          <w:rFonts w:cs="Tahoma"/>
          <w:sz w:val="20"/>
          <w:szCs w:val="20"/>
          <w:vertAlign w:val="superscript"/>
        </w:rPr>
        <w:t>†</w:t>
      </w:r>
      <w:r w:rsidRPr="00E50E60">
        <w:rPr>
          <w:rFonts w:cs="Tahoma"/>
          <w:sz w:val="20"/>
          <w:szCs w:val="20"/>
        </w:rPr>
        <w:t>Response corresponds to 4 or 5 on a 5-point Likert Scale.</w:t>
      </w:r>
    </w:p>
    <w:p w:rsidR="00EA67F2" w:rsidRPr="00E50E60" w:rsidRDefault="00EA67F2" w:rsidP="00EA67F2">
      <w:pPr>
        <w:spacing w:after="0" w:line="240" w:lineRule="auto"/>
        <w:rPr>
          <w:rFonts w:cs="Tahoma"/>
          <w:sz w:val="20"/>
          <w:szCs w:val="20"/>
        </w:rPr>
      </w:pPr>
      <w:r w:rsidRPr="00E50E60">
        <w:rPr>
          <w:rFonts w:cs="Arial"/>
          <w:color w:val="222222"/>
          <w:sz w:val="20"/>
          <w:szCs w:val="20"/>
          <w:shd w:val="clear" w:color="auto" w:fill="FFFFFF"/>
          <w:vertAlign w:val="superscript"/>
        </w:rPr>
        <w:t>‡</w:t>
      </w:r>
      <w:r w:rsidRPr="00E50E60">
        <w:rPr>
          <w:rFonts w:cs="Tahoma"/>
          <w:color w:val="222222"/>
          <w:sz w:val="20"/>
          <w:szCs w:val="20"/>
          <w:shd w:val="clear" w:color="auto" w:fill="FFFFFF"/>
        </w:rPr>
        <w:t xml:space="preserve">Structured definition for “other investigations” was provided including radiographic imaging, ECGs, etc. </w:t>
      </w:r>
    </w:p>
    <w:p w:rsidR="00B30ACA" w:rsidRDefault="00B30ACA"/>
    <w:p w:rsidR="007F3CE8" w:rsidRDefault="007F3CE8">
      <w:r>
        <w:br w:type="page"/>
      </w:r>
    </w:p>
    <w:p w:rsidR="007F3CE8" w:rsidRDefault="007F3CE8" w:rsidP="007F3CE8">
      <w:r w:rsidRPr="00B30ACA">
        <w:rPr>
          <w:b/>
        </w:rPr>
        <w:lastRenderedPageBreak/>
        <w:t xml:space="preserve">Table </w:t>
      </w:r>
      <w:r w:rsidR="00712145">
        <w:rPr>
          <w:b/>
        </w:rPr>
        <w:t>4</w:t>
      </w:r>
      <w:r w:rsidRPr="00B30ACA">
        <w:rPr>
          <w:b/>
        </w:rPr>
        <w:t xml:space="preserve"> (</w:t>
      </w:r>
      <w:r w:rsidR="009360F6">
        <w:rPr>
          <w:b/>
        </w:rPr>
        <w:t>Supplement</w:t>
      </w:r>
      <w:r w:rsidR="009360F6" w:rsidRPr="00B30ACA">
        <w:rPr>
          <w:b/>
        </w:rPr>
        <w:t xml:space="preserve"> </w:t>
      </w:r>
      <w:r w:rsidR="00E474EC">
        <w:rPr>
          <w:b/>
        </w:rPr>
        <w:t>3</w:t>
      </w:r>
      <w:r w:rsidRPr="00B30ACA">
        <w:rPr>
          <w:b/>
        </w:rPr>
        <w:t>):</w:t>
      </w:r>
      <w:r>
        <w:t xml:space="preserve"> Self-identified high utilizers (Likert 4-5) compared to low utilizers (Liker 1-2).</w:t>
      </w:r>
    </w:p>
    <w:tbl>
      <w:tblPr>
        <w:tblW w:w="751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49"/>
        <w:gridCol w:w="1488"/>
        <w:gridCol w:w="1489"/>
        <w:gridCol w:w="992"/>
      </w:tblGrid>
      <w:tr w:rsidR="007F3CE8" w:rsidRPr="00472E54" w:rsidTr="00712145">
        <w:trPr>
          <w:trHeight w:val="87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CE8" w:rsidRPr="00472E54" w:rsidRDefault="007F3CE8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57AC" w:rsidRDefault="007F3CE8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bCs/>
                <w:color w:val="000000"/>
              </w:rPr>
              <w:t>High Utilizers</w:t>
            </w:r>
            <w:r w:rsidRPr="007616B6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  <w:r w:rsidRPr="00472E5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  <w:p w:rsidR="007F3CE8" w:rsidRPr="00472E54" w:rsidRDefault="007F3CE8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bCs/>
                <w:color w:val="000000"/>
              </w:rPr>
              <w:t>of Tests</w:t>
            </w:r>
            <w:r w:rsidRPr="00472E5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(N = 19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57AC" w:rsidRDefault="007F3CE8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Low</w:t>
            </w:r>
            <w:r w:rsidR="00A2227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Utilizers</w:t>
            </w:r>
            <w:r w:rsidR="005448E4" w:rsidRPr="005448E4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  <w:r w:rsidR="00A22272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r w:rsidR="006457AC">
              <w:rPr>
                <w:rFonts w:ascii="Calibri" w:eastAsia="Times New Roman" w:hAnsi="Calibri" w:cs="Times New Roman"/>
                <w:b/>
                <w:bCs/>
                <w:color w:val="000000"/>
              </w:rPr>
              <w:t>of Tests</w:t>
            </w:r>
          </w:p>
          <w:p w:rsidR="007F3CE8" w:rsidRPr="00472E54" w:rsidRDefault="00A22272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(N = 26</w:t>
            </w:r>
            <w:r w:rsidR="007F3CE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CE8" w:rsidRPr="00472E54" w:rsidRDefault="007F3CE8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p</w:t>
            </w:r>
          </w:p>
        </w:tc>
      </w:tr>
      <w:tr w:rsidR="00A22272" w:rsidRPr="00472E54" w:rsidTr="00712145">
        <w:trPr>
          <w:trHeight w:val="395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272" w:rsidRPr="00472E54" w:rsidRDefault="00712145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Median </w:t>
            </w:r>
            <w:r w:rsidRPr="00502DEE">
              <w:rPr>
                <w:rFonts w:ascii="Calibri" w:eastAsia="Times New Roman" w:hAnsi="Calibri" w:cs="Times New Roman"/>
                <w:b/>
                <w:color w:val="000000"/>
              </w:rPr>
              <w:t>Age</w:t>
            </w:r>
            <w:r>
              <w:rPr>
                <w:rFonts w:ascii="Calibri" w:eastAsia="Times New Roman" w:hAnsi="Calibri" w:cs="Times New Roman"/>
                <w:color w:val="000000"/>
              </w:rPr>
              <w:t>, number (min-max)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2272" w:rsidRDefault="005448E4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29</w:t>
            </w:r>
          </w:p>
          <w:p w:rsidR="005448E4" w:rsidRPr="0014762C" w:rsidRDefault="005448E4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(25-48)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2272" w:rsidRDefault="005448E4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28</w:t>
            </w:r>
          </w:p>
          <w:p w:rsidR="005448E4" w:rsidRPr="0014762C" w:rsidRDefault="005448E4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(23-66)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2272" w:rsidRPr="0014762C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0.73</w:t>
            </w:r>
          </w:p>
        </w:tc>
      </w:tr>
      <w:tr w:rsidR="00A22272" w:rsidRPr="00472E54" w:rsidTr="00712145">
        <w:trPr>
          <w:trHeight w:val="341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Female </w:t>
            </w:r>
            <w:r w:rsidRPr="00502DEE">
              <w:rPr>
                <w:rFonts w:ascii="Calibri" w:eastAsia="Times New Roman" w:hAnsi="Calibri" w:cs="Times New Roman"/>
                <w:b/>
                <w:color w:val="000000"/>
              </w:rPr>
              <w:t>Sex</w:t>
            </w:r>
            <w:r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2272" w:rsidRPr="0014762C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14762C">
              <w:rPr>
                <w:rFonts w:ascii="Calibri" w:eastAsia="Times New Roman" w:hAnsi="Calibri" w:cs="Times New Roman"/>
                <w:bCs/>
                <w:color w:val="000000"/>
              </w:rPr>
              <w:t>11 (5</w:t>
            </w:r>
            <w:r w:rsidR="005448E4">
              <w:rPr>
                <w:rFonts w:ascii="Calibri" w:eastAsia="Times New Roman" w:hAnsi="Calibri" w:cs="Times New Roman"/>
                <w:bCs/>
                <w:color w:val="000000"/>
              </w:rPr>
              <w:t>8</w:t>
            </w:r>
            <w:r w:rsidRPr="0014762C">
              <w:rPr>
                <w:rFonts w:ascii="Calibri" w:eastAsia="Times New Roman" w:hAnsi="Calibri" w:cs="Times New Roman"/>
                <w:bCs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2272" w:rsidRPr="0014762C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5 (19%)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2272" w:rsidRPr="0014762C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0.007</w:t>
            </w:r>
          </w:p>
        </w:tc>
      </w:tr>
      <w:tr w:rsidR="00A22272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Indicate that GIM providers order too many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14 (7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 (69%)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</w:tr>
      <w:tr w:rsidR="00A22272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Average number of lab tests per patient ordered in first 24 h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ou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r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s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 xml:space="preserve"> of admission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12.42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</w:tr>
      <w:tr w:rsidR="00A22272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>Average number of other</w:t>
            </w:r>
            <w:r w:rsidRPr="00E04E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‡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 t</w:t>
            </w: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 xml:space="preserve">ests ordered in first 24 hours, </w:t>
            </w:r>
            <w:r w:rsidRPr="00890643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2.78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</w:tr>
      <w:tr w:rsidR="00A22272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Average </w:t>
            </w: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number of lab tests per patient per day 1 through 7 of admission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4.44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0.55</w:t>
            </w:r>
          </w:p>
        </w:tc>
      </w:tr>
      <w:tr w:rsidR="00A22272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EC50F0" w:rsidRDefault="00A22272" w:rsidP="006E5A6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>Average estimated number of other</w:t>
            </w:r>
            <w:r w:rsidRPr="00E04E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‡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90643">
              <w:rPr>
                <w:rFonts w:ascii="Calibri" w:eastAsia="Times New Roman" w:hAnsi="Calibri" w:cs="Times New Roman"/>
                <w:b/>
                <w:color w:val="000000"/>
              </w:rPr>
              <w:t xml:space="preserve">tests per day of admission, </w:t>
            </w:r>
            <w:r w:rsidRPr="00890643">
              <w:rPr>
                <w:rFonts w:ascii="Calibri" w:eastAsia="Times New Roman" w:hAnsi="Calibri" w:cs="Times New Roman"/>
                <w:color w:val="000000"/>
              </w:rPr>
              <w:t>number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</w:tr>
      <w:tr w:rsidR="00A22272" w:rsidRPr="00472E54" w:rsidTr="00712145">
        <w:trPr>
          <w:trHeight w:val="8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cost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1 (5%)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 (42%)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A22272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patient comfort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9 (47%)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 (50%)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0.86</w:t>
            </w:r>
          </w:p>
        </w:tc>
      </w:tr>
      <w:tr w:rsidR="00A22272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Strongly considers clinical utility when choosing lab tests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†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number (%)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54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16 (84%)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 (96%)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</w:tr>
      <w:tr w:rsidR="00A22272" w:rsidRPr="00472E54" w:rsidTr="00712145">
        <w:trPr>
          <w:trHeight w:val="5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272" w:rsidRPr="00472E54" w:rsidRDefault="00A22272" w:rsidP="006E5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b/>
                <w:color w:val="000000"/>
              </w:rPr>
              <w:t>Proportion of work day sp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ent deciding what tests to order</w:t>
            </w:r>
            <w:r w:rsidRPr="00472E54">
              <w:rPr>
                <w:rFonts w:ascii="Calibri" w:eastAsia="Times New Roman" w:hAnsi="Calibri" w:cs="Times New Roman"/>
                <w:color w:val="000000"/>
              </w:rPr>
              <w:t>, 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72E54">
              <w:rPr>
                <w:rFonts w:ascii="Calibri" w:eastAsia="Times New Roman" w:hAnsi="Calibri" w:cs="Times New Roman"/>
                <w:color w:val="000000"/>
              </w:rPr>
              <w:t>32%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448E4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72" w:rsidRPr="00472E54" w:rsidRDefault="00A22272" w:rsidP="006E5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</w:tr>
    </w:tbl>
    <w:p w:rsidR="007F3CE8" w:rsidRPr="00E50E60" w:rsidRDefault="007F3CE8" w:rsidP="007F3CE8">
      <w:pPr>
        <w:spacing w:after="0" w:line="240" w:lineRule="auto"/>
        <w:rPr>
          <w:rFonts w:cs="Tahoma"/>
          <w:sz w:val="20"/>
          <w:szCs w:val="20"/>
        </w:rPr>
      </w:pPr>
      <w:r w:rsidRPr="00EA67F2">
        <w:rPr>
          <w:rFonts w:cs="Tahoma"/>
          <w:sz w:val="20"/>
          <w:szCs w:val="20"/>
          <w:vertAlign w:val="superscript"/>
        </w:rPr>
        <w:t>*</w:t>
      </w:r>
      <w:r w:rsidRPr="00E50E60">
        <w:rPr>
          <w:rFonts w:cs="Tahoma"/>
          <w:sz w:val="20"/>
          <w:szCs w:val="20"/>
        </w:rPr>
        <w:t>Percentages are based on question specific response rate</w:t>
      </w:r>
      <w:r w:rsidR="00712145">
        <w:rPr>
          <w:rFonts w:cs="Tahoma"/>
          <w:sz w:val="20"/>
          <w:szCs w:val="20"/>
        </w:rPr>
        <w:t>s rather than overall survey response rates</w:t>
      </w:r>
      <w:r w:rsidRPr="00E50E60">
        <w:rPr>
          <w:rFonts w:cs="Tahoma"/>
          <w:sz w:val="20"/>
          <w:szCs w:val="20"/>
        </w:rPr>
        <w:t>.</w:t>
      </w:r>
    </w:p>
    <w:p w:rsidR="007F3CE8" w:rsidRPr="00E50E60" w:rsidRDefault="007F3CE8" w:rsidP="007F3CE8">
      <w:pPr>
        <w:spacing w:after="0" w:line="240" w:lineRule="auto"/>
        <w:rPr>
          <w:rFonts w:cs="Tahoma"/>
          <w:sz w:val="20"/>
          <w:szCs w:val="20"/>
        </w:rPr>
      </w:pPr>
      <w:r w:rsidRPr="00E50E60">
        <w:rPr>
          <w:rFonts w:cs="Tahoma"/>
          <w:sz w:val="20"/>
          <w:szCs w:val="20"/>
          <w:vertAlign w:val="superscript"/>
        </w:rPr>
        <w:t>†</w:t>
      </w:r>
      <w:r w:rsidRPr="00E50E60">
        <w:rPr>
          <w:rFonts w:cs="Tahoma"/>
          <w:sz w:val="20"/>
          <w:szCs w:val="20"/>
        </w:rPr>
        <w:t>Response corresponds to 4 or 5 on a 5-point Likert Scale.</w:t>
      </w:r>
    </w:p>
    <w:p w:rsidR="007F3CE8" w:rsidRPr="00E50E60" w:rsidRDefault="007F3CE8" w:rsidP="007F3CE8">
      <w:pPr>
        <w:spacing w:after="0" w:line="240" w:lineRule="auto"/>
        <w:rPr>
          <w:rFonts w:cs="Tahoma"/>
          <w:sz w:val="20"/>
          <w:szCs w:val="20"/>
        </w:rPr>
      </w:pPr>
      <w:r w:rsidRPr="00E50E60">
        <w:rPr>
          <w:rFonts w:cs="Arial"/>
          <w:color w:val="222222"/>
          <w:sz w:val="20"/>
          <w:szCs w:val="20"/>
          <w:shd w:val="clear" w:color="auto" w:fill="FFFFFF"/>
          <w:vertAlign w:val="superscript"/>
        </w:rPr>
        <w:t>‡</w:t>
      </w:r>
      <w:r w:rsidRPr="00E50E60">
        <w:rPr>
          <w:rFonts w:cs="Tahoma"/>
          <w:color w:val="222222"/>
          <w:sz w:val="20"/>
          <w:szCs w:val="20"/>
          <w:shd w:val="clear" w:color="auto" w:fill="FFFFFF"/>
        </w:rPr>
        <w:t xml:space="preserve">Structured definition for “other investigations” was provided including radiographic imaging, ECGs, etc. </w:t>
      </w:r>
    </w:p>
    <w:p w:rsidR="007F3CE8" w:rsidRDefault="007F3CE8" w:rsidP="007F3CE8"/>
    <w:p w:rsidR="007F3CE8" w:rsidRDefault="007F3CE8"/>
    <w:sectPr w:rsidR="007F3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CA"/>
    <w:rsid w:val="001F4DEA"/>
    <w:rsid w:val="00295F68"/>
    <w:rsid w:val="00302475"/>
    <w:rsid w:val="004D78BF"/>
    <w:rsid w:val="00507FCB"/>
    <w:rsid w:val="005448E4"/>
    <w:rsid w:val="00625651"/>
    <w:rsid w:val="006457AC"/>
    <w:rsid w:val="006F0565"/>
    <w:rsid w:val="00712145"/>
    <w:rsid w:val="00713B2F"/>
    <w:rsid w:val="007F3CE8"/>
    <w:rsid w:val="009360F6"/>
    <w:rsid w:val="00953C7A"/>
    <w:rsid w:val="009D5E8C"/>
    <w:rsid w:val="00A22272"/>
    <w:rsid w:val="00B30ACA"/>
    <w:rsid w:val="00BE2A96"/>
    <w:rsid w:val="00C5265F"/>
    <w:rsid w:val="00DB002A"/>
    <w:rsid w:val="00E474EC"/>
    <w:rsid w:val="00EA67F2"/>
    <w:rsid w:val="00F9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Bodley</dc:creator>
  <cp:lastModifiedBy>Tom Bodley</cp:lastModifiedBy>
  <cp:revision>3</cp:revision>
  <dcterms:created xsi:type="dcterms:W3CDTF">2019-10-07T20:03:00Z</dcterms:created>
  <dcterms:modified xsi:type="dcterms:W3CDTF">2019-10-09T00:40:00Z</dcterms:modified>
</cp:coreProperties>
</file>