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BEE" w:rsidRPr="00BC3BEE" w:rsidRDefault="00BC3BEE" w:rsidP="00BC3BEE">
      <w:pPr>
        <w:spacing w:after="0" w:line="480" w:lineRule="auto"/>
        <w:rPr>
          <w:rFonts w:ascii="Times New Roman" w:eastAsia="Calibri" w:hAnsi="Times New Roman" w:cs="Times New Roman"/>
          <w:sz w:val="24"/>
          <w:szCs w:val="24"/>
          <w:u w:val="single"/>
          <w:lang w:val="en-GB"/>
        </w:rPr>
      </w:pPr>
      <w:proofErr w:type="gramStart"/>
      <w:r w:rsidRPr="00BC3BEE">
        <w:rPr>
          <w:rFonts w:ascii="Times New Roman" w:eastAsia="Calibri" w:hAnsi="Times New Roman" w:cs="Times New Roman"/>
          <w:sz w:val="24"/>
          <w:szCs w:val="24"/>
          <w:u w:val="single"/>
          <w:lang w:val="en-GB"/>
        </w:rPr>
        <w:t>Additional File 1.</w:t>
      </w:r>
      <w:proofErr w:type="gramEnd"/>
      <w:r w:rsidRPr="00BC3BEE">
        <w:rPr>
          <w:rFonts w:ascii="Times New Roman" w:eastAsia="Calibri" w:hAnsi="Times New Roman" w:cs="Times New Roman"/>
          <w:sz w:val="24"/>
          <w:szCs w:val="24"/>
          <w:u w:val="single"/>
          <w:lang w:val="en-GB"/>
        </w:rPr>
        <w:t xml:space="preserve"> Episode selection</w:t>
      </w:r>
    </w:p>
    <w:p w:rsidR="00BC3BEE" w:rsidRPr="00BC3BEE" w:rsidRDefault="00BC3BEE" w:rsidP="00BC3BEE">
      <w:pPr>
        <w:spacing w:after="0" w:line="480" w:lineRule="auto"/>
        <w:rPr>
          <w:rFonts w:ascii="Times New Roman" w:eastAsia="Calibri" w:hAnsi="Times New Roman" w:cs="Times New Roman"/>
          <w:sz w:val="24"/>
          <w:szCs w:val="24"/>
        </w:rPr>
      </w:pPr>
    </w:p>
    <w:p w:rsidR="00BC3BEE" w:rsidRPr="00BC3BEE" w:rsidRDefault="00BC3BEE" w:rsidP="00BC3BEE">
      <w:pPr>
        <w:spacing w:after="0" w:line="480" w:lineRule="auto"/>
        <w:rPr>
          <w:rFonts w:ascii="Times New Roman" w:eastAsia="Calibri" w:hAnsi="Times New Roman" w:cs="Times New Roman"/>
          <w:sz w:val="24"/>
          <w:szCs w:val="24"/>
        </w:rPr>
      </w:pPr>
      <w:r w:rsidRPr="00BC3BEE">
        <w:rPr>
          <w:rFonts w:ascii="Times New Roman" w:eastAsia="Calibri" w:hAnsi="Times New Roman" w:cs="Times New Roman"/>
          <w:sz w:val="24"/>
          <w:szCs w:val="24"/>
        </w:rPr>
        <w:t>In addition to the epis</w:t>
      </w:r>
      <w:bookmarkStart w:id="0" w:name="_GoBack"/>
      <w:bookmarkEnd w:id="0"/>
      <w:r w:rsidRPr="00BC3BEE">
        <w:rPr>
          <w:rFonts w:ascii="Times New Roman" w:eastAsia="Calibri" w:hAnsi="Times New Roman" w:cs="Times New Roman"/>
          <w:sz w:val="24"/>
          <w:szCs w:val="24"/>
        </w:rPr>
        <w:t xml:space="preserve">ode selection outlined in the method section using ICD 9 procedural codes (see flow sheet I appendix 1) we took the additional step of applying CMS models for bundled payment models to our groupings. This was done to improve homogeneity within our surgical groupings and to focus on variation thought by CMS to be targetable through bundled payments. As such we filtered our episodes to exclude those which were not solely linked to a DRG within a surgery specific CMS bundled payment model. For example in the case of CABG we applied the DRG list for the CMS BPCI CABG model 2 to our episodes identifies by ICD 9 Procedural codes. The following shows which models and DRG (Diagnosis Related Group) codes were used for each surgical grouping. </w:t>
      </w:r>
    </w:p>
    <w:tbl>
      <w:tblPr>
        <w:tblStyle w:val="TableGrid"/>
        <w:tblpPr w:leftFromText="180" w:rightFromText="180" w:vertAnchor="text" w:horzAnchor="margin" w:tblpY="630"/>
        <w:tblW w:w="9506" w:type="dxa"/>
        <w:tblCellMar>
          <w:left w:w="103" w:type="dxa"/>
        </w:tblCellMar>
        <w:tblLook w:val="04A0" w:firstRow="1" w:lastRow="0" w:firstColumn="1" w:lastColumn="0" w:noHBand="0" w:noVBand="1"/>
      </w:tblPr>
      <w:tblGrid>
        <w:gridCol w:w="2341"/>
        <w:gridCol w:w="4494"/>
        <w:gridCol w:w="2671"/>
      </w:tblGrid>
      <w:tr w:rsidR="00BC3BEE" w:rsidRPr="00BC3BEE" w:rsidTr="00CC6615">
        <w:tc>
          <w:tcPr>
            <w:tcW w:w="2341" w:type="dxa"/>
            <w:shd w:val="clear" w:color="auto" w:fill="auto"/>
          </w:tcPr>
          <w:p w:rsidR="00BC3BEE" w:rsidRPr="00BC3BEE" w:rsidRDefault="00BC3BEE" w:rsidP="00BC3BEE">
            <w:pPr>
              <w:spacing w:line="480" w:lineRule="auto"/>
              <w:rPr>
                <w:rFonts w:ascii="Times New Roman" w:eastAsia="Calibri" w:hAnsi="Times New Roman" w:cs="Times New Roman"/>
                <w:b/>
              </w:rPr>
            </w:pPr>
            <w:r w:rsidRPr="00BC3BEE">
              <w:rPr>
                <w:rFonts w:ascii="Times New Roman" w:eastAsia="Calibri" w:hAnsi="Times New Roman" w:cs="Times New Roman"/>
                <w:b/>
              </w:rPr>
              <w:t>Elective Surgery type</w:t>
            </w:r>
          </w:p>
        </w:tc>
        <w:tc>
          <w:tcPr>
            <w:tcW w:w="4494" w:type="dxa"/>
            <w:shd w:val="clear" w:color="auto" w:fill="auto"/>
          </w:tcPr>
          <w:p w:rsidR="00BC3BEE" w:rsidRPr="00BC3BEE" w:rsidRDefault="00BC3BEE" w:rsidP="00BC3BEE">
            <w:pPr>
              <w:spacing w:line="480" w:lineRule="auto"/>
              <w:rPr>
                <w:rFonts w:ascii="Times New Roman" w:eastAsia="Calibri" w:hAnsi="Times New Roman" w:cs="Times New Roman"/>
                <w:b/>
              </w:rPr>
            </w:pPr>
            <w:r w:rsidRPr="00BC3BEE">
              <w:rPr>
                <w:rFonts w:ascii="Times New Roman" w:eastAsia="Calibri" w:hAnsi="Times New Roman" w:cs="Times New Roman"/>
                <w:b/>
              </w:rPr>
              <w:t>CMS Bundled payment model</w:t>
            </w:r>
          </w:p>
        </w:tc>
        <w:tc>
          <w:tcPr>
            <w:tcW w:w="2671" w:type="dxa"/>
            <w:shd w:val="clear" w:color="auto" w:fill="auto"/>
          </w:tcPr>
          <w:p w:rsidR="00BC3BEE" w:rsidRPr="00BC3BEE" w:rsidRDefault="00BC3BEE" w:rsidP="00BC3BEE">
            <w:pPr>
              <w:spacing w:line="480" w:lineRule="auto"/>
              <w:rPr>
                <w:rFonts w:ascii="Times New Roman" w:eastAsia="Calibri" w:hAnsi="Times New Roman" w:cs="Times New Roman"/>
                <w:b/>
              </w:rPr>
            </w:pPr>
            <w:r w:rsidRPr="00BC3BEE">
              <w:rPr>
                <w:rFonts w:ascii="Times New Roman" w:eastAsia="Calibri" w:hAnsi="Times New Roman" w:cs="Times New Roman"/>
                <w:b/>
              </w:rPr>
              <w:t>DRG list</w:t>
            </w:r>
          </w:p>
        </w:tc>
      </w:tr>
      <w:tr w:rsidR="00BC3BEE" w:rsidRPr="00BC3BEE" w:rsidTr="00CC6615">
        <w:tc>
          <w:tcPr>
            <w:tcW w:w="2341"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CABG</w:t>
            </w:r>
          </w:p>
        </w:tc>
        <w:tc>
          <w:tcPr>
            <w:tcW w:w="4494"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Coronary Artery Bypass Surgery, BPCI, model 2</w:t>
            </w:r>
          </w:p>
        </w:tc>
        <w:tc>
          <w:tcPr>
            <w:tcW w:w="2671"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231,232,233,234,235,236</w:t>
            </w:r>
          </w:p>
        </w:tc>
      </w:tr>
      <w:tr w:rsidR="00BC3BEE" w:rsidRPr="00BC3BEE" w:rsidTr="00CC6615">
        <w:tc>
          <w:tcPr>
            <w:tcW w:w="2341"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Total knee replacement</w:t>
            </w:r>
          </w:p>
        </w:tc>
        <w:tc>
          <w:tcPr>
            <w:tcW w:w="4494"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Comprehensive joint replacement CJR model</w:t>
            </w:r>
          </w:p>
        </w:tc>
        <w:tc>
          <w:tcPr>
            <w:tcW w:w="2671"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469,470</w:t>
            </w:r>
          </w:p>
        </w:tc>
      </w:tr>
      <w:tr w:rsidR="00BC3BEE" w:rsidRPr="00BC3BEE" w:rsidTr="00CC6615">
        <w:tc>
          <w:tcPr>
            <w:tcW w:w="2341"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Total hip replacement</w:t>
            </w:r>
          </w:p>
        </w:tc>
        <w:tc>
          <w:tcPr>
            <w:tcW w:w="4494"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Comprehensive joint replacement CJR model</w:t>
            </w:r>
          </w:p>
        </w:tc>
        <w:tc>
          <w:tcPr>
            <w:tcW w:w="2671"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469,470</w:t>
            </w:r>
          </w:p>
        </w:tc>
      </w:tr>
      <w:tr w:rsidR="00BC3BEE" w:rsidRPr="00BC3BEE" w:rsidTr="00CC6615">
        <w:tc>
          <w:tcPr>
            <w:tcW w:w="2341"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Colectomy</w:t>
            </w:r>
          </w:p>
        </w:tc>
        <w:tc>
          <w:tcPr>
            <w:tcW w:w="4494"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Major bowel, BPCI, model 2</w:t>
            </w:r>
          </w:p>
        </w:tc>
        <w:tc>
          <w:tcPr>
            <w:tcW w:w="2671"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329,330,331</w:t>
            </w:r>
          </w:p>
        </w:tc>
      </w:tr>
      <w:tr w:rsidR="00BC3BEE" w:rsidRPr="00BC3BEE" w:rsidTr="00CC6615">
        <w:tc>
          <w:tcPr>
            <w:tcW w:w="2341"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Lumbar spinal fusion</w:t>
            </w:r>
          </w:p>
        </w:tc>
        <w:tc>
          <w:tcPr>
            <w:tcW w:w="4494"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Spinal fusion (non-cervical), BPCI, Model 2</w:t>
            </w:r>
          </w:p>
        </w:tc>
        <w:tc>
          <w:tcPr>
            <w:tcW w:w="2671" w:type="dxa"/>
            <w:shd w:val="clear" w:color="auto" w:fill="auto"/>
          </w:tcPr>
          <w:p w:rsidR="00BC3BEE" w:rsidRPr="00BC3BEE" w:rsidRDefault="00BC3BEE" w:rsidP="00BC3BEE">
            <w:pPr>
              <w:spacing w:line="480" w:lineRule="auto"/>
              <w:rPr>
                <w:rFonts w:ascii="Times New Roman" w:eastAsia="Calibri" w:hAnsi="Times New Roman" w:cs="Times New Roman"/>
              </w:rPr>
            </w:pPr>
            <w:r w:rsidRPr="00BC3BEE">
              <w:rPr>
                <w:rFonts w:ascii="Times New Roman" w:eastAsia="Calibri" w:hAnsi="Times New Roman" w:cs="Times New Roman"/>
              </w:rPr>
              <w:t>459,460</w:t>
            </w:r>
          </w:p>
        </w:tc>
      </w:tr>
    </w:tbl>
    <w:p w:rsidR="00BC3BEE" w:rsidRPr="00BC3BEE" w:rsidRDefault="00BC3BEE" w:rsidP="00BC3BEE">
      <w:pPr>
        <w:spacing w:after="0" w:line="480" w:lineRule="auto"/>
        <w:rPr>
          <w:rFonts w:ascii="Times New Roman" w:eastAsia="Calibri" w:hAnsi="Times New Roman" w:cs="Times New Roman"/>
          <w:sz w:val="24"/>
          <w:szCs w:val="24"/>
        </w:rPr>
      </w:pPr>
    </w:p>
    <w:p w:rsidR="00BC3BEE" w:rsidRDefault="00BC3BEE" w:rsidP="008F5C26">
      <w:pPr>
        <w:spacing w:after="0" w:line="480" w:lineRule="auto"/>
      </w:pPr>
    </w:p>
    <w:sectPr w:rsidR="00BC3BEE" w:rsidSect="003E6286">
      <w:footerReference w:type="default" r:id="rId8"/>
      <w:pgSz w:w="11906" w:h="16838"/>
      <w:pgMar w:top="1440" w:right="1440" w:bottom="1440" w:left="1440" w:header="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D69" w:rsidRDefault="00692D69">
      <w:pPr>
        <w:spacing w:after="0" w:line="240" w:lineRule="auto"/>
      </w:pPr>
      <w:r>
        <w:separator/>
      </w:r>
    </w:p>
  </w:endnote>
  <w:endnote w:type="continuationSeparator" w:id="0">
    <w:p w:rsidR="00692D69" w:rsidRDefault="00692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656727"/>
      <w:docPartObj>
        <w:docPartGallery w:val="Page Numbers (Bottom of Page)"/>
        <w:docPartUnique/>
      </w:docPartObj>
    </w:sdtPr>
    <w:sdtEndPr/>
    <w:sdtContent>
      <w:p w:rsidR="00593281" w:rsidRDefault="00BC3BEE">
        <w:pPr>
          <w:pStyle w:val="Footer"/>
        </w:pPr>
        <w:r>
          <w:rPr>
            <w:rStyle w:val="PageNumber"/>
          </w:rPr>
          <w:fldChar w:fldCharType="begin"/>
        </w:r>
        <w:r>
          <w:rPr>
            <w:rStyle w:val="PageNumber"/>
          </w:rPr>
          <w:instrText>PAGE</w:instrText>
        </w:r>
        <w:r>
          <w:rPr>
            <w:rStyle w:val="PageNumber"/>
          </w:rPr>
          <w:fldChar w:fldCharType="separate"/>
        </w:r>
        <w:r w:rsidR="008F5C26">
          <w:rPr>
            <w:rStyle w:val="PageNumber"/>
            <w:noProof/>
          </w:rPr>
          <w:t>1</w:t>
        </w:r>
        <w:r>
          <w:rPr>
            <w:rStyle w:val="PageNumber"/>
          </w:rPr>
          <w:fldChar w:fldCharType="end"/>
        </w:r>
      </w:p>
    </w:sdtContent>
  </w:sdt>
  <w:p w:rsidR="00593281" w:rsidRDefault="00692D6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D69" w:rsidRDefault="00692D69">
      <w:pPr>
        <w:spacing w:after="0" w:line="240" w:lineRule="auto"/>
      </w:pPr>
      <w:r>
        <w:separator/>
      </w:r>
    </w:p>
  </w:footnote>
  <w:footnote w:type="continuationSeparator" w:id="0">
    <w:p w:rsidR="00692D69" w:rsidRDefault="00692D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778B9"/>
    <w:multiLevelType w:val="hybridMultilevel"/>
    <w:tmpl w:val="75C23576"/>
    <w:lvl w:ilvl="0" w:tplc="3B929CE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BC3BEE"/>
    <w:rsid w:val="00237EA5"/>
    <w:rsid w:val="00692D69"/>
    <w:rsid w:val="008F5C26"/>
    <w:rsid w:val="00A3507C"/>
    <w:rsid w:val="00BC3BEE"/>
    <w:rsid w:val="00C97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BC3BEE"/>
  </w:style>
  <w:style w:type="character" w:styleId="PageNumber">
    <w:name w:val="page number"/>
    <w:basedOn w:val="DefaultParagraphFont"/>
    <w:uiPriority w:val="99"/>
    <w:semiHidden/>
    <w:unhideWhenUsed/>
    <w:qFormat/>
    <w:rsid w:val="00BC3BEE"/>
  </w:style>
  <w:style w:type="paragraph" w:styleId="Footer">
    <w:name w:val="footer"/>
    <w:basedOn w:val="Normal"/>
    <w:link w:val="FooterChar"/>
    <w:uiPriority w:val="99"/>
    <w:unhideWhenUsed/>
    <w:rsid w:val="00BC3BEE"/>
    <w:pPr>
      <w:tabs>
        <w:tab w:val="center" w:pos="4680"/>
        <w:tab w:val="right" w:pos="9360"/>
      </w:tabs>
      <w:spacing w:after="0" w:line="240" w:lineRule="auto"/>
    </w:pPr>
  </w:style>
  <w:style w:type="character" w:customStyle="1" w:styleId="FooterChar1">
    <w:name w:val="Footer Char1"/>
    <w:basedOn w:val="DefaultParagraphFont"/>
    <w:uiPriority w:val="99"/>
    <w:semiHidden/>
    <w:rsid w:val="00BC3BEE"/>
  </w:style>
  <w:style w:type="table" w:styleId="TableGrid">
    <w:name w:val="Table Grid"/>
    <w:basedOn w:val="TableNormal"/>
    <w:uiPriority w:val="39"/>
    <w:rsid w:val="00BC3BEE"/>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50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0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BC3BEE"/>
  </w:style>
  <w:style w:type="character" w:styleId="PageNumber">
    <w:name w:val="page number"/>
    <w:basedOn w:val="DefaultParagraphFont"/>
    <w:uiPriority w:val="99"/>
    <w:semiHidden/>
    <w:unhideWhenUsed/>
    <w:qFormat/>
    <w:rsid w:val="00BC3BEE"/>
  </w:style>
  <w:style w:type="paragraph" w:styleId="Footer">
    <w:name w:val="footer"/>
    <w:basedOn w:val="Normal"/>
    <w:link w:val="FooterChar"/>
    <w:uiPriority w:val="99"/>
    <w:unhideWhenUsed/>
    <w:rsid w:val="00BC3BEE"/>
    <w:pPr>
      <w:tabs>
        <w:tab w:val="center" w:pos="4680"/>
        <w:tab w:val="right" w:pos="9360"/>
      </w:tabs>
      <w:spacing w:after="0" w:line="240" w:lineRule="auto"/>
    </w:pPr>
  </w:style>
  <w:style w:type="character" w:customStyle="1" w:styleId="FooterChar1">
    <w:name w:val="Footer Char1"/>
    <w:basedOn w:val="DefaultParagraphFont"/>
    <w:uiPriority w:val="99"/>
    <w:semiHidden/>
    <w:rsid w:val="00BC3BEE"/>
  </w:style>
  <w:style w:type="table" w:styleId="TableGrid">
    <w:name w:val="Table Grid"/>
    <w:basedOn w:val="TableNormal"/>
    <w:uiPriority w:val="39"/>
    <w:rsid w:val="00BC3BEE"/>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50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0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1029</Characters>
  <Application>Microsoft Office Word</Application>
  <DocSecurity>0</DocSecurity>
  <Lines>25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dc:creator>
  <cp:lastModifiedBy>S3G_Reference_Citation_Sequence</cp:lastModifiedBy>
  <cp:revision>2</cp:revision>
  <dcterms:created xsi:type="dcterms:W3CDTF">2019-11-14T07:33:00Z</dcterms:created>
  <dcterms:modified xsi:type="dcterms:W3CDTF">2019-11-14T07:33:00Z</dcterms:modified>
</cp:coreProperties>
</file>