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ACE" w:rsidRPr="00BC3BEE" w:rsidRDefault="00EB0ACE" w:rsidP="00EB0ACE">
      <w:pPr>
        <w:spacing w:after="0" w:line="480" w:lineRule="auto"/>
        <w:rPr>
          <w:rFonts w:ascii="Times New Roman" w:eastAsia="Calibri" w:hAnsi="Times New Roman" w:cs="Times New Roman"/>
          <w:sz w:val="24"/>
          <w:szCs w:val="24"/>
          <w:u w:val="single"/>
          <w:lang w:val="en-GB"/>
        </w:rPr>
      </w:pPr>
      <w:bookmarkStart w:id="0" w:name="_GoBack"/>
      <w:bookmarkEnd w:id="0"/>
      <w:proofErr w:type="gramStart"/>
      <w:r w:rsidRPr="00BC3BEE">
        <w:rPr>
          <w:rFonts w:ascii="Times New Roman" w:eastAsia="Calibri" w:hAnsi="Times New Roman" w:cs="Times New Roman"/>
          <w:sz w:val="24"/>
          <w:szCs w:val="24"/>
          <w:u w:val="single"/>
          <w:lang w:val="en-GB"/>
        </w:rPr>
        <w:t>Additional File 3.</w:t>
      </w:r>
      <w:proofErr w:type="gramEnd"/>
      <w:r w:rsidRPr="00BC3BEE">
        <w:rPr>
          <w:rFonts w:ascii="Times New Roman" w:eastAsia="Calibri" w:hAnsi="Times New Roman" w:cs="Times New Roman"/>
          <w:sz w:val="24"/>
          <w:szCs w:val="24"/>
          <w:u w:val="single"/>
          <w:lang w:val="en-GB"/>
        </w:rPr>
        <w:t xml:space="preserve"> Price Standardization of Payments</w:t>
      </w: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All payments were standardised following methods described by researchers with the Dartmouth Atlas </w:t>
      </w:r>
      <w:r w:rsidRPr="00BC3BEE">
        <w:rPr>
          <w:rFonts w:ascii="Times New Roman" w:eastAsia="Calibri" w:hAnsi="Times New Roman" w:cs="Times New Roman"/>
          <w:sz w:val="24"/>
          <w:szCs w:val="24"/>
          <w:vertAlign w:val="superscript"/>
          <w:lang w:val="en-GB"/>
        </w:rPr>
        <w:t>13</w:t>
      </w:r>
      <w:proofErr w:type="gramStart"/>
      <w:r w:rsidRPr="00BC3BEE">
        <w:rPr>
          <w:rFonts w:ascii="Times New Roman" w:eastAsia="Calibri" w:hAnsi="Times New Roman" w:cs="Times New Roman"/>
          <w:sz w:val="24"/>
          <w:szCs w:val="24"/>
          <w:vertAlign w:val="superscript"/>
          <w:lang w:val="en-GB"/>
        </w:rPr>
        <w:t>,1</w:t>
      </w:r>
      <w:proofErr w:type="gramEnd"/>
      <w:r w:rsidRPr="00BC3BEE">
        <w:rPr>
          <w:rFonts w:ascii="Times New Roman" w:eastAsia="Calibri" w:hAnsi="Times New Roman" w:cs="Times New Roman"/>
          <w:sz w:val="24"/>
          <w:szCs w:val="24"/>
          <w:lang w:val="en-GB"/>
        </w:rPr>
        <w:t xml:space="preserve">. TRICARE claims data is not structured in the same way as Medicare data and costs can only be linked to DRG and CPT codes. </w:t>
      </w:r>
    </w:p>
    <w:p w:rsidR="00EB0ACE" w:rsidRPr="00BC3BEE" w:rsidRDefault="00EB0ACE" w:rsidP="00EB0ACE">
      <w:pPr>
        <w:spacing w:after="0" w:line="480" w:lineRule="auto"/>
        <w:rPr>
          <w:rFonts w:ascii="Times New Roman" w:eastAsia="Calibri" w:hAnsi="Times New Roman" w:cs="Times New Roman"/>
          <w:sz w:val="24"/>
          <w:szCs w:val="24"/>
          <w:lang w:val="en-GB"/>
        </w:rPr>
      </w:pP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DRG payment standardisation followed the formula included at the end of this section. This was used for all DRG payments which were associated with the index hospitalisation, readmissions and post-acute care in the form of rehabilitation DRGs. The TRICARE specific DRG payment, calculated by multiplying the 2013 Medicare DRG base weight by the 2013 Medicare DRG weighting, was subtracted from the total amount paid by TRCIARE for the hospital in patient stay. The remainder in excess of the DRG payment was then divided by the 2013 wage index to </w:t>
      </w:r>
      <w:r>
        <w:rPr>
          <w:rFonts w:ascii="Times New Roman" w:eastAsia="Calibri" w:hAnsi="Times New Roman" w:cs="Times New Roman"/>
          <w:sz w:val="24"/>
          <w:szCs w:val="24"/>
          <w:lang w:val="en-GB"/>
        </w:rPr>
        <w:t>produce a standardised figure.</w:t>
      </w:r>
    </w:p>
    <w:p w:rsidR="00EB0ACE" w:rsidRPr="00BC3BEE" w:rsidRDefault="00EB0ACE" w:rsidP="00EB0ACE">
      <w:pPr>
        <w:spacing w:after="0" w:line="480" w:lineRule="auto"/>
        <w:rPr>
          <w:rFonts w:ascii="Times New Roman" w:eastAsia="Calibri" w:hAnsi="Times New Roman" w:cs="Times New Roman"/>
          <w:sz w:val="24"/>
          <w:szCs w:val="24"/>
          <w:lang w:val="en-GB"/>
        </w:rPr>
      </w:pP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CPT code standardisation according to Dartmouth methods involves identifying hospital level characteristics such as payments specific to medical education and indemnity. Since we were unable to identify specific hospitals we pragmatically adopted a top down approach and substituted the average for the whole population for each specific CPT code when one was present. </w:t>
      </w:r>
    </w:p>
    <w:p w:rsidR="00EB0ACE" w:rsidRPr="00BC3BEE" w:rsidRDefault="00EB0ACE" w:rsidP="00EB0ACE">
      <w:pPr>
        <w:spacing w:after="0" w:line="480" w:lineRule="auto"/>
        <w:rPr>
          <w:rFonts w:ascii="Times New Roman" w:eastAsia="Calibri" w:hAnsi="Times New Roman" w:cs="Times New Roman"/>
          <w:i/>
          <w:sz w:val="24"/>
          <w:szCs w:val="24"/>
          <w:lang w:val="en-GB"/>
        </w:rPr>
      </w:pPr>
      <w:r w:rsidRPr="00BC3BEE">
        <w:rPr>
          <w:rFonts w:ascii="Times New Roman" w:eastAsia="Calibri" w:hAnsi="Times New Roman" w:cs="Times New Roman"/>
          <w:i/>
          <w:sz w:val="24"/>
          <w:szCs w:val="24"/>
          <w:lang w:val="en-GB"/>
        </w:rPr>
        <w:t>Formula for price standardisation of DRGs</w:t>
      </w: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Price Standardised payment= DRG*P + (Paid-(DRG*P))/WI</w:t>
      </w: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 xml:space="preserve">DRG= 2013 Medicare base rate </w:t>
      </w: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P= 2013 Medicare DRG weightings</w:t>
      </w: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t>Paid= Field indicating total payment made by TRICARE for inpatient care</w:t>
      </w:r>
    </w:p>
    <w:p w:rsidR="00EB0ACE" w:rsidRPr="00BC3BEE" w:rsidRDefault="00EB0ACE" w:rsidP="00EB0ACE">
      <w:pPr>
        <w:spacing w:after="0" w:line="480" w:lineRule="auto"/>
        <w:rPr>
          <w:rFonts w:ascii="Times New Roman" w:eastAsia="Calibri" w:hAnsi="Times New Roman" w:cs="Times New Roman"/>
          <w:sz w:val="24"/>
          <w:szCs w:val="24"/>
          <w:lang w:val="en-GB"/>
        </w:rPr>
      </w:pPr>
      <w:r w:rsidRPr="00BC3BEE">
        <w:rPr>
          <w:rFonts w:ascii="Times New Roman" w:eastAsia="Calibri" w:hAnsi="Times New Roman" w:cs="Times New Roman"/>
          <w:sz w:val="24"/>
          <w:szCs w:val="24"/>
          <w:lang w:val="en-GB"/>
        </w:rPr>
        <w:lastRenderedPageBreak/>
        <w:t>WI= Wage index for 2013</w:t>
      </w:r>
    </w:p>
    <w:p w:rsidR="00BC605D" w:rsidRDefault="00BC605D"/>
    <w:sectPr w:rsidR="00BC6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ACE"/>
    <w:rsid w:val="00083787"/>
    <w:rsid w:val="001F2160"/>
    <w:rsid w:val="002630CC"/>
    <w:rsid w:val="003E3D87"/>
    <w:rsid w:val="004F30AF"/>
    <w:rsid w:val="00BC605D"/>
    <w:rsid w:val="00D438A9"/>
    <w:rsid w:val="00EB0ACE"/>
    <w:rsid w:val="00F1441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D87"/>
  </w:style>
  <w:style w:type="paragraph" w:styleId="Heading1">
    <w:name w:val="heading 1"/>
    <w:basedOn w:val="Normal"/>
    <w:next w:val="Normal"/>
    <w:link w:val="Heading1Char"/>
    <w:uiPriority w:val="9"/>
    <w:qFormat/>
    <w:rsid w:val="003E3D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3D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E3D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E3D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E3D8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E3D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E3D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E3D8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E3D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E3D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E3D8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E3D8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E3D8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E3D8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E3D8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E3D8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E3D8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3E3D87"/>
    <w:pPr>
      <w:spacing w:line="240" w:lineRule="auto"/>
    </w:pPr>
    <w:rPr>
      <w:b/>
      <w:bCs/>
      <w:color w:val="4F81BD" w:themeColor="accent1"/>
      <w:sz w:val="18"/>
      <w:szCs w:val="18"/>
    </w:rPr>
  </w:style>
  <w:style w:type="paragraph" w:styleId="Title">
    <w:name w:val="Title"/>
    <w:basedOn w:val="Normal"/>
    <w:next w:val="Normal"/>
    <w:link w:val="TitleChar"/>
    <w:uiPriority w:val="10"/>
    <w:qFormat/>
    <w:rsid w:val="003E3D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3D8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3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3D8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E3D87"/>
    <w:rPr>
      <w:b/>
      <w:bCs/>
    </w:rPr>
  </w:style>
  <w:style w:type="character" w:styleId="Emphasis">
    <w:name w:val="Emphasis"/>
    <w:basedOn w:val="DefaultParagraphFont"/>
    <w:uiPriority w:val="20"/>
    <w:qFormat/>
    <w:rsid w:val="003E3D87"/>
    <w:rPr>
      <w:i/>
      <w:iCs/>
    </w:rPr>
  </w:style>
  <w:style w:type="paragraph" w:styleId="NoSpacing">
    <w:name w:val="No Spacing"/>
    <w:uiPriority w:val="1"/>
    <w:qFormat/>
    <w:rsid w:val="003E3D87"/>
    <w:pPr>
      <w:spacing w:after="0" w:line="240" w:lineRule="auto"/>
    </w:pPr>
  </w:style>
  <w:style w:type="paragraph" w:styleId="ListParagraph">
    <w:name w:val="List Paragraph"/>
    <w:basedOn w:val="Normal"/>
    <w:uiPriority w:val="34"/>
    <w:qFormat/>
    <w:rsid w:val="003E3D87"/>
    <w:pPr>
      <w:ind w:left="720"/>
      <w:contextualSpacing/>
    </w:pPr>
  </w:style>
  <w:style w:type="paragraph" w:styleId="Quote">
    <w:name w:val="Quote"/>
    <w:basedOn w:val="Normal"/>
    <w:next w:val="Normal"/>
    <w:link w:val="QuoteChar"/>
    <w:uiPriority w:val="29"/>
    <w:qFormat/>
    <w:rsid w:val="003E3D87"/>
    <w:rPr>
      <w:i/>
      <w:iCs/>
      <w:color w:val="000000" w:themeColor="text1"/>
    </w:rPr>
  </w:style>
  <w:style w:type="character" w:customStyle="1" w:styleId="QuoteChar">
    <w:name w:val="Quote Char"/>
    <w:basedOn w:val="DefaultParagraphFont"/>
    <w:link w:val="Quote"/>
    <w:uiPriority w:val="29"/>
    <w:rsid w:val="003E3D87"/>
    <w:rPr>
      <w:i/>
      <w:iCs/>
      <w:color w:val="000000" w:themeColor="text1"/>
    </w:rPr>
  </w:style>
  <w:style w:type="paragraph" w:styleId="IntenseQuote">
    <w:name w:val="Intense Quote"/>
    <w:basedOn w:val="Normal"/>
    <w:next w:val="Normal"/>
    <w:link w:val="IntenseQuoteChar"/>
    <w:uiPriority w:val="30"/>
    <w:qFormat/>
    <w:rsid w:val="003E3D8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3D87"/>
    <w:rPr>
      <w:b/>
      <w:bCs/>
      <w:i/>
      <w:iCs/>
      <w:color w:val="4F81BD" w:themeColor="accent1"/>
    </w:rPr>
  </w:style>
  <w:style w:type="character" w:styleId="SubtleEmphasis">
    <w:name w:val="Subtle Emphasis"/>
    <w:basedOn w:val="DefaultParagraphFont"/>
    <w:uiPriority w:val="19"/>
    <w:qFormat/>
    <w:rsid w:val="003E3D87"/>
    <w:rPr>
      <w:i/>
      <w:iCs/>
      <w:color w:val="808080" w:themeColor="text1" w:themeTint="7F"/>
    </w:rPr>
  </w:style>
  <w:style w:type="character" w:styleId="IntenseEmphasis">
    <w:name w:val="Intense Emphasis"/>
    <w:basedOn w:val="DefaultParagraphFont"/>
    <w:uiPriority w:val="21"/>
    <w:qFormat/>
    <w:rsid w:val="003E3D87"/>
    <w:rPr>
      <w:b/>
      <w:bCs/>
      <w:i/>
      <w:iCs/>
      <w:color w:val="4F81BD" w:themeColor="accent1"/>
    </w:rPr>
  </w:style>
  <w:style w:type="character" w:styleId="SubtleReference">
    <w:name w:val="Subtle Reference"/>
    <w:basedOn w:val="DefaultParagraphFont"/>
    <w:uiPriority w:val="31"/>
    <w:qFormat/>
    <w:rsid w:val="003E3D87"/>
    <w:rPr>
      <w:smallCaps/>
      <w:color w:val="C0504D" w:themeColor="accent2"/>
      <w:u w:val="single"/>
    </w:rPr>
  </w:style>
  <w:style w:type="character" w:styleId="IntenseReference">
    <w:name w:val="Intense Reference"/>
    <w:basedOn w:val="DefaultParagraphFont"/>
    <w:uiPriority w:val="32"/>
    <w:qFormat/>
    <w:rsid w:val="003E3D87"/>
    <w:rPr>
      <w:b/>
      <w:bCs/>
      <w:smallCaps/>
      <w:color w:val="C0504D" w:themeColor="accent2"/>
      <w:spacing w:val="5"/>
      <w:u w:val="single"/>
    </w:rPr>
  </w:style>
  <w:style w:type="character" w:styleId="BookTitle">
    <w:name w:val="Book Title"/>
    <w:basedOn w:val="DefaultParagraphFont"/>
    <w:uiPriority w:val="33"/>
    <w:qFormat/>
    <w:rsid w:val="003E3D87"/>
    <w:rPr>
      <w:b/>
      <w:bCs/>
      <w:smallCaps/>
      <w:spacing w:val="5"/>
    </w:rPr>
  </w:style>
  <w:style w:type="paragraph" w:styleId="TOCHeading">
    <w:name w:val="TOC Heading"/>
    <w:basedOn w:val="Heading1"/>
    <w:next w:val="Normal"/>
    <w:uiPriority w:val="39"/>
    <w:unhideWhenUsed/>
    <w:qFormat/>
    <w:rsid w:val="003E3D87"/>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D87"/>
  </w:style>
  <w:style w:type="paragraph" w:styleId="Heading1">
    <w:name w:val="heading 1"/>
    <w:basedOn w:val="Normal"/>
    <w:next w:val="Normal"/>
    <w:link w:val="Heading1Char"/>
    <w:uiPriority w:val="9"/>
    <w:qFormat/>
    <w:rsid w:val="003E3D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3D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E3D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E3D8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E3D8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E3D8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E3D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3E3D8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E3D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E3D8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E3D8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E3D8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E3D8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E3D8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E3D8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E3D8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E3D8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3E3D87"/>
    <w:pPr>
      <w:spacing w:line="240" w:lineRule="auto"/>
    </w:pPr>
    <w:rPr>
      <w:b/>
      <w:bCs/>
      <w:color w:val="4F81BD" w:themeColor="accent1"/>
      <w:sz w:val="18"/>
      <w:szCs w:val="18"/>
    </w:rPr>
  </w:style>
  <w:style w:type="paragraph" w:styleId="Title">
    <w:name w:val="Title"/>
    <w:basedOn w:val="Normal"/>
    <w:next w:val="Normal"/>
    <w:link w:val="TitleChar"/>
    <w:uiPriority w:val="10"/>
    <w:qFormat/>
    <w:rsid w:val="003E3D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E3D8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E3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E3D8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E3D87"/>
    <w:rPr>
      <w:b/>
      <w:bCs/>
    </w:rPr>
  </w:style>
  <w:style w:type="character" w:styleId="Emphasis">
    <w:name w:val="Emphasis"/>
    <w:basedOn w:val="DefaultParagraphFont"/>
    <w:uiPriority w:val="20"/>
    <w:qFormat/>
    <w:rsid w:val="003E3D87"/>
    <w:rPr>
      <w:i/>
      <w:iCs/>
    </w:rPr>
  </w:style>
  <w:style w:type="paragraph" w:styleId="NoSpacing">
    <w:name w:val="No Spacing"/>
    <w:uiPriority w:val="1"/>
    <w:qFormat/>
    <w:rsid w:val="003E3D87"/>
    <w:pPr>
      <w:spacing w:after="0" w:line="240" w:lineRule="auto"/>
    </w:pPr>
  </w:style>
  <w:style w:type="paragraph" w:styleId="ListParagraph">
    <w:name w:val="List Paragraph"/>
    <w:basedOn w:val="Normal"/>
    <w:uiPriority w:val="34"/>
    <w:qFormat/>
    <w:rsid w:val="003E3D87"/>
    <w:pPr>
      <w:ind w:left="720"/>
      <w:contextualSpacing/>
    </w:pPr>
  </w:style>
  <w:style w:type="paragraph" w:styleId="Quote">
    <w:name w:val="Quote"/>
    <w:basedOn w:val="Normal"/>
    <w:next w:val="Normal"/>
    <w:link w:val="QuoteChar"/>
    <w:uiPriority w:val="29"/>
    <w:qFormat/>
    <w:rsid w:val="003E3D87"/>
    <w:rPr>
      <w:i/>
      <w:iCs/>
      <w:color w:val="000000" w:themeColor="text1"/>
    </w:rPr>
  </w:style>
  <w:style w:type="character" w:customStyle="1" w:styleId="QuoteChar">
    <w:name w:val="Quote Char"/>
    <w:basedOn w:val="DefaultParagraphFont"/>
    <w:link w:val="Quote"/>
    <w:uiPriority w:val="29"/>
    <w:rsid w:val="003E3D87"/>
    <w:rPr>
      <w:i/>
      <w:iCs/>
      <w:color w:val="000000" w:themeColor="text1"/>
    </w:rPr>
  </w:style>
  <w:style w:type="paragraph" w:styleId="IntenseQuote">
    <w:name w:val="Intense Quote"/>
    <w:basedOn w:val="Normal"/>
    <w:next w:val="Normal"/>
    <w:link w:val="IntenseQuoteChar"/>
    <w:uiPriority w:val="30"/>
    <w:qFormat/>
    <w:rsid w:val="003E3D8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E3D87"/>
    <w:rPr>
      <w:b/>
      <w:bCs/>
      <w:i/>
      <w:iCs/>
      <w:color w:val="4F81BD" w:themeColor="accent1"/>
    </w:rPr>
  </w:style>
  <w:style w:type="character" w:styleId="SubtleEmphasis">
    <w:name w:val="Subtle Emphasis"/>
    <w:basedOn w:val="DefaultParagraphFont"/>
    <w:uiPriority w:val="19"/>
    <w:qFormat/>
    <w:rsid w:val="003E3D87"/>
    <w:rPr>
      <w:i/>
      <w:iCs/>
      <w:color w:val="808080" w:themeColor="text1" w:themeTint="7F"/>
    </w:rPr>
  </w:style>
  <w:style w:type="character" w:styleId="IntenseEmphasis">
    <w:name w:val="Intense Emphasis"/>
    <w:basedOn w:val="DefaultParagraphFont"/>
    <w:uiPriority w:val="21"/>
    <w:qFormat/>
    <w:rsid w:val="003E3D87"/>
    <w:rPr>
      <w:b/>
      <w:bCs/>
      <w:i/>
      <w:iCs/>
      <w:color w:val="4F81BD" w:themeColor="accent1"/>
    </w:rPr>
  </w:style>
  <w:style w:type="character" w:styleId="SubtleReference">
    <w:name w:val="Subtle Reference"/>
    <w:basedOn w:val="DefaultParagraphFont"/>
    <w:uiPriority w:val="31"/>
    <w:qFormat/>
    <w:rsid w:val="003E3D87"/>
    <w:rPr>
      <w:smallCaps/>
      <w:color w:val="C0504D" w:themeColor="accent2"/>
      <w:u w:val="single"/>
    </w:rPr>
  </w:style>
  <w:style w:type="character" w:styleId="IntenseReference">
    <w:name w:val="Intense Reference"/>
    <w:basedOn w:val="DefaultParagraphFont"/>
    <w:uiPriority w:val="32"/>
    <w:qFormat/>
    <w:rsid w:val="003E3D87"/>
    <w:rPr>
      <w:b/>
      <w:bCs/>
      <w:smallCaps/>
      <w:color w:val="C0504D" w:themeColor="accent2"/>
      <w:spacing w:val="5"/>
      <w:u w:val="single"/>
    </w:rPr>
  </w:style>
  <w:style w:type="character" w:styleId="BookTitle">
    <w:name w:val="Book Title"/>
    <w:basedOn w:val="DefaultParagraphFont"/>
    <w:uiPriority w:val="33"/>
    <w:qFormat/>
    <w:rsid w:val="003E3D87"/>
    <w:rPr>
      <w:b/>
      <w:bCs/>
      <w:smallCaps/>
      <w:spacing w:val="5"/>
    </w:rPr>
  </w:style>
  <w:style w:type="paragraph" w:styleId="TOCHeading">
    <w:name w:val="TOC Heading"/>
    <w:basedOn w:val="Heading1"/>
    <w:next w:val="Normal"/>
    <w:uiPriority w:val="39"/>
    <w:unhideWhenUsed/>
    <w:qFormat/>
    <w:rsid w:val="003E3D87"/>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1262</Characters>
  <Application>Microsoft Office Word</Application>
  <DocSecurity>0</DocSecurity>
  <Lines>30</Lines>
  <Paragraphs>19</Paragraphs>
  <ScaleCrop>false</ScaleCrop>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2019-11-14T07:32:00Z</dcterms:created>
  <dcterms:modified xsi:type="dcterms:W3CDTF">2019-11-14T07:32:00Z</dcterms:modified>
</cp:coreProperties>
</file>