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2A0" w:rsidRPr="00BC3BEE" w:rsidRDefault="00A202A0" w:rsidP="00A202A0">
      <w:pPr>
        <w:spacing w:after="0" w:line="480" w:lineRule="auto"/>
        <w:rPr>
          <w:rFonts w:ascii="Times New Roman" w:eastAsia="Calibri" w:hAnsi="Times New Roman" w:cs="Times New Roman"/>
          <w:sz w:val="24"/>
          <w:szCs w:val="24"/>
          <w:u w:val="single"/>
          <w:lang w:val="en-GB"/>
        </w:rPr>
      </w:pPr>
      <w:proofErr w:type="gramStart"/>
      <w:r w:rsidRPr="00BC3BEE">
        <w:rPr>
          <w:rFonts w:ascii="Times New Roman" w:eastAsia="Calibri" w:hAnsi="Times New Roman" w:cs="Times New Roman"/>
          <w:sz w:val="24"/>
          <w:szCs w:val="24"/>
          <w:u w:val="single"/>
          <w:lang w:val="en-GB"/>
        </w:rPr>
        <w:t>Additional File 4.</w:t>
      </w:r>
      <w:proofErr w:type="gramEnd"/>
      <w:r w:rsidRPr="00BC3BEE">
        <w:rPr>
          <w:rFonts w:ascii="Times New Roman" w:eastAsia="Calibri" w:hAnsi="Times New Roman" w:cs="Times New Roman"/>
          <w:sz w:val="24"/>
          <w:szCs w:val="24"/>
          <w:u w:val="single"/>
          <w:lang w:val="en-GB"/>
        </w:rPr>
        <w:t xml:space="preserve"> Case mix adjustment</w:t>
      </w:r>
    </w:p>
    <w:p w:rsidR="00A202A0" w:rsidRPr="00BC3BEE" w:rsidRDefault="00A202A0" w:rsidP="00A202A0">
      <w:pPr>
        <w:spacing w:after="0" w:line="480" w:lineRule="auto"/>
        <w:rPr>
          <w:rFonts w:ascii="Times New Roman" w:eastAsia="Calibri" w:hAnsi="Times New Roman" w:cs="Times New Roman"/>
          <w:sz w:val="24"/>
          <w:szCs w:val="24"/>
        </w:rPr>
      </w:pPr>
      <w:r w:rsidRPr="00BC3BEE">
        <w:rPr>
          <w:rFonts w:ascii="Times New Roman" w:eastAsia="Calibri" w:hAnsi="Times New Roman" w:cs="Times New Roman"/>
          <w:sz w:val="24"/>
          <w:szCs w:val="24"/>
        </w:rPr>
        <w:t xml:space="preserve">All payments for all episodes were adjusted using the following patient specific characteristics. </w:t>
      </w:r>
    </w:p>
    <w:p w:rsidR="00A202A0" w:rsidRPr="00BC3BEE" w:rsidRDefault="00A202A0" w:rsidP="00A202A0">
      <w:pPr>
        <w:numPr>
          <w:ilvl w:val="0"/>
          <w:numId w:val="1"/>
        </w:numPr>
        <w:spacing w:after="0" w:line="480" w:lineRule="auto"/>
        <w:contextualSpacing/>
        <w:rPr>
          <w:rFonts w:ascii="Times New Roman" w:eastAsia="Calibri" w:hAnsi="Times New Roman" w:cs="Times New Roman"/>
          <w:sz w:val="24"/>
          <w:szCs w:val="24"/>
        </w:rPr>
      </w:pPr>
      <w:r w:rsidRPr="00BC3BEE">
        <w:rPr>
          <w:rFonts w:ascii="Times New Roman" w:eastAsia="Calibri" w:hAnsi="Times New Roman" w:cs="Times New Roman"/>
          <w:sz w:val="24"/>
          <w:szCs w:val="24"/>
        </w:rPr>
        <w:t>Age</w:t>
      </w:r>
    </w:p>
    <w:p w:rsidR="00A202A0" w:rsidRPr="00BC3BEE" w:rsidRDefault="00A202A0" w:rsidP="00A202A0">
      <w:pPr>
        <w:numPr>
          <w:ilvl w:val="0"/>
          <w:numId w:val="1"/>
        </w:numPr>
        <w:spacing w:after="0" w:line="480" w:lineRule="auto"/>
        <w:contextualSpacing/>
        <w:rPr>
          <w:rFonts w:ascii="Times New Roman" w:eastAsia="Calibri" w:hAnsi="Times New Roman" w:cs="Times New Roman"/>
          <w:sz w:val="24"/>
          <w:szCs w:val="24"/>
        </w:rPr>
      </w:pPr>
      <w:r w:rsidRPr="00BC3BEE">
        <w:rPr>
          <w:rFonts w:ascii="Times New Roman" w:eastAsia="Calibri" w:hAnsi="Times New Roman" w:cs="Times New Roman"/>
          <w:sz w:val="24"/>
          <w:szCs w:val="24"/>
        </w:rPr>
        <w:t>Sex</w:t>
      </w:r>
    </w:p>
    <w:p w:rsidR="00A202A0" w:rsidRPr="00BC3BEE" w:rsidRDefault="00A202A0" w:rsidP="00A202A0">
      <w:pPr>
        <w:numPr>
          <w:ilvl w:val="0"/>
          <w:numId w:val="1"/>
        </w:numPr>
        <w:spacing w:after="0" w:line="480" w:lineRule="auto"/>
        <w:contextualSpacing/>
        <w:rPr>
          <w:rFonts w:ascii="Times New Roman" w:eastAsia="Calibri" w:hAnsi="Times New Roman" w:cs="Times New Roman"/>
          <w:sz w:val="24"/>
          <w:szCs w:val="24"/>
        </w:rPr>
      </w:pPr>
      <w:r w:rsidRPr="00BC3BEE">
        <w:rPr>
          <w:rFonts w:ascii="Times New Roman" w:eastAsia="Calibri" w:hAnsi="Times New Roman" w:cs="Times New Roman"/>
          <w:sz w:val="24"/>
          <w:szCs w:val="24"/>
        </w:rPr>
        <w:t>Race</w:t>
      </w:r>
    </w:p>
    <w:p w:rsidR="00A202A0" w:rsidRPr="00BC3BEE" w:rsidRDefault="00A202A0" w:rsidP="00A202A0">
      <w:pPr>
        <w:numPr>
          <w:ilvl w:val="0"/>
          <w:numId w:val="1"/>
        </w:numPr>
        <w:spacing w:after="0" w:line="480" w:lineRule="auto"/>
        <w:contextualSpacing/>
        <w:rPr>
          <w:rFonts w:ascii="Times New Roman" w:eastAsia="Calibri" w:hAnsi="Times New Roman" w:cs="Times New Roman"/>
          <w:sz w:val="24"/>
          <w:szCs w:val="24"/>
        </w:rPr>
      </w:pPr>
      <w:r w:rsidRPr="00BC3BEE">
        <w:rPr>
          <w:rFonts w:ascii="Times New Roman" w:eastAsia="Calibri" w:hAnsi="Times New Roman" w:cs="Times New Roman"/>
          <w:sz w:val="24"/>
          <w:szCs w:val="24"/>
        </w:rPr>
        <w:t xml:space="preserve">Rank or sponsors rank if dependent </w:t>
      </w:r>
    </w:p>
    <w:p w:rsidR="00A202A0" w:rsidRPr="00BC3BEE" w:rsidRDefault="00A202A0" w:rsidP="00A202A0">
      <w:pPr>
        <w:numPr>
          <w:ilvl w:val="0"/>
          <w:numId w:val="1"/>
        </w:numPr>
        <w:spacing w:after="0" w:line="480" w:lineRule="auto"/>
        <w:contextualSpacing/>
        <w:rPr>
          <w:rFonts w:ascii="Times New Roman" w:eastAsia="Calibri" w:hAnsi="Times New Roman" w:cs="Times New Roman"/>
          <w:sz w:val="24"/>
          <w:szCs w:val="24"/>
        </w:rPr>
      </w:pPr>
      <w:proofErr w:type="spellStart"/>
      <w:r w:rsidRPr="00BC3BEE">
        <w:rPr>
          <w:rFonts w:ascii="Times New Roman" w:eastAsia="Calibri" w:hAnsi="Times New Roman" w:cs="Times New Roman"/>
          <w:sz w:val="24"/>
          <w:szCs w:val="24"/>
        </w:rPr>
        <w:t>Charleson</w:t>
      </w:r>
      <w:proofErr w:type="spellEnd"/>
      <w:r w:rsidRPr="00BC3BEE">
        <w:rPr>
          <w:rFonts w:ascii="Times New Roman" w:eastAsia="Calibri" w:hAnsi="Times New Roman" w:cs="Times New Roman"/>
          <w:sz w:val="24"/>
          <w:szCs w:val="24"/>
        </w:rPr>
        <w:t xml:space="preserve"> comorbidity index</w:t>
      </w:r>
    </w:p>
    <w:p w:rsidR="00A202A0" w:rsidRPr="00BC3BEE" w:rsidRDefault="00A202A0" w:rsidP="00A202A0">
      <w:pPr>
        <w:numPr>
          <w:ilvl w:val="0"/>
          <w:numId w:val="1"/>
        </w:numPr>
        <w:spacing w:after="0" w:line="480" w:lineRule="auto"/>
        <w:contextualSpacing/>
        <w:rPr>
          <w:rFonts w:ascii="Times New Roman" w:eastAsia="Calibri" w:hAnsi="Times New Roman" w:cs="Times New Roman"/>
          <w:sz w:val="24"/>
          <w:szCs w:val="24"/>
        </w:rPr>
      </w:pPr>
      <w:r w:rsidRPr="00BC3BEE">
        <w:rPr>
          <w:rFonts w:ascii="Times New Roman" w:eastAsia="Calibri" w:hAnsi="Times New Roman" w:cs="Times New Roman"/>
          <w:sz w:val="24"/>
          <w:szCs w:val="24"/>
        </w:rPr>
        <w:t>Total prior six month, to admission, healthcare expenditure</w:t>
      </w:r>
    </w:p>
    <w:p w:rsidR="00A202A0" w:rsidRPr="00BC3BEE" w:rsidRDefault="00A202A0" w:rsidP="00A202A0">
      <w:pPr>
        <w:spacing w:after="0" w:line="480" w:lineRule="auto"/>
        <w:rPr>
          <w:rFonts w:ascii="Times New Roman" w:eastAsia="Calibri" w:hAnsi="Times New Roman" w:cs="Times New Roman"/>
          <w:sz w:val="24"/>
          <w:szCs w:val="24"/>
          <w:u w:val="single"/>
          <w:lang w:val="en-GB"/>
        </w:rPr>
      </w:pPr>
      <w:r w:rsidRPr="00BC3BEE">
        <w:rPr>
          <w:rFonts w:ascii="Times New Roman" w:eastAsia="Calibri" w:hAnsi="Times New Roman" w:cs="Times New Roman"/>
          <w:b/>
          <w:sz w:val="24"/>
          <w:szCs w:val="24"/>
          <w:lang w:val="en-GB"/>
        </w:rPr>
        <w:t>Coronary artery bypass graft (CABG)</w:t>
      </w:r>
    </w:p>
    <w:p w:rsidR="00A202A0" w:rsidRPr="00BC3BEE" w:rsidRDefault="00A202A0" w:rsidP="00A202A0">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Only primary elective bypass graft surgery episodes were considered, all episodes were this was combined with another surgery were excluded from analysis. Adjustment was made to allow for the number of vessels bypassed during the procedure to reflect degree of severity of the pathology and the resource implications of the procedure.</w:t>
      </w:r>
    </w:p>
    <w:p w:rsidR="00A202A0" w:rsidRPr="00BC3BEE" w:rsidRDefault="00A202A0" w:rsidP="00A202A0">
      <w:pPr>
        <w:spacing w:after="0" w:line="480" w:lineRule="auto"/>
        <w:rPr>
          <w:rFonts w:ascii="Times New Roman" w:eastAsia="Calibri" w:hAnsi="Times New Roman" w:cs="Times New Roman"/>
          <w:b/>
          <w:sz w:val="24"/>
          <w:szCs w:val="24"/>
          <w:lang w:val="en-GB"/>
        </w:rPr>
      </w:pPr>
      <w:r w:rsidRPr="00BC3BEE">
        <w:rPr>
          <w:rFonts w:ascii="Times New Roman" w:eastAsia="Calibri" w:hAnsi="Times New Roman" w:cs="Times New Roman"/>
          <w:b/>
          <w:sz w:val="24"/>
          <w:szCs w:val="24"/>
          <w:lang w:val="en-GB"/>
        </w:rPr>
        <w:t>Colectomy</w:t>
      </w:r>
    </w:p>
    <w:p w:rsidR="00A202A0" w:rsidRPr="00BC3BEE" w:rsidRDefault="00A202A0" w:rsidP="00A202A0">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 xml:space="preserve">Case mix adjustment was made to account for partial or total colectomy and if the aetiology was cancerous or non-cancerous to reflect the resource implications during the initial procedure and the post-operative care. </w:t>
      </w:r>
    </w:p>
    <w:p w:rsidR="00A202A0" w:rsidRPr="00BC3BEE" w:rsidRDefault="00A202A0" w:rsidP="00A202A0">
      <w:pPr>
        <w:spacing w:after="0" w:line="480" w:lineRule="auto"/>
        <w:rPr>
          <w:rFonts w:ascii="Times New Roman" w:eastAsia="Calibri" w:hAnsi="Times New Roman" w:cs="Times New Roman"/>
          <w:b/>
          <w:sz w:val="24"/>
          <w:szCs w:val="24"/>
          <w:lang w:val="en-GB"/>
        </w:rPr>
      </w:pPr>
      <w:r w:rsidRPr="00BC3BEE">
        <w:rPr>
          <w:rFonts w:ascii="Times New Roman" w:eastAsia="Calibri" w:hAnsi="Times New Roman" w:cs="Times New Roman"/>
          <w:b/>
          <w:sz w:val="24"/>
          <w:szCs w:val="24"/>
          <w:lang w:val="en-GB"/>
        </w:rPr>
        <w:t>Lumbar spinal fusion (LSF)</w:t>
      </w:r>
    </w:p>
    <w:p w:rsidR="00A202A0" w:rsidRPr="00BC3BEE" w:rsidRDefault="00A202A0" w:rsidP="00A202A0">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 xml:space="preserve">Case mix adjustment was made to allow for single or multiple level fusions to reflect differences in resource utilisation. </w:t>
      </w:r>
    </w:p>
    <w:p w:rsidR="00A202A0" w:rsidRPr="00BC3BEE" w:rsidRDefault="00A202A0" w:rsidP="00A202A0">
      <w:pPr>
        <w:spacing w:after="0" w:line="480" w:lineRule="auto"/>
        <w:rPr>
          <w:rFonts w:ascii="Times New Roman" w:eastAsia="Calibri" w:hAnsi="Times New Roman" w:cs="Times New Roman"/>
          <w:b/>
          <w:sz w:val="24"/>
          <w:szCs w:val="24"/>
          <w:lang w:val="en-GB"/>
        </w:rPr>
      </w:pPr>
      <w:r w:rsidRPr="00BC3BEE">
        <w:rPr>
          <w:rFonts w:ascii="Times New Roman" w:eastAsia="Calibri" w:hAnsi="Times New Roman" w:cs="Times New Roman"/>
          <w:b/>
          <w:sz w:val="24"/>
          <w:szCs w:val="24"/>
          <w:lang w:val="en-GB"/>
        </w:rPr>
        <w:t>Total knee replacement (PKR)</w:t>
      </w:r>
    </w:p>
    <w:p w:rsidR="00A202A0" w:rsidRPr="00BC3BEE" w:rsidRDefault="00A202A0" w:rsidP="00A202A0">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 xml:space="preserve">Only total joint arthroplasties were considered. No specific surgical adjustments were made. </w:t>
      </w:r>
    </w:p>
    <w:p w:rsidR="00A202A0" w:rsidRPr="00BC3BEE" w:rsidRDefault="00A202A0" w:rsidP="00A202A0">
      <w:pPr>
        <w:spacing w:after="0" w:line="480" w:lineRule="auto"/>
        <w:rPr>
          <w:rFonts w:ascii="Times New Roman" w:eastAsia="Calibri" w:hAnsi="Times New Roman" w:cs="Times New Roman"/>
          <w:b/>
          <w:sz w:val="24"/>
          <w:szCs w:val="24"/>
          <w:lang w:val="en-GB"/>
        </w:rPr>
      </w:pPr>
      <w:r w:rsidRPr="00BC3BEE">
        <w:rPr>
          <w:rFonts w:ascii="Times New Roman" w:eastAsia="Calibri" w:hAnsi="Times New Roman" w:cs="Times New Roman"/>
          <w:b/>
          <w:sz w:val="24"/>
          <w:szCs w:val="24"/>
          <w:lang w:val="en-GB"/>
        </w:rPr>
        <w:t>Total hip replacement (PHR)</w:t>
      </w:r>
      <w:bookmarkStart w:id="0" w:name="_GoBack"/>
      <w:bookmarkEnd w:id="0"/>
    </w:p>
    <w:p w:rsidR="00A202A0" w:rsidRPr="00BC3BEE" w:rsidRDefault="00A202A0" w:rsidP="00A202A0">
      <w:pPr>
        <w:spacing w:after="0" w:line="24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lastRenderedPageBreak/>
        <w:t xml:space="preserve">Only total joint arthroplasties were considered. No specific surgical adjustments were made. </w:t>
      </w:r>
    </w:p>
    <w:p w:rsidR="00BC605D" w:rsidRDefault="00BC605D"/>
    <w:sectPr w:rsidR="00BC6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778B9"/>
    <w:multiLevelType w:val="hybridMultilevel"/>
    <w:tmpl w:val="75C23576"/>
    <w:lvl w:ilvl="0" w:tplc="3B929CE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2A0"/>
    <w:rsid w:val="00083787"/>
    <w:rsid w:val="001F2160"/>
    <w:rsid w:val="002630CC"/>
    <w:rsid w:val="003E3D87"/>
    <w:rsid w:val="004F30AF"/>
    <w:rsid w:val="00A202A0"/>
    <w:rsid w:val="00BC605D"/>
    <w:rsid w:val="00D438A9"/>
    <w:rsid w:val="00F1441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D87"/>
  </w:style>
  <w:style w:type="paragraph" w:styleId="Heading1">
    <w:name w:val="heading 1"/>
    <w:basedOn w:val="Normal"/>
    <w:next w:val="Normal"/>
    <w:link w:val="Heading1Char"/>
    <w:uiPriority w:val="9"/>
    <w:qFormat/>
    <w:rsid w:val="003E3D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3D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E3D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E3D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E3D8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E3D8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E3D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E3D8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E3D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D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E3D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E3D8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E3D8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E3D8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E3D8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E3D8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E3D8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E3D8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3E3D87"/>
    <w:pPr>
      <w:spacing w:line="240" w:lineRule="auto"/>
    </w:pPr>
    <w:rPr>
      <w:b/>
      <w:bCs/>
      <w:color w:val="4F81BD" w:themeColor="accent1"/>
      <w:sz w:val="18"/>
      <w:szCs w:val="18"/>
    </w:rPr>
  </w:style>
  <w:style w:type="paragraph" w:styleId="Title">
    <w:name w:val="Title"/>
    <w:basedOn w:val="Normal"/>
    <w:next w:val="Normal"/>
    <w:link w:val="TitleChar"/>
    <w:uiPriority w:val="10"/>
    <w:qFormat/>
    <w:rsid w:val="003E3D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E3D8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3D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E3D8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E3D87"/>
    <w:rPr>
      <w:b/>
      <w:bCs/>
    </w:rPr>
  </w:style>
  <w:style w:type="character" w:styleId="Emphasis">
    <w:name w:val="Emphasis"/>
    <w:basedOn w:val="DefaultParagraphFont"/>
    <w:uiPriority w:val="20"/>
    <w:qFormat/>
    <w:rsid w:val="003E3D87"/>
    <w:rPr>
      <w:i/>
      <w:iCs/>
    </w:rPr>
  </w:style>
  <w:style w:type="paragraph" w:styleId="NoSpacing">
    <w:name w:val="No Spacing"/>
    <w:uiPriority w:val="1"/>
    <w:qFormat/>
    <w:rsid w:val="003E3D87"/>
    <w:pPr>
      <w:spacing w:after="0" w:line="240" w:lineRule="auto"/>
    </w:pPr>
  </w:style>
  <w:style w:type="paragraph" w:styleId="ListParagraph">
    <w:name w:val="List Paragraph"/>
    <w:basedOn w:val="Normal"/>
    <w:uiPriority w:val="34"/>
    <w:qFormat/>
    <w:rsid w:val="003E3D87"/>
    <w:pPr>
      <w:ind w:left="720"/>
      <w:contextualSpacing/>
    </w:pPr>
  </w:style>
  <w:style w:type="paragraph" w:styleId="Quote">
    <w:name w:val="Quote"/>
    <w:basedOn w:val="Normal"/>
    <w:next w:val="Normal"/>
    <w:link w:val="QuoteChar"/>
    <w:uiPriority w:val="29"/>
    <w:qFormat/>
    <w:rsid w:val="003E3D87"/>
    <w:rPr>
      <w:i/>
      <w:iCs/>
      <w:color w:val="000000" w:themeColor="text1"/>
    </w:rPr>
  </w:style>
  <w:style w:type="character" w:customStyle="1" w:styleId="QuoteChar">
    <w:name w:val="Quote Char"/>
    <w:basedOn w:val="DefaultParagraphFont"/>
    <w:link w:val="Quote"/>
    <w:uiPriority w:val="29"/>
    <w:rsid w:val="003E3D87"/>
    <w:rPr>
      <w:i/>
      <w:iCs/>
      <w:color w:val="000000" w:themeColor="text1"/>
    </w:rPr>
  </w:style>
  <w:style w:type="paragraph" w:styleId="IntenseQuote">
    <w:name w:val="Intense Quote"/>
    <w:basedOn w:val="Normal"/>
    <w:next w:val="Normal"/>
    <w:link w:val="IntenseQuoteChar"/>
    <w:uiPriority w:val="30"/>
    <w:qFormat/>
    <w:rsid w:val="003E3D8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3D87"/>
    <w:rPr>
      <w:b/>
      <w:bCs/>
      <w:i/>
      <w:iCs/>
      <w:color w:val="4F81BD" w:themeColor="accent1"/>
    </w:rPr>
  </w:style>
  <w:style w:type="character" w:styleId="SubtleEmphasis">
    <w:name w:val="Subtle Emphasis"/>
    <w:basedOn w:val="DefaultParagraphFont"/>
    <w:uiPriority w:val="19"/>
    <w:qFormat/>
    <w:rsid w:val="003E3D87"/>
    <w:rPr>
      <w:i/>
      <w:iCs/>
      <w:color w:val="808080" w:themeColor="text1" w:themeTint="7F"/>
    </w:rPr>
  </w:style>
  <w:style w:type="character" w:styleId="IntenseEmphasis">
    <w:name w:val="Intense Emphasis"/>
    <w:basedOn w:val="DefaultParagraphFont"/>
    <w:uiPriority w:val="21"/>
    <w:qFormat/>
    <w:rsid w:val="003E3D87"/>
    <w:rPr>
      <w:b/>
      <w:bCs/>
      <w:i/>
      <w:iCs/>
      <w:color w:val="4F81BD" w:themeColor="accent1"/>
    </w:rPr>
  </w:style>
  <w:style w:type="character" w:styleId="SubtleReference">
    <w:name w:val="Subtle Reference"/>
    <w:basedOn w:val="DefaultParagraphFont"/>
    <w:uiPriority w:val="31"/>
    <w:qFormat/>
    <w:rsid w:val="003E3D87"/>
    <w:rPr>
      <w:smallCaps/>
      <w:color w:val="C0504D" w:themeColor="accent2"/>
      <w:u w:val="single"/>
    </w:rPr>
  </w:style>
  <w:style w:type="character" w:styleId="IntenseReference">
    <w:name w:val="Intense Reference"/>
    <w:basedOn w:val="DefaultParagraphFont"/>
    <w:uiPriority w:val="32"/>
    <w:qFormat/>
    <w:rsid w:val="003E3D87"/>
    <w:rPr>
      <w:b/>
      <w:bCs/>
      <w:smallCaps/>
      <w:color w:val="C0504D" w:themeColor="accent2"/>
      <w:spacing w:val="5"/>
      <w:u w:val="single"/>
    </w:rPr>
  </w:style>
  <w:style w:type="character" w:styleId="BookTitle">
    <w:name w:val="Book Title"/>
    <w:basedOn w:val="DefaultParagraphFont"/>
    <w:uiPriority w:val="33"/>
    <w:qFormat/>
    <w:rsid w:val="003E3D87"/>
    <w:rPr>
      <w:b/>
      <w:bCs/>
      <w:smallCaps/>
      <w:spacing w:val="5"/>
    </w:rPr>
  </w:style>
  <w:style w:type="paragraph" w:styleId="TOCHeading">
    <w:name w:val="TOC Heading"/>
    <w:basedOn w:val="Heading1"/>
    <w:next w:val="Normal"/>
    <w:uiPriority w:val="39"/>
    <w:unhideWhenUsed/>
    <w:qFormat/>
    <w:rsid w:val="003E3D87"/>
    <w:pPr>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D87"/>
  </w:style>
  <w:style w:type="paragraph" w:styleId="Heading1">
    <w:name w:val="heading 1"/>
    <w:basedOn w:val="Normal"/>
    <w:next w:val="Normal"/>
    <w:link w:val="Heading1Char"/>
    <w:uiPriority w:val="9"/>
    <w:qFormat/>
    <w:rsid w:val="003E3D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3D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E3D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E3D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E3D8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E3D8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E3D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E3D8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E3D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D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E3D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E3D8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E3D8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E3D8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E3D8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E3D8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E3D8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E3D8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3E3D87"/>
    <w:pPr>
      <w:spacing w:line="240" w:lineRule="auto"/>
    </w:pPr>
    <w:rPr>
      <w:b/>
      <w:bCs/>
      <w:color w:val="4F81BD" w:themeColor="accent1"/>
      <w:sz w:val="18"/>
      <w:szCs w:val="18"/>
    </w:rPr>
  </w:style>
  <w:style w:type="paragraph" w:styleId="Title">
    <w:name w:val="Title"/>
    <w:basedOn w:val="Normal"/>
    <w:next w:val="Normal"/>
    <w:link w:val="TitleChar"/>
    <w:uiPriority w:val="10"/>
    <w:qFormat/>
    <w:rsid w:val="003E3D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E3D8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3D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E3D8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E3D87"/>
    <w:rPr>
      <w:b/>
      <w:bCs/>
    </w:rPr>
  </w:style>
  <w:style w:type="character" w:styleId="Emphasis">
    <w:name w:val="Emphasis"/>
    <w:basedOn w:val="DefaultParagraphFont"/>
    <w:uiPriority w:val="20"/>
    <w:qFormat/>
    <w:rsid w:val="003E3D87"/>
    <w:rPr>
      <w:i/>
      <w:iCs/>
    </w:rPr>
  </w:style>
  <w:style w:type="paragraph" w:styleId="NoSpacing">
    <w:name w:val="No Spacing"/>
    <w:uiPriority w:val="1"/>
    <w:qFormat/>
    <w:rsid w:val="003E3D87"/>
    <w:pPr>
      <w:spacing w:after="0" w:line="240" w:lineRule="auto"/>
    </w:pPr>
  </w:style>
  <w:style w:type="paragraph" w:styleId="ListParagraph">
    <w:name w:val="List Paragraph"/>
    <w:basedOn w:val="Normal"/>
    <w:uiPriority w:val="34"/>
    <w:qFormat/>
    <w:rsid w:val="003E3D87"/>
    <w:pPr>
      <w:ind w:left="720"/>
      <w:contextualSpacing/>
    </w:pPr>
  </w:style>
  <w:style w:type="paragraph" w:styleId="Quote">
    <w:name w:val="Quote"/>
    <w:basedOn w:val="Normal"/>
    <w:next w:val="Normal"/>
    <w:link w:val="QuoteChar"/>
    <w:uiPriority w:val="29"/>
    <w:qFormat/>
    <w:rsid w:val="003E3D87"/>
    <w:rPr>
      <w:i/>
      <w:iCs/>
      <w:color w:val="000000" w:themeColor="text1"/>
    </w:rPr>
  </w:style>
  <w:style w:type="character" w:customStyle="1" w:styleId="QuoteChar">
    <w:name w:val="Quote Char"/>
    <w:basedOn w:val="DefaultParagraphFont"/>
    <w:link w:val="Quote"/>
    <w:uiPriority w:val="29"/>
    <w:rsid w:val="003E3D87"/>
    <w:rPr>
      <w:i/>
      <w:iCs/>
      <w:color w:val="000000" w:themeColor="text1"/>
    </w:rPr>
  </w:style>
  <w:style w:type="paragraph" w:styleId="IntenseQuote">
    <w:name w:val="Intense Quote"/>
    <w:basedOn w:val="Normal"/>
    <w:next w:val="Normal"/>
    <w:link w:val="IntenseQuoteChar"/>
    <w:uiPriority w:val="30"/>
    <w:qFormat/>
    <w:rsid w:val="003E3D8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3D87"/>
    <w:rPr>
      <w:b/>
      <w:bCs/>
      <w:i/>
      <w:iCs/>
      <w:color w:val="4F81BD" w:themeColor="accent1"/>
    </w:rPr>
  </w:style>
  <w:style w:type="character" w:styleId="SubtleEmphasis">
    <w:name w:val="Subtle Emphasis"/>
    <w:basedOn w:val="DefaultParagraphFont"/>
    <w:uiPriority w:val="19"/>
    <w:qFormat/>
    <w:rsid w:val="003E3D87"/>
    <w:rPr>
      <w:i/>
      <w:iCs/>
      <w:color w:val="808080" w:themeColor="text1" w:themeTint="7F"/>
    </w:rPr>
  </w:style>
  <w:style w:type="character" w:styleId="IntenseEmphasis">
    <w:name w:val="Intense Emphasis"/>
    <w:basedOn w:val="DefaultParagraphFont"/>
    <w:uiPriority w:val="21"/>
    <w:qFormat/>
    <w:rsid w:val="003E3D87"/>
    <w:rPr>
      <w:b/>
      <w:bCs/>
      <w:i/>
      <w:iCs/>
      <w:color w:val="4F81BD" w:themeColor="accent1"/>
    </w:rPr>
  </w:style>
  <w:style w:type="character" w:styleId="SubtleReference">
    <w:name w:val="Subtle Reference"/>
    <w:basedOn w:val="DefaultParagraphFont"/>
    <w:uiPriority w:val="31"/>
    <w:qFormat/>
    <w:rsid w:val="003E3D87"/>
    <w:rPr>
      <w:smallCaps/>
      <w:color w:val="C0504D" w:themeColor="accent2"/>
      <w:u w:val="single"/>
    </w:rPr>
  </w:style>
  <w:style w:type="character" w:styleId="IntenseReference">
    <w:name w:val="Intense Reference"/>
    <w:basedOn w:val="DefaultParagraphFont"/>
    <w:uiPriority w:val="32"/>
    <w:qFormat/>
    <w:rsid w:val="003E3D87"/>
    <w:rPr>
      <w:b/>
      <w:bCs/>
      <w:smallCaps/>
      <w:color w:val="C0504D" w:themeColor="accent2"/>
      <w:spacing w:val="5"/>
      <w:u w:val="single"/>
    </w:rPr>
  </w:style>
  <w:style w:type="character" w:styleId="BookTitle">
    <w:name w:val="Book Title"/>
    <w:basedOn w:val="DefaultParagraphFont"/>
    <w:uiPriority w:val="33"/>
    <w:qFormat/>
    <w:rsid w:val="003E3D87"/>
    <w:rPr>
      <w:b/>
      <w:bCs/>
      <w:smallCaps/>
      <w:spacing w:val="5"/>
    </w:rPr>
  </w:style>
  <w:style w:type="paragraph" w:styleId="TOCHeading">
    <w:name w:val="TOC Heading"/>
    <w:basedOn w:val="Heading1"/>
    <w:next w:val="Normal"/>
    <w:uiPriority w:val="39"/>
    <w:unhideWhenUsed/>
    <w:qFormat/>
    <w:rsid w:val="003E3D87"/>
    <w:p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1080</Characters>
  <Application>Microsoft Office Word</Application>
  <DocSecurity>0</DocSecurity>
  <Lines>26</Lines>
  <Paragraphs>16</Paragraphs>
  <ScaleCrop>false</ScaleCrop>
  <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2019-11-14T07:32:00Z</dcterms:created>
  <dcterms:modified xsi:type="dcterms:W3CDTF">2019-11-14T07:32:00Z</dcterms:modified>
</cp:coreProperties>
</file>