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6BA" w:rsidRPr="00375843" w:rsidRDefault="00E646BA" w:rsidP="00E646BA">
      <w:pPr>
        <w:spacing w:line="480" w:lineRule="auto"/>
        <w:rPr>
          <w:rFonts w:ascii="Arial" w:hAnsi="Arial" w:cs="Arial"/>
          <w:b/>
          <w:lang w:val="en-GB"/>
        </w:rPr>
      </w:pPr>
      <w:bookmarkStart w:id="0" w:name="_GoBack"/>
      <w:bookmarkEnd w:id="0"/>
      <w:r w:rsidRPr="00CC59C9">
        <w:rPr>
          <w:rFonts w:ascii="Arial" w:hAnsi="Arial" w:cs="Arial"/>
          <w:b/>
          <w:lang w:val="en-GB"/>
        </w:rPr>
        <w:t>Supplementary Data I</w:t>
      </w:r>
    </w:p>
    <w:p w:rsidR="00E646BA" w:rsidRPr="00375843" w:rsidRDefault="00E646BA" w:rsidP="00E646BA">
      <w:pPr>
        <w:pBdr>
          <w:bottom w:val="single" w:sz="4" w:space="1" w:color="auto"/>
        </w:pBdr>
        <w:spacing w:line="360" w:lineRule="auto"/>
        <w:rPr>
          <w:rFonts w:ascii="Arial" w:hAnsi="Arial" w:cs="Arial"/>
          <w:bCs/>
          <w:i/>
          <w:iCs/>
          <w:sz w:val="22"/>
          <w:szCs w:val="22"/>
          <w:lang w:val="en-GB"/>
        </w:rPr>
      </w:pPr>
      <w:r w:rsidRPr="00375843">
        <w:rPr>
          <w:rFonts w:ascii="Arial" w:hAnsi="Arial" w:cs="Arial"/>
          <w:bCs/>
          <w:i/>
          <w:iCs/>
          <w:sz w:val="22"/>
          <w:szCs w:val="22"/>
          <w:lang w:val="en-GB"/>
        </w:rPr>
        <w:t>Composite Prevention Quality Indicators (PQIs) – PQI 90 Overall composite</w:t>
      </w:r>
    </w:p>
    <w:tbl>
      <w:tblPr>
        <w:tblW w:w="85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5"/>
      </w:tblGrid>
      <w:tr w:rsidR="00E646BA" w:rsidRPr="00E646BA" w:rsidTr="000D22DD">
        <w:trPr>
          <w:trHeight w:val="209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Default="00E646BA" w:rsidP="000D22DD">
            <w:pPr>
              <w:spacing w:line="360" w:lineRule="auto"/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>PQI 0</w:t>
            </w:r>
            <w:r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>1</w:t>
            </w: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 – Diabetes </w:t>
            </w:r>
            <w:r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>short</w:t>
            </w: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-term complications admission rate; </w:t>
            </w:r>
          </w:p>
          <w:p w:rsidR="00E646BA" w:rsidRPr="008C77E1" w:rsidRDefault="00E646BA" w:rsidP="000D22DD">
            <w:pPr>
              <w:spacing w:line="360" w:lineRule="auto"/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03 – Diabetes long-term complications admission rate; </w:t>
            </w:r>
          </w:p>
        </w:tc>
      </w:tr>
      <w:tr w:rsidR="00E646BA" w:rsidRPr="00E646BA" w:rsidTr="000D22DD">
        <w:trPr>
          <w:trHeight w:val="190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>PQI 05 – Chronic Obstructive Pulmonary Disease</w:t>
            </w:r>
            <w:r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or Asthma in Older Adults Admission Rate; </w:t>
            </w:r>
          </w:p>
        </w:tc>
      </w:tr>
      <w:tr w:rsidR="00E646BA" w:rsidRPr="008C77E1" w:rsidTr="000D22DD">
        <w:trPr>
          <w:trHeight w:val="209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07 – Hypertension Admission Rate; </w:t>
            </w:r>
          </w:p>
        </w:tc>
      </w:tr>
      <w:tr w:rsidR="00E646BA" w:rsidRPr="00E646BA" w:rsidTr="000D22DD">
        <w:trPr>
          <w:trHeight w:val="427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08 – Heart Failure Admission Rate; </w:t>
            </w:r>
          </w:p>
        </w:tc>
      </w:tr>
      <w:tr w:rsidR="00E646BA" w:rsidRPr="008C77E1" w:rsidTr="000D22DD">
        <w:trPr>
          <w:trHeight w:val="209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10 – Dehydration Admission Rate; </w:t>
            </w:r>
          </w:p>
        </w:tc>
      </w:tr>
      <w:tr w:rsidR="00E646BA" w:rsidRPr="00E646BA" w:rsidTr="000D22DD">
        <w:trPr>
          <w:trHeight w:val="209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11 – Bacterial Pneumonia Admission Rate; </w:t>
            </w:r>
          </w:p>
        </w:tc>
      </w:tr>
      <w:tr w:rsidR="00E646BA" w:rsidRPr="00E646BA" w:rsidTr="000D22DD">
        <w:trPr>
          <w:trHeight w:val="190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12 – Urinary Tract Infection Admission Rate; </w:t>
            </w:r>
          </w:p>
        </w:tc>
      </w:tr>
      <w:tr w:rsidR="00E646BA" w:rsidRPr="00E646BA" w:rsidTr="000D22DD">
        <w:trPr>
          <w:trHeight w:val="209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PQI14 – Uncontrolled Diabetes Admission Rate; </w:t>
            </w:r>
          </w:p>
        </w:tc>
      </w:tr>
      <w:tr w:rsidR="00E646BA" w:rsidRPr="00E646BA" w:rsidTr="000D22DD">
        <w:trPr>
          <w:trHeight w:val="253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15 – Asthma in Younger Adults Admission Rate; </w:t>
            </w:r>
          </w:p>
        </w:tc>
      </w:tr>
      <w:tr w:rsidR="00E646BA" w:rsidRPr="00E646BA" w:rsidTr="000D22DD">
        <w:trPr>
          <w:trHeight w:val="229"/>
        </w:trPr>
        <w:tc>
          <w:tcPr>
            <w:tcW w:w="8565" w:type="dxa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6BA" w:rsidRPr="008C77E1" w:rsidRDefault="00E646BA" w:rsidP="000D22DD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C77E1">
              <w:rPr>
                <w:rFonts w:ascii="Arial" w:eastAsia="MS Mincho" w:hAnsi="Arial" w:cs="Arial"/>
                <w:color w:val="000000"/>
                <w:sz w:val="22"/>
                <w:szCs w:val="22"/>
                <w:lang w:val="en-GB"/>
              </w:rPr>
              <w:t xml:space="preserve">PQI 16 – Lower-Extremity Amputation among Patients with Diabetes Rate </w:t>
            </w:r>
          </w:p>
        </w:tc>
      </w:tr>
    </w:tbl>
    <w:p w:rsidR="00E646BA" w:rsidRPr="008C77E1" w:rsidRDefault="00E646BA" w:rsidP="00E646BA">
      <w:pPr>
        <w:spacing w:line="360" w:lineRule="auto"/>
        <w:jc w:val="both"/>
        <w:rPr>
          <w:rFonts w:ascii="Arial" w:eastAsia="MS Mincho" w:hAnsi="Arial" w:cs="Arial"/>
          <w:color w:val="000000"/>
          <w:sz w:val="22"/>
          <w:szCs w:val="22"/>
          <w:lang w:val="en-GB"/>
        </w:rPr>
      </w:pPr>
      <w:r w:rsidRPr="008C77E1">
        <w:rPr>
          <w:rFonts w:ascii="Arial" w:hAnsi="Arial" w:cs="Arial"/>
          <w:b/>
          <w:sz w:val="22"/>
          <w:szCs w:val="22"/>
          <w:lang w:val="en-GB"/>
        </w:rPr>
        <w:t>Source:</w:t>
      </w:r>
      <w:r w:rsidRPr="008C77E1">
        <w:rPr>
          <w:rFonts w:ascii="Arial" w:hAnsi="Arial" w:cs="Arial"/>
          <w:sz w:val="22"/>
          <w:szCs w:val="22"/>
          <w:lang w:val="en-GB"/>
        </w:rPr>
        <w:t xml:space="preserve"> (AHRQ 2016) </w:t>
      </w:r>
    </w:p>
    <w:p w:rsidR="008A51AC" w:rsidRDefault="00E646BA"/>
    <w:sectPr w:rsidR="008A51AC" w:rsidSect="00715C6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ic Roman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BA"/>
    <w:rsid w:val="000253FD"/>
    <w:rsid w:val="000649AD"/>
    <w:rsid w:val="000A7077"/>
    <w:rsid w:val="001073BD"/>
    <w:rsid w:val="00133009"/>
    <w:rsid w:val="00195618"/>
    <w:rsid w:val="00201809"/>
    <w:rsid w:val="0023154B"/>
    <w:rsid w:val="002804B1"/>
    <w:rsid w:val="002E793F"/>
    <w:rsid w:val="00326B0F"/>
    <w:rsid w:val="00335FE8"/>
    <w:rsid w:val="00363F52"/>
    <w:rsid w:val="003C26EC"/>
    <w:rsid w:val="003E6EB9"/>
    <w:rsid w:val="00400549"/>
    <w:rsid w:val="00417E77"/>
    <w:rsid w:val="00464C64"/>
    <w:rsid w:val="004736CF"/>
    <w:rsid w:val="00497564"/>
    <w:rsid w:val="00530983"/>
    <w:rsid w:val="00595993"/>
    <w:rsid w:val="00605DDA"/>
    <w:rsid w:val="00614674"/>
    <w:rsid w:val="00615C44"/>
    <w:rsid w:val="00693FB7"/>
    <w:rsid w:val="006B0581"/>
    <w:rsid w:val="006D7222"/>
    <w:rsid w:val="00714170"/>
    <w:rsid w:val="00715C66"/>
    <w:rsid w:val="00726D3A"/>
    <w:rsid w:val="007C4871"/>
    <w:rsid w:val="00805622"/>
    <w:rsid w:val="00897FA3"/>
    <w:rsid w:val="00921996"/>
    <w:rsid w:val="00945306"/>
    <w:rsid w:val="009500A4"/>
    <w:rsid w:val="00961334"/>
    <w:rsid w:val="009D2DC9"/>
    <w:rsid w:val="009D38A2"/>
    <w:rsid w:val="00A405E4"/>
    <w:rsid w:val="00A619B1"/>
    <w:rsid w:val="00A853FF"/>
    <w:rsid w:val="00AA11B6"/>
    <w:rsid w:val="00AB7949"/>
    <w:rsid w:val="00B12B89"/>
    <w:rsid w:val="00B7721F"/>
    <w:rsid w:val="00C072C4"/>
    <w:rsid w:val="00C41471"/>
    <w:rsid w:val="00C7629E"/>
    <w:rsid w:val="00CB59E6"/>
    <w:rsid w:val="00D01793"/>
    <w:rsid w:val="00D17DA0"/>
    <w:rsid w:val="00D80A29"/>
    <w:rsid w:val="00D84AB6"/>
    <w:rsid w:val="00E04CB5"/>
    <w:rsid w:val="00E646BA"/>
    <w:rsid w:val="00E847CA"/>
    <w:rsid w:val="00ED764F"/>
    <w:rsid w:val="00F5184C"/>
    <w:rsid w:val="00F555B1"/>
    <w:rsid w:val="00FB2CD0"/>
    <w:rsid w:val="00FF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78EC73"/>
  <w15:chartTrackingRefBased/>
  <w15:docId w15:val="{4EDA1C55-4887-EE4E-B55C-9C83E503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6BA"/>
    <w:rPr>
      <w:rFonts w:ascii="Calibri" w:eastAsia="Calibri" w:hAnsi="Calibri" w:cs="Basic Roman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Seringa</dc:creator>
  <cp:keywords/>
  <dc:description/>
  <cp:lastModifiedBy>Joana Seringa</cp:lastModifiedBy>
  <cp:revision>1</cp:revision>
  <dcterms:created xsi:type="dcterms:W3CDTF">2019-07-13T08:45:00Z</dcterms:created>
  <dcterms:modified xsi:type="dcterms:W3CDTF">2019-07-13T08:46:00Z</dcterms:modified>
</cp:coreProperties>
</file>