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DE654" w14:textId="363E48EB" w:rsidR="00EB582B" w:rsidRPr="007E649A" w:rsidRDefault="00EB582B" w:rsidP="00EB582B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7E649A">
        <w:rPr>
          <w:rFonts w:ascii="Times New Roman" w:hAnsi="Times New Roman" w:cs="Times New Roman"/>
          <w:b/>
          <w:bCs/>
          <w:lang w:val="en-GB"/>
        </w:rPr>
        <w:t>Supplementary material</w:t>
      </w:r>
    </w:p>
    <w:p w14:paraId="61C183FE" w14:textId="77777777" w:rsidR="00A949AB" w:rsidRDefault="00EB582B" w:rsidP="00A949AB">
      <w:pPr>
        <w:spacing w:line="480" w:lineRule="auto"/>
        <w:jc w:val="both"/>
        <w:rPr>
          <w:rFonts w:ascii="Times New Roman" w:hAnsi="Times New Roman" w:cs="Times New Roman"/>
          <w:noProof/>
          <w:lang w:val="en-GB" w:eastAsia="nb-NO"/>
        </w:rPr>
      </w:pPr>
      <w:r w:rsidRPr="007E649A">
        <w:rPr>
          <w:rFonts w:ascii="Times New Roman" w:hAnsi="Times New Roman" w:cs="Times New Roman"/>
          <w:lang w:val="en-GB"/>
        </w:rPr>
        <w:t xml:space="preserve">Most publicly funded services are included in the datasets used in this study. Exceptions </w:t>
      </w:r>
      <w:bookmarkStart w:id="0" w:name="_Hlk36547414"/>
      <w:r w:rsidRPr="007E649A">
        <w:rPr>
          <w:rFonts w:ascii="Times New Roman" w:hAnsi="Times New Roman" w:cs="Times New Roman"/>
          <w:lang w:val="en-GB"/>
        </w:rPr>
        <w:t xml:space="preserve">include public dentists, physiotherapists, manual therapists and chiropractors, services for mother and children and school nurses, but these services do not account for a significant portion of the cost compared to the included services. Health and care services paid entirely by the users, such as most dental and optician services, non-prescription medicine and some private specialist services, are not included in available data bases. Also, </w:t>
      </w:r>
      <w:r w:rsidR="007E649A" w:rsidRPr="007E649A">
        <w:rPr>
          <w:rFonts w:ascii="Times New Roman" w:hAnsi="Times New Roman" w:cs="Times New Roman"/>
          <w:lang w:val="en-GB"/>
        </w:rPr>
        <w:t>therapeutically</w:t>
      </w:r>
      <w:r w:rsidRPr="007E649A">
        <w:rPr>
          <w:rFonts w:ascii="Times New Roman" w:hAnsi="Times New Roman" w:cs="Times New Roman"/>
          <w:lang w:val="en-GB"/>
        </w:rPr>
        <w:t xml:space="preserve"> appliances and other medical durables, as well as ancillary services to </w:t>
      </w:r>
      <w:r w:rsidR="00B62612" w:rsidRPr="007E649A">
        <w:rPr>
          <w:rFonts w:ascii="Times New Roman" w:hAnsi="Times New Roman" w:cs="Times New Roman"/>
          <w:lang w:val="en-GB"/>
        </w:rPr>
        <w:t>healthcare</w:t>
      </w:r>
      <w:r w:rsidR="00ED3365">
        <w:rPr>
          <w:rFonts w:ascii="Times New Roman" w:hAnsi="Times New Roman" w:cs="Times New Roman"/>
          <w:lang w:val="en-GB"/>
        </w:rPr>
        <w:t>, p</w:t>
      </w:r>
      <w:r w:rsidR="00ED3365" w:rsidRPr="00ED3365">
        <w:rPr>
          <w:rFonts w:ascii="Times New Roman" w:hAnsi="Times New Roman" w:cs="Times New Roman"/>
          <w:lang w:val="en-GB"/>
        </w:rPr>
        <w:t>revention and public health services</w:t>
      </w:r>
      <w:r w:rsidR="00ED3365">
        <w:rPr>
          <w:rFonts w:ascii="Times New Roman" w:hAnsi="Times New Roman" w:cs="Times New Roman"/>
          <w:lang w:val="en-GB"/>
        </w:rPr>
        <w:t xml:space="preserve"> and </w:t>
      </w:r>
      <w:r w:rsidR="00ED3365" w:rsidRPr="00ED3365">
        <w:rPr>
          <w:rFonts w:ascii="Times New Roman" w:hAnsi="Times New Roman" w:cs="Times New Roman"/>
          <w:lang w:val="en-GB"/>
        </w:rPr>
        <w:t>Health administration and health insurance</w:t>
      </w:r>
      <w:r w:rsidRPr="007E649A">
        <w:rPr>
          <w:rFonts w:ascii="Times New Roman" w:hAnsi="Times New Roman" w:cs="Times New Roman"/>
          <w:lang w:val="en-GB"/>
        </w:rPr>
        <w:t xml:space="preserve"> are not included. </w:t>
      </w:r>
      <w:r w:rsidRPr="007E649A">
        <w:rPr>
          <w:rFonts w:ascii="Times New Roman" w:hAnsi="Times New Roman" w:cs="Times New Roman"/>
          <w:noProof/>
          <w:lang w:val="en-GB" w:eastAsia="nb-NO"/>
        </w:rPr>
        <w:t>L</w:t>
      </w:r>
      <w:r w:rsidR="005A1CE9" w:rsidRPr="007E649A">
        <w:rPr>
          <w:rFonts w:ascii="Times New Roman" w:hAnsi="Times New Roman" w:cs="Times New Roman"/>
          <w:noProof/>
          <w:lang w:val="en-GB" w:eastAsia="nb-NO"/>
        </w:rPr>
        <w:t>ong-term care</w:t>
      </w:r>
      <w:r w:rsidRPr="007E649A">
        <w:rPr>
          <w:rFonts w:ascii="Times New Roman" w:hAnsi="Times New Roman" w:cs="Times New Roman"/>
          <w:noProof/>
          <w:lang w:val="en-GB" w:eastAsia="nb-NO"/>
        </w:rPr>
        <w:t xml:space="preserve"> </w:t>
      </w:r>
      <w:r w:rsidR="00C87A4B">
        <w:rPr>
          <w:rFonts w:ascii="Times New Roman" w:hAnsi="Times New Roman" w:cs="Times New Roman"/>
          <w:noProof/>
          <w:lang w:val="en-GB" w:eastAsia="nb-NO"/>
        </w:rPr>
        <w:t xml:space="preserve">(LTC) </w:t>
      </w:r>
      <w:r w:rsidRPr="007E649A">
        <w:rPr>
          <w:rFonts w:ascii="Times New Roman" w:hAnsi="Times New Roman" w:cs="Times New Roman"/>
          <w:noProof/>
          <w:lang w:val="en-GB" w:eastAsia="nb-NO"/>
        </w:rPr>
        <w:t>comprises both health-related and social care services</w:t>
      </w:r>
      <w:r w:rsidRPr="007E649A">
        <w:rPr>
          <w:rFonts w:ascii="Times New Roman" w:hAnsi="Times New Roman" w:cs="Times New Roman"/>
          <w:lang w:val="en-GB"/>
        </w:rPr>
        <w:t>.</w:t>
      </w:r>
      <w:r w:rsidRPr="007E649A">
        <w:rPr>
          <w:rFonts w:ascii="Times New Roman" w:hAnsi="Times New Roman" w:cs="Times New Roman"/>
          <w:noProof/>
          <w:lang w:val="en-GB" w:eastAsia="nb-NO"/>
        </w:rPr>
        <w:t xml:space="preserve"> </w:t>
      </w:r>
      <w:r w:rsidR="00C87A4B" w:rsidRPr="00C87A4B">
        <w:rPr>
          <w:rFonts w:ascii="Times New Roman" w:hAnsi="Times New Roman" w:cs="Times New Roman"/>
          <w:noProof/>
          <w:lang w:val="en-GB" w:eastAsia="nb-NO"/>
        </w:rPr>
        <w:t>Taking in to account the difference in LTC in SHA and other official statistics</w:t>
      </w:r>
      <w:r w:rsidR="00C87A4B">
        <w:rPr>
          <w:rFonts w:ascii="Times New Roman" w:hAnsi="Times New Roman" w:cs="Times New Roman"/>
          <w:noProof/>
          <w:lang w:val="en-GB" w:eastAsia="nb-NO"/>
        </w:rPr>
        <w:t xml:space="preserve"> (see table S3 below)</w:t>
      </w:r>
      <w:r w:rsidR="00C87A4B" w:rsidRPr="00C87A4B">
        <w:rPr>
          <w:rFonts w:ascii="Times New Roman" w:hAnsi="Times New Roman" w:cs="Times New Roman"/>
          <w:noProof/>
          <w:lang w:val="en-GB" w:eastAsia="nb-NO"/>
        </w:rPr>
        <w:t>,  our cost estimate covers about 73% of the total healthcare cost in 2010, as measured in the Health Accounts of Statistics Norway</w:t>
      </w:r>
      <w:r w:rsidRPr="007E649A">
        <w:rPr>
          <w:rFonts w:ascii="Times New Roman" w:hAnsi="Times New Roman" w:cs="Times New Roman"/>
          <w:noProof/>
          <w:lang w:val="en-GB" w:eastAsia="nb-NO"/>
        </w:rPr>
        <w:t xml:space="preserve">. </w:t>
      </w:r>
      <w:bookmarkEnd w:id="0"/>
    </w:p>
    <w:p w14:paraId="4EA9748A" w14:textId="57F1957E" w:rsidR="005A1CE9" w:rsidRDefault="00B62612" w:rsidP="00A949AB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>Total population of Norway in 2010 was calculated as the population at January 1</w:t>
      </w:r>
      <w:r w:rsidRPr="007E649A">
        <w:rPr>
          <w:rFonts w:ascii="Times New Roman" w:hAnsi="Times New Roman" w:cs="Times New Roman"/>
          <w:vertAlign w:val="superscript"/>
          <w:lang w:val="en-GB"/>
        </w:rPr>
        <w:t>st</w:t>
      </w:r>
      <w:r w:rsidRPr="007E649A">
        <w:rPr>
          <w:rFonts w:ascii="Times New Roman" w:hAnsi="Times New Roman" w:cs="Times New Roman"/>
          <w:lang w:val="en-GB"/>
        </w:rPr>
        <w:t xml:space="preserve"> 2010 adding the number of births in 2010 and the number of immigrants in 2010.</w:t>
      </w:r>
    </w:p>
    <w:p w14:paraId="4915EEC2" w14:textId="32B65C93" w:rsidR="00FD69C6" w:rsidRPr="007E649A" w:rsidRDefault="00FD69C6" w:rsidP="00FD69C6">
      <w:pPr>
        <w:rPr>
          <w:rFonts w:ascii="Times New Roman" w:hAnsi="Times New Roman" w:cs="Times New Roman"/>
          <w:b/>
          <w:bCs/>
          <w:lang w:val="en-GB"/>
        </w:rPr>
      </w:pPr>
      <w:r w:rsidRPr="007E649A">
        <w:rPr>
          <w:rFonts w:ascii="Times New Roman" w:hAnsi="Times New Roman" w:cs="Times New Roman"/>
          <w:b/>
          <w:bCs/>
          <w:lang w:val="en-GB"/>
        </w:rPr>
        <w:t>Table S1 Service utilisation. Data source, service and unit of measurement.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2122"/>
        <w:gridCol w:w="4961"/>
        <w:gridCol w:w="1979"/>
      </w:tblGrid>
      <w:tr w:rsidR="00FD69C6" w:rsidRPr="007E649A" w14:paraId="663AB5B9" w14:textId="77777777" w:rsidTr="00B62612">
        <w:trPr>
          <w:trHeight w:val="290"/>
        </w:trPr>
        <w:tc>
          <w:tcPr>
            <w:tcW w:w="2122" w:type="dxa"/>
          </w:tcPr>
          <w:p w14:paraId="69757678" w14:textId="77777777" w:rsidR="00FD69C6" w:rsidRPr="007E649A" w:rsidRDefault="00FD69C6" w:rsidP="007653BC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Registry</w:t>
            </w:r>
          </w:p>
        </w:tc>
        <w:tc>
          <w:tcPr>
            <w:tcW w:w="4961" w:type="dxa"/>
            <w:noWrap/>
            <w:hideMark/>
          </w:tcPr>
          <w:p w14:paraId="5A4ECC4F" w14:textId="77777777" w:rsidR="00FD69C6" w:rsidRPr="007E649A" w:rsidRDefault="00FD69C6" w:rsidP="007653BC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Service</w:t>
            </w:r>
          </w:p>
        </w:tc>
        <w:tc>
          <w:tcPr>
            <w:tcW w:w="1979" w:type="dxa"/>
            <w:noWrap/>
            <w:hideMark/>
          </w:tcPr>
          <w:p w14:paraId="1C00D010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Utilisation – unit of measurement</w:t>
            </w:r>
          </w:p>
        </w:tc>
      </w:tr>
      <w:tr w:rsidR="00FD69C6" w:rsidRPr="007E649A" w14:paraId="50DED2DF" w14:textId="77777777" w:rsidTr="00B62612">
        <w:trPr>
          <w:trHeight w:val="290"/>
        </w:trPr>
        <w:tc>
          <w:tcPr>
            <w:tcW w:w="2122" w:type="dxa"/>
          </w:tcPr>
          <w:p w14:paraId="755A7815" w14:textId="3550B1AA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bCs/>
                <w:lang w:val="en-GB"/>
              </w:rPr>
              <w:t>KUHR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a register for Control and Payment of Health Re</w:t>
            </w:r>
            <w:r w:rsidR="00BD249F" w:rsidRPr="007E649A">
              <w:rPr>
                <w:rFonts w:ascii="Times New Roman" w:hAnsi="Times New Roman" w:cs="Times New Roman"/>
                <w:lang w:val="en-GB"/>
              </w:rPr>
              <w:t>imbursement</w:t>
            </w:r>
          </w:p>
        </w:tc>
        <w:tc>
          <w:tcPr>
            <w:tcW w:w="4961" w:type="dxa"/>
            <w:noWrap/>
            <w:hideMark/>
          </w:tcPr>
          <w:p w14:paraId="2ABDC3D4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General practise, primary care emergency visits</w:t>
            </w:r>
          </w:p>
          <w:p w14:paraId="4D0E5BC7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Private specialists</w:t>
            </w:r>
          </w:p>
        </w:tc>
        <w:tc>
          <w:tcPr>
            <w:tcW w:w="1979" w:type="dxa"/>
            <w:noWrap/>
            <w:hideMark/>
          </w:tcPr>
          <w:p w14:paraId="3AE3D13D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Contact/Visit</w:t>
            </w:r>
          </w:p>
        </w:tc>
      </w:tr>
      <w:tr w:rsidR="00FD69C6" w:rsidRPr="007E649A" w14:paraId="609044E1" w14:textId="77777777" w:rsidTr="00B62612">
        <w:trPr>
          <w:trHeight w:val="290"/>
        </w:trPr>
        <w:tc>
          <w:tcPr>
            <w:tcW w:w="2122" w:type="dxa"/>
          </w:tcPr>
          <w:p w14:paraId="0F4C9A51" w14:textId="77777777" w:rsidR="00FD69C6" w:rsidRPr="007E649A" w:rsidRDefault="00FD69C6" w:rsidP="007653BC">
            <w:pPr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bCs/>
                <w:lang w:val="en-GB"/>
              </w:rPr>
              <w:t>NorPD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Norwegian Prescription Database</w:t>
            </w:r>
          </w:p>
        </w:tc>
        <w:tc>
          <w:tcPr>
            <w:tcW w:w="4961" w:type="dxa"/>
            <w:noWrap/>
            <w:hideMark/>
          </w:tcPr>
          <w:p w14:paraId="08C8DF16" w14:textId="77777777" w:rsidR="00FD69C6" w:rsidRPr="007E649A" w:rsidRDefault="00FD69C6" w:rsidP="007653BC">
            <w:pPr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Prescription drugs</w:t>
            </w:r>
            <w:r w:rsidRPr="007E649A">
              <w:rPr>
                <w:rFonts w:ascii="Times New Roman" w:hAnsi="Times New Roman" w:cs="Times New Roman"/>
                <w:lang w:val="en-GB"/>
              </w:rPr>
              <w:t>†</w:t>
            </w:r>
          </w:p>
        </w:tc>
        <w:tc>
          <w:tcPr>
            <w:tcW w:w="1979" w:type="dxa"/>
            <w:noWrap/>
            <w:hideMark/>
          </w:tcPr>
          <w:p w14:paraId="1D22F150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Dispensed prescriptions (AUP)</w:t>
            </w:r>
          </w:p>
        </w:tc>
      </w:tr>
      <w:tr w:rsidR="00FD69C6" w:rsidRPr="007E649A" w14:paraId="450DA256" w14:textId="77777777" w:rsidTr="00B62612">
        <w:trPr>
          <w:trHeight w:val="290"/>
        </w:trPr>
        <w:tc>
          <w:tcPr>
            <w:tcW w:w="2122" w:type="dxa"/>
            <w:vMerge w:val="restart"/>
          </w:tcPr>
          <w:p w14:paraId="19AF5C22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bCs/>
                <w:lang w:val="en-GB"/>
              </w:rPr>
              <w:t>NPR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Norwegian Patient Registry</w:t>
            </w:r>
          </w:p>
        </w:tc>
        <w:tc>
          <w:tcPr>
            <w:tcW w:w="4961" w:type="dxa"/>
            <w:noWrap/>
            <w:hideMark/>
          </w:tcPr>
          <w:p w14:paraId="776E4982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Somatic hospital inpatient, daypatient, outpatient</w:t>
            </w:r>
          </w:p>
        </w:tc>
        <w:tc>
          <w:tcPr>
            <w:tcW w:w="1979" w:type="dxa"/>
            <w:noWrap/>
            <w:hideMark/>
          </w:tcPr>
          <w:p w14:paraId="5D06F32A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DRG-points (cost calculation)</w:t>
            </w:r>
          </w:p>
          <w:p w14:paraId="6EAB84AC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</w:tr>
      <w:tr w:rsidR="00FD69C6" w:rsidRPr="007E649A" w14:paraId="1739C817" w14:textId="77777777" w:rsidTr="00B62612">
        <w:trPr>
          <w:trHeight w:val="290"/>
        </w:trPr>
        <w:tc>
          <w:tcPr>
            <w:tcW w:w="2122" w:type="dxa"/>
            <w:vMerge/>
          </w:tcPr>
          <w:p w14:paraId="37198DCA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61" w:type="dxa"/>
            <w:noWrap/>
            <w:hideMark/>
          </w:tcPr>
          <w:p w14:paraId="6A616256" w14:textId="1F5A25E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Rehabilitation institutions </w:t>
            </w:r>
          </w:p>
          <w:p w14:paraId="350662EC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Psychiatric and substance abuse inpatient treatment </w:t>
            </w:r>
          </w:p>
        </w:tc>
        <w:tc>
          <w:tcPr>
            <w:tcW w:w="1979" w:type="dxa"/>
            <w:noWrap/>
            <w:hideMark/>
          </w:tcPr>
          <w:p w14:paraId="510DBDDE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</w:tr>
      <w:tr w:rsidR="00FD69C6" w:rsidRPr="007E649A" w14:paraId="70EA31B3" w14:textId="77777777" w:rsidTr="00B62612">
        <w:trPr>
          <w:trHeight w:val="290"/>
        </w:trPr>
        <w:tc>
          <w:tcPr>
            <w:tcW w:w="2122" w:type="dxa"/>
            <w:vMerge/>
          </w:tcPr>
          <w:p w14:paraId="1EBDD70D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61" w:type="dxa"/>
            <w:noWrap/>
            <w:hideMark/>
          </w:tcPr>
          <w:p w14:paraId="73EFC624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Psychiatric and substance abuse outpatient treatment </w:t>
            </w:r>
          </w:p>
        </w:tc>
        <w:tc>
          <w:tcPr>
            <w:tcW w:w="1979" w:type="dxa"/>
            <w:noWrap/>
            <w:hideMark/>
          </w:tcPr>
          <w:p w14:paraId="50914AAA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Contacts</w:t>
            </w:r>
          </w:p>
        </w:tc>
      </w:tr>
      <w:tr w:rsidR="00FD69C6" w:rsidRPr="007E649A" w14:paraId="669BB459" w14:textId="77777777" w:rsidTr="00B62612">
        <w:trPr>
          <w:trHeight w:val="290"/>
        </w:trPr>
        <w:tc>
          <w:tcPr>
            <w:tcW w:w="2122" w:type="dxa"/>
            <w:vMerge w:val="restart"/>
          </w:tcPr>
          <w:p w14:paraId="638186FA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bCs/>
                <w:lang w:val="en-GB"/>
              </w:rPr>
              <w:t>IPLOS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the Norwegian Information System for the Nursing and Care Sector </w:t>
            </w:r>
          </w:p>
        </w:tc>
        <w:tc>
          <w:tcPr>
            <w:tcW w:w="4961" w:type="dxa"/>
            <w:noWrap/>
            <w:hideMark/>
          </w:tcPr>
          <w:p w14:paraId="7B2414D6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Home nursing, practical assistance with activities of daily living, user-controlled personal assistance, care salary, respite care, support person, day center, day/night stay nursing home</w:t>
            </w:r>
          </w:p>
        </w:tc>
        <w:tc>
          <w:tcPr>
            <w:tcW w:w="1979" w:type="dxa"/>
            <w:noWrap/>
            <w:hideMark/>
          </w:tcPr>
          <w:p w14:paraId="324044C9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</w:tr>
      <w:tr w:rsidR="00FD69C6" w:rsidRPr="007E649A" w14:paraId="484FF314" w14:textId="77777777" w:rsidTr="00B62612">
        <w:trPr>
          <w:trHeight w:val="290"/>
        </w:trPr>
        <w:tc>
          <w:tcPr>
            <w:tcW w:w="2122" w:type="dxa"/>
            <w:vMerge/>
          </w:tcPr>
          <w:p w14:paraId="7E62B8A8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961" w:type="dxa"/>
            <w:noWrap/>
            <w:hideMark/>
          </w:tcPr>
          <w:p w14:paraId="2C530EAD" w14:textId="77777777" w:rsidR="00FD69C6" w:rsidRPr="007E649A" w:rsidRDefault="00FD69C6" w:rsidP="007653BC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Long term and short term residential care, meals on wheels, safety alarms </w:t>
            </w:r>
          </w:p>
        </w:tc>
        <w:tc>
          <w:tcPr>
            <w:tcW w:w="1979" w:type="dxa"/>
            <w:noWrap/>
            <w:hideMark/>
          </w:tcPr>
          <w:p w14:paraId="0966D041" w14:textId="77777777" w:rsidR="00FD69C6" w:rsidRPr="007E649A" w:rsidRDefault="00FD69C6" w:rsidP="007653B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</w:tr>
    </w:tbl>
    <w:p w14:paraId="3E2D1936" w14:textId="3F38D7E7" w:rsidR="00FD69C6" w:rsidRDefault="00FD69C6" w:rsidP="00FD69C6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>† Drug cost in hospitals and nursing homes are included in the cost estimates for the respective services.</w:t>
      </w:r>
    </w:p>
    <w:p w14:paraId="02BFA053" w14:textId="77777777" w:rsidR="00A949AB" w:rsidRPr="007E649A" w:rsidRDefault="00A949AB" w:rsidP="00FD69C6">
      <w:pPr>
        <w:rPr>
          <w:rFonts w:ascii="Times New Roman" w:hAnsi="Times New Roman" w:cs="Times New Roman"/>
          <w:lang w:val="en-GB"/>
        </w:rPr>
      </w:pPr>
    </w:p>
    <w:p w14:paraId="632D0960" w14:textId="77777777" w:rsidR="00FD69C6" w:rsidRPr="007E649A" w:rsidRDefault="00FD69C6" w:rsidP="00FD69C6">
      <w:pPr>
        <w:rPr>
          <w:rFonts w:ascii="Times New Roman" w:hAnsi="Times New Roman" w:cs="Times New Roman"/>
          <w:b/>
          <w:bCs/>
          <w:lang w:val="en-GB"/>
        </w:rPr>
      </w:pPr>
      <w:r w:rsidRPr="007E649A">
        <w:rPr>
          <w:rFonts w:ascii="Times New Roman" w:hAnsi="Times New Roman" w:cs="Times New Roman"/>
          <w:b/>
          <w:bCs/>
          <w:lang w:val="en-GB"/>
        </w:rPr>
        <w:t>Table S2 Service cost estimation. Data source, service, unit of measurement, unit cost and source.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9"/>
        <w:gridCol w:w="1106"/>
        <w:gridCol w:w="1355"/>
        <w:gridCol w:w="1699"/>
        <w:gridCol w:w="3113"/>
      </w:tblGrid>
      <w:tr w:rsidR="00713354" w:rsidRPr="007E649A" w14:paraId="68A10E48" w14:textId="77777777" w:rsidTr="00B62612">
        <w:trPr>
          <w:trHeight w:val="290"/>
          <w:tblHeader/>
        </w:trPr>
        <w:tc>
          <w:tcPr>
            <w:tcW w:w="1789" w:type="dxa"/>
            <w:noWrap/>
            <w:hideMark/>
          </w:tcPr>
          <w:p w14:paraId="1EDABE10" w14:textId="77777777" w:rsidR="008925F9" w:rsidRPr="007E649A" w:rsidRDefault="008925F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Service</w:t>
            </w:r>
          </w:p>
        </w:tc>
        <w:tc>
          <w:tcPr>
            <w:tcW w:w="1106" w:type="dxa"/>
            <w:noWrap/>
            <w:hideMark/>
          </w:tcPr>
          <w:p w14:paraId="48BA280E" w14:textId="77777777" w:rsidR="008925F9" w:rsidRPr="007E649A" w:rsidRDefault="001934DD" w:rsidP="003210A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Data source</w:t>
            </w:r>
            <w:r w:rsidRPr="007E649A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1</w:t>
            </w:r>
          </w:p>
        </w:tc>
        <w:tc>
          <w:tcPr>
            <w:tcW w:w="1355" w:type="dxa"/>
            <w:noWrap/>
            <w:hideMark/>
          </w:tcPr>
          <w:p w14:paraId="289F7C6D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Unit</w:t>
            </w:r>
          </w:p>
        </w:tc>
        <w:tc>
          <w:tcPr>
            <w:tcW w:w="1699" w:type="dxa"/>
            <w:noWrap/>
            <w:hideMark/>
          </w:tcPr>
          <w:p w14:paraId="09752530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Unit cost</w:t>
            </w:r>
          </w:p>
        </w:tc>
        <w:tc>
          <w:tcPr>
            <w:tcW w:w="3113" w:type="dxa"/>
            <w:noWrap/>
            <w:hideMark/>
          </w:tcPr>
          <w:p w14:paraId="6E204FC4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Source unit cost</w:t>
            </w:r>
          </w:p>
        </w:tc>
      </w:tr>
      <w:tr w:rsidR="003946E0" w:rsidRPr="007E649A" w14:paraId="795A088A" w14:textId="77777777" w:rsidTr="00A06372">
        <w:trPr>
          <w:trHeight w:val="290"/>
        </w:trPr>
        <w:tc>
          <w:tcPr>
            <w:tcW w:w="9062" w:type="dxa"/>
            <w:gridSpan w:val="5"/>
            <w:noWrap/>
            <w:hideMark/>
          </w:tcPr>
          <w:p w14:paraId="05ADD892" w14:textId="77777777" w:rsidR="003946E0" w:rsidRPr="007E649A" w:rsidRDefault="003946E0" w:rsidP="003210A1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bCs/>
                <w:lang w:val="en-GB"/>
              </w:rPr>
              <w:t>Primary care physicians</w:t>
            </w:r>
          </w:p>
        </w:tc>
      </w:tr>
      <w:tr w:rsidR="00713354" w:rsidRPr="007E649A" w14:paraId="6BB29051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0E069C7C" w14:textId="77777777" w:rsidR="008925F9" w:rsidRPr="007E649A" w:rsidRDefault="008925F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General practise</w:t>
            </w:r>
          </w:p>
        </w:tc>
        <w:tc>
          <w:tcPr>
            <w:tcW w:w="1106" w:type="dxa"/>
            <w:noWrap/>
            <w:hideMark/>
          </w:tcPr>
          <w:p w14:paraId="2EADE863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KUHR</w:t>
            </w:r>
          </w:p>
        </w:tc>
        <w:tc>
          <w:tcPr>
            <w:tcW w:w="1355" w:type="dxa"/>
            <w:noWrap/>
            <w:hideMark/>
          </w:tcPr>
          <w:p w14:paraId="60B8DF4D" w14:textId="24573F60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</w:t>
            </w:r>
            <w:r w:rsidR="00B62612" w:rsidRPr="007E649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7E649A">
              <w:rPr>
                <w:rFonts w:ascii="Times New Roman" w:hAnsi="Times New Roman" w:cs="Times New Roman"/>
                <w:lang w:val="en-GB"/>
              </w:rPr>
              <w:t>Visit</w:t>
            </w:r>
          </w:p>
        </w:tc>
        <w:tc>
          <w:tcPr>
            <w:tcW w:w="1699" w:type="dxa"/>
            <w:noWrap/>
            <w:hideMark/>
          </w:tcPr>
          <w:p w14:paraId="2F5B75CC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(Reimbursement and out of pocket) *1/0.75</w:t>
            </w:r>
          </w:p>
        </w:tc>
        <w:tc>
          <w:tcPr>
            <w:tcW w:w="3113" w:type="dxa"/>
            <w:noWrap/>
            <w:hideMark/>
          </w:tcPr>
          <w:p w14:paraId="62C2F15E" w14:textId="72BF33F1" w:rsidR="008925F9" w:rsidRPr="007E649A" w:rsidRDefault="00A949AB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Assuming fee for service r</w:t>
            </w:r>
            <w:r w:rsidRPr="007E649A">
              <w:rPr>
                <w:rFonts w:ascii="Times New Roman" w:hAnsi="Times New Roman" w:cs="Times New Roman"/>
                <w:lang w:val="en-GB"/>
              </w:rPr>
              <w:t>eimbursement and out of pocket</w:t>
            </w:r>
            <w:r>
              <w:rPr>
                <w:rFonts w:ascii="Times New Roman" w:hAnsi="Times New Roman" w:cs="Times New Roman"/>
                <w:lang w:val="en-GB"/>
              </w:rPr>
              <w:t xml:space="preserve"> cover 75% of costs (rest is coved by capitation),</w:t>
            </w:r>
            <w:r w:rsidR="008925F9" w:rsidRPr="007E649A">
              <w:rPr>
                <w:rFonts w:ascii="Times New Roman" w:hAnsi="Times New Roman" w:cs="Times New Roman"/>
                <w:lang w:val="en-GB"/>
              </w:rPr>
              <w:t xml:space="preserve"> based on data from Deloitte (2011)</w:t>
            </w:r>
            <w:r w:rsidR="001934DD" w:rsidRPr="007E649A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</w:p>
        </w:tc>
      </w:tr>
      <w:tr w:rsidR="00713354" w:rsidRPr="007E649A" w14:paraId="28B64896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3C576637" w14:textId="77777777" w:rsidR="008925F9" w:rsidRPr="007E649A" w:rsidRDefault="008925F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Emergency visits</w:t>
            </w:r>
          </w:p>
        </w:tc>
        <w:tc>
          <w:tcPr>
            <w:tcW w:w="1106" w:type="dxa"/>
            <w:noWrap/>
            <w:hideMark/>
          </w:tcPr>
          <w:p w14:paraId="7FF9304E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KUHR</w:t>
            </w:r>
          </w:p>
        </w:tc>
        <w:tc>
          <w:tcPr>
            <w:tcW w:w="1355" w:type="dxa"/>
            <w:noWrap/>
            <w:hideMark/>
          </w:tcPr>
          <w:p w14:paraId="15BF28DC" w14:textId="422714A0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</w:t>
            </w:r>
            <w:r w:rsidR="00B62612" w:rsidRPr="007E649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7E649A">
              <w:rPr>
                <w:rFonts w:ascii="Times New Roman" w:hAnsi="Times New Roman" w:cs="Times New Roman"/>
                <w:lang w:val="en-GB"/>
              </w:rPr>
              <w:t>Visit</w:t>
            </w:r>
          </w:p>
        </w:tc>
        <w:tc>
          <w:tcPr>
            <w:tcW w:w="1699" w:type="dxa"/>
            <w:noWrap/>
            <w:hideMark/>
          </w:tcPr>
          <w:p w14:paraId="618F3199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(Reimbursement and out of pocket) *1/0.75</w:t>
            </w:r>
          </w:p>
        </w:tc>
        <w:tc>
          <w:tcPr>
            <w:tcW w:w="3113" w:type="dxa"/>
            <w:noWrap/>
            <w:hideMark/>
          </w:tcPr>
          <w:p w14:paraId="4D6EA4D4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Used the same formula as for ordinary practice</w:t>
            </w:r>
          </w:p>
        </w:tc>
      </w:tr>
      <w:tr w:rsidR="006869EE" w:rsidRPr="007E649A" w14:paraId="74971E1D" w14:textId="77777777" w:rsidTr="00BD50DB">
        <w:trPr>
          <w:trHeight w:val="290"/>
        </w:trPr>
        <w:tc>
          <w:tcPr>
            <w:tcW w:w="9062" w:type="dxa"/>
            <w:gridSpan w:val="5"/>
            <w:noWrap/>
          </w:tcPr>
          <w:p w14:paraId="740B67B9" w14:textId="77777777" w:rsidR="006869EE" w:rsidRPr="007E649A" w:rsidRDefault="006869EE" w:rsidP="003210A1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Medicine</w:t>
            </w:r>
          </w:p>
        </w:tc>
      </w:tr>
      <w:tr w:rsidR="00713354" w:rsidRPr="007E649A" w14:paraId="3B7FA787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46B2CC1" w14:textId="77777777" w:rsidR="008925F9" w:rsidRPr="007E649A" w:rsidRDefault="008925F9">
            <w:pPr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Prescription drugs</w:t>
            </w:r>
          </w:p>
        </w:tc>
        <w:tc>
          <w:tcPr>
            <w:tcW w:w="1106" w:type="dxa"/>
            <w:noWrap/>
            <w:hideMark/>
          </w:tcPr>
          <w:p w14:paraId="7EA0C971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NorPD</w:t>
            </w:r>
          </w:p>
        </w:tc>
        <w:tc>
          <w:tcPr>
            <w:tcW w:w="1355" w:type="dxa"/>
            <w:noWrap/>
            <w:hideMark/>
          </w:tcPr>
          <w:p w14:paraId="795CF260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Dispensed prescriptions</w:t>
            </w:r>
          </w:p>
        </w:tc>
        <w:tc>
          <w:tcPr>
            <w:tcW w:w="1699" w:type="dxa"/>
            <w:noWrap/>
            <w:hideMark/>
          </w:tcPr>
          <w:p w14:paraId="7DCB56AA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vanish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Pharmacy retail price</w:t>
            </w:r>
          </w:p>
        </w:tc>
        <w:tc>
          <w:tcPr>
            <w:tcW w:w="3113" w:type="dxa"/>
            <w:noWrap/>
            <w:hideMark/>
          </w:tcPr>
          <w:p w14:paraId="7CC8B975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From registry</w:t>
            </w:r>
          </w:p>
        </w:tc>
      </w:tr>
      <w:tr w:rsidR="003946E0" w:rsidRPr="007E649A" w14:paraId="6DD29138" w14:textId="77777777" w:rsidTr="00613093">
        <w:trPr>
          <w:trHeight w:val="290"/>
        </w:trPr>
        <w:tc>
          <w:tcPr>
            <w:tcW w:w="9062" w:type="dxa"/>
            <w:gridSpan w:val="5"/>
            <w:noWrap/>
            <w:hideMark/>
          </w:tcPr>
          <w:p w14:paraId="2B4AC0C8" w14:textId="606CCDC8" w:rsidR="003946E0" w:rsidRPr="007E649A" w:rsidRDefault="003946E0" w:rsidP="003210A1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Specialised (secondary) healthcare</w:t>
            </w:r>
          </w:p>
        </w:tc>
      </w:tr>
      <w:tr w:rsidR="00713354" w:rsidRPr="007E649A" w14:paraId="26A87B57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421A0602" w14:textId="77777777" w:rsidR="008925F9" w:rsidRPr="007E649A" w:rsidRDefault="008925F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Somatic inpatient</w:t>
            </w:r>
          </w:p>
        </w:tc>
        <w:tc>
          <w:tcPr>
            <w:tcW w:w="1106" w:type="dxa"/>
            <w:noWrap/>
            <w:hideMark/>
          </w:tcPr>
          <w:p w14:paraId="7B654D85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785BDC80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DRG-points</w:t>
            </w:r>
          </w:p>
        </w:tc>
        <w:tc>
          <w:tcPr>
            <w:tcW w:w="1699" w:type="dxa"/>
            <w:noWrap/>
            <w:hideMark/>
          </w:tcPr>
          <w:p w14:paraId="77271DFF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44678</w:t>
            </w:r>
          </w:p>
        </w:tc>
        <w:tc>
          <w:tcPr>
            <w:tcW w:w="3113" w:type="dxa"/>
            <w:noWrap/>
            <w:hideMark/>
          </w:tcPr>
          <w:p w14:paraId="32B6B773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Norwegian Directorate of Health (2011)</w:t>
            </w:r>
            <w:r w:rsidR="001934DD" w:rsidRPr="007E649A">
              <w:rPr>
                <w:rFonts w:ascii="Times New Roman" w:hAnsi="Times New Roman" w:cs="Times New Roman"/>
                <w:vertAlign w:val="superscript"/>
                <w:lang w:val="en-GB"/>
              </w:rPr>
              <w:t>3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713354" w:rsidRPr="007E649A" w14:paraId="66DA5BCF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289073CD" w14:textId="77777777" w:rsidR="00361F93" w:rsidRPr="007E649A" w:rsidRDefault="00DF4261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</w:t>
            </w:r>
            <w:r w:rsidR="00361F93" w:rsidRPr="007E649A">
              <w:rPr>
                <w:rFonts w:ascii="Times New Roman" w:hAnsi="Times New Roman" w:cs="Times New Roman"/>
                <w:lang w:val="en-GB"/>
              </w:rPr>
              <w:t>omatic daypatient</w:t>
            </w:r>
          </w:p>
        </w:tc>
        <w:tc>
          <w:tcPr>
            <w:tcW w:w="1106" w:type="dxa"/>
            <w:noWrap/>
            <w:hideMark/>
          </w:tcPr>
          <w:p w14:paraId="48B745FB" w14:textId="77777777" w:rsidR="00361F93" w:rsidRPr="007E649A" w:rsidRDefault="00361F93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3A04851A" w14:textId="77777777" w:rsidR="00361F93" w:rsidRPr="007E649A" w:rsidRDefault="00361F93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DRG-points</w:t>
            </w:r>
          </w:p>
        </w:tc>
        <w:tc>
          <w:tcPr>
            <w:tcW w:w="1699" w:type="dxa"/>
            <w:noWrap/>
            <w:hideMark/>
          </w:tcPr>
          <w:p w14:paraId="5A7304E5" w14:textId="77777777" w:rsidR="00361F93" w:rsidRPr="007E649A" w:rsidRDefault="00361F93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44678</w:t>
            </w:r>
          </w:p>
        </w:tc>
        <w:tc>
          <w:tcPr>
            <w:tcW w:w="3113" w:type="dxa"/>
            <w:noWrap/>
            <w:hideMark/>
          </w:tcPr>
          <w:p w14:paraId="098FA5DA" w14:textId="77777777" w:rsidR="00361F93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Same as somatic inpatient</w:t>
            </w:r>
          </w:p>
        </w:tc>
      </w:tr>
      <w:tr w:rsidR="00713354" w:rsidRPr="007E649A" w14:paraId="6F5E2910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200F634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So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matic outpatient</w:t>
            </w:r>
          </w:p>
        </w:tc>
        <w:tc>
          <w:tcPr>
            <w:tcW w:w="1106" w:type="dxa"/>
            <w:noWrap/>
            <w:hideMark/>
          </w:tcPr>
          <w:p w14:paraId="59F21935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37BDEACF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DRG-points</w:t>
            </w:r>
          </w:p>
        </w:tc>
        <w:tc>
          <w:tcPr>
            <w:tcW w:w="1699" w:type="dxa"/>
            <w:noWrap/>
            <w:hideMark/>
          </w:tcPr>
          <w:p w14:paraId="0BE5D7E7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44678</w:t>
            </w:r>
          </w:p>
        </w:tc>
        <w:tc>
          <w:tcPr>
            <w:tcW w:w="3113" w:type="dxa"/>
            <w:noWrap/>
            <w:hideMark/>
          </w:tcPr>
          <w:p w14:paraId="0B985E16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Same as somatic inpatient</w:t>
            </w:r>
          </w:p>
        </w:tc>
      </w:tr>
      <w:tr w:rsidR="00713354" w:rsidRPr="007E649A" w14:paraId="42F3E71E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0A5A3810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omatic private specialist</w:t>
            </w:r>
          </w:p>
        </w:tc>
        <w:tc>
          <w:tcPr>
            <w:tcW w:w="1106" w:type="dxa"/>
            <w:noWrap/>
            <w:hideMark/>
          </w:tcPr>
          <w:p w14:paraId="42256AFF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KUHR</w:t>
            </w:r>
          </w:p>
        </w:tc>
        <w:tc>
          <w:tcPr>
            <w:tcW w:w="1355" w:type="dxa"/>
            <w:noWrap/>
            <w:hideMark/>
          </w:tcPr>
          <w:p w14:paraId="14CA15F6" w14:textId="77777777" w:rsidR="00B62612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</w:t>
            </w:r>
          </w:p>
          <w:p w14:paraId="3086806B" w14:textId="6F687129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Visit</w:t>
            </w:r>
          </w:p>
        </w:tc>
        <w:tc>
          <w:tcPr>
            <w:tcW w:w="1699" w:type="dxa"/>
            <w:noWrap/>
            <w:hideMark/>
          </w:tcPr>
          <w:p w14:paraId="32F96329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(Reimbursement and out of pocket) *1/0.75</w:t>
            </w:r>
          </w:p>
        </w:tc>
        <w:tc>
          <w:tcPr>
            <w:tcW w:w="3113" w:type="dxa"/>
            <w:noWrap/>
            <w:hideMark/>
          </w:tcPr>
          <w:p w14:paraId="245DF104" w14:textId="5D46A2F2" w:rsidR="001700E9" w:rsidRPr="007E649A" w:rsidRDefault="00A949AB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Assuming fee for service r</w:t>
            </w:r>
            <w:r w:rsidRPr="007E649A">
              <w:rPr>
                <w:rFonts w:ascii="Times New Roman" w:hAnsi="Times New Roman" w:cs="Times New Roman"/>
                <w:lang w:val="en-GB"/>
              </w:rPr>
              <w:t>eimbursement and out of pocket</w:t>
            </w:r>
            <w:r>
              <w:rPr>
                <w:rFonts w:ascii="Times New Roman" w:hAnsi="Times New Roman" w:cs="Times New Roman"/>
                <w:lang w:val="en-GB"/>
              </w:rPr>
              <w:t xml:space="preserve"> cover 75% of costs (rest is coved by operating subsidy),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based on data from Deloitte (2011)</w:t>
            </w:r>
            <w:r w:rsidR="001934DD" w:rsidRPr="007E649A">
              <w:rPr>
                <w:rFonts w:ascii="Times New Roman" w:hAnsi="Times New Roman" w:cs="Times New Roman"/>
                <w:vertAlign w:val="superscript"/>
                <w:lang w:val="en-GB"/>
              </w:rPr>
              <w:t>4</w:t>
            </w:r>
          </w:p>
        </w:tc>
      </w:tr>
      <w:tr w:rsidR="00713354" w:rsidRPr="007E649A" w14:paraId="559ECBD2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21F63A60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R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ehabilitation </w:t>
            </w:r>
            <w:r w:rsidRPr="007E649A">
              <w:rPr>
                <w:rFonts w:ascii="Times New Roman" w:hAnsi="Times New Roman" w:cs="Times New Roman"/>
                <w:lang w:val="en-GB"/>
              </w:rPr>
              <w:t>institutions</w:t>
            </w:r>
          </w:p>
        </w:tc>
        <w:tc>
          <w:tcPr>
            <w:tcW w:w="1106" w:type="dxa"/>
            <w:noWrap/>
            <w:hideMark/>
          </w:tcPr>
          <w:p w14:paraId="7E2A2B7F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32D390F0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796C0CF1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2400</w:t>
            </w:r>
          </w:p>
        </w:tc>
        <w:tc>
          <w:tcPr>
            <w:tcW w:w="3113" w:type="dxa"/>
            <w:noWrap/>
            <w:hideMark/>
          </w:tcPr>
          <w:p w14:paraId="41397DE0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Own calculation based on data from Norwegian Directorate of Health (2016)</w:t>
            </w:r>
          </w:p>
        </w:tc>
      </w:tr>
      <w:tr w:rsidR="00713354" w:rsidRPr="007E649A" w14:paraId="50416051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47FE2223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hild and </w:t>
            </w:r>
            <w:r w:rsidRPr="007E649A">
              <w:rPr>
                <w:rFonts w:ascii="Times New Roman" w:hAnsi="Times New Roman" w:cs="Times New Roman"/>
                <w:lang w:val="en-GB"/>
              </w:rPr>
              <w:t>adolescence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 mental health inpatient</w:t>
            </w:r>
          </w:p>
        </w:tc>
        <w:tc>
          <w:tcPr>
            <w:tcW w:w="1106" w:type="dxa"/>
            <w:noWrap/>
            <w:hideMark/>
          </w:tcPr>
          <w:p w14:paraId="7B70734D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240441F7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52637746" w14:textId="77777777" w:rsidR="001700E9" w:rsidRPr="007E649A" w:rsidRDefault="00713354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15079 </w:t>
            </w:r>
          </w:p>
        </w:tc>
        <w:tc>
          <w:tcPr>
            <w:tcW w:w="3113" w:type="dxa"/>
            <w:noWrap/>
            <w:hideMark/>
          </w:tcPr>
          <w:p w14:paraId="4CE38A67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(2013)</w:t>
            </w:r>
          </w:p>
        </w:tc>
      </w:tr>
      <w:tr w:rsidR="00713354" w:rsidRPr="007E649A" w14:paraId="4C1CDB58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7718E787" w14:textId="77777777" w:rsidR="008925F9" w:rsidRPr="007E649A" w:rsidRDefault="008925F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Child and adolescence mental health daypatient</w:t>
            </w:r>
          </w:p>
        </w:tc>
        <w:tc>
          <w:tcPr>
            <w:tcW w:w="1106" w:type="dxa"/>
            <w:noWrap/>
            <w:hideMark/>
          </w:tcPr>
          <w:p w14:paraId="117719A9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</w:tcPr>
          <w:p w14:paraId="2120265D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99" w:type="dxa"/>
            <w:noWrap/>
          </w:tcPr>
          <w:p w14:paraId="696C7993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13" w:type="dxa"/>
            <w:noWrap/>
            <w:hideMark/>
          </w:tcPr>
          <w:p w14:paraId="0180FAA9" w14:textId="77777777" w:rsidR="008925F9" w:rsidRPr="007E649A" w:rsidRDefault="001934DD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Excluded</w:t>
            </w:r>
            <w:r w:rsidRPr="007E649A">
              <w:rPr>
                <w:rFonts w:ascii="Times New Roman" w:hAnsi="Times New Roman" w:cs="Times New Roman"/>
                <w:vertAlign w:val="superscript"/>
                <w:lang w:val="en-GB"/>
              </w:rPr>
              <w:t>5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713354" w:rsidRPr="007E649A" w14:paraId="3E84C273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0A17906C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hild and </w:t>
            </w:r>
            <w:r w:rsidRPr="007E649A">
              <w:rPr>
                <w:rFonts w:ascii="Times New Roman" w:hAnsi="Times New Roman" w:cs="Times New Roman"/>
                <w:lang w:val="en-GB"/>
              </w:rPr>
              <w:t>adolescence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 mental health outpatient</w:t>
            </w:r>
          </w:p>
        </w:tc>
        <w:tc>
          <w:tcPr>
            <w:tcW w:w="1106" w:type="dxa"/>
            <w:noWrap/>
            <w:hideMark/>
          </w:tcPr>
          <w:p w14:paraId="450C28D2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060D84E7" w14:textId="77777777" w:rsidR="00B62612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</w:t>
            </w:r>
          </w:p>
          <w:p w14:paraId="7E86D2DB" w14:textId="27B92D59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Visit</w:t>
            </w:r>
          </w:p>
        </w:tc>
        <w:tc>
          <w:tcPr>
            <w:tcW w:w="1699" w:type="dxa"/>
            <w:noWrap/>
            <w:hideMark/>
          </w:tcPr>
          <w:p w14:paraId="15542235" w14:textId="77777777" w:rsidR="001700E9" w:rsidRPr="007E649A" w:rsidRDefault="00713354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2821 </w:t>
            </w:r>
          </w:p>
        </w:tc>
        <w:tc>
          <w:tcPr>
            <w:tcW w:w="3113" w:type="dxa"/>
            <w:noWrap/>
            <w:hideMark/>
          </w:tcPr>
          <w:p w14:paraId="57B10E77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Own calculation based on data from Norwegian Directorate of Health</w:t>
            </w:r>
          </w:p>
        </w:tc>
      </w:tr>
      <w:tr w:rsidR="00713354" w:rsidRPr="007E649A" w14:paraId="0D6CA19A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062479BE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A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dult mental health inpatient</w:t>
            </w:r>
          </w:p>
        </w:tc>
        <w:tc>
          <w:tcPr>
            <w:tcW w:w="1106" w:type="dxa"/>
            <w:noWrap/>
            <w:hideMark/>
          </w:tcPr>
          <w:p w14:paraId="405F17D5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1B222DDC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0945FE7B" w14:textId="77777777" w:rsidR="001700E9" w:rsidRPr="007E649A" w:rsidRDefault="00713354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8950 </w:t>
            </w:r>
          </w:p>
        </w:tc>
        <w:tc>
          <w:tcPr>
            <w:tcW w:w="3113" w:type="dxa"/>
            <w:noWrap/>
            <w:hideMark/>
          </w:tcPr>
          <w:p w14:paraId="5D4078F1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(2013)</w:t>
            </w:r>
          </w:p>
        </w:tc>
      </w:tr>
      <w:tr w:rsidR="00713354" w:rsidRPr="007E649A" w14:paraId="3394AE8C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1B804194" w14:textId="77777777" w:rsidR="008925F9" w:rsidRPr="007E649A" w:rsidRDefault="008925F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Adult mental health daypatient</w:t>
            </w:r>
          </w:p>
        </w:tc>
        <w:tc>
          <w:tcPr>
            <w:tcW w:w="1106" w:type="dxa"/>
            <w:noWrap/>
            <w:hideMark/>
          </w:tcPr>
          <w:p w14:paraId="226079D3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6A2E49D3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0CD30A02" w14:textId="77777777" w:rsidR="008925F9" w:rsidRPr="007E649A" w:rsidRDefault="0080132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4475</w:t>
            </w:r>
          </w:p>
        </w:tc>
        <w:tc>
          <w:tcPr>
            <w:tcW w:w="3113" w:type="dxa"/>
            <w:noWrap/>
            <w:hideMark/>
          </w:tcPr>
          <w:p w14:paraId="1733A6DA" w14:textId="77777777" w:rsidR="008925F9" w:rsidRPr="007E649A" w:rsidRDefault="0080132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Half of inpatient cost</w:t>
            </w:r>
          </w:p>
        </w:tc>
      </w:tr>
      <w:tr w:rsidR="00713354" w:rsidRPr="007E649A" w14:paraId="4C0668E7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9F8F0EC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lastRenderedPageBreak/>
              <w:t>A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dult mental health outpatient</w:t>
            </w:r>
          </w:p>
        </w:tc>
        <w:tc>
          <w:tcPr>
            <w:tcW w:w="1106" w:type="dxa"/>
            <w:noWrap/>
            <w:hideMark/>
          </w:tcPr>
          <w:p w14:paraId="0E3F7331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3AE128A7" w14:textId="77777777" w:rsidR="00B62612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</w:t>
            </w:r>
          </w:p>
          <w:p w14:paraId="3332D008" w14:textId="4FB0560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Visit</w:t>
            </w:r>
          </w:p>
        </w:tc>
        <w:tc>
          <w:tcPr>
            <w:tcW w:w="1699" w:type="dxa"/>
            <w:noWrap/>
            <w:hideMark/>
          </w:tcPr>
          <w:p w14:paraId="3F638358" w14:textId="77777777" w:rsidR="001700E9" w:rsidRPr="007E649A" w:rsidRDefault="0080132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2238</w:t>
            </w:r>
          </w:p>
        </w:tc>
        <w:tc>
          <w:tcPr>
            <w:tcW w:w="3113" w:type="dxa"/>
            <w:noWrap/>
            <w:hideMark/>
          </w:tcPr>
          <w:p w14:paraId="67B2A8E6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(2013)</w:t>
            </w:r>
          </w:p>
        </w:tc>
      </w:tr>
      <w:tr w:rsidR="00713354" w:rsidRPr="007E649A" w14:paraId="34543328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2CF34E98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M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ental health private specialist</w:t>
            </w:r>
          </w:p>
        </w:tc>
        <w:tc>
          <w:tcPr>
            <w:tcW w:w="1106" w:type="dxa"/>
            <w:noWrap/>
            <w:hideMark/>
          </w:tcPr>
          <w:p w14:paraId="0D1AED8C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KUHR</w:t>
            </w:r>
          </w:p>
        </w:tc>
        <w:tc>
          <w:tcPr>
            <w:tcW w:w="1355" w:type="dxa"/>
            <w:noWrap/>
            <w:hideMark/>
          </w:tcPr>
          <w:p w14:paraId="65420B96" w14:textId="77777777" w:rsidR="00B62612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</w:t>
            </w:r>
          </w:p>
          <w:p w14:paraId="5D17BC8B" w14:textId="6AE16DE6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Visit</w:t>
            </w:r>
          </w:p>
        </w:tc>
        <w:tc>
          <w:tcPr>
            <w:tcW w:w="1699" w:type="dxa"/>
            <w:noWrap/>
            <w:hideMark/>
          </w:tcPr>
          <w:p w14:paraId="72A91289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(Reimbursement and out of pocket) *1/0.50</w:t>
            </w:r>
          </w:p>
        </w:tc>
        <w:tc>
          <w:tcPr>
            <w:tcW w:w="3113" w:type="dxa"/>
            <w:noWrap/>
            <w:hideMark/>
          </w:tcPr>
          <w:p w14:paraId="5B38FD24" w14:textId="14C24206" w:rsidR="001700E9" w:rsidRPr="007E649A" w:rsidRDefault="00A949AB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Assuming fee for service r</w:t>
            </w:r>
            <w:r w:rsidRPr="007E649A">
              <w:rPr>
                <w:rFonts w:ascii="Times New Roman" w:hAnsi="Times New Roman" w:cs="Times New Roman"/>
                <w:lang w:val="en-GB"/>
              </w:rPr>
              <w:t>eimbursement and out of pocket</w:t>
            </w:r>
            <w:r>
              <w:rPr>
                <w:rFonts w:ascii="Times New Roman" w:hAnsi="Times New Roman" w:cs="Times New Roman"/>
                <w:lang w:val="en-GB"/>
              </w:rPr>
              <w:t xml:space="preserve"> cover 75% of costs (rest is coved by operating subsidy), 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based on data </w:t>
            </w:r>
            <w:r w:rsidR="00297DA3" w:rsidRPr="007E649A">
              <w:rPr>
                <w:rFonts w:ascii="Times New Roman" w:hAnsi="Times New Roman" w:cs="Times New Roman"/>
                <w:lang w:val="en-GB"/>
              </w:rPr>
              <w:t>from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 Deloitte</w:t>
            </w:r>
            <w:r w:rsidR="00297DA3" w:rsidRPr="007E649A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2011</w:t>
            </w:r>
            <w:r w:rsidR="00297DA3" w:rsidRPr="007E649A">
              <w:rPr>
                <w:rFonts w:ascii="Times New Roman" w:hAnsi="Times New Roman" w:cs="Times New Roman"/>
                <w:lang w:val="en-GB"/>
              </w:rPr>
              <w:t>)</w:t>
            </w:r>
            <w:r w:rsidR="001934DD" w:rsidRPr="007E649A">
              <w:rPr>
                <w:rFonts w:ascii="Times New Roman" w:hAnsi="Times New Roman" w:cs="Times New Roman"/>
                <w:vertAlign w:val="superscript"/>
                <w:lang w:val="en-GB"/>
              </w:rPr>
              <w:t>6</w:t>
            </w:r>
          </w:p>
        </w:tc>
      </w:tr>
      <w:tr w:rsidR="00713354" w:rsidRPr="007E649A" w14:paraId="47BC553C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1D3B60A6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ubstance abuse inpatient</w:t>
            </w:r>
          </w:p>
        </w:tc>
        <w:tc>
          <w:tcPr>
            <w:tcW w:w="1106" w:type="dxa"/>
            <w:noWrap/>
            <w:hideMark/>
          </w:tcPr>
          <w:p w14:paraId="09F76EFD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7469999A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1236A3E8" w14:textId="77777777" w:rsidR="001700E9" w:rsidRPr="007E649A" w:rsidRDefault="00713354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4378 </w:t>
            </w:r>
          </w:p>
        </w:tc>
        <w:tc>
          <w:tcPr>
            <w:tcW w:w="3113" w:type="dxa"/>
            <w:noWrap/>
            <w:hideMark/>
          </w:tcPr>
          <w:p w14:paraId="553AB19A" w14:textId="77777777" w:rsidR="001700E9" w:rsidRPr="007E649A" w:rsidRDefault="00297DA3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(2013)</w:t>
            </w:r>
          </w:p>
        </w:tc>
      </w:tr>
      <w:tr w:rsidR="00713354" w:rsidRPr="007E649A" w14:paraId="79487649" w14:textId="77777777" w:rsidTr="00B62612">
        <w:trPr>
          <w:trHeight w:val="310"/>
        </w:trPr>
        <w:tc>
          <w:tcPr>
            <w:tcW w:w="1789" w:type="dxa"/>
            <w:noWrap/>
            <w:hideMark/>
          </w:tcPr>
          <w:p w14:paraId="1F1EB50B" w14:textId="77777777" w:rsidR="008925F9" w:rsidRPr="007E649A" w:rsidRDefault="008925F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Substance abuse daypatient</w:t>
            </w:r>
          </w:p>
        </w:tc>
        <w:tc>
          <w:tcPr>
            <w:tcW w:w="1106" w:type="dxa"/>
            <w:noWrap/>
            <w:hideMark/>
          </w:tcPr>
          <w:p w14:paraId="78141D17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36AD011A" w14:textId="77777777" w:rsidR="008925F9" w:rsidRPr="007E649A" w:rsidRDefault="008925F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26102521" w14:textId="77777777" w:rsidR="008925F9" w:rsidRPr="007E649A" w:rsidRDefault="0080132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2189</w:t>
            </w:r>
          </w:p>
        </w:tc>
        <w:tc>
          <w:tcPr>
            <w:tcW w:w="3113" w:type="dxa"/>
            <w:noWrap/>
            <w:hideMark/>
          </w:tcPr>
          <w:p w14:paraId="546D1EEE" w14:textId="77777777" w:rsidR="008925F9" w:rsidRPr="007E649A" w:rsidRDefault="0080132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Half of inpatient cost</w:t>
            </w:r>
          </w:p>
        </w:tc>
      </w:tr>
      <w:tr w:rsidR="00713354" w:rsidRPr="007E649A" w14:paraId="6DCB117E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BEEC8F3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ubstance abuse outpatient</w:t>
            </w:r>
          </w:p>
        </w:tc>
        <w:tc>
          <w:tcPr>
            <w:tcW w:w="1106" w:type="dxa"/>
            <w:noWrap/>
            <w:hideMark/>
          </w:tcPr>
          <w:p w14:paraId="42A00AFD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NPR</w:t>
            </w:r>
          </w:p>
        </w:tc>
        <w:tc>
          <w:tcPr>
            <w:tcW w:w="1355" w:type="dxa"/>
            <w:noWrap/>
            <w:hideMark/>
          </w:tcPr>
          <w:p w14:paraId="2EDC247B" w14:textId="77777777" w:rsidR="00B62612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Contact/</w:t>
            </w:r>
          </w:p>
          <w:p w14:paraId="10D2575E" w14:textId="31C35D39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Visit</w:t>
            </w:r>
          </w:p>
        </w:tc>
        <w:tc>
          <w:tcPr>
            <w:tcW w:w="1699" w:type="dxa"/>
            <w:noWrap/>
            <w:hideMark/>
          </w:tcPr>
          <w:p w14:paraId="706E6140" w14:textId="77777777" w:rsidR="001700E9" w:rsidRPr="007E649A" w:rsidRDefault="00713354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2627 </w:t>
            </w:r>
          </w:p>
        </w:tc>
        <w:tc>
          <w:tcPr>
            <w:tcW w:w="3113" w:type="dxa"/>
            <w:noWrap/>
            <w:hideMark/>
          </w:tcPr>
          <w:p w14:paraId="5595C59E" w14:textId="77777777" w:rsidR="001700E9" w:rsidRPr="007E649A" w:rsidRDefault="00297DA3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(2013)</w:t>
            </w:r>
          </w:p>
        </w:tc>
      </w:tr>
      <w:tr w:rsidR="006B279E" w:rsidRPr="007E649A" w14:paraId="7CF1639B" w14:textId="77777777" w:rsidTr="00FE3AAB">
        <w:trPr>
          <w:trHeight w:val="290"/>
        </w:trPr>
        <w:tc>
          <w:tcPr>
            <w:tcW w:w="9062" w:type="dxa"/>
            <w:gridSpan w:val="5"/>
            <w:noWrap/>
            <w:hideMark/>
          </w:tcPr>
          <w:p w14:paraId="226AF979" w14:textId="77777777" w:rsidR="006B279E" w:rsidRPr="007E649A" w:rsidRDefault="006B279E" w:rsidP="003210A1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7E649A">
              <w:rPr>
                <w:rFonts w:ascii="Times New Roman" w:hAnsi="Times New Roman" w:cs="Times New Roman"/>
                <w:b/>
                <w:lang w:val="en-GB"/>
              </w:rPr>
              <w:t>Long term care</w:t>
            </w:r>
            <w:r w:rsidR="003E0234" w:rsidRPr="007E649A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7</w:t>
            </w:r>
          </w:p>
        </w:tc>
      </w:tr>
      <w:tr w:rsidR="00713354" w:rsidRPr="007E649A" w14:paraId="24065FB9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53872A8B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ome nursing</w:t>
            </w:r>
          </w:p>
        </w:tc>
        <w:tc>
          <w:tcPr>
            <w:tcW w:w="1106" w:type="dxa"/>
            <w:noWrap/>
            <w:hideMark/>
          </w:tcPr>
          <w:p w14:paraId="0377EC71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2AB66BA4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334C3C15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580</w:t>
            </w:r>
          </w:p>
        </w:tc>
        <w:tc>
          <w:tcPr>
            <w:tcW w:w="3113" w:type="dxa"/>
            <w:noWrap/>
            <w:hideMark/>
          </w:tcPr>
          <w:p w14:paraId="0EA9D2BD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Vossius et al. (2015)</w:t>
            </w:r>
          </w:p>
        </w:tc>
      </w:tr>
      <w:tr w:rsidR="00713354" w:rsidRPr="007E649A" w14:paraId="58986BCA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2393057D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ome care - daily activity</w:t>
            </w:r>
          </w:p>
        </w:tc>
        <w:tc>
          <w:tcPr>
            <w:tcW w:w="1106" w:type="dxa"/>
            <w:noWrap/>
            <w:hideMark/>
          </w:tcPr>
          <w:p w14:paraId="5A46589C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57C24E75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5448CD06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450</w:t>
            </w:r>
          </w:p>
        </w:tc>
        <w:tc>
          <w:tcPr>
            <w:tcW w:w="3113" w:type="dxa"/>
            <w:noWrap/>
            <w:hideMark/>
          </w:tcPr>
          <w:p w14:paraId="07EE35F3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Own calculation based on Norwegian Directorate of Health </w:t>
            </w:r>
            <w:r w:rsidR="006B279E" w:rsidRPr="007E649A">
              <w:rPr>
                <w:rFonts w:ascii="Times New Roman" w:hAnsi="Times New Roman" w:cs="Times New Roman"/>
                <w:lang w:val="en-GB"/>
              </w:rPr>
              <w:t xml:space="preserve">(2015) 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and Vossius et al. </w:t>
            </w:r>
            <w:r w:rsidR="006B279E" w:rsidRPr="007E649A">
              <w:rPr>
                <w:rFonts w:ascii="Times New Roman" w:hAnsi="Times New Roman" w:cs="Times New Roman"/>
                <w:lang w:val="en-GB"/>
              </w:rPr>
              <w:t>(2015)</w:t>
            </w:r>
          </w:p>
        </w:tc>
      </w:tr>
      <w:tr w:rsidR="00713354" w:rsidRPr="007E649A" w14:paraId="4E1393D7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A6C0D48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ome care - training daily activities</w:t>
            </w:r>
          </w:p>
        </w:tc>
        <w:tc>
          <w:tcPr>
            <w:tcW w:w="1106" w:type="dxa"/>
            <w:noWrap/>
            <w:hideMark/>
          </w:tcPr>
          <w:p w14:paraId="4E466862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7E1F60A6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14CBB379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485</w:t>
            </w:r>
          </w:p>
        </w:tc>
        <w:tc>
          <w:tcPr>
            <w:tcW w:w="3113" w:type="dxa"/>
            <w:noWrap/>
            <w:hideMark/>
          </w:tcPr>
          <w:p w14:paraId="65B0E379" w14:textId="77777777" w:rsidR="001700E9" w:rsidRPr="007E649A" w:rsidRDefault="006B279E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Own calculation based on Norwegian Directorate of Health (2015) and Vossius et al. (2015)</w:t>
            </w:r>
          </w:p>
        </w:tc>
      </w:tr>
      <w:tr w:rsidR="00713354" w:rsidRPr="007E649A" w14:paraId="53BA025B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01B74BF" w14:textId="77777777" w:rsidR="001700E9" w:rsidRPr="007E649A" w:rsidRDefault="00DC1745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ome care - user </w:t>
            </w:r>
            <w:r w:rsidR="00DF4261" w:rsidRPr="007E649A">
              <w:rPr>
                <w:rFonts w:ascii="Times New Roman" w:hAnsi="Times New Roman" w:cs="Times New Roman"/>
                <w:lang w:val="en-GB"/>
              </w:rPr>
              <w:t>administered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 personal assistant </w:t>
            </w:r>
          </w:p>
        </w:tc>
        <w:tc>
          <w:tcPr>
            <w:tcW w:w="1106" w:type="dxa"/>
            <w:noWrap/>
            <w:hideMark/>
          </w:tcPr>
          <w:p w14:paraId="185AB4D5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6AD80301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7BF81CF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295</w:t>
            </w:r>
          </w:p>
        </w:tc>
        <w:tc>
          <w:tcPr>
            <w:tcW w:w="3113" w:type="dxa"/>
            <w:noWrap/>
            <w:hideMark/>
          </w:tcPr>
          <w:p w14:paraId="787C4D9A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Based, with correction for price changes, on Norwegian Directorate of Health </w:t>
            </w:r>
            <w:r w:rsidR="006B279E" w:rsidRPr="007E649A">
              <w:rPr>
                <w:rFonts w:ascii="Times New Roman" w:hAnsi="Times New Roman" w:cs="Times New Roman"/>
                <w:lang w:val="en-GB"/>
              </w:rPr>
              <w:t>(2015)</w:t>
            </w:r>
          </w:p>
        </w:tc>
      </w:tr>
      <w:tr w:rsidR="00713354" w:rsidRPr="007E649A" w14:paraId="1B6BC784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21F94F2D" w14:textId="77777777" w:rsidR="00DC1745" w:rsidRPr="007E649A" w:rsidRDefault="00DC1745" w:rsidP="00F90935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Meals on wheels</w:t>
            </w:r>
          </w:p>
        </w:tc>
        <w:tc>
          <w:tcPr>
            <w:tcW w:w="1106" w:type="dxa"/>
            <w:noWrap/>
            <w:hideMark/>
          </w:tcPr>
          <w:p w14:paraId="745F3D52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04C07A0A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67167FDD" w14:textId="77777777" w:rsidR="00DC1745" w:rsidRPr="007E649A" w:rsidRDefault="003E0234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35</w:t>
            </w:r>
          </w:p>
        </w:tc>
        <w:tc>
          <w:tcPr>
            <w:tcW w:w="3113" w:type="dxa"/>
            <w:noWrap/>
            <w:hideMark/>
          </w:tcPr>
          <w:p w14:paraId="65341DE5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Vossius et al. (2015)</w:t>
            </w:r>
            <w:r w:rsidR="003E0234" w:rsidRPr="007E649A">
              <w:rPr>
                <w:rFonts w:ascii="Times New Roman" w:hAnsi="Times New Roman" w:cs="Times New Roman"/>
                <w:lang w:val="en-GB"/>
              </w:rPr>
              <w:t>+assumption that a user receives meals half of the days in the registered period, cf Oslo Economics 2017.</w:t>
            </w:r>
          </w:p>
        </w:tc>
      </w:tr>
      <w:tr w:rsidR="00713354" w:rsidRPr="007E649A" w14:paraId="44D94530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10D1C6F5" w14:textId="77777777" w:rsidR="00DC1745" w:rsidRPr="007E649A" w:rsidRDefault="00DC1745" w:rsidP="00F90935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Safety alarm </w:t>
            </w:r>
          </w:p>
        </w:tc>
        <w:tc>
          <w:tcPr>
            <w:tcW w:w="1106" w:type="dxa"/>
            <w:noWrap/>
            <w:hideMark/>
          </w:tcPr>
          <w:p w14:paraId="5ACA5ABA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2007747A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590C3D2B" w14:textId="77777777" w:rsidR="00DC1745" w:rsidRPr="007E649A" w:rsidRDefault="003E0234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7</w:t>
            </w:r>
          </w:p>
        </w:tc>
        <w:tc>
          <w:tcPr>
            <w:tcW w:w="3113" w:type="dxa"/>
            <w:noWrap/>
            <w:hideMark/>
          </w:tcPr>
          <w:p w14:paraId="45937416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Vossius et al. (2015)</w:t>
            </w:r>
          </w:p>
        </w:tc>
      </w:tr>
      <w:tr w:rsidR="00713354" w:rsidRPr="007E649A" w14:paraId="39ADA457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5E400A11" w14:textId="77777777" w:rsidR="00DC1745" w:rsidRPr="007E649A" w:rsidRDefault="00DC1745" w:rsidP="00F90935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Care salary</w:t>
            </w:r>
          </w:p>
        </w:tc>
        <w:tc>
          <w:tcPr>
            <w:tcW w:w="1106" w:type="dxa"/>
            <w:noWrap/>
            <w:hideMark/>
          </w:tcPr>
          <w:p w14:paraId="59CF20E4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7A2DA830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449A1FB7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185</w:t>
            </w:r>
          </w:p>
        </w:tc>
        <w:tc>
          <w:tcPr>
            <w:tcW w:w="3113" w:type="dxa"/>
            <w:noWrap/>
            <w:hideMark/>
          </w:tcPr>
          <w:p w14:paraId="67BF8712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(2015)</w:t>
            </w:r>
          </w:p>
        </w:tc>
      </w:tr>
      <w:tr w:rsidR="00713354" w:rsidRPr="007E649A" w14:paraId="77307B70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55867F89" w14:textId="77777777" w:rsidR="00DC1745" w:rsidRPr="007E649A" w:rsidRDefault="00DC1745" w:rsidP="00F90935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Respite care out of institution </w:t>
            </w:r>
          </w:p>
        </w:tc>
        <w:tc>
          <w:tcPr>
            <w:tcW w:w="1106" w:type="dxa"/>
            <w:noWrap/>
            <w:hideMark/>
          </w:tcPr>
          <w:p w14:paraId="23D7941F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205A2B93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3E4676BA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210</w:t>
            </w:r>
          </w:p>
        </w:tc>
        <w:tc>
          <w:tcPr>
            <w:tcW w:w="3113" w:type="dxa"/>
            <w:noWrap/>
            <w:hideMark/>
          </w:tcPr>
          <w:p w14:paraId="30458C9F" w14:textId="77777777" w:rsidR="00DC1745" w:rsidRPr="007E649A" w:rsidRDefault="00DC1745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(2015)</w:t>
            </w:r>
          </w:p>
        </w:tc>
      </w:tr>
      <w:tr w:rsidR="00713354" w:rsidRPr="007E649A" w14:paraId="20210AD6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19FC6310" w14:textId="77777777" w:rsidR="001700E9" w:rsidRPr="007E649A" w:rsidRDefault="001700E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Activity - day centre etc</w:t>
            </w:r>
          </w:p>
        </w:tc>
        <w:tc>
          <w:tcPr>
            <w:tcW w:w="1106" w:type="dxa"/>
            <w:noWrap/>
            <w:hideMark/>
          </w:tcPr>
          <w:p w14:paraId="02711B8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4839E52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70190493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135</w:t>
            </w:r>
          </w:p>
        </w:tc>
        <w:tc>
          <w:tcPr>
            <w:tcW w:w="3113" w:type="dxa"/>
            <w:noWrap/>
            <w:hideMark/>
          </w:tcPr>
          <w:p w14:paraId="0AD1727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 and assumption that average day price covers 6 hours per day, on Vossius et al. (2015</w:t>
            </w:r>
            <w:r w:rsidR="006B279E" w:rsidRPr="007E649A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713354" w:rsidRPr="007E649A" w14:paraId="38607DA8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2EA971C9" w14:textId="77777777" w:rsidR="001700E9" w:rsidRPr="007E649A" w:rsidRDefault="001700E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lastRenderedPageBreak/>
              <w:t xml:space="preserve">Activity - Support person </w:t>
            </w:r>
          </w:p>
        </w:tc>
        <w:tc>
          <w:tcPr>
            <w:tcW w:w="1106" w:type="dxa"/>
            <w:noWrap/>
            <w:hideMark/>
          </w:tcPr>
          <w:p w14:paraId="357EEEC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619B426D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1C502C49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180</w:t>
            </w:r>
          </w:p>
        </w:tc>
        <w:tc>
          <w:tcPr>
            <w:tcW w:w="3113" w:type="dxa"/>
            <w:noWrap/>
            <w:hideMark/>
          </w:tcPr>
          <w:p w14:paraId="4ABFBA72" w14:textId="77777777" w:rsidR="001700E9" w:rsidRPr="007E649A" w:rsidRDefault="006B279E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Based, with correction for price changes, on Norwegian Directorate of Health (2015)</w:t>
            </w:r>
          </w:p>
        </w:tc>
      </w:tr>
      <w:tr w:rsidR="00713354" w:rsidRPr="007E649A" w14:paraId="7525702D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8C1727E" w14:textId="77777777" w:rsidR="001700E9" w:rsidRPr="007E649A" w:rsidRDefault="001700E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Long term residential care </w:t>
            </w:r>
          </w:p>
        </w:tc>
        <w:tc>
          <w:tcPr>
            <w:tcW w:w="1106" w:type="dxa"/>
            <w:noWrap/>
            <w:hideMark/>
          </w:tcPr>
          <w:p w14:paraId="60522B2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4B4E8023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1D969A0E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2085</w:t>
            </w:r>
          </w:p>
        </w:tc>
        <w:tc>
          <w:tcPr>
            <w:tcW w:w="3113" w:type="dxa"/>
            <w:noWrap/>
            <w:hideMark/>
          </w:tcPr>
          <w:p w14:paraId="35A0CEAC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Own calculation, average of several previous estimates from different sources</w:t>
            </w:r>
          </w:p>
        </w:tc>
      </w:tr>
      <w:tr w:rsidR="00713354" w:rsidRPr="007E649A" w14:paraId="3D1879B0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384D6A6E" w14:textId="77777777" w:rsidR="001700E9" w:rsidRPr="007E649A" w:rsidRDefault="001700E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Short term residential care </w:t>
            </w:r>
          </w:p>
        </w:tc>
        <w:tc>
          <w:tcPr>
            <w:tcW w:w="1106" w:type="dxa"/>
            <w:noWrap/>
            <w:hideMark/>
          </w:tcPr>
          <w:p w14:paraId="0CF8D003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4050B29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Days</w:t>
            </w:r>
          </w:p>
        </w:tc>
        <w:tc>
          <w:tcPr>
            <w:tcW w:w="1699" w:type="dxa"/>
            <w:noWrap/>
            <w:hideMark/>
          </w:tcPr>
          <w:p w14:paraId="72E05133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2245</w:t>
            </w:r>
          </w:p>
        </w:tc>
        <w:tc>
          <w:tcPr>
            <w:tcW w:w="3113" w:type="dxa"/>
            <w:noWrap/>
            <w:hideMark/>
          </w:tcPr>
          <w:p w14:paraId="22980585" w14:textId="77777777" w:rsidR="001700E9" w:rsidRPr="007E649A" w:rsidRDefault="006B279E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Scaled e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>stimate for long term resident</w:t>
            </w:r>
            <w:r w:rsidRPr="007E649A">
              <w:rPr>
                <w:rFonts w:ascii="Times New Roman" w:hAnsi="Times New Roman" w:cs="Times New Roman"/>
                <w:lang w:val="en-GB"/>
              </w:rPr>
              <w:t>i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al care, 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based 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on calculated ratio of cost for long </w:t>
            </w:r>
            <w:r w:rsidRPr="007E649A">
              <w:rPr>
                <w:rFonts w:ascii="Times New Roman" w:hAnsi="Times New Roman" w:cs="Times New Roman"/>
                <w:lang w:val="en-GB"/>
              </w:rPr>
              <w:t>t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erm and short term bed from </w:t>
            </w:r>
            <w:r w:rsidRPr="007E649A">
              <w:rPr>
                <w:rFonts w:ascii="Times New Roman" w:hAnsi="Times New Roman" w:cs="Times New Roman"/>
                <w:lang w:val="en-GB"/>
              </w:rPr>
              <w:t>Norwegian Directorate of Health (2015)</w:t>
            </w:r>
          </w:p>
        </w:tc>
      </w:tr>
      <w:tr w:rsidR="00713354" w:rsidRPr="007E649A" w14:paraId="26B38C7C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6F011B84" w14:textId="77777777" w:rsidR="001700E9" w:rsidRPr="007E649A" w:rsidRDefault="001700E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Respite care in institution &lt; 20 years</w:t>
            </w:r>
          </w:p>
        </w:tc>
        <w:tc>
          <w:tcPr>
            <w:tcW w:w="1106" w:type="dxa"/>
            <w:noWrap/>
            <w:hideMark/>
          </w:tcPr>
          <w:p w14:paraId="18899B34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7213E44B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0029F940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187.5</w:t>
            </w:r>
          </w:p>
        </w:tc>
        <w:tc>
          <w:tcPr>
            <w:tcW w:w="3113" w:type="dxa"/>
            <w:noWrap/>
            <w:hideMark/>
          </w:tcPr>
          <w:p w14:paraId="654BC438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 xml:space="preserve">From </w:t>
            </w:r>
            <w:r w:rsidR="00E35BE6" w:rsidRPr="007E649A">
              <w:rPr>
                <w:rFonts w:ascii="Times New Roman" w:hAnsi="Times New Roman" w:cs="Times New Roman"/>
                <w:lang w:val="en-GB"/>
              </w:rPr>
              <w:t>PWC/KS (2012)</w:t>
            </w:r>
          </w:p>
        </w:tc>
      </w:tr>
      <w:tr w:rsidR="00713354" w:rsidRPr="007E649A" w14:paraId="14B00317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512147BD" w14:textId="77777777" w:rsidR="001700E9" w:rsidRPr="007E649A" w:rsidRDefault="001700E9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Respite care in institution &gt;= 20 years</w:t>
            </w:r>
          </w:p>
        </w:tc>
        <w:tc>
          <w:tcPr>
            <w:tcW w:w="1106" w:type="dxa"/>
            <w:noWrap/>
            <w:hideMark/>
          </w:tcPr>
          <w:p w14:paraId="04C9FD93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541190B2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40E8E185" w14:textId="77777777" w:rsidR="001700E9" w:rsidRPr="007E649A" w:rsidRDefault="00801325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72.9</w:t>
            </w:r>
          </w:p>
        </w:tc>
        <w:tc>
          <w:tcPr>
            <w:tcW w:w="3113" w:type="dxa"/>
            <w:noWrap/>
            <w:hideMark/>
          </w:tcPr>
          <w:p w14:paraId="41207186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From NOU 2011:17</w:t>
            </w:r>
          </w:p>
        </w:tc>
      </w:tr>
      <w:tr w:rsidR="00713354" w:rsidRPr="007E649A" w14:paraId="64A777D5" w14:textId="77777777" w:rsidTr="00B62612">
        <w:trPr>
          <w:trHeight w:val="290"/>
        </w:trPr>
        <w:tc>
          <w:tcPr>
            <w:tcW w:w="1789" w:type="dxa"/>
            <w:noWrap/>
            <w:hideMark/>
          </w:tcPr>
          <w:p w14:paraId="3F7341ED" w14:textId="77777777" w:rsidR="001700E9" w:rsidRPr="007E649A" w:rsidRDefault="00DF4261" w:rsidP="001700E9">
            <w:pPr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D</w:t>
            </w:r>
            <w:r w:rsidR="001700E9" w:rsidRPr="007E649A">
              <w:rPr>
                <w:rFonts w:ascii="Times New Roman" w:hAnsi="Times New Roman" w:cs="Times New Roman"/>
                <w:lang w:val="en-GB"/>
              </w:rPr>
              <w:t xml:space="preserve">ay/night stay in institution </w:t>
            </w:r>
          </w:p>
        </w:tc>
        <w:tc>
          <w:tcPr>
            <w:tcW w:w="1106" w:type="dxa"/>
            <w:noWrap/>
            <w:hideMark/>
          </w:tcPr>
          <w:p w14:paraId="43B50042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IPLOS</w:t>
            </w:r>
          </w:p>
        </w:tc>
        <w:tc>
          <w:tcPr>
            <w:tcW w:w="1355" w:type="dxa"/>
            <w:noWrap/>
            <w:hideMark/>
          </w:tcPr>
          <w:p w14:paraId="11D7B1AE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Hours</w:t>
            </w:r>
          </w:p>
        </w:tc>
        <w:tc>
          <w:tcPr>
            <w:tcW w:w="1699" w:type="dxa"/>
            <w:noWrap/>
            <w:hideMark/>
          </w:tcPr>
          <w:p w14:paraId="1AC8218D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7E649A">
              <w:rPr>
                <w:rFonts w:ascii="Times New Roman" w:hAnsi="Times New Roman" w:cs="Times New Roman"/>
                <w:bCs/>
                <w:lang w:val="en-GB"/>
              </w:rPr>
              <w:t>86.9</w:t>
            </w:r>
          </w:p>
        </w:tc>
        <w:tc>
          <w:tcPr>
            <w:tcW w:w="3113" w:type="dxa"/>
            <w:noWrap/>
            <w:hideMark/>
          </w:tcPr>
          <w:p w14:paraId="0ABBE0B0" w14:textId="77777777" w:rsidR="001700E9" w:rsidRPr="007E649A" w:rsidRDefault="001700E9" w:rsidP="003210A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7E649A">
              <w:rPr>
                <w:rFonts w:ascii="Times New Roman" w:hAnsi="Times New Roman" w:cs="Times New Roman"/>
                <w:lang w:val="en-GB"/>
              </w:rPr>
              <w:t>Based on estimate for</w:t>
            </w:r>
            <w:r w:rsidR="00E35BE6" w:rsidRPr="007E649A">
              <w:rPr>
                <w:rFonts w:ascii="Times New Roman" w:hAnsi="Times New Roman" w:cs="Times New Roman"/>
                <w:lang w:val="en-GB"/>
              </w:rPr>
              <w:t xml:space="preserve"> c</w:t>
            </w:r>
            <w:r w:rsidRPr="007E649A">
              <w:rPr>
                <w:rFonts w:ascii="Times New Roman" w:hAnsi="Times New Roman" w:cs="Times New Roman"/>
                <w:lang w:val="en-GB"/>
              </w:rPr>
              <w:t>ost</w:t>
            </w:r>
            <w:r w:rsidR="00E35BE6" w:rsidRPr="007E649A">
              <w:rPr>
                <w:rFonts w:ascii="Times New Roman" w:hAnsi="Times New Roman" w:cs="Times New Roman"/>
                <w:lang w:val="en-GB"/>
              </w:rPr>
              <w:t xml:space="preserve"> per day</w:t>
            </w:r>
            <w:r w:rsidRPr="007E649A">
              <w:rPr>
                <w:rFonts w:ascii="Times New Roman" w:hAnsi="Times New Roman" w:cs="Times New Roman"/>
                <w:lang w:val="en-GB"/>
              </w:rPr>
              <w:t xml:space="preserve"> for long term residential care</w:t>
            </w:r>
          </w:p>
        </w:tc>
      </w:tr>
    </w:tbl>
    <w:p w14:paraId="15D3D4A7" w14:textId="77777777" w:rsidR="00361F93" w:rsidRPr="007E649A" w:rsidRDefault="001934DD" w:rsidP="00DE206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E649A">
        <w:rPr>
          <w:rFonts w:ascii="Times New Roman" w:hAnsi="Times New Roman" w:cs="Times New Roman"/>
          <w:sz w:val="20"/>
          <w:szCs w:val="20"/>
          <w:lang w:val="en-GB"/>
        </w:rPr>
        <w:t>1)</w:t>
      </w:r>
      <w:r w:rsidR="00DE206D" w:rsidRPr="007E649A">
        <w:rPr>
          <w:rFonts w:ascii="Times New Roman" w:hAnsi="Times New Roman" w:cs="Times New Roman"/>
          <w:sz w:val="20"/>
          <w:szCs w:val="20"/>
          <w:lang w:val="en-GB"/>
        </w:rPr>
        <w:t xml:space="preserve"> KUHR a register for Control and Payment of Health Refunds, NPR Norwegian Patient Registry, NorPD Norwegian Prescription Database, IPLOS a register for Individual-Based (municipal) Health and Care Statistics.</w:t>
      </w:r>
    </w:p>
    <w:p w14:paraId="7A91C8A1" w14:textId="77777777" w:rsidR="003946E0" w:rsidRPr="007E649A" w:rsidRDefault="001934DD" w:rsidP="00361F9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E649A">
        <w:rPr>
          <w:rFonts w:ascii="Times New Roman" w:hAnsi="Times New Roman" w:cs="Times New Roman"/>
          <w:sz w:val="20"/>
          <w:szCs w:val="20"/>
          <w:lang w:val="en-GB"/>
        </w:rPr>
        <w:t>2) State reimbursement and user charges account for about 75 percent of primary care physician costs on average and the rest is covers by municipal subsidy.</w:t>
      </w:r>
    </w:p>
    <w:p w14:paraId="45CAD102" w14:textId="77777777" w:rsidR="001934DD" w:rsidRPr="007E649A" w:rsidRDefault="001934DD" w:rsidP="00361F9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E649A">
        <w:rPr>
          <w:rFonts w:ascii="Times New Roman" w:hAnsi="Times New Roman" w:cs="Times New Roman"/>
          <w:sz w:val="20"/>
          <w:szCs w:val="20"/>
          <w:lang w:val="en-GB"/>
        </w:rPr>
        <w:t>3) Calculated cost per DRG-point, excluding capital. This is not the same as the unit price used as basis for reimbursement from the state.</w:t>
      </w:r>
    </w:p>
    <w:p w14:paraId="10C111C5" w14:textId="77777777" w:rsidR="001934DD" w:rsidRPr="007E649A" w:rsidRDefault="001934DD" w:rsidP="00361F9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E649A">
        <w:rPr>
          <w:rFonts w:ascii="Times New Roman" w:hAnsi="Times New Roman" w:cs="Times New Roman"/>
          <w:sz w:val="20"/>
          <w:szCs w:val="20"/>
          <w:lang w:val="en-GB"/>
        </w:rPr>
        <w:t>4) State reimbursement and user charges account for about 75 percent of private specialist costs on average and the rest is covers by state subsidy.</w:t>
      </w:r>
    </w:p>
    <w:p w14:paraId="59D37673" w14:textId="77777777" w:rsidR="001934DD" w:rsidRPr="007E649A" w:rsidRDefault="001934DD" w:rsidP="00361F9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E649A">
        <w:rPr>
          <w:rFonts w:ascii="Times New Roman" w:hAnsi="Times New Roman" w:cs="Times New Roman"/>
          <w:sz w:val="20"/>
          <w:szCs w:val="20"/>
          <w:lang w:val="en-GB"/>
        </w:rPr>
        <w:t>5) Problem with identifying the number of days spent in hospital in a period of admission as daypatient. Day activity small part of total activity.</w:t>
      </w:r>
    </w:p>
    <w:p w14:paraId="20740959" w14:textId="77777777" w:rsidR="001934DD" w:rsidRPr="007E649A" w:rsidRDefault="001934DD" w:rsidP="00361F9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E649A">
        <w:rPr>
          <w:rFonts w:ascii="Times New Roman" w:hAnsi="Times New Roman" w:cs="Times New Roman"/>
          <w:sz w:val="20"/>
          <w:szCs w:val="20"/>
          <w:lang w:val="en-GB"/>
        </w:rPr>
        <w:t>6) State reimbursement and user charges account for about 50 percent of private psychiatric specialist costs on average and the rest is covers by state subsidy.</w:t>
      </w:r>
    </w:p>
    <w:p w14:paraId="1E976091" w14:textId="77777777" w:rsidR="003E0234" w:rsidRPr="007E649A" w:rsidRDefault="003E0234" w:rsidP="00361F9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E649A">
        <w:rPr>
          <w:rFonts w:ascii="Times New Roman" w:hAnsi="Times New Roman" w:cs="Times New Roman"/>
          <w:sz w:val="20"/>
          <w:szCs w:val="20"/>
          <w:lang w:val="en-GB"/>
        </w:rPr>
        <w:t>7) Service use is ca</w:t>
      </w:r>
      <w:r w:rsidR="00CC651F" w:rsidRPr="007E649A">
        <w:rPr>
          <w:rFonts w:ascii="Times New Roman" w:hAnsi="Times New Roman" w:cs="Times New Roman"/>
          <w:sz w:val="20"/>
          <w:szCs w:val="20"/>
          <w:lang w:val="en-GB"/>
        </w:rPr>
        <w:t>lculated based on information on</w:t>
      </w:r>
      <w:r w:rsidRPr="007E649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02D08" w:rsidRPr="007E649A">
        <w:rPr>
          <w:rFonts w:ascii="Times New Roman" w:hAnsi="Times New Roman" w:cs="Times New Roman"/>
          <w:sz w:val="20"/>
          <w:szCs w:val="20"/>
          <w:lang w:val="en-GB"/>
        </w:rPr>
        <w:t xml:space="preserve">start and end date of </w:t>
      </w:r>
      <w:r w:rsidR="00CC651F" w:rsidRPr="007E649A">
        <w:rPr>
          <w:rFonts w:ascii="Times New Roman" w:hAnsi="Times New Roman" w:cs="Times New Roman"/>
          <w:sz w:val="20"/>
          <w:szCs w:val="20"/>
          <w:lang w:val="en-GB"/>
        </w:rPr>
        <w:t>municipal decision to grant the service, combined with information on average hours per week for relevant services.</w:t>
      </w:r>
      <w:r w:rsidR="004D0CA1" w:rsidRPr="007E649A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30606E39" w14:textId="164DC21B" w:rsidR="003946E0" w:rsidRPr="007E649A" w:rsidRDefault="003946E0" w:rsidP="00361F93">
      <w:pPr>
        <w:rPr>
          <w:rFonts w:ascii="Times New Roman" w:hAnsi="Times New Roman" w:cs="Times New Roman"/>
          <w:lang w:val="en-GB"/>
        </w:rPr>
      </w:pPr>
    </w:p>
    <w:p w14:paraId="3142684E" w14:textId="77777777" w:rsidR="00B62612" w:rsidRPr="007E649A" w:rsidRDefault="00B62612">
      <w:pPr>
        <w:rPr>
          <w:rFonts w:ascii="Times New Roman" w:hAnsi="Times New Roman" w:cs="Times New Roman"/>
          <w:b/>
          <w:bCs/>
          <w:lang w:val="en-GB"/>
        </w:rPr>
      </w:pPr>
      <w:r w:rsidRPr="007E649A">
        <w:rPr>
          <w:rFonts w:ascii="Times New Roman" w:hAnsi="Times New Roman" w:cs="Times New Roman"/>
          <w:b/>
          <w:bCs/>
          <w:lang w:val="en-GB"/>
        </w:rPr>
        <w:br w:type="page"/>
      </w:r>
    </w:p>
    <w:p w14:paraId="401C3E01" w14:textId="39774FEF" w:rsidR="006C0157" w:rsidRPr="007E649A" w:rsidRDefault="006C0157" w:rsidP="00361F93">
      <w:pPr>
        <w:rPr>
          <w:rFonts w:ascii="Times New Roman" w:hAnsi="Times New Roman" w:cs="Times New Roman"/>
          <w:b/>
          <w:bCs/>
          <w:lang w:val="en-GB"/>
        </w:rPr>
      </w:pPr>
      <w:r w:rsidRPr="007E649A">
        <w:rPr>
          <w:rFonts w:ascii="Times New Roman" w:hAnsi="Times New Roman" w:cs="Times New Roman"/>
          <w:b/>
          <w:bCs/>
          <w:lang w:val="en-GB"/>
        </w:rPr>
        <w:lastRenderedPageBreak/>
        <w:t>Table S3 Service cost estimates compared with other sources. Costs 2010, million NOK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851"/>
        <w:gridCol w:w="992"/>
        <w:gridCol w:w="1984"/>
        <w:gridCol w:w="851"/>
        <w:gridCol w:w="2550"/>
      </w:tblGrid>
      <w:tr w:rsidR="00EE3BBE" w:rsidRPr="007E649A" w14:paraId="299C3013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vAlign w:val="bottom"/>
            <w:hideMark/>
          </w:tcPr>
          <w:p w14:paraId="0D0515C1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lang w:val="en-GB" w:eastAsia="nb-NO"/>
              </w:rPr>
              <w:t>Service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204AC8" w14:textId="072FE39F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This study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E1A0F0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Health account, Statistics Norway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87F7B9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Comments,</w:t>
            </w:r>
          </w:p>
          <w:p w14:paraId="06E7FF91" w14:textId="29373B51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Health account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441221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Other sources</w:t>
            </w:r>
          </w:p>
        </w:tc>
        <w:tc>
          <w:tcPr>
            <w:tcW w:w="2550" w:type="dxa"/>
            <w:shd w:val="clear" w:color="auto" w:fill="auto"/>
            <w:noWrap/>
            <w:vAlign w:val="bottom"/>
            <w:hideMark/>
          </w:tcPr>
          <w:p w14:paraId="18E369FF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Comments,</w:t>
            </w:r>
          </w:p>
          <w:p w14:paraId="0778352A" w14:textId="0498CF26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Other sources</w:t>
            </w:r>
          </w:p>
        </w:tc>
      </w:tr>
      <w:tr w:rsidR="00EE3BBE" w:rsidRPr="007E649A" w14:paraId="2DA055E7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67ED1BFF" w14:textId="032F2B98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Somatic </w:t>
            </w:r>
            <w:r w:rsidR="00B62612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healthcare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E57F057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59.6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EABDFE4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14:paraId="02B92711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141C669C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57.6</w:t>
            </w:r>
          </w:p>
        </w:tc>
        <w:tc>
          <w:tcPr>
            <w:tcW w:w="2550" w:type="dxa"/>
            <w:shd w:val="clear" w:color="auto" w:fill="auto"/>
            <w:noWrap/>
            <w:hideMark/>
          </w:tcPr>
          <w:p w14:paraId="20992154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Statistics Norway, Tabell: 06464</w:t>
            </w:r>
          </w:p>
        </w:tc>
      </w:tr>
      <w:tr w:rsidR="00EE3BBE" w:rsidRPr="007E649A" w14:paraId="70BAA1B8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7B0C5635" w14:textId="212E2784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Mental </w:t>
            </w:r>
            <w:r w:rsidR="00B62612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healthcare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354208C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21.9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D7166E9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14:paraId="3285E07F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550238AF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20.1</w:t>
            </w:r>
          </w:p>
        </w:tc>
        <w:tc>
          <w:tcPr>
            <w:tcW w:w="2550" w:type="dxa"/>
            <w:shd w:val="clear" w:color="auto" w:fill="auto"/>
            <w:noWrap/>
            <w:hideMark/>
          </w:tcPr>
          <w:p w14:paraId="51457587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Statistics Norway, Tabell: 06464</w:t>
            </w:r>
          </w:p>
        </w:tc>
      </w:tr>
      <w:tr w:rsidR="00EE3BBE" w:rsidRPr="007E649A" w14:paraId="12725AB0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42DAFC57" w14:textId="033064BF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Sum Spesialist </w:t>
            </w:r>
            <w:r w:rsidR="00B62612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healthcare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60F700B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81.5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94A390C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83.0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F7B8682" w14:textId="2F54E1C2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HC.1.1 + 1.2 + 1.3.3 + 2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0E3FA86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77.7</w:t>
            </w:r>
          </w:p>
        </w:tc>
        <w:tc>
          <w:tcPr>
            <w:tcW w:w="2550" w:type="dxa"/>
            <w:shd w:val="clear" w:color="auto" w:fill="auto"/>
            <w:noWrap/>
            <w:hideMark/>
          </w:tcPr>
          <w:p w14:paraId="350EC397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</w:tr>
      <w:tr w:rsidR="00EE3BBE" w:rsidRPr="007E649A" w14:paraId="2EDFDDC8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480DDBD1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Primary care physician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6B6BE83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7.5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BB77C69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19.0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3C9DA55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HC.1.3.1</w:t>
            </w:r>
          </w:p>
          <w:p w14:paraId="03A4DDD9" w14:textId="77777777" w:rsidR="00845141" w:rsidRPr="007E649A" w:rsidRDefault="00845141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  <w:p w14:paraId="5E89331D" w14:textId="77777777" w:rsidR="00C541EC" w:rsidRPr="007E649A" w:rsidRDefault="00C541EC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The number for 2010 is to high </w:t>
            </w:r>
          </w:p>
          <w:p w14:paraId="092C934D" w14:textId="35ED0B08" w:rsidR="00845141" w:rsidRPr="007E649A" w:rsidRDefault="00C541EC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since it includes also physiotherapists and chiropractors. It also includes </w:t>
            </w:r>
            <w:r w:rsidR="007E649A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physicians</w:t>
            </w: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 not included in the publicly paid system and other </w:t>
            </w:r>
            <w:r w:rsidR="007E649A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expenditures</w:t>
            </w: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 not </w:t>
            </w:r>
            <w:r w:rsidR="007E649A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covered</w:t>
            </w: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 in the KUHR data base. </w:t>
            </w:r>
            <w:r w:rsidR="00165926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 Our estimate is close to a</w:t>
            </w:r>
            <w:r w:rsidR="00EE3BBE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n alternative estimate based</w:t>
            </w:r>
            <w:r w:rsidR="00D76E93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 </w:t>
            </w:r>
            <w:r w:rsidR="00EE3BBE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on average income for primary care physicians multiplies with the number of </w:t>
            </w:r>
            <w:r w:rsidR="007E649A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physicians</w:t>
            </w:r>
            <w:r w:rsidR="00EE3BBE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E1BAB92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10.8</w:t>
            </w:r>
          </w:p>
        </w:tc>
        <w:tc>
          <w:tcPr>
            <w:tcW w:w="2550" w:type="dxa"/>
            <w:shd w:val="clear" w:color="auto" w:fill="auto"/>
            <w:noWrap/>
            <w:hideMark/>
          </w:tcPr>
          <w:p w14:paraId="5691B52A" w14:textId="2620BA8C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Statistics Norway, Tabell: 04685, KOSTRA f241 Diagnose, behandling, re-/habilitering + KUHR. </w:t>
            </w:r>
            <w:r w:rsidR="004F55AA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Primary care </w:t>
            </w:r>
            <w:r w:rsidR="006C0F31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physicians</w:t>
            </w:r>
            <w:r w:rsidR="004F55AA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 are paid partly by the municipalities (included in KOSTRA f241) and by the state and patients (included in KUHR). </w:t>
            </w: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Our estimate only cover activity in general practice and emergency visits. Excludes other primary physician activity in municipal </w:t>
            </w:r>
            <w:r w:rsidR="00B62612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healthcare</w:t>
            </w: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 (nursing homes, prison health, etc) included in </w:t>
            </w:r>
            <w:r w:rsidR="004F55AA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KOSTRA </w:t>
            </w: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f241</w:t>
            </w:r>
          </w:p>
        </w:tc>
      </w:tr>
      <w:tr w:rsidR="00EE3BBE" w:rsidRPr="007E649A" w14:paraId="4C03C9FE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5D4C0D1C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Prescription drugs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99FC1A4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13.2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0D47B96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16.2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295D626" w14:textId="64A1BFA8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HC.5.1.1 + 5.1.2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45538A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15.0</w:t>
            </w:r>
          </w:p>
        </w:tc>
        <w:tc>
          <w:tcPr>
            <w:tcW w:w="2550" w:type="dxa"/>
            <w:shd w:val="clear" w:color="auto" w:fill="auto"/>
            <w:noWrap/>
            <w:hideMark/>
          </w:tcPr>
          <w:p w14:paraId="43A27F8B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= 13.2/0.88. Prescription drugs account for 88% of sales. Sakshaug, S (ed), Drug Consumption in Norway 2006-2010 (Legemiddelforbruket i Norge 2006-2010), Oslo, Norwegian Institute of Public Health, March 2011</w:t>
            </w:r>
          </w:p>
        </w:tc>
      </w:tr>
      <w:tr w:rsidR="00EE3BBE" w:rsidRPr="007E649A" w14:paraId="7F725179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4868EE96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Long-term care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C95DE1C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70.1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C76CE69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65.8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4D95DE6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 xml:space="preserve">HC.3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1F40C87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70.3</w:t>
            </w:r>
          </w:p>
        </w:tc>
        <w:tc>
          <w:tcPr>
            <w:tcW w:w="2550" w:type="dxa"/>
            <w:shd w:val="clear" w:color="auto" w:fill="auto"/>
            <w:noWrap/>
            <w:hideMark/>
          </w:tcPr>
          <w:p w14:paraId="3A919E4A" w14:textId="4906F558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Statistics Norway, Tabell: 04686, Korrigerte brutto driftsutgi</w:t>
            </w:r>
            <w:r w:rsidR="000B4ABF"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f</w:t>
            </w: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ter KOSTRA f234+253+254+261</w:t>
            </w:r>
          </w:p>
        </w:tc>
      </w:tr>
      <w:tr w:rsidR="00EE3BBE" w:rsidRPr="007E649A" w14:paraId="14E3B973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5FAC91EE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Sum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A6744C7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172.3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6C68705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184.0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6936A70D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70B38E90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173.8</w:t>
            </w:r>
          </w:p>
        </w:tc>
        <w:tc>
          <w:tcPr>
            <w:tcW w:w="2550" w:type="dxa"/>
            <w:shd w:val="clear" w:color="auto" w:fill="auto"/>
            <w:noWrap/>
            <w:hideMark/>
          </w:tcPr>
          <w:p w14:paraId="33711948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</w:tr>
      <w:tr w:rsidR="00EE3BBE" w:rsidRPr="007E649A" w14:paraId="7986002C" w14:textId="77777777" w:rsidTr="00B62612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7F4E1F87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Total HC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31C8B6E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291DF1E0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230.8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CD4DC0A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0D0A5848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  <w:tc>
          <w:tcPr>
            <w:tcW w:w="2550" w:type="dxa"/>
            <w:shd w:val="clear" w:color="auto" w:fill="auto"/>
            <w:noWrap/>
            <w:hideMark/>
          </w:tcPr>
          <w:p w14:paraId="60E98451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nb-NO"/>
              </w:rPr>
            </w:pPr>
          </w:p>
        </w:tc>
      </w:tr>
      <w:tr w:rsidR="00EE3BBE" w:rsidRPr="007E649A" w14:paraId="3D3FEC5A" w14:textId="77777777" w:rsidTr="007E649A">
        <w:trPr>
          <w:trHeight w:val="290"/>
        </w:trPr>
        <w:tc>
          <w:tcPr>
            <w:tcW w:w="1838" w:type="dxa"/>
            <w:shd w:val="clear" w:color="auto" w:fill="auto"/>
            <w:noWrap/>
            <w:hideMark/>
          </w:tcPr>
          <w:p w14:paraId="24C195A4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Not covered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967F95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75A94A26" w14:textId="77777777" w:rsidR="006C0157" w:rsidRPr="007E649A" w:rsidRDefault="006C0157" w:rsidP="007F4A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46.7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A8E7788" w14:textId="3F9AF42D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  <w:r w:rsidRPr="007E649A"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  <w:t>HC.1.3.2 + 1.3.9 + 1.4 + 4 + 5.1.3 + 5.2 + 6+7</w:t>
            </w:r>
          </w:p>
        </w:tc>
        <w:tc>
          <w:tcPr>
            <w:tcW w:w="851" w:type="dxa"/>
            <w:shd w:val="clear" w:color="auto" w:fill="auto"/>
          </w:tcPr>
          <w:p w14:paraId="468C939E" w14:textId="77777777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14:paraId="1A07EDF1" w14:textId="08D00540" w:rsidR="006C0157" w:rsidRPr="007E649A" w:rsidRDefault="006C0157" w:rsidP="007F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nb-NO"/>
              </w:rPr>
            </w:pPr>
          </w:p>
        </w:tc>
      </w:tr>
    </w:tbl>
    <w:p w14:paraId="0FF84AB4" w14:textId="77777777" w:rsidR="00C87A4B" w:rsidRDefault="00C87A4B" w:rsidP="00361F93">
      <w:pPr>
        <w:rPr>
          <w:rFonts w:ascii="Times New Roman" w:hAnsi="Times New Roman" w:cs="Times New Roman"/>
          <w:b/>
          <w:bCs/>
          <w:lang w:val="en-GB"/>
        </w:rPr>
      </w:pPr>
    </w:p>
    <w:p w14:paraId="7E71487C" w14:textId="61CCFC4F" w:rsidR="001934DD" w:rsidRPr="007E649A" w:rsidRDefault="001934DD" w:rsidP="00361F93">
      <w:pPr>
        <w:rPr>
          <w:rFonts w:ascii="Times New Roman" w:hAnsi="Times New Roman" w:cs="Times New Roman"/>
          <w:b/>
          <w:bCs/>
          <w:lang w:val="en-GB"/>
        </w:rPr>
      </w:pPr>
      <w:r w:rsidRPr="007E649A">
        <w:rPr>
          <w:rFonts w:ascii="Times New Roman" w:hAnsi="Times New Roman" w:cs="Times New Roman"/>
          <w:b/>
          <w:bCs/>
          <w:lang w:val="en-GB"/>
        </w:rPr>
        <w:lastRenderedPageBreak/>
        <w:t>References</w:t>
      </w:r>
    </w:p>
    <w:p w14:paraId="5AF6BDB3" w14:textId="77777777" w:rsidR="003946E0" w:rsidRPr="007E649A" w:rsidRDefault="003946E0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>Deloitte (2011). Inntekts- og kostnadsundersøkelse (IKU) for driftsåret 2009 [Income and cost investigation for year 2009]</w:t>
      </w:r>
      <w:r w:rsidR="001700E9" w:rsidRPr="007E649A">
        <w:rPr>
          <w:rFonts w:ascii="Times New Roman" w:hAnsi="Times New Roman" w:cs="Times New Roman"/>
          <w:lang w:val="en-GB"/>
        </w:rPr>
        <w:t>.</w:t>
      </w:r>
      <w:r w:rsidRPr="007E649A">
        <w:rPr>
          <w:rFonts w:ascii="Times New Roman" w:hAnsi="Times New Roman" w:cs="Times New Roman"/>
          <w:lang w:val="en-GB"/>
        </w:rPr>
        <w:t xml:space="preserve"> Oslo </w:t>
      </w:r>
    </w:p>
    <w:p w14:paraId="46D85139" w14:textId="6E4EDEEF" w:rsidR="003946E0" w:rsidRPr="007E649A" w:rsidRDefault="001700E9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 xml:space="preserve">Norwegian Directorate of Health (2011). </w:t>
      </w:r>
      <w:r w:rsidR="003946E0" w:rsidRPr="007E649A">
        <w:rPr>
          <w:rFonts w:ascii="Times New Roman" w:hAnsi="Times New Roman" w:cs="Times New Roman"/>
          <w:lang w:val="en-GB"/>
        </w:rPr>
        <w:t>S</w:t>
      </w:r>
      <w:r w:rsidRPr="007E649A">
        <w:rPr>
          <w:rFonts w:ascii="Times New Roman" w:hAnsi="Times New Roman" w:cs="Times New Roman"/>
          <w:lang w:val="en-GB"/>
        </w:rPr>
        <w:t>amdata Spesialisthelsetjenesten</w:t>
      </w:r>
      <w:r w:rsidR="003946E0" w:rsidRPr="007E649A">
        <w:rPr>
          <w:rFonts w:ascii="Times New Roman" w:hAnsi="Times New Roman" w:cs="Times New Roman"/>
          <w:lang w:val="en-GB"/>
        </w:rPr>
        <w:t xml:space="preserve"> 2010</w:t>
      </w:r>
      <w:r w:rsidRPr="007E649A">
        <w:rPr>
          <w:rFonts w:ascii="Times New Roman" w:hAnsi="Times New Roman" w:cs="Times New Roman"/>
          <w:lang w:val="en-GB"/>
        </w:rPr>
        <w:t xml:space="preserve"> [Samdata Specialist </w:t>
      </w:r>
      <w:r w:rsidR="00B62612" w:rsidRPr="007E649A">
        <w:rPr>
          <w:rFonts w:ascii="Times New Roman" w:hAnsi="Times New Roman" w:cs="Times New Roman"/>
          <w:lang w:val="en-GB"/>
        </w:rPr>
        <w:t>healthcare</w:t>
      </w:r>
      <w:r w:rsidRPr="007E649A">
        <w:rPr>
          <w:rFonts w:ascii="Times New Roman" w:hAnsi="Times New Roman" w:cs="Times New Roman"/>
          <w:lang w:val="en-GB"/>
        </w:rPr>
        <w:t>]</w:t>
      </w:r>
      <w:r w:rsidR="003946E0" w:rsidRPr="007E649A">
        <w:rPr>
          <w:rFonts w:ascii="Times New Roman" w:hAnsi="Times New Roman" w:cs="Times New Roman"/>
          <w:lang w:val="en-GB"/>
        </w:rPr>
        <w:t xml:space="preserve">, </w:t>
      </w:r>
      <w:r w:rsidRPr="007E649A">
        <w:rPr>
          <w:rFonts w:ascii="Times New Roman" w:hAnsi="Times New Roman" w:cs="Times New Roman"/>
          <w:lang w:val="en-GB"/>
        </w:rPr>
        <w:t>Report IS-1921.Oslo</w:t>
      </w:r>
    </w:p>
    <w:p w14:paraId="73B0BF56" w14:textId="312F60FA" w:rsidR="001700E9" w:rsidRPr="007E649A" w:rsidRDefault="001700E9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 xml:space="preserve">Norwegian Directorate of Health (2016). Private aktører i spesialisthelsetjenesten. Omfang og utvikling 2010-2014 [Private providers in specialist </w:t>
      </w:r>
      <w:r w:rsidR="00B62612" w:rsidRPr="007E649A">
        <w:rPr>
          <w:rFonts w:ascii="Times New Roman" w:hAnsi="Times New Roman" w:cs="Times New Roman"/>
          <w:lang w:val="en-GB"/>
        </w:rPr>
        <w:t>healthcare</w:t>
      </w:r>
      <w:r w:rsidRPr="007E649A">
        <w:rPr>
          <w:rFonts w:ascii="Times New Roman" w:hAnsi="Times New Roman" w:cs="Times New Roman"/>
          <w:lang w:val="en-GB"/>
        </w:rPr>
        <w:t>. Volume and development 2010-2014]. Report IS-2450. Oslo</w:t>
      </w:r>
    </w:p>
    <w:p w14:paraId="5EA938F5" w14:textId="2B2C02E8" w:rsidR="001700E9" w:rsidRPr="007E649A" w:rsidRDefault="001700E9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 xml:space="preserve">Norwegian Directorate of Health (2013). Utredning av modeller for kommunal medfinansiering av psykisk helsevern og rusbehandling (TSB) [Examination of models for municipal co-financing of mental </w:t>
      </w:r>
      <w:r w:rsidR="00B62612" w:rsidRPr="007E649A">
        <w:rPr>
          <w:rFonts w:ascii="Times New Roman" w:hAnsi="Times New Roman" w:cs="Times New Roman"/>
          <w:lang w:val="en-GB"/>
        </w:rPr>
        <w:t>healthcare</w:t>
      </w:r>
      <w:r w:rsidRPr="007E649A">
        <w:rPr>
          <w:rFonts w:ascii="Times New Roman" w:hAnsi="Times New Roman" w:cs="Times New Roman"/>
          <w:lang w:val="en-GB"/>
        </w:rPr>
        <w:t xml:space="preserve"> and drug treatment]. Case-number 11/7866-14. </w:t>
      </w:r>
    </w:p>
    <w:p w14:paraId="1CFAEC71" w14:textId="77777777" w:rsidR="00297DA3" w:rsidRPr="007E649A" w:rsidRDefault="00297DA3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>Norwegian Directorate of Health (2015). Forsøksordning med statlig finansiering av omsorgstjenester [Trial with state funding for long term care services]. IS-2392. Oslo</w:t>
      </w:r>
    </w:p>
    <w:p w14:paraId="614D71EE" w14:textId="77777777" w:rsidR="003E0234" w:rsidRPr="007E649A" w:rsidRDefault="003E0234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 xml:space="preserve">Oslo Economics (2017) Potensial for samfunnsøkonomiske gevinster innen matlevering til offentlig sector. </w:t>
      </w:r>
    </w:p>
    <w:p w14:paraId="7318B137" w14:textId="77777777" w:rsidR="00297DA3" w:rsidRPr="007E649A" w:rsidRDefault="00297DA3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>Vossius</w:t>
      </w:r>
      <w:r w:rsidR="006B279E" w:rsidRPr="007E649A">
        <w:rPr>
          <w:rFonts w:ascii="Times New Roman" w:hAnsi="Times New Roman" w:cs="Times New Roman"/>
          <w:lang w:val="en-GB"/>
        </w:rPr>
        <w:t xml:space="preserve"> C.</w:t>
      </w:r>
      <w:r w:rsidRPr="007E649A">
        <w:rPr>
          <w:rFonts w:ascii="Times New Roman" w:hAnsi="Times New Roman" w:cs="Times New Roman"/>
          <w:lang w:val="en-GB"/>
        </w:rPr>
        <w:t xml:space="preserve"> et al. (2015). Ressursbruk og sykdomsforløp ved demens (REDIC) [Resource use and disease progression in dementia]. Alderspsykiatrisk forskningssenter, Sykehuset Innlandet</w:t>
      </w:r>
    </w:p>
    <w:p w14:paraId="1553918E" w14:textId="77777777" w:rsidR="00642816" w:rsidRPr="007E649A" w:rsidRDefault="00E35BE6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 xml:space="preserve">PWC/KS (2012). </w:t>
      </w:r>
      <w:r w:rsidR="00642816" w:rsidRPr="007E649A">
        <w:rPr>
          <w:rFonts w:ascii="Times New Roman" w:hAnsi="Times New Roman" w:cs="Times New Roman"/>
          <w:lang w:val="en-GB"/>
        </w:rPr>
        <w:t xml:space="preserve">Kommunale merkostnader som følge </w:t>
      </w:r>
      <w:r w:rsidRPr="007E649A">
        <w:rPr>
          <w:rFonts w:ascii="Times New Roman" w:hAnsi="Times New Roman" w:cs="Times New Roman"/>
          <w:lang w:val="en-GB"/>
        </w:rPr>
        <w:t>av Kaasa-utvalgets anbefalinger</w:t>
      </w:r>
      <w:r w:rsidR="00642816" w:rsidRPr="007E649A">
        <w:rPr>
          <w:rFonts w:ascii="Times New Roman" w:hAnsi="Times New Roman" w:cs="Times New Roman"/>
          <w:lang w:val="en-GB"/>
        </w:rPr>
        <w:t xml:space="preserve"> [Additional costs for the municipalites by implementing the recommendations of the </w:t>
      </w:r>
      <w:r w:rsidRPr="007E649A">
        <w:rPr>
          <w:rFonts w:ascii="Times New Roman" w:hAnsi="Times New Roman" w:cs="Times New Roman"/>
          <w:lang w:val="en-GB"/>
        </w:rPr>
        <w:t>Kaasa-expert committee ].</w:t>
      </w:r>
    </w:p>
    <w:p w14:paraId="4203B0C1" w14:textId="77777777" w:rsidR="00E35BE6" w:rsidRPr="007E649A" w:rsidRDefault="00E35BE6" w:rsidP="00361F93">
      <w:pPr>
        <w:rPr>
          <w:rFonts w:ascii="Times New Roman" w:hAnsi="Times New Roman" w:cs="Times New Roman"/>
          <w:lang w:val="en-GB"/>
        </w:rPr>
      </w:pPr>
      <w:r w:rsidRPr="007E649A">
        <w:rPr>
          <w:rFonts w:ascii="Times New Roman" w:hAnsi="Times New Roman" w:cs="Times New Roman"/>
          <w:lang w:val="en-GB"/>
        </w:rPr>
        <w:t>NOU 2011:17 "Når sant skal sies om pårørendeomsorg" [When telling the thruth about the care for relatives]. Report from the Kaasa-expert committee. 2011, Ministry of Health and Care Services.</w:t>
      </w:r>
    </w:p>
    <w:sectPr w:rsidR="00E35BE6" w:rsidRPr="007E6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259AC"/>
    <w:multiLevelType w:val="hybridMultilevel"/>
    <w:tmpl w:val="3A403022"/>
    <w:lvl w:ilvl="0" w:tplc="FD2C2784">
      <w:start w:val="8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71"/>
    <w:rsid w:val="000B4ABF"/>
    <w:rsid w:val="001467A1"/>
    <w:rsid w:val="00165926"/>
    <w:rsid w:val="001700E9"/>
    <w:rsid w:val="001934DD"/>
    <w:rsid w:val="00282E5F"/>
    <w:rsid w:val="00283E26"/>
    <w:rsid w:val="00297DA3"/>
    <w:rsid w:val="002B3637"/>
    <w:rsid w:val="002C677F"/>
    <w:rsid w:val="003210A1"/>
    <w:rsid w:val="00341271"/>
    <w:rsid w:val="00361F93"/>
    <w:rsid w:val="003946E0"/>
    <w:rsid w:val="003E0234"/>
    <w:rsid w:val="00410A67"/>
    <w:rsid w:val="004D0CA1"/>
    <w:rsid w:val="004F55AA"/>
    <w:rsid w:val="00555527"/>
    <w:rsid w:val="005A1CE9"/>
    <w:rsid w:val="00642816"/>
    <w:rsid w:val="006869EE"/>
    <w:rsid w:val="006B279E"/>
    <w:rsid w:val="006C0157"/>
    <w:rsid w:val="006C0F31"/>
    <w:rsid w:val="00713354"/>
    <w:rsid w:val="00721856"/>
    <w:rsid w:val="007E649A"/>
    <w:rsid w:val="007F1C6D"/>
    <w:rsid w:val="00801325"/>
    <w:rsid w:val="00845141"/>
    <w:rsid w:val="008925F9"/>
    <w:rsid w:val="00A949AB"/>
    <w:rsid w:val="00AA3D5D"/>
    <w:rsid w:val="00B62612"/>
    <w:rsid w:val="00BD249F"/>
    <w:rsid w:val="00BF7D1F"/>
    <w:rsid w:val="00C541EC"/>
    <w:rsid w:val="00C663F8"/>
    <w:rsid w:val="00C87A4B"/>
    <w:rsid w:val="00CC651F"/>
    <w:rsid w:val="00D02D08"/>
    <w:rsid w:val="00D76E93"/>
    <w:rsid w:val="00D84BF5"/>
    <w:rsid w:val="00DC1745"/>
    <w:rsid w:val="00DE206D"/>
    <w:rsid w:val="00DF1AC9"/>
    <w:rsid w:val="00DF4261"/>
    <w:rsid w:val="00E35BE6"/>
    <w:rsid w:val="00E93730"/>
    <w:rsid w:val="00EB582B"/>
    <w:rsid w:val="00ED3365"/>
    <w:rsid w:val="00EE3BBE"/>
    <w:rsid w:val="00FD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9F4CC2"/>
  <w15:chartTrackingRefBased/>
  <w15:docId w15:val="{888DB64F-1193-4F69-AF14-CAD28E6E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F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F93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F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F93"/>
    <w:rPr>
      <w:rFonts w:ascii="Arial" w:eastAsia="Times New Roman" w:hAnsi="Arial" w:cs="Arial"/>
      <w:vanish/>
      <w:sz w:val="16"/>
      <w:szCs w:val="16"/>
      <w:lang w:eastAsia="nb-NO"/>
    </w:rPr>
  </w:style>
  <w:style w:type="table" w:styleId="TableGrid">
    <w:name w:val="Table Grid"/>
    <w:basedOn w:val="TableNormal"/>
    <w:uiPriority w:val="39"/>
    <w:rsid w:val="0036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0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555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B5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8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82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5CA62-AFCB-40F1-873E-FE910BE2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6</Pages>
  <Words>1792</Words>
  <Characters>9500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Jorid Kalseth</dc:creator>
  <cp:keywords/>
  <dc:description/>
  <cp:lastModifiedBy>Jorid Kalseth</cp:lastModifiedBy>
  <cp:revision>35</cp:revision>
  <dcterms:created xsi:type="dcterms:W3CDTF">2017-08-08T10:41:00Z</dcterms:created>
  <dcterms:modified xsi:type="dcterms:W3CDTF">2020-05-02T16:15:00Z</dcterms:modified>
</cp:coreProperties>
</file>