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9E562" w14:textId="7E31895B" w:rsidR="004A53C0" w:rsidRDefault="004A53C0" w:rsidP="004A53C0">
      <w:pPr>
        <w:rPr>
          <w:b/>
          <w:bCs/>
        </w:rPr>
      </w:pPr>
      <w:r w:rsidRPr="00432A32">
        <w:rPr>
          <w:b/>
          <w:bCs/>
        </w:rPr>
        <w:t xml:space="preserve">SUPPLEMENTARY FILE </w:t>
      </w:r>
      <w:r>
        <w:rPr>
          <w:b/>
          <w:bCs/>
        </w:rPr>
        <w:t>11</w:t>
      </w:r>
      <w:r w:rsidRPr="00432A32">
        <w:rPr>
          <w:b/>
          <w:bCs/>
        </w:rPr>
        <w:t xml:space="preserve">. DEFINITION AND KEY EXAMPLES OF BARRIERS AND FACILITATORS IDENTIFIED IN </w:t>
      </w:r>
      <w:r>
        <w:rPr>
          <w:b/>
          <w:bCs/>
        </w:rPr>
        <w:t>THE PEOPLE INVOLVED THEME</w:t>
      </w:r>
    </w:p>
    <w:p w14:paraId="31A1D604" w14:textId="77777777" w:rsidR="004A53C0" w:rsidRDefault="004A53C0" w:rsidP="004A53C0">
      <w:pPr>
        <w:rPr>
          <w:b/>
          <w:bCs/>
        </w:rPr>
      </w:pPr>
    </w:p>
    <w:tbl>
      <w:tblPr>
        <w:tblStyle w:val="TableGrid"/>
        <w:tblW w:w="0" w:type="auto"/>
        <w:tblLook w:val="04A0" w:firstRow="1" w:lastRow="0" w:firstColumn="1" w:lastColumn="0" w:noHBand="0" w:noVBand="1"/>
      </w:tblPr>
      <w:tblGrid>
        <w:gridCol w:w="1511"/>
        <w:gridCol w:w="1685"/>
        <w:gridCol w:w="2753"/>
        <w:gridCol w:w="3969"/>
        <w:gridCol w:w="4032"/>
      </w:tblGrid>
      <w:tr w:rsidR="004A53C0" w:rsidRPr="008F4878" w14:paraId="0B098908" w14:textId="77777777" w:rsidTr="008F4878">
        <w:trPr>
          <w:tblHeader/>
        </w:trPr>
        <w:tc>
          <w:tcPr>
            <w:tcW w:w="1511" w:type="dxa"/>
          </w:tcPr>
          <w:p w14:paraId="289C2335" w14:textId="4332E704" w:rsidR="004A53C0" w:rsidRPr="008F4878" w:rsidRDefault="008E4A05" w:rsidP="00D56C19">
            <w:pPr>
              <w:rPr>
                <w:rFonts w:asciiTheme="majorHAnsi" w:hAnsiTheme="majorHAnsi" w:cstheme="majorHAnsi"/>
                <w:b/>
                <w:bCs/>
                <w:sz w:val="20"/>
                <w:szCs w:val="20"/>
              </w:rPr>
            </w:pPr>
            <w:r w:rsidRPr="008F4878">
              <w:rPr>
                <w:rFonts w:asciiTheme="majorHAnsi" w:hAnsiTheme="majorHAnsi" w:cstheme="majorHAnsi"/>
                <w:b/>
                <w:bCs/>
                <w:sz w:val="20"/>
                <w:szCs w:val="20"/>
              </w:rPr>
              <w:t xml:space="preserve">THEME: PEOPLE INVOLVED </w:t>
            </w:r>
          </w:p>
        </w:tc>
        <w:tc>
          <w:tcPr>
            <w:tcW w:w="1685" w:type="dxa"/>
          </w:tcPr>
          <w:p w14:paraId="08FF743C" w14:textId="1D6A021D" w:rsidR="004A53C0" w:rsidRPr="008F4878" w:rsidRDefault="008E4A05" w:rsidP="00D56C19">
            <w:pPr>
              <w:rPr>
                <w:rFonts w:asciiTheme="majorHAnsi" w:hAnsiTheme="majorHAnsi" w:cstheme="majorHAnsi"/>
                <w:b/>
                <w:bCs/>
                <w:sz w:val="20"/>
                <w:szCs w:val="20"/>
              </w:rPr>
            </w:pPr>
            <w:r w:rsidRPr="008F4878">
              <w:rPr>
                <w:rFonts w:asciiTheme="majorHAnsi" w:hAnsiTheme="majorHAnsi" w:cstheme="majorHAnsi"/>
                <w:b/>
                <w:bCs/>
                <w:sz w:val="20"/>
                <w:szCs w:val="20"/>
              </w:rPr>
              <w:t>CONSTRUCT</w:t>
            </w:r>
          </w:p>
        </w:tc>
        <w:tc>
          <w:tcPr>
            <w:tcW w:w="2753" w:type="dxa"/>
          </w:tcPr>
          <w:p w14:paraId="4B1ADC51" w14:textId="1893B898" w:rsidR="004A53C0" w:rsidRPr="008F4878" w:rsidRDefault="008E4A05" w:rsidP="00D56C19">
            <w:pPr>
              <w:rPr>
                <w:rFonts w:asciiTheme="majorHAnsi" w:hAnsiTheme="majorHAnsi" w:cstheme="majorHAnsi"/>
                <w:b/>
                <w:bCs/>
                <w:sz w:val="20"/>
                <w:szCs w:val="20"/>
              </w:rPr>
            </w:pPr>
            <w:bookmarkStart w:id="0" w:name="_GoBack"/>
            <w:r w:rsidRPr="008F4878">
              <w:rPr>
                <w:rFonts w:asciiTheme="majorHAnsi" w:hAnsiTheme="majorHAnsi" w:cstheme="majorHAnsi"/>
                <w:b/>
                <w:bCs/>
                <w:sz w:val="20"/>
                <w:szCs w:val="20"/>
              </w:rPr>
              <w:t>DEFINITION (AS DESCRIBED BY LENNOX ET AL. 2018)</w:t>
            </w:r>
            <w:r w:rsidR="00E74B7A" w:rsidRPr="008F4878">
              <w:rPr>
                <w:rFonts w:asciiTheme="majorHAnsi" w:hAnsiTheme="majorHAnsi" w:cstheme="majorHAnsi"/>
                <w:b/>
                <w:bCs/>
                <w:sz w:val="20"/>
                <w:szCs w:val="20"/>
              </w:rPr>
              <w:fldChar w:fldCharType="begin"/>
            </w:r>
            <w:r w:rsidR="008F4878" w:rsidRPr="008F4878">
              <w:rPr>
                <w:rFonts w:asciiTheme="majorHAnsi" w:hAnsiTheme="majorHAnsi" w:cstheme="majorHAnsi"/>
                <w:b/>
                <w:bCs/>
                <w:sz w:val="20"/>
                <w:szCs w:val="20"/>
              </w:rPr>
              <w:instrText xml:space="preserve"> ADDIN EN.CITE &lt;EndNote&gt;&lt;Cite&gt;&lt;Author&gt;Lennox&lt;/Author&gt;&lt;Year&gt;2018&lt;/Year&gt;&lt;RecNum&gt;101&lt;/RecNum&gt;&lt;DisplayText&gt;[1]&lt;/DisplayText&gt;&lt;record&gt;&lt;rec-number&gt;101&lt;/rec-number&gt;&lt;foreign-keys&gt;&lt;key app="EN" db-id="5rvs2rr9m5pae4e09rpv5z5uxtzxsdz00pes" timestamp="1529516779"&gt;101&lt;/key&gt;&lt;/foreign-keys&gt;&lt;ref-type name="Journal Article"&gt;17&lt;/ref-type&gt;&lt;contributors&gt;&lt;authors&gt;&lt;author&gt;Lennox, L.&lt;/author&gt;&lt;author&gt;Maher, L.&lt;/author&gt;&lt;author&gt;Reed, J.&lt;/author&gt;&lt;/authors&gt;&lt;/contributors&gt;&lt;auth-address&gt;NIHR CLAHRC North West London, 369 Fulham Road, London, SW10 9NH, United Kingdom. l.lennox@imperial.ac.uk.&amp;#xD;Department of Primary Care and Public Health, Imperial College London, 369 Fulham Road, London, United Kingdom. l.lennox@imperial.ac.uk.&amp;#xD;Ko Awatea I Health System Innovation and Improvement, Middlemore Hospital, 100 Hospital Road, Otahuhu, New Zealand.&amp;#xD;NIHR CLAHRC North West London, 369 Fulham Road, London, SW10 9NH, United Kingdom.&lt;/auth-address&gt;&lt;titles&gt;&lt;title&gt;Navigating the sustainability landscape: a systematic review of sustainability approaches in healthcare&lt;/title&gt;&lt;secondary-title&gt;Implement Sci&lt;/secondary-title&gt;&lt;/titles&gt;&lt;periodical&gt;&lt;full-title&gt;Implement Sci&lt;/full-title&gt;&lt;/periodical&gt;&lt;pages&gt;27&lt;/pages&gt;&lt;volume&gt;13&lt;/volume&gt;&lt;number&gt;1&lt;/number&gt;&lt;keywords&gt;&lt;keyword&gt;Assessment&lt;/keyword&gt;&lt;keyword&gt;Framework&lt;/keyword&gt;&lt;keyword&gt;Method&lt;/keyword&gt;&lt;keyword&gt;Model&lt;/keyword&gt;&lt;keyword&gt;Quality improvement&lt;/keyword&gt;&lt;keyword&gt;Sustainability&lt;/keyword&gt;&lt;keyword&gt;Tool&lt;/keyword&gt;&lt;/keywords&gt;&lt;dates&gt;&lt;year&gt;2018&lt;/year&gt;&lt;pub-dates&gt;&lt;date&gt;Feb 9&lt;/date&gt;&lt;/pub-dates&gt;&lt;/dates&gt;&lt;isbn&gt;1748-5908 (Electronic)&amp;#xD;1748-5908 (Linking)&lt;/isbn&gt;&lt;accession-num&gt;29426341&lt;/accession-num&gt;&lt;urls&gt;&lt;related-urls&gt;&lt;url&gt;https://www.ncbi.nlm.nih.gov/pubmed/29426341&lt;/url&gt;&lt;/related-urls&gt;&lt;/urls&gt;&lt;custom2&gt;PMC5810192&lt;/custom2&gt;&lt;electronic-resource-num&gt;10.1186/s13012-017-0707-4&lt;/electronic-resource-num&gt;&lt;/record&gt;&lt;/Cite&gt;&lt;/EndNote&gt;</w:instrText>
            </w:r>
            <w:r w:rsidR="00E74B7A" w:rsidRPr="008F4878">
              <w:rPr>
                <w:rFonts w:asciiTheme="majorHAnsi" w:hAnsiTheme="majorHAnsi" w:cstheme="majorHAnsi"/>
                <w:b/>
                <w:bCs/>
                <w:sz w:val="20"/>
                <w:szCs w:val="20"/>
              </w:rPr>
              <w:fldChar w:fldCharType="separate"/>
            </w:r>
            <w:r w:rsidRPr="008F4878">
              <w:rPr>
                <w:rFonts w:asciiTheme="majorHAnsi" w:hAnsiTheme="majorHAnsi" w:cstheme="majorHAnsi"/>
                <w:b/>
                <w:bCs/>
                <w:noProof/>
                <w:sz w:val="20"/>
                <w:szCs w:val="20"/>
              </w:rPr>
              <w:t>[1]</w:t>
            </w:r>
            <w:r w:rsidR="00E74B7A" w:rsidRPr="008F4878">
              <w:rPr>
                <w:rFonts w:asciiTheme="majorHAnsi" w:hAnsiTheme="majorHAnsi" w:cstheme="majorHAnsi"/>
                <w:b/>
                <w:bCs/>
                <w:sz w:val="20"/>
                <w:szCs w:val="20"/>
              </w:rPr>
              <w:fldChar w:fldCharType="end"/>
            </w:r>
            <w:bookmarkEnd w:id="0"/>
          </w:p>
        </w:tc>
        <w:tc>
          <w:tcPr>
            <w:tcW w:w="3969" w:type="dxa"/>
          </w:tcPr>
          <w:p w14:paraId="6082E3F1" w14:textId="5EEBBD79" w:rsidR="004A53C0" w:rsidRPr="008F4878" w:rsidRDefault="008E4A05" w:rsidP="00D56C19">
            <w:pPr>
              <w:rPr>
                <w:rFonts w:asciiTheme="majorHAnsi" w:hAnsiTheme="majorHAnsi" w:cstheme="majorHAnsi"/>
                <w:b/>
                <w:bCs/>
                <w:sz w:val="20"/>
                <w:szCs w:val="20"/>
              </w:rPr>
            </w:pPr>
            <w:r w:rsidRPr="008F4878">
              <w:rPr>
                <w:rFonts w:asciiTheme="majorHAnsi" w:hAnsiTheme="majorHAnsi" w:cstheme="majorHAnsi"/>
                <w:b/>
                <w:bCs/>
                <w:sz w:val="20"/>
                <w:szCs w:val="20"/>
              </w:rPr>
              <w:t>KEY EXAMPLE (BARRIERS)</w:t>
            </w:r>
          </w:p>
        </w:tc>
        <w:tc>
          <w:tcPr>
            <w:tcW w:w="4032" w:type="dxa"/>
          </w:tcPr>
          <w:p w14:paraId="186F908F" w14:textId="2320F9DA" w:rsidR="004A53C0" w:rsidRPr="008F4878" w:rsidRDefault="008E4A05" w:rsidP="00D56C19">
            <w:pPr>
              <w:rPr>
                <w:rFonts w:asciiTheme="majorHAnsi" w:hAnsiTheme="majorHAnsi" w:cstheme="majorHAnsi"/>
                <w:b/>
                <w:bCs/>
                <w:sz w:val="20"/>
                <w:szCs w:val="20"/>
              </w:rPr>
            </w:pPr>
            <w:r w:rsidRPr="008F4878">
              <w:rPr>
                <w:rFonts w:asciiTheme="majorHAnsi" w:hAnsiTheme="majorHAnsi" w:cstheme="majorHAnsi"/>
                <w:b/>
                <w:bCs/>
                <w:sz w:val="20"/>
                <w:szCs w:val="20"/>
              </w:rPr>
              <w:t>KEY EXAMPLE (FACILITATORS)</w:t>
            </w:r>
          </w:p>
        </w:tc>
      </w:tr>
      <w:tr w:rsidR="00E74B7A" w:rsidRPr="008F4878" w14:paraId="1AA32ADD" w14:textId="77777777" w:rsidTr="008F4878">
        <w:tc>
          <w:tcPr>
            <w:tcW w:w="1511" w:type="dxa"/>
          </w:tcPr>
          <w:p w14:paraId="5148F74F" w14:textId="77777777" w:rsidR="00E74B7A" w:rsidRPr="008F4878" w:rsidRDefault="00E74B7A" w:rsidP="00D56C19">
            <w:pPr>
              <w:rPr>
                <w:rFonts w:asciiTheme="majorHAnsi" w:hAnsiTheme="majorHAnsi" w:cstheme="majorHAnsi"/>
                <w:sz w:val="20"/>
                <w:szCs w:val="20"/>
              </w:rPr>
            </w:pPr>
          </w:p>
        </w:tc>
        <w:tc>
          <w:tcPr>
            <w:tcW w:w="1685" w:type="dxa"/>
          </w:tcPr>
          <w:p w14:paraId="774468D6" w14:textId="3312EF9C" w:rsidR="00E74B7A" w:rsidRPr="008F4878" w:rsidRDefault="00E74B7A" w:rsidP="00D56C19">
            <w:pPr>
              <w:rPr>
                <w:rFonts w:asciiTheme="majorHAnsi" w:hAnsiTheme="majorHAnsi" w:cstheme="majorHAnsi"/>
                <w:sz w:val="20"/>
                <w:szCs w:val="20"/>
              </w:rPr>
            </w:pPr>
            <w:r w:rsidRPr="008F4878">
              <w:rPr>
                <w:rFonts w:asciiTheme="majorHAnsi" w:hAnsiTheme="majorHAnsi" w:cstheme="majorHAnsi"/>
                <w:sz w:val="20"/>
                <w:szCs w:val="20"/>
              </w:rPr>
              <w:t>Community Participation</w:t>
            </w:r>
          </w:p>
        </w:tc>
        <w:tc>
          <w:tcPr>
            <w:tcW w:w="2753" w:type="dxa"/>
          </w:tcPr>
          <w:p w14:paraId="1676E377" w14:textId="0CEED87A" w:rsidR="00E74B7A"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Participation of community members to direct, and shape initiatives to reflect their values, expectations and needs. </w:t>
            </w:r>
          </w:p>
        </w:tc>
        <w:tc>
          <w:tcPr>
            <w:tcW w:w="3969" w:type="dxa"/>
          </w:tcPr>
          <w:p w14:paraId="6A00FA4F" w14:textId="1C7EDB69" w:rsidR="00E74B7A" w:rsidRPr="008F4878" w:rsidRDefault="003D3FA8" w:rsidP="003D3FA8">
            <w:pPr>
              <w:rPr>
                <w:rFonts w:asciiTheme="majorHAnsi" w:hAnsiTheme="majorHAnsi" w:cstheme="majorHAnsi"/>
                <w:sz w:val="20"/>
                <w:szCs w:val="20"/>
              </w:rPr>
            </w:pPr>
            <w:r w:rsidRPr="008F4878">
              <w:rPr>
                <w:rFonts w:asciiTheme="majorHAnsi" w:hAnsiTheme="majorHAnsi" w:cstheme="majorHAnsi"/>
                <w:sz w:val="20"/>
                <w:szCs w:val="20"/>
              </w:rPr>
              <w:t>“Cultural beliefs (e.g. baby should be carried on the back)” (Bergh et al., 2014, Table 4, p6)</w:t>
            </w:r>
            <w:r w:rsidR="008F4878" w:rsidRPr="008F4878">
              <w:rPr>
                <w:rFonts w:asciiTheme="majorHAnsi" w:hAnsiTheme="majorHAnsi" w:cstheme="majorHAnsi"/>
                <w:sz w:val="20"/>
                <w:szCs w:val="20"/>
              </w:rPr>
              <w:fldChar w:fldCharType="begin">
                <w:fldData xml:space="preserve">PEVuZE5vdGU+PENpdGU+PEF1dGhvcj5CZXJnaDwvQXV0aG9yPjxZZWFyPjIwMTQ8L1llYXI+PFJl
Y051bT4xMDM8L1JlY051bT48RGlzcGxheVRleHQ+WzJdPC9EaXNwbGF5VGV4dD48cmVjb3JkPjxy
ZWMtbnVtYmVyPjEwMzwvcmVjLW51bWJlcj48Zm9yZWlnbi1rZXlzPjxrZXkgYXBwPSJFTiIgZGIt
aWQ9IjVydnMycnI5bTVwYWU0ZTA5cnB2NXo1dXh0enhzZHowMHBlcyIgdGltZXN0YW1wPSIxNTU5
NTk0NDUxIj4xMDM8L2tleT48L2ZvcmVpZ24ta2V5cz48cmVmLXR5cGUgbmFtZT0iSm91cm5hbCBB
cnRpY2xlIj4xNzwvcmVmLXR5cGU+PGNvbnRyaWJ1dG9ycz48YXV0aG9ycz48YXV0aG9yPkJlcmdo
LCBBLiBNLjwvYXV0aG9yPjxhdXRob3I+S2VyYmVyLCBLLjwvYXV0aG9yPjxhdXRob3I+QWJ3YW8s
IFMuPC9hdXRob3I+PGF1dGhvcj5kZS1HcmFmdCBKb2huc29uLCBKLjwvYXV0aG9yPjxhdXRob3I+
QWxpZ2FueWlyYSwgUC48L2F1dGhvcj48YXV0aG9yPkRhdnksIEsuPC9hdXRob3I+PGF1dGhvcj5H
YW1hY2hlLCBOLjwvYXV0aG9yPjxhdXRob3I+S2FudGUsIE0uPC9hdXRob3I+PGF1dGhvcj5MaWdv
d2UsIFIuPC9hdXRob3I+PGF1dGhvcj5MdWhhbmdhLCBSLjwvYXV0aG9yPjxhdXRob3I+TXVrYXJ1
Z3dpcm8sIEIuPC9hdXRob3I+PGF1dGhvcj5OZ2FibywgRi48L2F1dGhvcj48YXV0aG9yPlJhd2xp
bnMsIEIuPC9hdXRob3I+PGF1dGhvcj5TYXlpbnpvZ2EsIEYuPC9hdXRob3I+PGF1dGhvcj5TZW5n
ZW5kbywgTi4gSC48L2F1dGhvcj48YXV0aG9yPlN5bGxhLCBNLjwvYXV0aG9yPjxhdXRob3I+VGF5
bG9yLCBSLjwvYXV0aG9yPjxhdXRob3I+dmFuIFJvb3llbiwgRS48L2F1dGhvcj48YXV0aG9yPlpv
dW5ncmFuYSwgSi48L2F1dGhvcj48L2F1dGhvcnM+PC9jb250cmlidXRvcnM+PGF1dGgtYWRkcmVz
cz5NUkMgVW5pdCBmb3IgTWF0ZXJuYWwgYW5kIEluZmFudCBIZWFsdGggQ2FyZSBTdHJhdGVnaWVz
LCBVbml2ZXJzaXR5IG9mIFByZXRvcmlhLCBQcml2YXRlIEJhZyBYMzIzLCBBcmNhZGlhIDAwMDcs
IFNvdXRoIEFmcmljYS4gYW5uZS1tYXJpZS5iZXJnaEB1cC5hYy56YS48L2F1dGgtYWRkcmVzcz48
dGl0bGVzPjx0aXRsZT5JbXBsZW1lbnRpbmcgZmFjaWxpdHktYmFzZWQga2FuZ2Fyb28gbW90aGVy
IGNhcmUgc2VydmljZXM6IGxlc3NvbnMgZnJvbSBhIG11bHRpLWNvdW50cnkgc3R1ZHkgaW4gQWZy
aWNhPC90aXRsZT48c2Vjb25kYXJ5LXRpdGxlPkJNQyBIZWFsdGggU2VydiBSZXM8L3NlY29uZGFy
eS10aXRsZT48L3RpdGxlcz48cGVyaW9kaWNhbD48ZnVsbC10aXRsZT5CTUMgSGVhbHRoIFNlcnYg
UmVzPC9mdWxsLXRpdGxlPjwvcGVyaW9kaWNhbD48cGFnZXM+MjkzPC9wYWdlcz48dm9sdW1lPjE0
PC92b2x1bWU+PGVkaXRpb24+MjAxNC8wNy8wOTwvZWRpdGlvbj48a2V5d29yZHM+PGtleXdvcmQ+
QWR1bHQ8L2tleXdvcmQ+PGtleXdvcmQ+Q3Jvc3MtU2VjdGlvbmFsIFN0dWRpZXM8L2tleXdvcmQ+
PGtleXdvcmQ+RmVtYWxlPC9rZXl3b3JkPjxrZXl3b3JkPkhlYWx0aCBTZXJ2aWNlcyBSZXNlYXJj
aDwva2V5d29yZD48a2V5d29yZD5IdW1hbnM8L2tleXdvcmQ+PGtleXdvcmQ+Kkthbmdhcm9vLU1v
dGhlciBDYXJlIE1ldGhvZDwva2V5d29yZD48a2V5d29yZD5NYWxhd2k8L2tleXdvcmQ+PGtleXdv
cmQ+TWFsaTwva2V5d29yZD48a2V5d29yZD5Qcm9ncmFtIERldmVsb3BtZW50PC9rZXl3b3JkPjxr
ZXl3b3JkPlByb2dyYW0gRXZhbHVhdGlvbjwva2V5d29yZD48a2V5d29yZD5RdWFsaXR5IEltcHJv
dmVtZW50PC9rZXl3b3JkPjxrZXl3b3JkPlJ3YW5kYTwva2V5d29yZD48a2V5d29yZD5VZ2FuZGE8
L2tleXdvcmQ+PC9rZXl3b3Jkcz48ZGF0ZXM+PHllYXI+MjAxNDwveWVhcj48cHViLWRhdGVzPjxk
YXRlPkp1bCA4PC9kYXRlPjwvcHViLWRhdGVzPjwvZGF0ZXM+PGlzYm4+MTQ3Mi02OTYzIChFbGVj
dHJvbmljKSYjeEQ7MTQ3Mi02OTYzIChMaW5raW5nKTwvaXNibj48YWNjZXNzaW9uLW51bT4yNTAw
MTM2NjwvYWNjZXNzaW9uLW51bT48dXJscz48cmVsYXRlZC11cmxzPjx1cmw+aHR0cHM6Ly93d3cu
bmNiaS5ubG0ubmloLmdvdi9wdWJtZWQvMjUwMDEzNjY8L3VybD48L3JlbGF0ZWQtdXJscz48L3Vy
bHM+PGN1c3RvbTI+UE1DNDEwNDczNzwvY3VzdG9tMj48ZWxlY3Ryb25pYy1yZXNvdXJjZS1udW0+
MTAuMTE4Ni8xNDcyLTY5NjMtMTQtMjkzPC9lbGVjdHJvbmljLXJlc291cmNlLW51bT48L3JlY29y
ZD48L0NpdGU+PC9FbmROb3RlPn==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PEVuZE5vdGU+PENpdGU+PEF1dGhvcj5CZXJnaDwvQXV0aG9yPjxZZWFyPjIwMTQ8L1llYXI+PFJl
Y051bT4xMDM8L1JlY051bT48RGlzcGxheVRleHQ+WzJdPC9EaXNwbGF5VGV4dD48cmVjb3JkPjxy
ZWMtbnVtYmVyPjEwMzwvcmVjLW51bWJlcj48Zm9yZWlnbi1rZXlzPjxrZXkgYXBwPSJFTiIgZGIt
aWQ9IjVydnMycnI5bTVwYWU0ZTA5cnB2NXo1dXh0enhzZHowMHBlcyIgdGltZXN0YW1wPSIxNTU5
NTk0NDUxIj4xMDM8L2tleT48L2ZvcmVpZ24ta2V5cz48cmVmLXR5cGUgbmFtZT0iSm91cm5hbCBB
cnRpY2xlIj4xNzwvcmVmLXR5cGU+PGNvbnRyaWJ1dG9ycz48YXV0aG9ycz48YXV0aG9yPkJlcmdo
LCBBLiBNLjwvYXV0aG9yPjxhdXRob3I+S2VyYmVyLCBLLjwvYXV0aG9yPjxhdXRob3I+QWJ3YW8s
IFMuPC9hdXRob3I+PGF1dGhvcj5kZS1HcmFmdCBKb2huc29uLCBKLjwvYXV0aG9yPjxhdXRob3I+
QWxpZ2FueWlyYSwgUC48L2F1dGhvcj48YXV0aG9yPkRhdnksIEsuPC9hdXRob3I+PGF1dGhvcj5H
YW1hY2hlLCBOLjwvYXV0aG9yPjxhdXRob3I+S2FudGUsIE0uPC9hdXRob3I+PGF1dGhvcj5MaWdv
d2UsIFIuPC9hdXRob3I+PGF1dGhvcj5MdWhhbmdhLCBSLjwvYXV0aG9yPjxhdXRob3I+TXVrYXJ1
Z3dpcm8sIEIuPC9hdXRob3I+PGF1dGhvcj5OZ2FibywgRi48L2F1dGhvcj48YXV0aG9yPlJhd2xp
bnMsIEIuPC9hdXRob3I+PGF1dGhvcj5TYXlpbnpvZ2EsIEYuPC9hdXRob3I+PGF1dGhvcj5TZW5n
ZW5kbywgTi4gSC48L2F1dGhvcj48YXV0aG9yPlN5bGxhLCBNLjwvYXV0aG9yPjxhdXRob3I+VGF5
bG9yLCBSLjwvYXV0aG9yPjxhdXRob3I+dmFuIFJvb3llbiwgRS48L2F1dGhvcj48YXV0aG9yPlpv
dW5ncmFuYSwgSi48L2F1dGhvcj48L2F1dGhvcnM+PC9jb250cmlidXRvcnM+PGF1dGgtYWRkcmVz
cz5NUkMgVW5pdCBmb3IgTWF0ZXJuYWwgYW5kIEluZmFudCBIZWFsdGggQ2FyZSBTdHJhdGVnaWVz
LCBVbml2ZXJzaXR5IG9mIFByZXRvcmlhLCBQcml2YXRlIEJhZyBYMzIzLCBBcmNhZGlhIDAwMDcs
IFNvdXRoIEFmcmljYS4gYW5uZS1tYXJpZS5iZXJnaEB1cC5hYy56YS48L2F1dGgtYWRkcmVzcz48
dGl0bGVzPjx0aXRsZT5JbXBsZW1lbnRpbmcgZmFjaWxpdHktYmFzZWQga2FuZ2Fyb28gbW90aGVy
IGNhcmUgc2VydmljZXM6IGxlc3NvbnMgZnJvbSBhIG11bHRpLWNvdW50cnkgc3R1ZHkgaW4gQWZy
aWNhPC90aXRsZT48c2Vjb25kYXJ5LXRpdGxlPkJNQyBIZWFsdGggU2VydiBSZXM8L3NlY29uZGFy
eS10aXRsZT48L3RpdGxlcz48cGVyaW9kaWNhbD48ZnVsbC10aXRsZT5CTUMgSGVhbHRoIFNlcnYg
UmVzPC9mdWxsLXRpdGxlPjwvcGVyaW9kaWNhbD48cGFnZXM+MjkzPC9wYWdlcz48dm9sdW1lPjE0
PC92b2x1bWU+PGVkaXRpb24+MjAxNC8wNy8wOTwvZWRpdGlvbj48a2V5d29yZHM+PGtleXdvcmQ+
QWR1bHQ8L2tleXdvcmQ+PGtleXdvcmQ+Q3Jvc3MtU2VjdGlvbmFsIFN0dWRpZXM8L2tleXdvcmQ+
PGtleXdvcmQ+RmVtYWxlPC9rZXl3b3JkPjxrZXl3b3JkPkhlYWx0aCBTZXJ2aWNlcyBSZXNlYXJj
aDwva2V5d29yZD48a2V5d29yZD5IdW1hbnM8L2tleXdvcmQ+PGtleXdvcmQ+Kkthbmdhcm9vLU1v
dGhlciBDYXJlIE1ldGhvZDwva2V5d29yZD48a2V5d29yZD5NYWxhd2k8L2tleXdvcmQ+PGtleXdv
cmQ+TWFsaTwva2V5d29yZD48a2V5d29yZD5Qcm9ncmFtIERldmVsb3BtZW50PC9rZXl3b3JkPjxr
ZXl3b3JkPlByb2dyYW0gRXZhbHVhdGlvbjwva2V5d29yZD48a2V5d29yZD5RdWFsaXR5IEltcHJv
dmVtZW50PC9rZXl3b3JkPjxrZXl3b3JkPlJ3YW5kYTwva2V5d29yZD48a2V5d29yZD5VZ2FuZGE8
L2tleXdvcmQ+PC9rZXl3b3Jkcz48ZGF0ZXM+PHllYXI+MjAxNDwveWVhcj48cHViLWRhdGVzPjxk
YXRlPkp1bCA4PC9kYXRlPjwvcHViLWRhdGVzPjwvZGF0ZXM+PGlzYm4+MTQ3Mi02OTYzIChFbGVj
dHJvbmljKSYjeEQ7MTQ3Mi02OTYzIChMaW5raW5nKTwvaXNibj48YWNjZXNzaW9uLW51bT4yNTAw
MTM2NjwvYWNjZXNzaW9uLW51bT48dXJscz48cmVsYXRlZC11cmxzPjx1cmw+aHR0cHM6Ly93d3cu
bmNiaS5ubG0ubmloLmdvdi9wdWJtZWQvMjUwMDEzNjY8L3VybD48L3JlbGF0ZWQtdXJscz48L3Vy
bHM+PGN1c3RvbTI+UE1DNDEwNDczNzwvY3VzdG9tMj48ZWxlY3Ryb25pYy1yZXNvdXJjZS1udW0+
MTAuMTE4Ni8xNDcyLTY5NjMtMTQtMjkzPC9lbGVjdHJvbmljLXJlc291cmNlLW51bT48L3JlY29y
ZD48L0NpdGU+PC9FbmROb3RlPn==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[2]</w:t>
            </w:r>
            <w:r w:rsidR="008F4878" w:rsidRPr="008F4878">
              <w:rPr>
                <w:rFonts w:asciiTheme="majorHAnsi" w:hAnsiTheme="majorHAnsi" w:cstheme="majorHAnsi"/>
                <w:sz w:val="20"/>
                <w:szCs w:val="20"/>
              </w:rPr>
              <w:fldChar w:fldCharType="end"/>
            </w:r>
          </w:p>
        </w:tc>
        <w:tc>
          <w:tcPr>
            <w:tcW w:w="4032" w:type="dxa"/>
          </w:tcPr>
          <w:p w14:paraId="428F9DBD" w14:textId="4F6B495E" w:rsidR="00E74B7A" w:rsidRPr="008F4878" w:rsidRDefault="003D3FA8" w:rsidP="00D56C19">
            <w:pPr>
              <w:rPr>
                <w:rFonts w:asciiTheme="majorHAnsi" w:hAnsiTheme="majorHAnsi" w:cstheme="majorHAnsi"/>
                <w:sz w:val="20"/>
                <w:szCs w:val="20"/>
              </w:rPr>
            </w:pPr>
            <w:r w:rsidRPr="008F4878">
              <w:rPr>
                <w:rFonts w:asciiTheme="majorHAnsi" w:hAnsiTheme="majorHAnsi" w:cstheme="majorHAnsi"/>
                <w:sz w:val="20"/>
                <w:szCs w:val="20"/>
              </w:rPr>
              <w:t>NONE</w:t>
            </w:r>
          </w:p>
        </w:tc>
      </w:tr>
      <w:tr w:rsidR="004A53C0" w:rsidRPr="008F4878" w14:paraId="16578670" w14:textId="77777777" w:rsidTr="008F4878">
        <w:tc>
          <w:tcPr>
            <w:tcW w:w="1511" w:type="dxa"/>
          </w:tcPr>
          <w:p w14:paraId="07DAAB89" w14:textId="77777777" w:rsidR="004A53C0" w:rsidRPr="008F4878" w:rsidRDefault="004A53C0" w:rsidP="00D56C19">
            <w:pPr>
              <w:rPr>
                <w:rFonts w:asciiTheme="majorHAnsi" w:hAnsiTheme="majorHAnsi" w:cstheme="majorHAnsi"/>
                <w:sz w:val="20"/>
                <w:szCs w:val="20"/>
              </w:rPr>
            </w:pPr>
          </w:p>
        </w:tc>
        <w:tc>
          <w:tcPr>
            <w:tcW w:w="1685" w:type="dxa"/>
          </w:tcPr>
          <w:p w14:paraId="6AF36003" w14:textId="0F5DD94F" w:rsidR="004A53C0" w:rsidRPr="008F4878" w:rsidRDefault="004435E4" w:rsidP="00D56C19">
            <w:pPr>
              <w:rPr>
                <w:rFonts w:asciiTheme="majorHAnsi" w:hAnsiTheme="majorHAnsi" w:cstheme="majorHAnsi"/>
                <w:sz w:val="20"/>
                <w:szCs w:val="20"/>
              </w:rPr>
            </w:pPr>
            <w:r w:rsidRPr="008F4878">
              <w:rPr>
                <w:rFonts w:asciiTheme="majorHAnsi" w:hAnsiTheme="majorHAnsi" w:cstheme="majorHAnsi"/>
                <w:sz w:val="20"/>
                <w:szCs w:val="20"/>
              </w:rPr>
              <w:t>Leadership and Champions</w:t>
            </w:r>
          </w:p>
        </w:tc>
        <w:tc>
          <w:tcPr>
            <w:tcW w:w="2753" w:type="dxa"/>
          </w:tcPr>
          <w:p w14:paraId="15B74A9A" w14:textId="1C49CA8A" w:rsidR="004A53C0"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A person, or group of people who have the ability and skills to can advocate, communicate and support an initiative to achieve lasting change. </w:t>
            </w:r>
          </w:p>
        </w:tc>
        <w:tc>
          <w:tcPr>
            <w:tcW w:w="3969" w:type="dxa"/>
          </w:tcPr>
          <w:p w14:paraId="33B5C4FF" w14:textId="09237809" w:rsidR="004A53C0" w:rsidRPr="008F4878" w:rsidRDefault="00CA30FD" w:rsidP="00D56C19">
            <w:pPr>
              <w:rPr>
                <w:rFonts w:asciiTheme="majorHAnsi" w:hAnsiTheme="majorHAnsi" w:cstheme="majorHAnsi"/>
                <w:sz w:val="20"/>
                <w:szCs w:val="20"/>
              </w:rPr>
            </w:pPr>
            <w:r w:rsidRPr="008F4878">
              <w:rPr>
                <w:rFonts w:asciiTheme="majorHAnsi" w:hAnsiTheme="majorHAnsi" w:cstheme="majorHAnsi"/>
                <w:sz w:val="20"/>
                <w:szCs w:val="20"/>
              </w:rPr>
              <w:t xml:space="preserve">“…the lack of specific, trained and supported change agent/champion posts was associated with poorer </w:t>
            </w:r>
            <w:proofErr w:type="gramStart"/>
            <w:r w:rsidRPr="008F4878">
              <w:rPr>
                <w:rFonts w:asciiTheme="majorHAnsi" w:hAnsiTheme="majorHAnsi" w:cstheme="majorHAnsi"/>
                <w:sz w:val="20"/>
                <w:szCs w:val="20"/>
              </w:rPr>
              <w:t>long term</w:t>
            </w:r>
            <w:proofErr w:type="gramEnd"/>
            <w:r w:rsidRPr="008F4878">
              <w:rPr>
                <w:rFonts w:asciiTheme="majorHAnsi" w:hAnsiTheme="majorHAnsi" w:cstheme="majorHAnsi"/>
                <w:sz w:val="20"/>
                <w:szCs w:val="20"/>
              </w:rPr>
              <w:t xml:space="preserve"> outcomes in unit 3.” (</w:t>
            </w:r>
            <w:proofErr w:type="spellStart"/>
            <w:r w:rsidRPr="008F4878">
              <w:rPr>
                <w:rFonts w:asciiTheme="majorHAnsi" w:hAnsiTheme="majorHAnsi" w:cstheme="majorHAnsi"/>
                <w:sz w:val="20"/>
                <w:szCs w:val="20"/>
              </w:rPr>
              <w:t>Bhanbhro</w:t>
            </w:r>
            <w:proofErr w:type="spellEnd"/>
            <w:r w:rsidRPr="008F4878">
              <w:rPr>
                <w:rFonts w:asciiTheme="majorHAnsi" w:hAnsiTheme="majorHAnsi" w:cstheme="majorHAnsi"/>
                <w:sz w:val="20"/>
                <w:szCs w:val="20"/>
              </w:rPr>
              <w:t xml:space="preserve"> et al., 2016, p9-10)</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fldData xml:space="preserve">PEVuZE5vdGU+PENpdGU+PEF1dGhvcj5CaGFuYmhybzwvQXV0aG9yPjxZZWFyPjIwMTY8L1llYXI+
PFJlY051bT42NzwvUmVjTnVtPjxEaXNwbGF5VGV4dD5bM108L0Rpc3BsYXlUZXh0PjxyZWNvcmQ+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PEVuZE5vdGU+PENpdGU+PEF1dGhvcj5CaGFuYmhybzwvQXV0aG9yPjxZZWFyPjIwMTY8L1llYXI+
PFJlY051bT42NzwvUmVjTnVtPjxEaXNwbGF5VGV4dD5bM108L0Rpc3BsYXlUZXh0PjxyZWNvcmQ+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[3]</w:t>
            </w:r>
            <w:r w:rsidR="008F4878" w:rsidRPr="008F4878">
              <w:rPr>
                <w:rFonts w:asciiTheme="majorHAnsi" w:hAnsiTheme="majorHAnsi" w:cstheme="majorHAnsi"/>
                <w:sz w:val="20"/>
                <w:szCs w:val="20"/>
              </w:rPr>
              <w:fldChar w:fldCharType="end"/>
            </w:r>
          </w:p>
        </w:tc>
        <w:tc>
          <w:tcPr>
            <w:tcW w:w="4032" w:type="dxa"/>
          </w:tcPr>
          <w:p w14:paraId="5F533650" w14:textId="75C534D6" w:rsidR="004A53C0" w:rsidRPr="008F4878" w:rsidRDefault="00CA30FD" w:rsidP="00D56C19">
            <w:pPr>
              <w:rPr>
                <w:rFonts w:asciiTheme="majorHAnsi" w:hAnsiTheme="majorHAnsi" w:cstheme="majorHAnsi"/>
                <w:sz w:val="20"/>
                <w:szCs w:val="20"/>
              </w:rPr>
            </w:pPr>
            <w:r w:rsidRPr="008F4878">
              <w:rPr>
                <w:rFonts w:asciiTheme="majorHAnsi" w:hAnsiTheme="majorHAnsi" w:cstheme="majorHAnsi"/>
                <w:sz w:val="20"/>
                <w:szCs w:val="20"/>
              </w:rPr>
              <w:t>“Monthly meetings with the management group linked the problem solvers to the executive level with the information and authority needed to implement solutions that might otherwise have been beyond the reach of the improvement team, such as additional staffing or changes to work schedules. This helped open lines of communication across hierarchical levels in this large organization.” (</w:t>
            </w:r>
            <w:proofErr w:type="spellStart"/>
            <w:r w:rsidRPr="008F4878">
              <w:rPr>
                <w:rFonts w:asciiTheme="majorHAnsi" w:hAnsiTheme="majorHAnsi" w:cstheme="majorHAnsi"/>
                <w:sz w:val="20"/>
                <w:szCs w:val="20"/>
              </w:rPr>
              <w:t>Mazzacato</w:t>
            </w:r>
            <w:proofErr w:type="spellEnd"/>
            <w:r w:rsidRPr="008F4878">
              <w:rPr>
                <w:rFonts w:asciiTheme="majorHAnsi" w:hAnsiTheme="majorHAnsi" w:cstheme="majorHAnsi"/>
                <w:sz w:val="20"/>
                <w:szCs w:val="20"/>
              </w:rPr>
              <w:t xml:space="preserve"> et al.,</w:t>
            </w:r>
            <w:r w:rsidR="008F4878" w:rsidRPr="008F4878">
              <w:rPr>
                <w:rFonts w:asciiTheme="majorHAnsi" w:hAnsiTheme="majorHAnsi" w:cstheme="majorHAnsi"/>
                <w:sz w:val="20"/>
                <w:szCs w:val="20"/>
              </w:rPr>
              <w:t xml:space="preserve"> 2012</w:t>
            </w:r>
            <w:r w:rsidRPr="008F4878">
              <w:rPr>
                <w:rFonts w:asciiTheme="majorHAnsi" w:hAnsiTheme="majorHAnsi" w:cstheme="majorHAnsi"/>
                <w:sz w:val="20"/>
                <w:szCs w:val="20"/>
              </w:rPr>
              <w:t xml:space="preserve"> p10)</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r>
            <w:r w:rsidR="008F4878" w:rsidRPr="008F4878">
              <w:rPr>
                <w:rFonts w:asciiTheme="majorHAnsi" w:hAnsiTheme="majorHAnsi" w:cstheme="majorHAnsi"/>
                <w:sz w:val="20"/>
                <w:szCs w:val="20"/>
              </w:rPr>
              <w:instrText xml:space="preserve"> ADDIN EN.CITE &lt;EndNote&gt;&lt;Cite&gt;&lt;Author&gt;Mazzocato&lt;/Author&gt;&lt;Year&gt;2012&lt;/Year&gt;&lt;RecNum&gt;84&lt;/RecNum&gt;&lt;DisplayText&gt;[4]&lt;/DisplayText&gt;&lt;record&gt;&lt;rec-number&gt;84&lt;/rec-number&gt;&lt;foreign-keys&gt;&lt;key app="EN" db-id="5rvs2rr9m5pae4e09rpv5z5uxtzxsdz00pes" timestamp="1527538211"&gt;84&lt;/key&gt;&lt;/foreign-keys&gt;&lt;ref-type name="Journal Article"&gt;17&lt;/ref-type&gt;&lt;contributors&gt;&lt;authors&gt;&lt;author&gt;Mazzocato, P.;Holden, R. J.;Brommels, M.;Aronsson, H.;Backman, U.;Elg, M.;Thor, J.&lt;/author&gt;&lt;/authors&gt;&lt;/contributors&gt;&lt;auth-address&gt;P. Mazzocato, Medical Management Centre, Karolinska Institutet, Stockholm, Sweden.&lt;/auth-address&gt;&lt;titles&gt;&lt;title&gt;How does lean work in emergency care? A case study of a lean-inspired intervention at the Astrid Lindgren Children&amp;apos;s hospital, Stockholm, Sweden&lt;/title&gt;&lt;secondary-title&gt;BMC health services research&lt;/secondary-title&gt;&lt;/titles&gt;&lt;periodical&gt;&lt;full-title&gt;BMC health services research&lt;/full-title&gt;&lt;/periodical&gt;&lt;pages&gt;28&lt;/pages&gt;&lt;volume&gt;12&lt;/volume&gt;&lt;keywords&gt;&lt;keyword&gt;analysis of variance&lt;/keyword&gt;&lt;keyword&gt;article&lt;/keyword&gt;&lt;keyword&gt;*emergency health service&lt;/keyword&gt;&lt;keyword&gt;health services research&lt;/keyword&gt;&lt;keyword&gt;*hospital&lt;/keyword&gt;&lt;keyword&gt;human&lt;/keyword&gt;&lt;keyword&gt;interview&lt;/keyword&gt;&lt;keyword&gt;organization and management&lt;/keyword&gt;&lt;keyword&gt;qualitative research&lt;/keyword&gt;&lt;keyword&gt;standard&lt;/keyword&gt;&lt;keyword&gt;Sweden&lt;/keyword&gt;&lt;keyword&gt;time&lt;/keyword&gt;&lt;keyword&gt;*total quality management&lt;/keyword&gt;&lt;/keywords&gt;&lt;dates&gt;&lt;year&gt;2012&lt;/year&gt;&lt;/dates&gt;&lt;pub-location&gt;United Kingdom&lt;/pub-location&gt;&lt;urls&gt;&lt;related-urls&gt;&lt;url&gt;http://ovidsp.ovid.com/ovidweb.cgi?T=JS&amp;amp;PAGE=reference&amp;amp;D=emed14&amp;amp;NEWS=N&amp;amp;AN=366374964&lt;/url&gt;&lt;url&gt;https://www.ncbi.nlm.nih.gov/pmc/articles/PMC3298466/pdf/1472-6963-12-28.pdf&lt;/url&gt;&lt;/related-urls&gt;&lt;/urls&gt;&lt;/record&gt;&lt;/Cite&gt;&lt;/EndNote&gt;</w:instrText>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[4]</w:t>
            </w:r>
            <w:r w:rsidR="008F4878" w:rsidRPr="008F4878">
              <w:rPr>
                <w:rFonts w:asciiTheme="majorHAnsi" w:hAnsiTheme="majorHAnsi" w:cstheme="majorHAnsi"/>
                <w:sz w:val="20"/>
                <w:szCs w:val="20"/>
              </w:rPr>
              <w:fldChar w:fldCharType="end"/>
            </w:r>
          </w:p>
        </w:tc>
      </w:tr>
      <w:tr w:rsidR="004A53C0" w:rsidRPr="008F4878" w14:paraId="419CBDC4" w14:textId="77777777" w:rsidTr="008F4878">
        <w:tc>
          <w:tcPr>
            <w:tcW w:w="1511" w:type="dxa"/>
          </w:tcPr>
          <w:p w14:paraId="36CD3554" w14:textId="77777777" w:rsidR="004A53C0" w:rsidRPr="008F4878" w:rsidRDefault="004A53C0" w:rsidP="00D56C19">
            <w:pPr>
              <w:rPr>
                <w:rFonts w:asciiTheme="majorHAnsi" w:hAnsiTheme="majorHAnsi" w:cstheme="majorHAnsi"/>
                <w:sz w:val="20"/>
                <w:szCs w:val="20"/>
              </w:rPr>
            </w:pPr>
          </w:p>
        </w:tc>
        <w:tc>
          <w:tcPr>
            <w:tcW w:w="1685" w:type="dxa"/>
          </w:tcPr>
          <w:p w14:paraId="7983ABA8" w14:textId="5A2F9CE3" w:rsidR="004A53C0" w:rsidRPr="008F4878" w:rsidRDefault="004435E4" w:rsidP="00D56C19">
            <w:pPr>
              <w:rPr>
                <w:rFonts w:asciiTheme="majorHAnsi" w:hAnsiTheme="majorHAnsi" w:cstheme="majorHAnsi"/>
                <w:sz w:val="20"/>
                <w:szCs w:val="20"/>
              </w:rPr>
            </w:pPr>
            <w:r w:rsidRPr="008F4878">
              <w:rPr>
                <w:rFonts w:asciiTheme="majorHAnsi" w:hAnsiTheme="majorHAnsi" w:cstheme="majorHAnsi"/>
                <w:sz w:val="20"/>
                <w:szCs w:val="20"/>
              </w:rPr>
              <w:t>Ownership</w:t>
            </w:r>
          </w:p>
        </w:tc>
        <w:tc>
          <w:tcPr>
            <w:tcW w:w="2753" w:type="dxa"/>
          </w:tcPr>
          <w:p w14:paraId="4B5D4B8F" w14:textId="1E8E0C41" w:rsidR="004A53C0"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Organisations, communities and stakeholders taking ownership and responsibility to support, embed and sustain an initiative. </w:t>
            </w:r>
          </w:p>
        </w:tc>
        <w:tc>
          <w:tcPr>
            <w:tcW w:w="3969" w:type="dxa"/>
          </w:tcPr>
          <w:p w14:paraId="55288CC8" w14:textId="0FE86AEC" w:rsidR="004A53C0" w:rsidRPr="008F4878" w:rsidRDefault="00825244" w:rsidP="00D56C19">
            <w:pPr>
              <w:rPr>
                <w:rFonts w:asciiTheme="majorHAnsi" w:hAnsiTheme="majorHAnsi" w:cstheme="majorHAnsi"/>
                <w:sz w:val="20"/>
                <w:szCs w:val="20"/>
              </w:rPr>
            </w:pPr>
            <w:r w:rsidRPr="008F4878">
              <w:rPr>
                <w:rFonts w:asciiTheme="majorHAnsi" w:hAnsiTheme="majorHAnsi" w:cstheme="majorHAnsi"/>
                <w:sz w:val="20"/>
                <w:szCs w:val="20"/>
              </w:rPr>
              <w:t>NONE</w:t>
            </w:r>
          </w:p>
        </w:tc>
        <w:tc>
          <w:tcPr>
            <w:tcW w:w="4032" w:type="dxa"/>
          </w:tcPr>
          <w:p w14:paraId="16E09ABB" w14:textId="6B1E77AA" w:rsidR="004A53C0" w:rsidRPr="008F4878" w:rsidRDefault="00E639D5" w:rsidP="004435E4">
            <w:pPr>
              <w:rPr>
                <w:rFonts w:asciiTheme="majorHAnsi" w:hAnsiTheme="majorHAnsi" w:cstheme="majorHAnsi"/>
                <w:sz w:val="20"/>
                <w:szCs w:val="20"/>
              </w:rPr>
            </w:pPr>
            <w:r w:rsidRPr="008F4878">
              <w:rPr>
                <w:rFonts w:asciiTheme="majorHAnsi" w:hAnsiTheme="majorHAnsi" w:cstheme="majorHAnsi"/>
                <w:sz w:val="20"/>
                <w:szCs w:val="20"/>
              </w:rPr>
              <w:t>“Informants continually made reference to their responsibility to ensure that all staff remained aware of the importance of IPC. Senior staff engagement in IPC promoted the collective action of their staff. Clinicians promoted awareness throughout their teams during everyday practice.” (Gould et al, 2016, p377)</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r>
            <w:r w:rsidR="008F4878" w:rsidRPr="008F4878">
              <w:rPr>
                <w:rFonts w:asciiTheme="majorHAnsi" w:hAnsiTheme="majorHAnsi" w:cstheme="majorHAnsi"/>
                <w:sz w:val="20"/>
                <w:szCs w:val="20"/>
              </w:rPr>
              <w:instrText xml:space="preserve"> ADDIN EN.CITE &lt;EndNote&gt;&lt;Cite&gt;&lt;Author&gt;Gould&lt;/Author&gt;&lt;Year&gt;2016&lt;/Year&gt;&lt;RecNum&gt;81&lt;/RecNum&gt;&lt;DisplayText&gt;[5]&lt;/DisplayText&gt;&lt;record&gt;&lt;rec-number&gt;81&lt;/rec-number&gt;&lt;foreign-keys&gt;&lt;key app="EN" db-id="5rvs2rr9m5pae4e09rpv5z5uxtzxsdz00pes" timestamp="1527538171"&gt;81&lt;/key&gt;&lt;/foreign-keys&gt;&lt;ref-type name="Journal Article"&gt;17&lt;/ref-type&gt;&lt;contributors&gt;&lt;authors&gt;&lt;author&gt;Gould, D. J.&lt;/author&gt;&lt;author&gt;Hale, R.&lt;/author&gt;&lt;author&gt;Waters, E.&lt;/author&gt;&lt;author&gt;Allen, D.&lt;/author&gt;&lt;/authors&gt;&lt;/contributors&gt;&lt;auth-address&gt;Cardiff University, Cardiff, UK. Electronic address: gouldd@cardiff.ac.uk.&amp;#xD;Cardiff University, Cardiff, UK.&amp;#xD;Aneurin Bevan University Health Board, Newport, UK.&lt;/auth-address&gt;&lt;titles&gt;&lt;title&gt;Promoting health workers&amp;apos; ownership of infection prevention and control: using Normalization Process Theory as an interpretive framework&lt;/title&gt;&lt;secondary-title&gt;J Hosp Infect&lt;/secondary-title&gt;&lt;/titles&gt;&lt;pages&gt;373-380&lt;/pages&gt;&lt;volume&gt;94&lt;/volume&gt;&lt;number&gt;4&lt;/number&gt;&lt;keywords&gt;&lt;keyword&gt;Cross Infection/epidemiology/*prevention &amp;amp; control&lt;/keyword&gt;&lt;keyword&gt;Female&lt;/keyword&gt;&lt;keyword&gt;Health Services Research&lt;/keyword&gt;&lt;keyword&gt;Humans&lt;/keyword&gt;&lt;keyword&gt;Infection Control/*methods/*organization &amp;amp; administration&lt;/keyword&gt;&lt;keyword&gt;Male&lt;/keyword&gt;&lt;keyword&gt;Retrospective Studies&lt;/keyword&gt;&lt;keyword&gt;*Social Responsibility&lt;/keyword&gt;&lt;keyword&gt;United Kingdom/epidemiology&lt;/keyword&gt;&lt;keyword&gt;*Infection prevention and control&lt;/keyword&gt;&lt;keyword&gt;*Normalization Process Theory&lt;/keyword&gt;&lt;keyword&gt;*Ownership/accountability&lt;/keyword&gt;&lt;keyword&gt;*Qualitative research&lt;/keyword&gt;&lt;/keywords&gt;&lt;dates&gt;&lt;year&gt;2016&lt;/year&gt;&lt;pub-dates&gt;&lt;date&gt;Dec&lt;/date&gt;&lt;/pub-dates&gt;&lt;/dates&gt;&lt;pub-location&gt;United Kingdom&lt;/pub-location&gt;&lt;publisher&gt;W.B. Saunders Ltd&lt;/publisher&gt;&lt;isbn&gt;1532-2939 (Electronic)&amp;#xD;0195-6701 (Linking)&lt;/isbn&gt;&lt;accession-num&gt;27810221&lt;/accession-num&gt;&lt;urls&gt;&lt;related-urls&gt;&lt;url&gt;https://www.ncbi.nlm.nih.gov/pubmed/27810221&lt;/url&gt;&lt;/related-urls&gt;&lt;/urls&gt;&lt;electronic-resource-num&gt;10.1016/j.jhin.2016.09.015&lt;/electronic-resource-num&gt;&lt;/record&gt;&lt;/Cite&gt;&lt;/EndNote&gt;</w:instrText>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[5]</w:t>
            </w:r>
            <w:r w:rsidR="008F4878" w:rsidRPr="008F4878">
              <w:rPr>
                <w:rFonts w:asciiTheme="majorHAnsi" w:hAnsiTheme="majorHAnsi" w:cstheme="majorHAnsi"/>
                <w:sz w:val="20"/>
                <w:szCs w:val="20"/>
              </w:rPr>
              <w:fldChar w:fldCharType="end"/>
            </w:r>
          </w:p>
        </w:tc>
      </w:tr>
      <w:tr w:rsidR="00E74B7A" w:rsidRPr="008F4878" w14:paraId="41682CF5" w14:textId="77777777" w:rsidTr="008F4878">
        <w:tc>
          <w:tcPr>
            <w:tcW w:w="1511" w:type="dxa"/>
          </w:tcPr>
          <w:p w14:paraId="0BDFE082" w14:textId="77777777" w:rsidR="00E74B7A" w:rsidRPr="008F4878" w:rsidRDefault="00E74B7A" w:rsidP="00D56C19">
            <w:pPr>
              <w:rPr>
                <w:rFonts w:asciiTheme="majorHAnsi" w:hAnsiTheme="majorHAnsi" w:cstheme="majorHAnsi"/>
                <w:sz w:val="20"/>
                <w:szCs w:val="20"/>
              </w:rPr>
            </w:pPr>
          </w:p>
        </w:tc>
        <w:tc>
          <w:tcPr>
            <w:tcW w:w="1685" w:type="dxa"/>
          </w:tcPr>
          <w:p w14:paraId="26B4A555" w14:textId="4D1EBB57" w:rsidR="00E74B7A" w:rsidRPr="008F4878" w:rsidRDefault="00E74B7A" w:rsidP="00D56C19">
            <w:pPr>
              <w:rPr>
                <w:rFonts w:asciiTheme="majorHAnsi" w:hAnsiTheme="majorHAnsi" w:cstheme="majorHAnsi"/>
                <w:sz w:val="20"/>
                <w:szCs w:val="20"/>
              </w:rPr>
            </w:pPr>
            <w:r w:rsidRPr="008F4878">
              <w:rPr>
                <w:rFonts w:asciiTheme="majorHAnsi" w:hAnsiTheme="majorHAnsi" w:cstheme="majorHAnsi"/>
                <w:sz w:val="20"/>
                <w:szCs w:val="20"/>
              </w:rPr>
              <w:t>Patient involvement</w:t>
            </w:r>
          </w:p>
        </w:tc>
        <w:tc>
          <w:tcPr>
            <w:tcW w:w="2753" w:type="dxa"/>
          </w:tcPr>
          <w:p w14:paraId="7B377A01" w14:textId="7E11C08F" w:rsidR="00E74B7A"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Involving patients in initiative processes to understand potential impact, values and preferences. </w:t>
            </w:r>
          </w:p>
        </w:tc>
        <w:tc>
          <w:tcPr>
            <w:tcW w:w="3969" w:type="dxa"/>
          </w:tcPr>
          <w:p w14:paraId="1A50672F" w14:textId="22DA469B" w:rsidR="00E74B7A" w:rsidRPr="008F4878" w:rsidRDefault="007E1955" w:rsidP="00D56C19">
            <w:pPr>
              <w:rPr>
                <w:rFonts w:asciiTheme="majorHAnsi" w:hAnsiTheme="majorHAnsi" w:cstheme="majorHAnsi"/>
                <w:sz w:val="20"/>
                <w:szCs w:val="20"/>
              </w:rPr>
            </w:pPr>
            <w:r w:rsidRPr="008F4878">
              <w:rPr>
                <w:rFonts w:asciiTheme="majorHAnsi" w:hAnsiTheme="majorHAnsi" w:cstheme="majorHAnsi"/>
                <w:sz w:val="20"/>
                <w:szCs w:val="20"/>
              </w:rPr>
              <w:t>“They thought that patients appreciated the written information on the Tell-us card, but that some patients were not interested or were too tired to write down their own goals for today.” (</w:t>
            </w:r>
            <w:proofErr w:type="spellStart"/>
            <w:r w:rsidRPr="008F4878">
              <w:rPr>
                <w:rFonts w:asciiTheme="majorHAnsi" w:hAnsiTheme="majorHAnsi" w:cstheme="majorHAnsi"/>
                <w:sz w:val="20"/>
                <w:szCs w:val="20"/>
              </w:rPr>
              <w:t>Jangland</w:t>
            </w:r>
            <w:proofErr w:type="spellEnd"/>
            <w:r w:rsidRPr="008F4878">
              <w:rPr>
                <w:rFonts w:asciiTheme="majorHAnsi" w:hAnsiTheme="majorHAnsi" w:cstheme="majorHAnsi"/>
                <w:sz w:val="20"/>
                <w:szCs w:val="20"/>
              </w:rPr>
              <w:t xml:space="preserve"> et al 2017, 271)</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fldData xml:space="preserve">PEVuZE5vdGU+PENpdGU+PEF1dGhvcj5KYW5nbGFuZDwvQXV0aG9yPjxZZWFyPjIwMTc8L1llYXI+
PFJlY051bT42MTwvUmVjTnVtPjxEaXNwbGF5VGV4dD5bNl08L0Rpc3BsYXlUZXh0PjxyZWNvcmQ+
PHJlYy1udW1iZXI+NjE8L3JlYy1udW1iZXI+PGZvcmVpZ24ta2V5cz48a2V5IGFwcD0iRU4iIGRi
LWlkPSI1cnZzMnJyOW01cGFlNGUwOXJwdjV6NXV4dHp4c2R6MDBwZXMiIHRpbWVzdGFtcD0iMTUy
NzUzNzUxMCI+NjE8L2tleT48L2ZvcmVpZ24ta2V5cz48cmVmLXR5cGUgbmFtZT0iSm91cm5hbCBB
cnRpY2xlIj4xNzwvcmVmLXR5cGU+PGNvbnRyaWJ1dG9ycz48YXV0aG9ycz48YXV0aG9yPkphbmds
YW5kLCBFLjwvYXV0aG9yPjxhdXRob3I+R3VubmluZ2JlcmcsIEwuPC9hdXRob3I+PC9hdXRob3Jz
PjwvY29udHJpYnV0b3JzPjxhdXRoLWFkZHJlc3M+RGVwYXJ0bWVudCBvZiBTdXJnaWNhbCBTY2ll
bmNlcywgVXBwc2FsYSBVbml2ZXJzaXR5IEhvc3BpdGFsLCBVcHBzYWxhLCBTd2VkZW4uJiN4RDtE
ZXBhcnRtZW50IG9mIFN1cmdlcnksIFVwcHNhbGEgVW5pdmVyc2l0eSBIb3NwaXRhbCwgVXBwc2Fs
YSwgU3dlZGVuLiYjeEQ7RGVwYXJ0bWVudCBvZiBQdWJsaWMgSGVhbHRoIGFuZCBDYXJpbmcgU2Np
ZW5jZXMsIFVwcHNhbGEgVW5pdmVyc2l0eSBIb3NwaXRhbCwgVXBwc2FsYSwgU3dlZGVuLiYjeEQ7
UXVhbGl0eSBEZXBhcnRtZW50LCBVcHBzYWxhIFVuaXZlcnNpdHkgSG9zcGl0YWwsIFVwcHNhbGEs
IFN3ZWRlbi48L2F1dGgtYWRkcmVzcz48dGl0bGVzPjx0aXRsZT5JbXByb3ZpbmcgcGF0aWVudCBw
YXJ0aWNpcGF0aW9uIGluIGEgY2hhbGxlbmdpbmcgY29udGV4dDogYSAyLXllYXIgZXZhbHVhdGlv
biBzdHVkeSBvZiBhbiBpbXBsZW1lbnRhdGlvbiBwcm9qZWN0PC90aXRsZT48c2Vjb25kYXJ5LXRp
dGxlPkogTnVycyBNYW5hZzwvc2Vjb25kYXJ5LXRpdGxlPjwvdGl0bGVzPjxwZXJpb2RpY2FsPjxm
dWxsLXRpdGxlPkogTnVycyBNYW5hZzwvZnVsbC10aXRsZT48L3BlcmlvZGljYWw+PHBhZ2VzPjI2
Ni0yNzU8L3BhZ2VzPjx2b2x1bWU+MjU8L3ZvbHVtZT48bnVtYmVyPjQ8L251bWJlcj48a2V5d29y
ZHM+PGtleXdvcmQ+QWR1bHQ8L2tleXdvcmQ+PGtleXdvcmQ+QWdlZDwva2V5d29yZD48a2V5d29y
ZD5BZ2VkLCA4MCBhbmQgb3Zlcjwva2V5d29yZD48a2V5d29yZD5GYW1pbHkvcHN5Y2hvbG9neTwv
a2V5d29yZD48a2V5d29yZD5GZW1hbGU8L2tleXdvcmQ+PGtleXdvcmQ+SHVtYW5zPC9rZXl3b3Jk
PjxrZXl3b3JkPklucGF0aWVudHMvKnBzeWNob2xvZ3k8L2tleXdvcmQ+PGtleXdvcmQ+TWFsZTwv
a2V5d29yZD48a2V5d29yZD5NaWRkbGUgQWdlZDwva2V5d29yZD48a2V5d29yZD5OdXJzZS1QYXRp
ZW50IFJlbGF0aW9uczwva2V5d29yZD48a2V5d29yZD5OdXJzZXMvcHN5Y2hvbG9neTwva2V5d29y
ZD48a2V5d29yZD5QYXRpZW50IFBhcnRpY2lwYXRpb24vbWV0aG9kcy8qcHN5Y2hvbG9neTwva2V5
d29yZD48a2V5d29yZD5QYXRpZW50LUNlbnRlcmVkIENhcmUvbWV0aG9kcy9zdGFuZGFyZHM8L2tl
eXdvcmQ+PGtleXdvcmQ+KlBlcmNlcHRpb248L2tleXdvcmQ+PGtleXdvcmQ+UHJvZ3JhbSBEZXZl
bG9wbWVudC8qbWV0aG9kczwva2V5d29yZD48a2V5d29yZD5Qcm9ncmFtIEV2YWx1YXRpb24vbWV0
aG9kczwva2V5d29yZD48a2V5d29yZD5RdWFsaXRhdGl2ZSBSZXNlYXJjaDwva2V5d29yZD48a2V5
d29yZD4qU2VsZiBDYXJlPC9rZXl3b3JkPjxrZXl3b3JkPlN1cnZleXMgYW5kIFF1ZXN0aW9ubmFp
cmVzPC9rZXl3b3JkPjxrZXl3b3JkPlN3ZWRlbjwva2V5d29yZD48a2V5d29yZD5mYWNpbGl0YXRv
cnM8L2tleXdvcmQ+PGtleXdvcmQ+aW1wbGVtZW50YXRpb248L2tleXdvcmQ+PGtleXdvcmQ+bnVy
c2UgbWFuYWdlcnM8L2tleXdvcmQ+PGtleXdvcmQ+cGF0aWVudCBwYXJ0aWNpcGF0aW9uPC9rZXl3
b3JkPjxrZXl3b3JkPnBlcnNvbi1jZW50cmVkIGNhcmU8L2tleXdvcmQ+PGtleXdvcmQ+c3VyZ2lj
YWwgY2FyZTwva2V5d29yZD48L2tleXdvcmRzPjxkYXRlcz48eWVhcj4yMDE3PC95ZWFyPjxwdWIt
ZGF0ZXM+PGRhdGU+TWF5PC9kYXRlPjwvcHViLWRhdGVzPjwvZGF0ZXM+PHB1Yi1sb2NhdGlvbj5V
bml0ZWQgS2luZ2RvbTwvcHViLWxvY2F0aW9uPjxpc2JuPjEzNjUtMjgzNCAoRWxlY3Ryb25pYykm
I3hEOzA5NjYtMDQyOSAoTGlua2luZyk8L2lzYm4+PGFjY2Vzc2lvbi1udW0+MjgxNjQ0MDY8L2Fj
Y2Vzc2lvbi1udW0+PHVybHM+PHJlbGF0ZWQtdXJscz48dXJsPmh0dHBzOi8vd3d3Lm5jYmkubmxt
Lm5paC5nb3YvcHVibWVkLzI4MTY0NDA2PC91cmw+PC9yZWxhdGVkLXVybHM+PC91cmxzPjxlbGVj
dHJvbmljLXJlc291cmNlLW51bT4xMC4xMTExL2pvbm0uMTI0NTk8L2VsZWN0cm9uaWMtcmVzb3Vy
Y2UtbnVtPjwvcmVjb3JkPjwvQ2l0ZT48L0VuZE5vdGU+AG==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PEVuZE5vdGU+PENpdGU+PEF1dGhvcj5KYW5nbGFuZDwvQXV0aG9yPjxZZWFyPjIwMTc8L1llYXI+
PFJlY051bT42MTwvUmVjTnVtPjxEaXNwbGF5VGV4dD5bNl08L0Rpc3BsYXlUZXh0PjxyZWNvcmQ+
PHJlYy1udW1iZXI+NjE8L3JlYy1udW1iZXI+PGZvcmVpZ24ta2V5cz48a2V5IGFwcD0iRU4iIGRi
LWlkPSI1cnZzMnJyOW01cGFlNGUwOXJwdjV6NXV4dHp4c2R6MDBwZXMiIHRpbWVzdGFtcD0iMTUy
NzUzNzUxMCI+NjE8L2tleT48L2ZvcmVpZ24ta2V5cz48cmVmLXR5cGUgbmFtZT0iSm91cm5hbCBB
cnRpY2xlIj4xNzwvcmVmLXR5cGU+PGNvbnRyaWJ1dG9ycz48YXV0aG9ycz48YXV0aG9yPkphbmds
YW5kLCBFLjwvYXV0aG9yPjxhdXRob3I+R3VubmluZ2JlcmcsIEwuPC9hdXRob3I+PC9hdXRob3Jz
PjwvY29udHJpYnV0b3JzPjxhdXRoLWFkZHJlc3M+RGVwYXJ0bWVudCBvZiBTdXJnaWNhbCBTY2ll
bmNlcywgVXBwc2FsYSBVbml2ZXJzaXR5IEhvc3BpdGFsLCBVcHBzYWxhLCBTd2VkZW4uJiN4RDtE
ZXBhcnRtZW50IG9mIFN1cmdlcnksIFVwcHNhbGEgVW5pdmVyc2l0eSBIb3NwaXRhbCwgVXBwc2Fs
YSwgU3dlZGVuLiYjeEQ7RGVwYXJ0bWVudCBvZiBQdWJsaWMgSGVhbHRoIGFuZCBDYXJpbmcgU2Np
ZW5jZXMsIFVwcHNhbGEgVW5pdmVyc2l0eSBIb3NwaXRhbCwgVXBwc2FsYSwgU3dlZGVuLiYjeEQ7
UXVhbGl0eSBEZXBhcnRtZW50LCBVcHBzYWxhIFVuaXZlcnNpdHkgSG9zcGl0YWwsIFVwcHNhbGEs
IFN3ZWRlbi48L2F1dGgtYWRkcmVzcz48dGl0bGVzPjx0aXRsZT5JbXByb3ZpbmcgcGF0aWVudCBw
YXJ0aWNpcGF0aW9uIGluIGEgY2hhbGxlbmdpbmcgY29udGV4dDogYSAyLXllYXIgZXZhbHVhdGlv
biBzdHVkeSBvZiBhbiBpbXBsZW1lbnRhdGlvbiBwcm9qZWN0PC90aXRsZT48c2Vjb25kYXJ5LXRp
dGxlPkogTnVycyBNYW5hZzwvc2Vjb25kYXJ5LXRpdGxlPjwvdGl0bGVzPjxwZXJpb2RpY2FsPjxm
dWxsLXRpdGxlPkogTnVycyBNYW5hZzwvZnVsbC10aXRsZT48L3BlcmlvZGljYWw+PHBhZ2VzPjI2
Ni0yNzU8L3BhZ2VzPjx2b2x1bWU+MjU8L3ZvbHVtZT48bnVtYmVyPjQ8L251bWJlcj48a2V5d29y
ZHM+PGtleXdvcmQ+QWR1bHQ8L2tleXdvcmQ+PGtleXdvcmQ+QWdlZDwva2V5d29yZD48a2V5d29y
ZD5BZ2VkLCA4MCBhbmQgb3Zlcjwva2V5d29yZD48a2V5d29yZD5GYW1pbHkvcHN5Y2hvbG9neTwv
a2V5d29yZD48a2V5d29yZD5GZW1hbGU8L2tleXdvcmQ+PGtleXdvcmQ+SHVtYW5zPC9rZXl3b3Jk
PjxrZXl3b3JkPklucGF0aWVudHMvKnBzeWNob2xvZ3k8L2tleXdvcmQ+PGtleXdvcmQ+TWFsZTwv
a2V5d29yZD48a2V5d29yZD5NaWRkbGUgQWdlZDwva2V5d29yZD48a2V5d29yZD5OdXJzZS1QYXRp
ZW50IFJlbGF0aW9uczwva2V5d29yZD48a2V5d29yZD5OdXJzZXMvcHN5Y2hvbG9neTwva2V5d29y
ZD48a2V5d29yZD5QYXRpZW50IFBhcnRpY2lwYXRpb24vbWV0aG9kcy8qcHN5Y2hvbG9neTwva2V5
d29yZD48a2V5d29yZD5QYXRpZW50LUNlbnRlcmVkIENhcmUvbWV0aG9kcy9zdGFuZGFyZHM8L2tl
eXdvcmQ+PGtleXdvcmQ+KlBlcmNlcHRpb248L2tleXdvcmQ+PGtleXdvcmQ+UHJvZ3JhbSBEZXZl
bG9wbWVudC8qbWV0aG9kczwva2V5d29yZD48a2V5d29yZD5Qcm9ncmFtIEV2YWx1YXRpb24vbWV0
aG9kczwva2V5d29yZD48a2V5d29yZD5RdWFsaXRhdGl2ZSBSZXNlYXJjaDwva2V5d29yZD48a2V5
d29yZD4qU2VsZiBDYXJlPC9rZXl3b3JkPjxrZXl3b3JkPlN1cnZleXMgYW5kIFF1ZXN0aW9ubmFp
cmVzPC9rZXl3b3JkPjxrZXl3b3JkPlN3ZWRlbjwva2V5d29yZD48a2V5d29yZD5mYWNpbGl0YXRv
cnM8L2tleXdvcmQ+PGtleXdvcmQ+aW1wbGVtZW50YXRpb248L2tleXdvcmQ+PGtleXdvcmQ+bnVy
c2UgbWFuYWdlcnM8L2tleXdvcmQ+PGtleXdvcmQ+cGF0aWVudCBwYXJ0aWNpcGF0aW9uPC9rZXl3
b3JkPjxrZXl3b3JkPnBlcnNvbi1jZW50cmVkIGNhcmU8L2tleXdvcmQ+PGtleXdvcmQ+c3VyZ2lj
YWwgY2FyZTwva2V5d29yZD48L2tleXdvcmRzPjxkYXRlcz48eWVhcj4yMDE3PC95ZWFyPjxwdWIt
ZGF0ZXM+PGRhdGU+TWF5PC9kYXRlPjwvcHViLWRhdGVzPjwvZGF0ZXM+PHB1Yi1sb2NhdGlvbj5V
bml0ZWQgS2luZ2RvbTwvcHViLWxvY2F0aW9uPjxpc2JuPjEzNjUtMjgzNCAoRWxlY3Ryb25pYykm
I3hEOzA5NjYtMDQyOSAoTGlua2luZyk8L2lzYm4+PGFjY2Vzc2lvbi1udW0+MjgxNjQ0MDY8L2Fj
Y2Vzc2lvbi1udW0+PHVybHM+PHJlbGF0ZWQtdXJscz48dXJsPmh0dHBzOi8vd3d3Lm5jYmkubmxt
Lm5paC5nb3YvcHVibWVkLzI4MTY0NDA2PC91cmw+PC9yZWxhdGVkLXVybHM+PC91cmxzPjxlbGVj
dHJvbmljLXJlc291cmNlLW51bT4xMC4xMTExL2pvbm0uMTI0NTk8L2VsZWN0cm9uaWMtcmVzb3Vy
Y2UtbnVtPjwvcmVjb3JkPjwvQ2l0ZT48L0VuZE5vdGU+AG==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[6]</w:t>
            </w:r>
            <w:r w:rsidR="008F4878" w:rsidRPr="008F4878">
              <w:rPr>
                <w:rFonts w:asciiTheme="majorHAnsi" w:hAnsiTheme="majorHAnsi" w:cstheme="majorHAnsi"/>
                <w:sz w:val="20"/>
                <w:szCs w:val="20"/>
              </w:rPr>
              <w:fldChar w:fldCharType="end"/>
            </w:r>
          </w:p>
        </w:tc>
        <w:tc>
          <w:tcPr>
            <w:tcW w:w="4032" w:type="dxa"/>
          </w:tcPr>
          <w:p w14:paraId="1993426E" w14:textId="3A9AA372" w:rsidR="00E74B7A" w:rsidRPr="008F4878" w:rsidRDefault="007E1955" w:rsidP="00D56C19">
            <w:pPr>
              <w:rPr>
                <w:rFonts w:asciiTheme="majorHAnsi" w:hAnsiTheme="majorHAnsi" w:cstheme="majorHAnsi"/>
                <w:sz w:val="20"/>
                <w:szCs w:val="20"/>
              </w:rPr>
            </w:pPr>
            <w:r w:rsidRPr="008F4878">
              <w:rPr>
                <w:rFonts w:asciiTheme="majorHAnsi" w:hAnsiTheme="majorHAnsi" w:cstheme="majorHAnsi"/>
                <w:sz w:val="20"/>
                <w:szCs w:val="20"/>
              </w:rPr>
              <w:t xml:space="preserve">“That said, adapting the RED toolkit site-specifically was also essential in many cases…[one successful hospital] added technology to enhance RED efforts…This hospital was also the only site to add a 'patient advisor' to the implementation team [which] allowed their approach to reflect the needs of </w:t>
            </w:r>
            <w:r w:rsidRPr="008F4878">
              <w:rPr>
                <w:rFonts w:asciiTheme="majorHAnsi" w:hAnsiTheme="majorHAnsi" w:cstheme="majorHAnsi"/>
                <w:sz w:val="20"/>
                <w:szCs w:val="20"/>
              </w:rPr>
              <w:lastRenderedPageBreak/>
              <w:t>the local patient population.” (Mitchell et al., 2017, p8)</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fldData xml:space="preserve">PEVuZE5vdGU+PENpdGU+PEF1dGhvcj5NaXRjaGVsbDwvQXV0aG9yPjxZZWFyPjIwMTc8L1llYXI+
PFJlY051bT43NTwvUmVjTnVtPjxEaXNwbGF5VGV4dD5bN108L0Rpc3BsYXlUZXh0PjxyZWNvcmQ+
PHJlYy1udW1iZXI+NzU8L3JlYy1udW1iZXI+PGZvcmVpZ24ta2V5cz48a2V5IGFwcD0iRU4iIGRi
LWlkPSI1cnZzMnJyOW01cGFlNGUwOXJwdjV6NXV4dHp4c2R6MDBwZXMiIHRpbWVzdGFtcD0iMTUy
NzUzODA5MCI+NzU8L2tleT48L2ZvcmVpZ24ta2V5cz48cmVmLXR5cGUgbmFtZT0iSm91cm5hbCBB
cnRpY2xlIj4xNzwvcmVmLXR5cGU+PGNvbnRyaWJ1dG9ycz48YXV0aG9ycz48YXV0aG9yPk1pdGNo
ZWxsLCBTLiBFLjwvYXV0aG9yPjxhdXRob3I+V2VpZ2VsLCBHLiBNLjwvYXV0aG9yPjxhdXRob3I+
TGF1cmVucywgVi48L2F1dGhvcj48YXV0aG9yPk1hcnRpbiwgSi48L2F1dGhvcj48YXV0aG9yPkph
Y2ssIEIuIFcuPC9hdXRob3I+PC9hdXRob3JzPjwvY29udHJpYnV0b3JzPjxhdXRoLWFkZHJlc3M+
RGVwYXJ0bWVudCBvZiBGYW1pbHkgTWVkaWNpbmUsIEJvc3RvbiBNZWRpY2FsIENlbnRlciwgNzUx
IEFsYmFueSBTdCBEb3dsaW5nIGJ1aWxkaW5nIDV0aCBmbG9vciBzb3V0aCwgQm9zdG9uLCBNQSwg
MDIxMTgsIFVTQS4gU3V6YW5uZS5taXRjaGVsbEBibWMub3JnLiYjeEQ7RGVwYXJ0bWVudCBvZiBG
YW1pbHkgTWVkaWNpbmUsIEJvc3RvbiBNZWRpY2FsIENlbnRlciwgNzUxIEFsYmFueSBTdCBEb3ds
aW5nIGJ1aWxkaW5nIDV0aCBmbG9vciBzb3V0aCwgQm9zdG9uLCBNQSwgMDIxMTgsIFVTQS48L2F1
dGgtYWRkcmVzcz48dGl0bGVzPjx0aXRsZT5JbXBsZW1lbnRhdGlvbiBhbmQgYWRhcHRhdGlvbiBv
ZiB0aGUgUmUtRW5naW5lZXJlZCBEaXNjaGFyZ2UgKFJFRCkgaW4gZml2ZSBDYWxpZm9ybmlhIGhv
c3BpdGFsczogYSBxdWFsaXRhdGl2ZSByZXNlYXJjaCBzdHVkeTwvdGl0bGU+PHNlY29uZGFyeS10
aXRsZT5CTUMgSGVhbHRoIFNlcnYgUmVzPC9zZWNvbmRhcnktdGl0bGU+PC90aXRsZXM+PHBlcmlv
ZGljYWw+PGZ1bGwtdGl0bGU+Qk1DIEhlYWx0aCBTZXJ2IFJlczwvZnVsbC10aXRsZT48L3Blcmlv
ZGljYWw+PHBhZ2VzPjI5MTwvcGFnZXM+PHZvbHVtZT4xNzwvdm9sdW1lPjxudW1iZXI+MTwvbnVt
YmVyPjxrZXl3b3Jkcz48a2V5d29yZD5DYWxpZm9ybmlhPC9rZXl3b3JkPjxrZXl3b3JkPkZvY3Vz
IEdyb3Vwczwva2V5d29yZD48a2V5d29yZD4qSG9zcGl0YWxzPC9rZXl3b3JkPjxrZXl3b3JkPkh1
bWFuczwva2V5d29yZD48a2V5d29yZD5MZWFkZXJzaGlwPC9rZXl3b3JkPjxrZXl3b3JkPk9yZ2Fu
aXphdGlvbmFsIElubm92YXRpb248L2tleXdvcmQ+PGtleXdvcmQ+KlBhdGllbnQgRGlzY2hhcmdl
PC9rZXl3b3JkPjxrZXl3b3JkPlBhdGllbnQgU2FmZXR5PC9rZXl3b3JkPjxrZXl3b3JkPlBlcnNv
bm5lbCwgSG9zcGl0YWw8L2tleXdvcmQ+PGtleXdvcmQ+KlByb2dyYW0gRGV2ZWxvcG1lbnQ8L2tl
eXdvcmQ+PGtleXdvcmQ+UXVhbGl0YXRpdmUgUmVzZWFyY2g8L2tleXdvcmQ+PGtleXdvcmQ+KkFk
YXB0YXRpb248L2tleXdvcmQ+PGtleXdvcmQ+KkRpc2NoYXJnZTwva2V5d29yZD48a2V5d29yZD4q
RmlkZWxpdHk8L2tleXdvcmQ+PGtleXdvcmQ+Kkhvc3BpdGFsIGN1bHR1cmU8L2tleXdvcmQ+PGtl
eXdvcmQ+KkltcGxlbWVudGF0aW9uPC9rZXl3b3JkPjxrZXl3b3JkPipMZWFkZXJzaGlwPC9rZXl3
b3JkPjxrZXl3b3JkPipSZWFkbWlzc2lvbnM8L2tleXdvcmQ+PGtleXdvcmQ+KlN1c3RhaW5hYmls
aXR5PC9rZXl3b3JkPjwva2V5d29yZHM+PGRhdGVzPjx5ZWFyPjIwMTc8L3llYXI+PHB1Yi1kYXRl
cz48ZGF0ZT5BcHIgMTk8L2RhdGU+PC9wdWItZGF0ZXM+PC9kYXRlcz48cHViLWxvY2F0aW9uPlVu
aXRlZCBLaW5nZG9tPC9wdWItbG9jYXRpb24+PGlzYm4+MTQ3Mi02OTYzIChFbGVjdHJvbmljKSYj
eEQ7MTQ3Mi02OTYzIChMaW5raW5nKTwvaXNibj48YWNjZXNzaW9uLW51bT4yODQyNDA3NDwvYWNj
ZXNzaW9uLW51bT48dXJscz48cmVsYXRlZC11cmxzPjx1cmw+aHR0cHM6Ly93d3cubmNiaS5ubG0u
bmloLmdvdi9wdWJtZWQvMjg0MjQwNzQ8L3VybD48L3JlbGF0ZWQtdXJscz48L3VybHM+PGN1c3Rv
bTI+UE1DNTM5NzgwMjwvY3VzdG9tMj48ZWxlY3Ryb25pYy1yZXNvdXJjZS1udW0+MTAuMTE4Ni9z
MTI5MTMtMDE3LTIyNDItejwvZWxlY3Ryb25pYy1yZXNvdXJjZS1udW0+PC9yZWNvcmQ+PC9DaXRl
PjwvRW5kTm90ZT5=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PEVuZE5vdGU+PENpdGU+PEF1dGhvcj5NaXRjaGVsbDwvQXV0aG9yPjxZZWFyPjIwMTc8L1llYXI+
PFJlY051bT43NTwvUmVjTnVtPjxEaXNwbGF5VGV4dD5bN108L0Rpc3BsYXlUZXh0PjxyZWNvcmQ+
PHJlYy1udW1iZXI+NzU8L3JlYy1udW1iZXI+PGZvcmVpZ24ta2V5cz48a2V5IGFwcD0iRU4iIGRi
LWlkPSI1cnZzMnJyOW01cGFlNGUwOXJwdjV6NXV4dHp4c2R6MDBwZXMiIHRpbWVzdGFtcD0iMTUy
NzUzODA5MCI+NzU8L2tleT48L2ZvcmVpZ24ta2V5cz48cmVmLXR5cGUgbmFtZT0iSm91cm5hbCBB
cnRpY2xlIj4xNzwvcmVmLXR5cGU+PGNvbnRyaWJ1dG9ycz48YXV0aG9ycz48YXV0aG9yPk1pdGNo
ZWxsLCBTLiBFLjwvYXV0aG9yPjxhdXRob3I+V2VpZ2VsLCBHLiBNLjwvYXV0aG9yPjxhdXRob3I+
TGF1cmVucywgVi48L2F1dGhvcj48YXV0aG9yPk1hcnRpbiwgSi48L2F1dGhvcj48YXV0aG9yPkph
Y2ssIEIuIFcuPC9hdXRob3I+PC9hdXRob3JzPjwvY29udHJpYnV0b3JzPjxhdXRoLWFkZHJlc3M+
RGVwYXJ0bWVudCBvZiBGYW1pbHkgTWVkaWNpbmUsIEJvc3RvbiBNZWRpY2FsIENlbnRlciwgNzUx
IEFsYmFueSBTdCBEb3dsaW5nIGJ1aWxkaW5nIDV0aCBmbG9vciBzb3V0aCwgQm9zdG9uLCBNQSwg
MDIxMTgsIFVTQS4gU3V6YW5uZS5taXRjaGVsbEBibWMub3JnLiYjeEQ7RGVwYXJ0bWVudCBvZiBG
YW1pbHkgTWVkaWNpbmUsIEJvc3RvbiBNZWRpY2FsIENlbnRlciwgNzUxIEFsYmFueSBTdCBEb3ds
aW5nIGJ1aWxkaW5nIDV0aCBmbG9vciBzb3V0aCwgQm9zdG9uLCBNQSwgMDIxMTgsIFVTQS48L2F1
dGgtYWRkcmVzcz48dGl0bGVzPjx0aXRsZT5JbXBsZW1lbnRhdGlvbiBhbmQgYWRhcHRhdGlvbiBv
ZiB0aGUgUmUtRW5naW5lZXJlZCBEaXNjaGFyZ2UgKFJFRCkgaW4gZml2ZSBDYWxpZm9ybmlhIGhv
c3BpdGFsczogYSBxdWFsaXRhdGl2ZSByZXNlYXJjaCBzdHVkeTwvdGl0bGU+PHNlY29uZGFyeS10
aXRsZT5CTUMgSGVhbHRoIFNlcnYgUmVzPC9zZWNvbmRhcnktdGl0bGU+PC90aXRsZXM+PHBlcmlv
ZGljYWw+PGZ1bGwtdGl0bGU+Qk1DIEhlYWx0aCBTZXJ2IFJlczwvZnVsbC10aXRsZT48L3Blcmlv
ZGljYWw+PHBhZ2VzPjI5MTwvcGFnZXM+PHZvbHVtZT4xNzwvdm9sdW1lPjxudW1iZXI+MTwvbnVt
YmVyPjxrZXl3b3Jkcz48a2V5d29yZD5DYWxpZm9ybmlhPC9rZXl3b3JkPjxrZXl3b3JkPkZvY3Vz
IEdyb3Vwczwva2V5d29yZD48a2V5d29yZD4qSG9zcGl0YWxzPC9rZXl3b3JkPjxrZXl3b3JkPkh1
bWFuczwva2V5d29yZD48a2V5d29yZD5MZWFkZXJzaGlwPC9rZXl3b3JkPjxrZXl3b3JkPk9yZ2Fu
aXphdGlvbmFsIElubm92YXRpb248L2tleXdvcmQ+PGtleXdvcmQ+KlBhdGllbnQgRGlzY2hhcmdl
PC9rZXl3b3JkPjxrZXl3b3JkPlBhdGllbnQgU2FmZXR5PC9rZXl3b3JkPjxrZXl3b3JkPlBlcnNv
bm5lbCwgSG9zcGl0YWw8L2tleXdvcmQ+PGtleXdvcmQ+KlByb2dyYW0gRGV2ZWxvcG1lbnQ8L2tl
eXdvcmQ+PGtleXdvcmQ+UXVhbGl0YXRpdmUgUmVzZWFyY2g8L2tleXdvcmQ+PGtleXdvcmQ+KkFk
YXB0YXRpb248L2tleXdvcmQ+PGtleXdvcmQ+KkRpc2NoYXJnZTwva2V5d29yZD48a2V5d29yZD4q
RmlkZWxpdHk8L2tleXdvcmQ+PGtleXdvcmQ+Kkhvc3BpdGFsIGN1bHR1cmU8L2tleXdvcmQ+PGtl
eXdvcmQ+KkltcGxlbWVudGF0aW9uPC9rZXl3b3JkPjxrZXl3b3JkPipMZWFkZXJzaGlwPC9rZXl3
b3JkPjxrZXl3b3JkPipSZWFkbWlzc2lvbnM8L2tleXdvcmQ+PGtleXdvcmQ+KlN1c3RhaW5hYmls
aXR5PC9rZXl3b3JkPjwva2V5d29yZHM+PGRhdGVzPjx5ZWFyPjIwMTc8L3llYXI+PHB1Yi1kYXRl
cz48ZGF0ZT5BcHIgMTk8L2RhdGU+PC9wdWItZGF0ZXM+PC9kYXRlcz48cHViLWxvY2F0aW9uPlVu
aXRlZCBLaW5nZG9tPC9wdWItbG9jYXRpb24+PGlzYm4+MTQ3Mi02OTYzIChFbGVjdHJvbmljKSYj
eEQ7MTQ3Mi02OTYzIChMaW5raW5nKTwvaXNibj48YWNjZXNzaW9uLW51bT4yODQyNDA3NDwvYWNj
ZXNzaW9uLW51bT48dXJscz48cmVsYXRlZC11cmxzPjx1cmw+aHR0cHM6Ly93d3cubmNiaS5ubG0u
bmloLmdvdi9wdWJtZWQvMjg0MjQwNzQ8L3VybD48L3JlbGF0ZWQtdXJscz48L3VybHM+PGN1c3Rv
bTI+UE1DNTM5NzgwMjwvY3VzdG9tMj48ZWxlY3Ryb25pYy1yZXNvdXJjZS1udW0+MTAuMTE4Ni9z
MTI5MTMtMDE3LTIyNDItejwvZWxlY3Ryb25pYy1yZXNvdXJjZS1udW0+PC9yZWNvcmQ+PC9DaXRl
PjwvRW5kTm90ZT5=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[7]</w:t>
            </w:r>
            <w:r w:rsidR="008F4878" w:rsidRPr="008F4878">
              <w:rPr>
                <w:rFonts w:asciiTheme="majorHAnsi" w:hAnsiTheme="majorHAnsi" w:cstheme="majorHAnsi"/>
                <w:sz w:val="20"/>
                <w:szCs w:val="20"/>
              </w:rPr>
              <w:fldChar w:fldCharType="end"/>
            </w:r>
          </w:p>
        </w:tc>
      </w:tr>
      <w:tr w:rsidR="004A53C0" w:rsidRPr="008F4878" w14:paraId="5214653B" w14:textId="77777777" w:rsidTr="008F4878">
        <w:tc>
          <w:tcPr>
            <w:tcW w:w="1511" w:type="dxa"/>
          </w:tcPr>
          <w:p w14:paraId="3528ED22" w14:textId="77777777" w:rsidR="004A53C0" w:rsidRPr="008F4878" w:rsidRDefault="004A53C0" w:rsidP="00D56C19">
            <w:pPr>
              <w:rPr>
                <w:rFonts w:asciiTheme="majorHAnsi" w:hAnsiTheme="majorHAnsi" w:cstheme="majorHAnsi"/>
                <w:sz w:val="20"/>
                <w:szCs w:val="20"/>
              </w:rPr>
            </w:pPr>
          </w:p>
        </w:tc>
        <w:tc>
          <w:tcPr>
            <w:tcW w:w="1685" w:type="dxa"/>
          </w:tcPr>
          <w:p w14:paraId="7E1DFE86" w14:textId="20AB4DBC" w:rsidR="004A53C0" w:rsidRPr="008F4878" w:rsidRDefault="00E74B7A" w:rsidP="00D56C19">
            <w:pPr>
              <w:rPr>
                <w:rFonts w:asciiTheme="majorHAnsi" w:hAnsiTheme="majorHAnsi" w:cstheme="majorHAnsi"/>
                <w:sz w:val="20"/>
                <w:szCs w:val="20"/>
              </w:rPr>
            </w:pPr>
            <w:r w:rsidRPr="008F4878">
              <w:rPr>
                <w:rFonts w:asciiTheme="majorHAnsi" w:hAnsiTheme="majorHAnsi" w:cstheme="majorHAnsi"/>
                <w:sz w:val="20"/>
                <w:szCs w:val="20"/>
              </w:rPr>
              <w:t>Power</w:t>
            </w:r>
          </w:p>
        </w:tc>
        <w:tc>
          <w:tcPr>
            <w:tcW w:w="2753" w:type="dxa"/>
          </w:tcPr>
          <w:p w14:paraId="5FBA5E54" w14:textId="75B3D726" w:rsidR="004A53C0"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The ability of individuals to use their power to advocate or support the initiative. </w:t>
            </w:r>
          </w:p>
        </w:tc>
        <w:tc>
          <w:tcPr>
            <w:tcW w:w="3969" w:type="dxa"/>
          </w:tcPr>
          <w:p w14:paraId="0BC19BE7" w14:textId="236484AF" w:rsidR="004A53C0" w:rsidRPr="008F4878" w:rsidRDefault="0041050B" w:rsidP="00D56C19">
            <w:pPr>
              <w:rPr>
                <w:rFonts w:asciiTheme="majorHAnsi" w:hAnsiTheme="majorHAnsi" w:cstheme="majorHAnsi"/>
                <w:sz w:val="20"/>
                <w:szCs w:val="20"/>
              </w:rPr>
            </w:pPr>
            <w:r w:rsidRPr="008F4878">
              <w:rPr>
                <w:rFonts w:asciiTheme="majorHAnsi" w:hAnsiTheme="majorHAnsi" w:cstheme="majorHAnsi"/>
                <w:sz w:val="20"/>
                <w:szCs w:val="20"/>
              </w:rPr>
              <w:t>“Inter-professional hierarchies (mainly between nurses and doctors)” (</w:t>
            </w:r>
            <w:proofErr w:type="spellStart"/>
            <w:r w:rsidRPr="008F4878">
              <w:rPr>
                <w:rFonts w:asciiTheme="majorHAnsi" w:hAnsiTheme="majorHAnsi" w:cstheme="majorHAnsi"/>
                <w:sz w:val="20"/>
                <w:szCs w:val="20"/>
              </w:rPr>
              <w:t>Naldermici</w:t>
            </w:r>
            <w:proofErr w:type="spellEnd"/>
            <w:r w:rsidRPr="008F4878">
              <w:rPr>
                <w:rFonts w:asciiTheme="majorHAnsi" w:hAnsiTheme="majorHAnsi" w:cstheme="majorHAnsi"/>
                <w:sz w:val="20"/>
                <w:szCs w:val="20"/>
              </w:rPr>
              <w:t xml:space="preserve"> et al 2017, Table 1, p4)</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fldData xml:space="preserve">PEVuZE5vdGU+PENpdGU+PEF1dGhvcj5OYWxkZW1pcmNpPC9BdXRob3I+PFllYXI+MjAxNzwvWWVh
cj48UmVjTnVtPjY2PC9SZWNOdW0+PERpc3BsYXlUZXh0Pls4XTwvRGlzcGxheVRleHQ+PHJlY29y
ZD48cmVjLW51bWJlcj42NjwvcmVjLW51bWJlcj48Zm9yZWlnbi1rZXlzPjxrZXkgYXBwPSJFTiIg
ZGItaWQ9IjVydnMycnI5bTVwYWU0ZTA5cnB2NXo1dXh0enhzZHowMHBlcyIgdGltZXN0YW1wPSIx
NTI3NTM3Nzc2Ij42Njwva2V5PjwvZm9yZWlnbi1rZXlzPjxyZWYtdHlwZSBuYW1lPSJKb3VybmFs
IEFydGljbGUiPjE3PC9yZWYtdHlwZT48Y29udHJpYnV0b3JzPjxhdXRob3JzPjxhdXRob3I+TmFs
ZGVtaXJjaSwgTy48L2F1dGhvcj48YXV0aG9yPldvbGYsIEEuPC9hdXRob3I+PGF1dGhvcj5FbGFt
LCBNLjwvYXV0aG9yPjxhdXRob3I+THlkYWhsLCBELjwvYXV0aG9yPjxhdXRob3I+TW9vcmUsIEwu
PC9hdXRob3I+PGF1dGhvcj5Ccml0dGVuLCBOLjwvYXV0aG9yPjwvYXV0aG9ycz48L2NvbnRyaWJ1
dG9ycz48YXV0aC1hZGRyZXNzPkRlcGFydG1lbnQgb2YgU29jaW9sb2d5IGFuZCBXb3JrIFNjaWVu
Y2UsIFVuaXZlcnNpdHkgb2YgR290aGVuYnVyZywgR290aGVuYnVyZywgU3dlZGVuLiBvbmNlbC5u
YWxkZW1pcmNpQGd1LnNlLiYjeEQ7SW5zdGl0dXRlIG9mIEhlYWx0aCBDYXJlIFNjaWVuY2VzLCBT
YWhsZ3JlbnNrYSBBY2FkZW15LCBVbml2ZXJzaXR5IG9mIEdvdGhlbmJ1cmcsIEdvdGhlbmJ1cmcs
IFN3ZWRlbi4mI3hEO0dvdGhlbmJ1cmcgQ2VudHJlIGZvciBQZXJzb24gQ2VudHJlZCBDYXJlIChH
UENDKSwgVW5pdmVyc2l0eSBvZiBHb3RoZW5idXJnLCBHb3RoZW5idXJnLCBTd2VkZW4uJiN4RDtE
ZXBhcnRtZW50IG9mIFNvY2lvbG9neSBhbmQgV29yayBTY2llbmNlLCBVbml2ZXJzaXR5IG9mIEdv
dGhlbmJ1cmcsIEdvdGhlbmJ1cmcsIFN3ZWRlbi4mI3hEO0luc3RpdHV0ZSBvZiBIZWFsdGggUmVz
ZWFyY2gsIFVuaXZlcnNpdHkgb2YgRXhldGVyIE1lZGljYWwgU2Nob29sLCBFeGV0ZXIsIFVLLjwv
YXV0aC1hZGRyZXNzPjx0aXRsZXM+PHRpdGxlPkRlbGliZXJhdGUgYW5kIGVtZXJnZW50IHN0cmF0
ZWdpZXMgZm9yIGltcGxlbWVudGluZyBwZXJzb24tY2VudHJlZCBjYXJlOiBhIHF1YWxpdGF0aXZl
IGludGVydmlldyBzdHVkeSB3aXRoIHJlc2VhcmNoZXJzLCBwcm9mZXNzaW9uYWxzIGFuZCBwYXRp
ZW50czwvdGl0bGU+PHNlY29uZGFyeS10aXRsZT5CTUMgSGVhbHRoIFNlcnYgUmVzPC9zZWNvbmRh
cnktdGl0bGU+PC90aXRsZXM+PHBlcmlvZGljYWw+PGZ1bGwtdGl0bGU+Qk1DIEhlYWx0aCBTZXJ2
IFJlczwvZnVsbC10aXRsZT48L3BlcmlvZGljYWw+PHBhZ2VzPjUyNzwvcGFnZXM+PHZvbHVtZT4x
Nzwvdm9sdW1lPjxudW1iZXI+MTwvbnVtYmVyPjxrZXl3b3Jkcz48a2V5d29yZD5BdHRpdHVkZSBv
ZiBIZWFsdGggUGVyc29ubmVsPC9rZXl3b3JkPjxrZXl3b3JkPkh1bWFuczwva2V5d29yZD48a2V5
d29yZD5JbnRlcnByb2Zlc3Npb25hbCBSZWxhdGlvbnM8L2tleXdvcmQ+PGtleXdvcmQ+UGF0aWVu
dC1DZW50ZXJlZCBDYXJlLypvcmdhbml6YXRpb24gJmFtcDsgYWRtaW5pc3RyYXRpb248L2tleXdv
cmQ+PGtleXdvcmQ+UXVhbGl0YXRpdmUgUmVzZWFyY2g8L2tleXdvcmQ+PGtleXdvcmQ+KlJlc2Vh
cmNoIFBlcnNvbm5lbDwva2V5d29yZD48a2V5d29yZD5Td2VkZW48L2tleXdvcmQ+PGtleXdvcmQ+
KkRlbGliZXJhdGUgYW5kIGVtZXJnZW50IHN0cmF0ZWdpZXM8L2tleXdvcmQ+PGtleXdvcmQ+Kklt
cGxlbWVudGF0aW9uIHN0cmF0ZWdpZXM8L2tleXdvcmQ+PGtleXdvcmQ+Kk5vcm1hbGl6YXRpb24g
cHJvY2VzcyB0aGVvcnk8L2tleXdvcmQ+PGtleXdvcmQ+KlBlcnNvbi1jZW50cmVkIGNhcmU8L2tl
eXdvcmQ+PGtleXdvcmQ+KlF1YWxpdGF0aXZlPC9rZXl3b3JkPjwva2V5d29yZHM+PGRhdGVzPjx5
ZWFyPjIwMTc8L3llYXI+PHB1Yi1kYXRlcz48ZGF0ZT5BdWcgNDwvZGF0ZT48L3B1Yi1kYXRlcz48
L2RhdGVzPjxwdWJsaXNoZXI+QmlvTWVkIENlbnRyYWw8L3B1Ymxpc2hlcj48aXNibj4xNDcyLTY5
NjMgKEVsZWN0cm9uaWMpJiN4RDsxNDcyLTY5NjMgKExpbmtpbmcpPC9pc2JuPjxhY2Nlc3Npb24t
bnVtPjI4Nzc4MTY3PC9hY2Nlc3Npb24tbnVtPjx1cmxzPjxyZWxhdGVkLXVybHM+PHVybD5odHRw
czovL3d3dy5uY2JpLm5sbS5uaWguZ292L3B1Ym1lZC8yODc3ODE2NzwvdXJsPjwvcmVsYXRlZC11
cmxzPjwvdXJscz48Y3VzdG9tMj5QTUM1NTQ1MDM4PC9jdXN0b20yPjxlbGVjdHJvbmljLXJlc291
cmNlLW51bT4xMC4xMTg2L3MxMjkxMy0wMTctMjQ3MC0yPC9lbGVjdHJvbmljLXJlc291cmNlLW51
bT48cmVtb3RlLWRhdGFiYXNlLW5hbWU+cnpoPC9yZW1vdGUtZGF0YWJhc2UtbmFtZT48cmVtb3Rl
LWRhdGFiYXNlLXByb3ZpZGVyPkVCU0NPaG9zdDwvcmVtb3RlLWRhdGFiYXNlLXByb3ZpZGVyPjwv
cmVjb3JkPjwvQ2l0ZT48L0VuZE5vdGU+AG==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PEVuZE5vdGU+PENpdGU+PEF1dGhvcj5OYWxkZW1pcmNpPC9BdXRob3I+PFllYXI+MjAxNzwvWWVh
cj48UmVjTnVtPjY2PC9SZWNOdW0+PERpc3BsYXlUZXh0Pls4XTwvRGlzcGxheVRleHQ+PHJlY29y
ZD48cmVjLW51bWJlcj42NjwvcmVjLW51bWJlcj48Zm9yZWlnbi1rZXlzPjxrZXkgYXBwPSJFTiIg
ZGItaWQ9IjVydnMycnI5bTVwYWU0ZTA5cnB2NXo1dXh0enhzZHowMHBlcyIgdGltZXN0YW1wPSIx
NTI3NTM3Nzc2Ij42Njwva2V5PjwvZm9yZWlnbi1rZXlzPjxyZWYtdHlwZSBuYW1lPSJKb3VybmFs
IEFydGljbGUiPjE3PC9yZWYtdHlwZT48Y29udHJpYnV0b3JzPjxhdXRob3JzPjxhdXRob3I+TmFs
ZGVtaXJjaSwgTy48L2F1dGhvcj48YXV0aG9yPldvbGYsIEEuPC9hdXRob3I+PGF1dGhvcj5FbGFt
LCBNLjwvYXV0aG9yPjxhdXRob3I+THlkYWhsLCBELjwvYXV0aG9yPjxhdXRob3I+TW9vcmUsIEwu
PC9hdXRob3I+PGF1dGhvcj5Ccml0dGVuLCBOLjwvYXV0aG9yPjwvYXV0aG9ycz48L2NvbnRyaWJ1
dG9ycz48YXV0aC1hZGRyZXNzPkRlcGFydG1lbnQgb2YgU29jaW9sb2d5IGFuZCBXb3JrIFNjaWVu
Y2UsIFVuaXZlcnNpdHkgb2YgR290aGVuYnVyZywgR290aGVuYnVyZywgU3dlZGVuLiBvbmNlbC5u
YWxkZW1pcmNpQGd1LnNlLiYjeEQ7SW5zdGl0dXRlIG9mIEhlYWx0aCBDYXJlIFNjaWVuY2VzLCBT
YWhsZ3JlbnNrYSBBY2FkZW15LCBVbml2ZXJzaXR5IG9mIEdvdGhlbmJ1cmcsIEdvdGhlbmJ1cmcs
IFN3ZWRlbi4mI3hEO0dvdGhlbmJ1cmcgQ2VudHJlIGZvciBQZXJzb24gQ2VudHJlZCBDYXJlIChH
UENDKSwgVW5pdmVyc2l0eSBvZiBHb3RoZW5idXJnLCBHb3RoZW5idXJnLCBTd2VkZW4uJiN4RDtE
ZXBhcnRtZW50IG9mIFNvY2lvbG9neSBhbmQgV29yayBTY2llbmNlLCBVbml2ZXJzaXR5IG9mIEdv
dGhlbmJ1cmcsIEdvdGhlbmJ1cmcsIFN3ZWRlbi4mI3hEO0luc3RpdHV0ZSBvZiBIZWFsdGggUmVz
ZWFyY2gsIFVuaXZlcnNpdHkgb2YgRXhldGVyIE1lZGljYWwgU2Nob29sLCBFeGV0ZXIsIFVLLjwv
YXV0aC1hZGRyZXNzPjx0aXRsZXM+PHRpdGxlPkRlbGliZXJhdGUgYW5kIGVtZXJnZW50IHN0cmF0
ZWdpZXMgZm9yIGltcGxlbWVudGluZyBwZXJzb24tY2VudHJlZCBjYXJlOiBhIHF1YWxpdGF0aXZl
IGludGVydmlldyBzdHVkeSB3aXRoIHJlc2VhcmNoZXJzLCBwcm9mZXNzaW9uYWxzIGFuZCBwYXRp
ZW50czwvdGl0bGU+PHNlY29uZGFyeS10aXRsZT5CTUMgSGVhbHRoIFNlcnYgUmVzPC9zZWNvbmRh
cnktdGl0bGU+PC90aXRsZXM+PHBlcmlvZGljYWw+PGZ1bGwtdGl0bGU+Qk1DIEhlYWx0aCBTZXJ2
IFJlczwvZnVsbC10aXRsZT48L3BlcmlvZGljYWw+PHBhZ2VzPjUyNzwvcGFnZXM+PHZvbHVtZT4x
Nzwvdm9sdW1lPjxudW1iZXI+MTwvbnVtYmVyPjxrZXl3b3Jkcz48a2V5d29yZD5BdHRpdHVkZSBv
ZiBIZWFsdGggUGVyc29ubmVsPC9rZXl3b3JkPjxrZXl3b3JkPkh1bWFuczwva2V5d29yZD48a2V5
d29yZD5JbnRlcnByb2Zlc3Npb25hbCBSZWxhdGlvbnM8L2tleXdvcmQ+PGtleXdvcmQ+UGF0aWVu
dC1DZW50ZXJlZCBDYXJlLypvcmdhbml6YXRpb24gJmFtcDsgYWRtaW5pc3RyYXRpb248L2tleXdv
cmQ+PGtleXdvcmQ+UXVhbGl0YXRpdmUgUmVzZWFyY2g8L2tleXdvcmQ+PGtleXdvcmQ+KlJlc2Vh
cmNoIFBlcnNvbm5lbDwva2V5d29yZD48a2V5d29yZD5Td2VkZW48L2tleXdvcmQ+PGtleXdvcmQ+
KkRlbGliZXJhdGUgYW5kIGVtZXJnZW50IHN0cmF0ZWdpZXM8L2tleXdvcmQ+PGtleXdvcmQ+Kklt
cGxlbWVudGF0aW9uIHN0cmF0ZWdpZXM8L2tleXdvcmQ+PGtleXdvcmQ+Kk5vcm1hbGl6YXRpb24g
cHJvY2VzcyB0aGVvcnk8L2tleXdvcmQ+PGtleXdvcmQ+KlBlcnNvbi1jZW50cmVkIGNhcmU8L2tl
eXdvcmQ+PGtleXdvcmQ+KlF1YWxpdGF0aXZlPC9rZXl3b3JkPjwva2V5d29yZHM+PGRhdGVzPjx5
ZWFyPjIwMTc8L3llYXI+PHB1Yi1kYXRlcz48ZGF0ZT5BdWcgNDwvZGF0ZT48L3B1Yi1kYXRlcz48
L2RhdGVzPjxwdWJsaXNoZXI+QmlvTWVkIENlbnRyYWw8L3B1Ymxpc2hlcj48aXNibj4xNDcyLTY5
NjMgKEVsZWN0cm9uaWMpJiN4RDsxNDcyLTY5NjMgKExpbmtpbmcpPC9pc2JuPjxhY2Nlc3Npb24t
bnVtPjI4Nzc4MTY3PC9hY2Nlc3Npb24tbnVtPjx1cmxzPjxyZWxhdGVkLXVybHM+PHVybD5odHRw
czovL3d3dy5uY2JpLm5sbS5uaWguZ292L3B1Ym1lZC8yODc3ODE2NzwvdXJsPjwvcmVsYXRlZC11
cmxzPjwvdXJscz48Y3VzdG9tMj5QTUM1NTQ1MDM4PC9jdXN0b20yPjxlbGVjdHJvbmljLXJlc291
cmNlLW51bT4xMC4xMTg2L3MxMjkxMy0wMTctMjQ3MC0yPC9lbGVjdHJvbmljLXJlc291cmNlLW51
bT48cmVtb3RlLWRhdGFiYXNlLW5hbWU+cnpoPC9yZW1vdGUtZGF0YWJhc2UtbmFtZT48cmVtb3Rl
LWRhdGFiYXNlLXByb3ZpZGVyPkVCU0NPaG9zdDwvcmVtb3RlLWRhdGFiYXNlLXByb3ZpZGVyPjwv
cmVjb3JkPjwvQ2l0ZT48L0VuZE5vdGU+AG==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[8]</w:t>
            </w:r>
            <w:r w:rsidR="008F4878" w:rsidRPr="008F4878">
              <w:rPr>
                <w:rFonts w:asciiTheme="majorHAnsi" w:hAnsiTheme="majorHAnsi" w:cstheme="majorHAnsi"/>
                <w:sz w:val="20"/>
                <w:szCs w:val="20"/>
              </w:rPr>
              <w:fldChar w:fldCharType="end"/>
            </w:r>
          </w:p>
        </w:tc>
        <w:tc>
          <w:tcPr>
            <w:tcW w:w="4032" w:type="dxa"/>
          </w:tcPr>
          <w:p w14:paraId="1D86A92A" w14:textId="20A17CCF" w:rsidR="004A53C0" w:rsidRPr="008F4878" w:rsidRDefault="00F95FF2" w:rsidP="00D56C19">
            <w:pPr>
              <w:rPr>
                <w:rFonts w:asciiTheme="majorHAnsi" w:hAnsiTheme="majorHAnsi" w:cstheme="majorHAnsi"/>
                <w:sz w:val="20"/>
                <w:szCs w:val="20"/>
              </w:rPr>
            </w:pPr>
            <w:r w:rsidRPr="008F4878">
              <w:rPr>
                <w:rFonts w:asciiTheme="majorHAnsi" w:hAnsiTheme="majorHAnsi" w:cstheme="majorHAnsi"/>
                <w:sz w:val="20"/>
                <w:szCs w:val="20"/>
              </w:rPr>
              <w:t>“staff in our case study sites clearly perceived PW as being different to other quality improvement approaches in terms of giving them a sense of 'permission' to try new ideas and ways of working” (Robert et al., 2011, p1203)</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r>
            <w:r w:rsidR="008F4878" w:rsidRPr="008F4878">
              <w:rPr>
                <w:rFonts w:asciiTheme="majorHAnsi" w:hAnsiTheme="majorHAnsi" w:cstheme="majorHAnsi"/>
                <w:sz w:val="20"/>
                <w:szCs w:val="20"/>
              </w:rPr>
              <w:instrText xml:space="preserve"> ADDIN EN.CITE &lt;EndNote&gt;&lt;Cite&gt;&lt;Author&gt;Robert&lt;/Author&gt;&lt;Year&gt;2011&lt;/Year&gt;&lt;RecNum&gt;25&lt;/RecNum&gt;&lt;DisplayText&gt;[9]&lt;/DisplayText&gt;&lt;record&gt;&lt;rec-number&gt;25&lt;/rec-number&gt;&lt;foreign-keys&gt;&lt;key app="EN" db-id="5rvs2rr9m5pae4e09rpv5z5uxtzxsdz00pes" timestamp="1524578998"&gt;25&lt;/key&gt;&lt;/foreign-keys&gt;&lt;ref-type name="Journal Article"&gt;17&lt;/ref-type&gt;&lt;contributors&gt;&lt;authors&gt;&lt;author&gt;Robert, G.&lt;/author&gt;&lt;author&gt;Morrow, E.&lt;/author&gt;&lt;author&gt;Maben, J.&lt;/author&gt;&lt;author&gt;Griffiths, P.&lt;/author&gt;&lt;author&gt;Callard, L.&lt;/author&gt;&lt;/authors&gt;&lt;/contributors&gt;&lt;auth-address&gt;National Nursing Research Unit, King&amp;apos;s College London, UK. glenn.robert@kcl.ac.uk&lt;/auth-address&gt;&lt;titles&gt;&lt;title&gt;The adoption, local implementation and assimilation into routine nursing practice of a national quality improvement programme: the Productive Ward in England&lt;/title&gt;&lt;secondary-title&gt;J Clin Nurs&lt;/secondary-title&gt;&lt;/titles&gt;&lt;periodical&gt;&lt;full-title&gt;J Clin Nurs&lt;/full-title&gt;&lt;/periodical&gt;&lt;pages&gt;1196-207&lt;/pages&gt;&lt;volume&gt;20&lt;/volume&gt;&lt;number&gt;7-8&lt;/number&gt;&lt;edition&gt;2011/02/16&lt;/edition&gt;&lt;keywords&gt;&lt;keyword&gt;*Diffusion of Innovation&lt;/keyword&gt;&lt;keyword&gt;England&lt;/keyword&gt;&lt;keyword&gt;*Nursing&lt;/keyword&gt;&lt;keyword&gt;*Quality of Health Care&lt;/keyword&gt;&lt;keyword&gt;State Medicine&lt;/keyword&gt;&lt;/keywords&gt;&lt;dates&gt;&lt;year&gt;2011&lt;/year&gt;&lt;pub-dates&gt;&lt;date&gt;Apr&lt;/date&gt;&lt;/pub-dates&gt;&lt;/dates&gt;&lt;isbn&gt;1365-2702 (Electronic)&amp;#xD;0962-1067 (Linking)&lt;/isbn&gt;&lt;accession-num&gt;21320218&lt;/accession-num&gt;&lt;urls&gt;&lt;related-urls&gt;&lt;url&gt;https://www.ncbi.nlm.nih.gov/pubmed/21320218&lt;/url&gt;&lt;/related-urls&gt;&lt;/urls&gt;&lt;electronic-resource-num&gt;10.1111/j.1365-2702.2010.03480.x&lt;/electronic-resource-num&gt;&lt;/record&gt;&lt;/Cite&gt;&lt;/EndNote&gt;</w:instrText>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[9]</w:t>
            </w:r>
            <w:r w:rsidR="008F4878" w:rsidRPr="008F4878">
              <w:rPr>
                <w:rFonts w:asciiTheme="majorHAnsi" w:hAnsiTheme="majorHAnsi" w:cstheme="majorHAnsi"/>
                <w:sz w:val="20"/>
                <w:szCs w:val="20"/>
              </w:rPr>
              <w:fldChar w:fldCharType="end"/>
            </w:r>
          </w:p>
        </w:tc>
      </w:tr>
      <w:tr w:rsidR="004A53C0" w:rsidRPr="008F4878" w14:paraId="0270D8E7" w14:textId="77777777" w:rsidTr="008F4878">
        <w:tc>
          <w:tcPr>
            <w:tcW w:w="1511" w:type="dxa"/>
          </w:tcPr>
          <w:p w14:paraId="737C7261" w14:textId="77777777" w:rsidR="004A53C0" w:rsidRPr="008F4878" w:rsidRDefault="004A53C0" w:rsidP="00D56C19">
            <w:pPr>
              <w:rPr>
                <w:rFonts w:asciiTheme="majorHAnsi" w:hAnsiTheme="majorHAnsi" w:cstheme="majorHAnsi"/>
                <w:sz w:val="20"/>
                <w:szCs w:val="20"/>
              </w:rPr>
            </w:pPr>
          </w:p>
        </w:tc>
        <w:tc>
          <w:tcPr>
            <w:tcW w:w="1685" w:type="dxa"/>
          </w:tcPr>
          <w:p w14:paraId="083CED4D" w14:textId="3244AC91" w:rsidR="004A53C0" w:rsidRPr="008F4878" w:rsidRDefault="00E74B7A" w:rsidP="00D56C19">
            <w:pPr>
              <w:rPr>
                <w:rFonts w:asciiTheme="majorHAnsi" w:hAnsiTheme="majorHAnsi" w:cstheme="majorHAnsi"/>
                <w:sz w:val="20"/>
                <w:szCs w:val="20"/>
              </w:rPr>
            </w:pPr>
            <w:r w:rsidRPr="008F4878">
              <w:rPr>
                <w:rFonts w:asciiTheme="majorHAnsi" w:hAnsiTheme="majorHAnsi" w:cstheme="majorHAnsi"/>
                <w:sz w:val="20"/>
                <w:szCs w:val="20"/>
              </w:rPr>
              <w:t>Relationships and collaboration and networks</w:t>
            </w:r>
          </w:p>
        </w:tc>
        <w:tc>
          <w:tcPr>
            <w:tcW w:w="2753" w:type="dxa"/>
          </w:tcPr>
          <w:p w14:paraId="24685267" w14:textId="5E52BCB0" w:rsidR="004A53C0"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Ability to build collaborations, partnerships and networks to support sustainability of the initiative </w:t>
            </w:r>
          </w:p>
        </w:tc>
        <w:tc>
          <w:tcPr>
            <w:tcW w:w="3969" w:type="dxa"/>
          </w:tcPr>
          <w:p w14:paraId="512E126F" w14:textId="4B7E99F5" w:rsidR="004A53C0" w:rsidRPr="008F4878" w:rsidRDefault="00C27A5B" w:rsidP="00D56C19">
            <w:pPr>
              <w:rPr>
                <w:rFonts w:asciiTheme="majorHAnsi" w:hAnsiTheme="majorHAnsi" w:cstheme="majorHAnsi"/>
                <w:sz w:val="20"/>
                <w:szCs w:val="20"/>
              </w:rPr>
            </w:pPr>
            <w:r w:rsidRPr="008F4878">
              <w:rPr>
                <w:rFonts w:asciiTheme="majorHAnsi" w:hAnsiTheme="majorHAnsi" w:cstheme="majorHAnsi"/>
                <w:sz w:val="20"/>
                <w:szCs w:val="20"/>
              </w:rPr>
              <w:t>“because collaborations with other professions and departments had not been preserved or expanded over time, the program had remained largely limited to nursing, despite the necessity for multidisciplinary involvement / Interprofessional collaboration” (</w:t>
            </w:r>
            <w:proofErr w:type="spellStart"/>
            <w:r w:rsidRPr="008F4878">
              <w:rPr>
                <w:rFonts w:asciiTheme="majorHAnsi" w:hAnsiTheme="majorHAnsi" w:cstheme="majorHAnsi"/>
                <w:sz w:val="20"/>
                <w:szCs w:val="20"/>
              </w:rPr>
              <w:t>Fleizser</w:t>
            </w:r>
            <w:proofErr w:type="spellEnd"/>
            <w:r w:rsidRPr="008F4878">
              <w:rPr>
                <w:rFonts w:asciiTheme="majorHAnsi" w:hAnsiTheme="majorHAnsi" w:cstheme="majorHAnsi"/>
                <w:sz w:val="20"/>
                <w:szCs w:val="20"/>
              </w:rPr>
              <w:t xml:space="preserve"> et al. 2015, Table 2, p7)</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fldData xml:space="preserve">PEVuZE5vdGU+PENpdGU+PEF1dGhvcj5GbGVpc3plcjwvQXV0aG9yPjxZZWFyPjIwMTU8L1llYXI+
PFJlY051bT41OTwvUmVjTnVtPjxEaXNwbGF5VGV4dD5bMTBdPC9EaXNwbGF5VGV4dD48cmVjb3Jk
PjxyZWMtbnVtYmVyPjU5PC9yZWMtbnVtYmVyPjxmb3JlaWduLWtleXM+PGtleSBhcHA9IkVOIiBk
Yi1pZD0iNXJ2czJycjltNXBhZTRlMDlycHY1ejV1eHR6eHNkejAwcGVzIiB0aW1lc3RhbXA9IjE1
Mjc1Mzc0NjMiPjU5PC9rZXk+PC9mb3JlaWduLWtleXM+PHJlZi10eXBlIG5hbWU9IkpvdXJuYWwg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LWFkZHJlc3M+SW5ncmFtIFNjaG9vbCBvZiBOdXJzaW5nLCBNY0dpbGwgVW5pdmVyc2l0eSwgTW9u
dHJlYWwsIENhbmFkYS4gYW5kcmVhLmZsZWlzemVyQG1haWwubWNnaWxsLmNhLiYjeEQ7SW5ncmFt
IFNjaG9vbCBvZiBOdXJzaW5nLCBNY0dpbGwgVW5pdmVyc2l0eSwgTW9udHJlYWwsIENhbmFkYS4g
c29uaWEuc2VtZW5pY0BtY2dpbGwuY2EuJiN4RDtNY0dpbGwgVW5pdmVyc2l0eSBIZWFsdGggQ2Vu
dHJlIChNVUhDKSwgTW9udHJlYWwsIENhbmFkYS4gc29uaWEuc2VtZW5pY0BtY2dpbGwuY2EuJiN4
RDtJbmdyYW0gU2Nob29sIG9mIE51cnNpbmcsIE1jR2lsbCBVbml2ZXJzaXR5LCBNb250cmVhbCwg
Q2FuYWRhLiBqdWRpdGgucml0Y2hpZUBtY2dpbGwuY2EuJiN4RDtJbmdyYW0gU2Nob29sIG9mIE51
cnNpbmcsIE1jR2lsbCBVbml2ZXJzaXR5LCBNb250cmVhbCwgQ2FuYWRhLiBtYXJpZS1jbGFpcmUu
cmljaGVyQG1jZ2lsbC5jYS4mI3hEO01jR2lsbCBVbml2ZXJzaXR5IEhlYWx0aCBDZW50cmUgKE1V
SEMpLCBNb250cmVhbCwgQ2FuYWRhLiBtYXJpZS1jbGFpcmUucmljaGVyQG1jZ2lsbC5jYS4mI3hE
O0Vjb2xlIG5hdGlvbmFsZSBkJmFwb3M7YWRtaW5pc3RyYXRpb24gcHVibGlxdWUgKEVOQVApLCBN
b250cmVhbCwgQ2FuYWRhLiBqZWFuLWxvdWlzLmRlbmlzQGVuYXAuY2EuPC9hdXRoLWFkZHJlc3M+
PHRpdGxlcz48dGl0bGU+QW4gb3JnYW5pemF0aW9uYWwgcGVyc3BlY3RpdmUgb24gdGhlIGxvbmct
dGVybSBzdXN0YWluYWJpbGl0eSBvZiBhIG51cnNpbmcgYmVzdCBwcmFjdGljZSBndWlkZWxpbmVz
IHByb2dyYW06IGEgY2FzZSBzdHVkeTwvdGl0bGU+PHNlY29uZGFyeS10aXRsZT5CTUMgSGVhbHRo
IFNlcnYgUmVzPC9zZWNvbmRhcnktdGl0bGU+PC90aXRsZXM+PHBlcmlvZGljYWw+PGZ1bGwtdGl0
bGU+Qk1DIEhlYWx0aCBTZXJ2IFJlczwvZnVsbC10aXRsZT48L3BlcmlvZGljYWw+PHBhZ2VzPjUz
NTwvcGFnZXM+PHZvbHVtZT4xNTwvdm9sdW1lPjxzZWN0aW9uPkZsZWlzemVyLDsgJiN4RDsmI3hE
O0FuZHJlYTsgJiN4RDsmI3hEO1IuOyAmI3hEOyYjeEQ7SW5ncmFtOyAmI3hEOyYjeEQ7U2Nob29s
OyAmI3hEOyYjeEQ7b2Y7ICYjeEQ7JiN4RDtOdXJzaW5nLDsgJiN4RDsmI3hEO01jR2lsbDsgJiN4
RDsmI3hEO1VuaXZlcnNpdHksOyAmI3hEOyYjeEQ7TW9udHJlYWwsOyAmI3hEOyYjeEQ7Q2FuYWRh
LjsgJiN4RDsmI3hEO2FuZHJlYS5mbGVpc3plckBtYWlsLm1jZ2lsbC5jYS47OyAmI3hEOyYjeEQ7
U2VtZW5pYyw7ICYjeEQ7JiN4RDtTb25pYTsgJiN4RDsmI3hEO0UuOyAmI3hEOyYjeEQ7SW5ncmFt
OyAmI3hEOyYjeEQ7U2Nob29sOyAmI3hEOyYjeEQ7b2Y7ICYjeEQ7JiN4RDtOdXJzaW5nLDsgJiN4
RDsmI3hEO01jR2lsbDsgJiN4RDsmI3hEO1VuaXZlcnNpdHksOyAmI3hEOyYjeEQ7TW9udHJlYWws
OyAmI3hEOyYjeEQ7Q2FuYWRhLjsgJiN4RDsmI3hEO3NvbmlhLnNlbWVuaWNAbWNnaWxsLmNhLjs7
ICYjeEQ7JiN4RDtTZW1lbmljLDsgJiN4RDsmI3hEO1NvbmlhOyAmI3hEOyYjeEQ7RS47ICYjeEQ7
JiN4RDtNY0dpbGw7ICYjeEQ7JiN4RDtVbml2ZXJzaXR5OyAmI3hEOyYjeEQ7SGVhbHRoOyAmI3hE
OyYjeEQ7Q2VudHJlOyAmI3hEOyYjeEQ7KE1VSEMpLDsgJiN4RDsmI3hEO01vbnRyZWFsLDsgJiN4
RDsmI3hEO0NhbmFkYS47ICYjeEQ7JiN4RDtzb25pYS5zZW1lbmljQG1jZ2lsbC5jYS47OyAmI3hE
OyYjeEQ7Uml0Y2hpZSw7ICYjeEQ7JiN4RDtKdWRpdGg7ICYjeEQ7JiN4RDtBLjsgJiN4RDsmI3hE
O0luZ3JhbTsgJiN4RDsmI3hEO1NjaG9vbDsgJiN4RDsmI3hEO29mOyAmI3hEOyYjeEQ7TnVyc2lu
Zyw7ICYjeEQ7JiN4RDtNY0dpbGw7ICYjeEQ7JiN4RDtVbml2ZXJzaXR5LDsgJiN4RDsmI3hEO01v
bnRyZWFsLDsgJiN4RDsmI3hEO0NhbmFkYS47ICYjeEQ7JiN4RDtqdWRpdGgucml0Y2hpZUBtY2dp
bGwuY2EuOzsgJiN4RDsmI3hEO1JpY2hlciw7ICYjeEQ7JiN4RDtNYXJpZS1DbGFpcmUuOyAmI3hE
OyYjeEQ7SW5ncmFtOyAmI3hEOyYjeEQ7U2Nob29sOyAmI3hEOyYjeEQ7b2Y7ICYjeEQ7JiN4RDtO
dXJzaW5nLDsgJiN4RDsmI3hEO01jR2lsbDsgJiN4RDsmI3hEO1VuaXZlcnNpdHksOyAmI3hEOyYj
eEQ7TW9udHJlYWwsOyAmI3hEOyYjeEQ7Q2FuYWRhLjsgJiN4RDsmI3hEO21hcmllLWNsYWlyZS5y
aWNoZXJAbWNnaWxsLmNhLjs7ICYjeEQ7JiN4RDtSaWNoZXIsOyAmI3hEOyYjeEQ7TWFyaWUtQ2xh
aXJlLjsgJiN4RDsmI3hEO01jR2lsbDsgJiN4RDsmI3hEO1VuaXZlcnNpdHk7ICYjeEQ7JiN4RDtI
ZWFsdGg7ICYjeEQ7JiN4RDtDZW50cmU7ICYjeEQ7JiN4RDsoTVVIQyksOyAmI3hEOyYjeEQ7TW9u
dHJlYWwsOyAmI3hEOyYjeEQ7Q2FuYWRhLjsgJiN4RDsmI3hEO21hcmllLWNsYWlyZS5yaWNoZXJA
bWNnaWxsLmNhLjs7ICYjeEQ7JiN4RDtEZW5pcyw7ICYjeEQ7JiN4RDtKZWFuLUxvdWlzLjsgJiN4
RDsmI3hEO0Vjb2xlOyAmI3hEOyYjeEQ7bmF0aW9uYWxlOyAmI3hEOyYjeEQ7ZCZhcG9zO2FkbWlu
aXN0cmF0aW9uOyAmI3hEOyYjeEQ7cHVibGlxdWU7ICYjeEQ7JiN4RDsoRU5BUCksOyAmI3hEOyYj
eEQ7TW9udHJlYWwsOyAmI3hEOyYjeEQ7Q2FuYWRhLjsgJiN4RDsmI3hEO2plYW4tbG91aXMuZGVu
aXNAZW5hcC5jYS48L3NlY3Rpb24+PGtleXdvcmRzPjxrZXl3b3JkPkFkdWx0PC9rZXl3b3JkPjxr
ZXl3b3JkPkNhbmFkYTwva2V5d29yZD48a2V5d29yZD5EZWxpdmVyeSBvZiBIZWFsdGggQ2FyZTwv
a2V5d29yZD48a2V5d29yZD4qRXZpZGVuY2UtQmFzZWQgTnVyc2luZzwva2V5d29yZD48a2V5d29y
ZD5GZW1hbGU8L2tleXdvcmQ+PGtleXdvcmQ+Kkd1aWRlbGluZXMgYXMgVG9waWM8L2tleXdvcmQ+
PGtleXdvcmQ+SHVtYW5zPC9rZXl3b3JkPjxrZXl3b3JkPkludGVydmlld3MgYXMgVG9waWM8L2tl
eXdvcmQ+PGtleXdvcmQ+TGVhZGVyc2hpcDwva2V5d29yZD48a2V5d29yZD5NaWRkbGUgQWdlZDwv
a2V5d29yZD48a2V5d29yZD5OdXJzaW5nIENhcmUvKnN0YW5kYXJkczwva2V5d29yZD48a2V5d29y
ZD5Pcmdhbml6YXRpb25hbCBDYXNlIFN0dWRpZXM8L2tleXdvcmQ+PGtleXdvcmQ+T3JnYW5pemF0
aW9uYWwgSW5ub3ZhdGlvbjwva2V5d29yZD48a2V5d29yZD5Qcm9ncmFtIEV2YWx1YXRpb248L2tl
eXdvcmQ+PGtleXdvcmQ+UXVhbGl0YXRpdmUgUmVzZWFyY2g8L2tleXdvcmQ+PC9rZXl3b3Jkcz48
ZGF0ZXM+PHllYXI+MjAxNTwveWVhcj48cHViLWRhdGVzPjxkYXRlPkRlYyAzPC9kYXRlPjwvcHVi
LWRhdGVzPjwvZGF0ZXM+PHB1Yi1sb2NhdGlvbj5FbmdsYW5kPC9wdWItbG9jYXRpb24+PGlzYm4+
MTQ3Mi02OTYzIChFbGVjdHJvbmljKSYjeEQ7MTQ3Mi02OTYzIChMaW5raW5nKTwvaXNibj48YWNj
ZXNzaW9uLW51bT4yNjYzNDM0MzwvYWNjZXNzaW9uLW51bT48dXJscz48cmVsYXRlZC11cmxzPjx1
cmw+aHR0cHM6Ly93d3cubmNiaS5ubG0ubmloLmdvdi9wdWJtZWQvMjY2MzQzNDM8L3VybD48L3Jl
bGF0ZWQtdXJscz48L3VybHM+PGN1c3RvbTI+UE1DNDY2OTY1MTwvY3VzdG9tMj48ZWxlY3Ryb25p
Yy1yZXNvdXJjZS1udW0+MTAuMTE4Ni9zMTI5MTMtMDE1LTExOTItNjwvZWxlY3Ryb25pYy1yZXNv
dXJjZS1udW0+PC9yZWNvcmQ+PC9DaXRlPjwvRW5kTm90ZT4A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PEVuZE5vdGU+PENpdGU+PEF1dGhvcj5GbGVpc3plcjwvQXV0aG9yPjxZZWFyPjIwMTU8L1llYXI+
PFJlY051bT41OTwvUmVjTnVtPjxEaXNwbGF5VGV4dD5bMTBdPC9EaXNwbGF5VGV4dD48cmVjb3Jk
PjxyZWMtbnVtYmVyPjU5PC9yZWMtbnVtYmVyPjxmb3JlaWduLWtleXM+PGtleSBhcHA9IkVOIiBk
Yi1pZD0iNXJ2czJycjltNXBhZTRlMDlycHY1ejV1eHR6eHNkejAwcGVzIiB0aW1lc3RhbXA9IjE1
Mjc1Mzc0NjMiPjU5PC9rZXk+PC9mb3JlaWduLWtleXM+PHJlZi10eXBlIG5hbWU9IkpvdXJuYWwg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LWFkZHJlc3M+SW5ncmFtIFNjaG9vbCBvZiBOdXJzaW5nLCBNY0dpbGwgVW5pdmVyc2l0eSwgTW9u
dHJlYWwsIENhbmFkYS4gYW5kcmVhLmZsZWlzemVyQG1haWwubWNnaWxsLmNhLiYjeEQ7SW5ncmFt
IFNjaG9vbCBvZiBOdXJzaW5nLCBNY0dpbGwgVW5pdmVyc2l0eSwgTW9udHJlYWwsIENhbmFkYS4g
c29uaWEuc2VtZW5pY0BtY2dpbGwuY2EuJiN4RDtNY0dpbGwgVW5pdmVyc2l0eSBIZWFsdGggQ2Vu
dHJlIChNVUhDKSwgTW9udHJlYWwsIENhbmFkYS4gc29uaWEuc2VtZW5pY0BtY2dpbGwuY2EuJiN4
RDtJbmdyYW0gU2Nob29sIG9mIE51cnNpbmcsIE1jR2lsbCBVbml2ZXJzaXR5LCBNb250cmVhbCwg
Q2FuYWRhLiBqdWRpdGgucml0Y2hpZUBtY2dpbGwuY2EuJiN4RDtJbmdyYW0gU2Nob29sIG9mIE51
cnNpbmcsIE1jR2lsbCBVbml2ZXJzaXR5LCBNb250cmVhbCwgQ2FuYWRhLiBtYXJpZS1jbGFpcmUu
cmljaGVyQG1jZ2lsbC5jYS4mI3hEO01jR2lsbCBVbml2ZXJzaXR5IEhlYWx0aCBDZW50cmUgKE1V
SEMpLCBNb250cmVhbCwgQ2FuYWRhLiBtYXJpZS1jbGFpcmUucmljaGVyQG1jZ2lsbC5jYS4mI3hE
O0Vjb2xlIG5hdGlvbmFsZSBkJmFwb3M7YWRtaW5pc3RyYXRpb24gcHVibGlxdWUgKEVOQVApLCBN
b250cmVhbCwgQ2FuYWRhLiBqZWFuLWxvdWlzLmRlbmlzQGVuYXAuY2EuPC9hdXRoLWFkZHJlc3M+
PHRpdGxlcz48dGl0bGU+QW4gb3JnYW5pemF0aW9uYWwgcGVyc3BlY3RpdmUgb24gdGhlIGxvbmct
dGVybSBzdXN0YWluYWJpbGl0eSBvZiBhIG51cnNpbmcgYmVzdCBwcmFjdGljZSBndWlkZWxpbmVz
IHByb2dyYW06IGEgY2FzZSBzdHVkeTwvdGl0bGU+PHNlY29uZGFyeS10aXRsZT5CTUMgSGVhbHRo
IFNlcnYgUmVzPC9zZWNvbmRhcnktdGl0bGU+PC90aXRsZXM+PHBlcmlvZGljYWw+PGZ1bGwtdGl0
bGU+Qk1DIEhlYWx0aCBTZXJ2IFJlczwvZnVsbC10aXRsZT48L3BlcmlvZGljYWw+PHBhZ2VzPjUz
NTwvcGFnZXM+PHZvbHVtZT4xNTwvdm9sdW1lPjxzZWN0aW9uPkZsZWlzemVyLDsgJiN4RDsmI3hE
O0FuZHJlYTsgJiN4RDsmI3hEO1IuOyAmI3hEOyYjeEQ7SW5ncmFtOyAmI3hEOyYjeEQ7U2Nob29s
OyAmI3hEOyYjeEQ7b2Y7ICYjeEQ7JiN4RDtOdXJzaW5nLDsgJiN4RDsmI3hEO01jR2lsbDsgJiN4
RDsmI3hEO1VuaXZlcnNpdHksOyAmI3hEOyYjeEQ7TW9udHJlYWwsOyAmI3hEOyYjeEQ7Q2FuYWRh
LjsgJiN4RDsmI3hEO2FuZHJlYS5mbGVpc3plckBtYWlsLm1jZ2lsbC5jYS47OyAmI3hEOyYjeEQ7
U2VtZW5pYyw7ICYjeEQ7JiN4RDtTb25pYTsgJiN4RDsmI3hEO0UuOyAmI3hEOyYjeEQ7SW5ncmFt
OyAmI3hEOyYjeEQ7U2Nob29sOyAmI3hEOyYjeEQ7b2Y7ICYjeEQ7JiN4RDtOdXJzaW5nLDsgJiN4
RDsmI3hEO01jR2lsbDsgJiN4RDsmI3hEO1VuaXZlcnNpdHksOyAmI3hEOyYjeEQ7TW9udHJlYWws
OyAmI3hEOyYjeEQ7Q2FuYWRhLjsgJiN4RDsmI3hEO3NvbmlhLnNlbWVuaWNAbWNnaWxsLmNhLjs7
ICYjeEQ7JiN4RDtTZW1lbmljLDsgJiN4RDsmI3hEO1NvbmlhOyAmI3hEOyYjeEQ7RS47ICYjeEQ7
JiN4RDtNY0dpbGw7ICYjeEQ7JiN4RDtVbml2ZXJzaXR5OyAmI3hEOyYjeEQ7SGVhbHRoOyAmI3hE
OyYjeEQ7Q2VudHJlOyAmI3hEOyYjeEQ7KE1VSEMpLDsgJiN4RDsmI3hEO01vbnRyZWFsLDsgJiN4
RDsmI3hEO0NhbmFkYS47ICYjeEQ7JiN4RDtzb25pYS5zZW1lbmljQG1jZ2lsbC5jYS47OyAmI3hE
OyYjeEQ7Uml0Y2hpZSw7ICYjeEQ7JiN4RDtKdWRpdGg7ICYjeEQ7JiN4RDtBLjsgJiN4RDsmI3hE
O0luZ3JhbTsgJiN4RDsmI3hEO1NjaG9vbDsgJiN4RDsmI3hEO29mOyAmI3hEOyYjeEQ7TnVyc2lu
Zyw7ICYjeEQ7JiN4RDtNY0dpbGw7ICYjeEQ7JiN4RDtVbml2ZXJzaXR5LDsgJiN4RDsmI3hEO01v
bnRyZWFsLDsgJiN4RDsmI3hEO0NhbmFkYS47ICYjeEQ7JiN4RDtqdWRpdGgucml0Y2hpZUBtY2dp
bGwuY2EuOzsgJiN4RDsmI3hEO1JpY2hlciw7ICYjeEQ7JiN4RDtNYXJpZS1DbGFpcmUuOyAmI3hE
OyYjeEQ7SW5ncmFtOyAmI3hEOyYjeEQ7U2Nob29sOyAmI3hEOyYjeEQ7b2Y7ICYjeEQ7JiN4RDtO
dXJzaW5nLDsgJiN4RDsmI3hEO01jR2lsbDsgJiN4RDsmI3hEO1VuaXZlcnNpdHksOyAmI3hEOyYj
eEQ7TW9udHJlYWwsOyAmI3hEOyYjeEQ7Q2FuYWRhLjsgJiN4RDsmI3hEO21hcmllLWNsYWlyZS5y
aWNoZXJAbWNnaWxsLmNhLjs7ICYjeEQ7JiN4RDtSaWNoZXIsOyAmI3hEOyYjeEQ7TWFyaWUtQ2xh
aXJlLjsgJiN4RDsmI3hEO01jR2lsbDsgJiN4RDsmI3hEO1VuaXZlcnNpdHk7ICYjeEQ7JiN4RDtI
ZWFsdGg7ICYjeEQ7JiN4RDtDZW50cmU7ICYjeEQ7JiN4RDsoTVVIQyksOyAmI3hEOyYjeEQ7TW9u
dHJlYWwsOyAmI3hEOyYjeEQ7Q2FuYWRhLjsgJiN4RDsmI3hEO21hcmllLWNsYWlyZS5yaWNoZXJA
bWNnaWxsLmNhLjs7ICYjeEQ7JiN4RDtEZW5pcyw7ICYjeEQ7JiN4RDtKZWFuLUxvdWlzLjsgJiN4
RDsmI3hEO0Vjb2xlOyAmI3hEOyYjeEQ7bmF0aW9uYWxlOyAmI3hEOyYjeEQ7ZCZhcG9zO2FkbWlu
aXN0cmF0aW9uOyAmI3hEOyYjeEQ7cHVibGlxdWU7ICYjeEQ7JiN4RDsoRU5BUCksOyAmI3hEOyYj
eEQ7TW9udHJlYWwsOyAmI3hEOyYjeEQ7Q2FuYWRhLjsgJiN4RDsmI3hEO2plYW4tbG91aXMuZGVu
aXNAZW5hcC5jYS48L3NlY3Rpb24+PGtleXdvcmRzPjxrZXl3b3JkPkFkdWx0PC9rZXl3b3JkPjxr
ZXl3b3JkPkNhbmFkYTwva2V5d29yZD48a2V5d29yZD5EZWxpdmVyeSBvZiBIZWFsdGggQ2FyZTwv
a2V5d29yZD48a2V5d29yZD4qRXZpZGVuY2UtQmFzZWQgTnVyc2luZzwva2V5d29yZD48a2V5d29y
ZD5GZW1hbGU8L2tleXdvcmQ+PGtleXdvcmQ+Kkd1aWRlbGluZXMgYXMgVG9waWM8L2tleXdvcmQ+
PGtleXdvcmQ+SHVtYW5zPC9rZXl3b3JkPjxrZXl3b3JkPkludGVydmlld3MgYXMgVG9waWM8L2tl
eXdvcmQ+PGtleXdvcmQ+TGVhZGVyc2hpcDwva2V5d29yZD48a2V5d29yZD5NaWRkbGUgQWdlZDwv
a2V5d29yZD48a2V5d29yZD5OdXJzaW5nIENhcmUvKnN0YW5kYXJkczwva2V5d29yZD48a2V5d29y
ZD5Pcmdhbml6YXRpb25hbCBDYXNlIFN0dWRpZXM8L2tleXdvcmQ+PGtleXdvcmQ+T3JnYW5pemF0
aW9uYWwgSW5ub3ZhdGlvbjwva2V5d29yZD48a2V5d29yZD5Qcm9ncmFtIEV2YWx1YXRpb248L2tl
eXdvcmQ+PGtleXdvcmQ+UXVhbGl0YXRpdmUgUmVzZWFyY2g8L2tleXdvcmQ+PC9rZXl3b3Jkcz48
ZGF0ZXM+PHllYXI+MjAxNTwveWVhcj48cHViLWRhdGVzPjxkYXRlPkRlYyAzPC9kYXRlPjwvcHVi
LWRhdGVzPjwvZGF0ZXM+PHB1Yi1sb2NhdGlvbj5FbmdsYW5kPC9wdWItbG9jYXRpb24+PGlzYm4+
MTQ3Mi02OTYzIChFbGVjdHJvbmljKSYjeEQ7MTQ3Mi02OTYzIChMaW5raW5nKTwvaXNibj48YWNj
ZXNzaW9uLW51bT4yNjYzNDM0MzwvYWNjZXNzaW9uLW51bT48dXJscz48cmVsYXRlZC11cmxzPjx1
cmw+aHR0cHM6Ly93d3cubmNiaS5ubG0ubmloLmdvdi9wdWJtZWQvMjY2MzQzNDM8L3VybD48L3Jl
bGF0ZWQtdXJscz48L3VybHM+PGN1c3RvbTI+UE1DNDY2OTY1MTwvY3VzdG9tMj48ZWxlY3Ryb25p
Yy1yZXNvdXJjZS1udW0+MTAuMTE4Ni9zMTI5MTMtMDE1LTExOTItNjwvZWxlY3Ryb25pYy1yZXNv
dXJjZS1udW0+PC9yZWNvcmQ+PC9DaXRlPjwvRW5kTm90ZT4A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[10]</w:t>
            </w:r>
            <w:r w:rsidR="008F4878" w:rsidRPr="008F4878">
              <w:rPr>
                <w:rFonts w:asciiTheme="majorHAnsi" w:hAnsiTheme="majorHAnsi" w:cstheme="majorHAnsi"/>
                <w:sz w:val="20"/>
                <w:szCs w:val="20"/>
              </w:rPr>
              <w:fldChar w:fldCharType="end"/>
            </w:r>
          </w:p>
        </w:tc>
        <w:tc>
          <w:tcPr>
            <w:tcW w:w="4032" w:type="dxa"/>
          </w:tcPr>
          <w:p w14:paraId="6F85FE12" w14:textId="42B7C4E6" w:rsidR="004A53C0" w:rsidRPr="008F4878" w:rsidRDefault="00C27A5B" w:rsidP="00D56C19">
            <w:pPr>
              <w:rPr>
                <w:rFonts w:asciiTheme="majorHAnsi" w:hAnsiTheme="majorHAnsi" w:cstheme="majorHAnsi"/>
                <w:sz w:val="20"/>
                <w:szCs w:val="20"/>
              </w:rPr>
            </w:pPr>
            <w:r w:rsidRPr="008F4878">
              <w:rPr>
                <w:rFonts w:asciiTheme="majorHAnsi" w:hAnsiTheme="majorHAnsi" w:cstheme="majorHAnsi"/>
                <w:sz w:val="20"/>
                <w:szCs w:val="20"/>
              </w:rPr>
              <w:t>“Some hospitals were better at actively seeking support networks than others and had existing informal support networks through which to share their experiences of what works and what does not.” (Robert et al., 2011, p1205)</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r>
            <w:r w:rsidR="008F4878" w:rsidRPr="008F4878">
              <w:rPr>
                <w:rFonts w:asciiTheme="majorHAnsi" w:hAnsiTheme="majorHAnsi" w:cstheme="majorHAnsi"/>
                <w:sz w:val="20"/>
                <w:szCs w:val="20"/>
              </w:rPr>
              <w:instrText xml:space="preserve"> ADDIN EN.CITE &lt;EndNote&gt;&lt;Cite&gt;&lt;Author&gt;Robert&lt;/Author&gt;&lt;Year&gt;2011&lt;/Year&gt;&lt;RecNum&gt;25&lt;/RecNum&gt;&lt;DisplayText&gt;[9]&lt;/DisplayText&gt;&lt;record&gt;&lt;rec-number&gt;25&lt;/rec-number&gt;&lt;foreign-keys&gt;&lt;key app="EN" db-id="5rvs2rr9m5pae4e09rpv5z5uxtzxsdz00pes" timestamp="1524578998"&gt;25&lt;/key&gt;&lt;/foreign-keys&gt;&lt;ref-type name="Journal Article"&gt;17&lt;/ref-type&gt;&lt;contributors&gt;&lt;authors&gt;&lt;author&gt;Robert, G.&lt;/author&gt;&lt;author&gt;Morrow, E.&lt;/author&gt;&lt;author&gt;Maben, J.&lt;/author&gt;&lt;author&gt;Griffiths, P.&lt;/author&gt;&lt;author&gt;Callard, L.&lt;/author&gt;&lt;/authors&gt;&lt;/contributors&gt;&lt;auth-address&gt;National Nursing Research Unit, King&amp;apos;s College London, UK. glenn.robert@kcl.ac.uk&lt;/auth-address&gt;&lt;titles&gt;&lt;title&gt;The adoption, local implementation and assimilation into routine nursing practice of a national quality improvement programme: the Productive Ward in England&lt;/title&gt;&lt;secondary-title&gt;J Clin Nurs&lt;/secondary-title&gt;&lt;/titles&gt;&lt;periodical&gt;&lt;full-title&gt;J Clin Nurs&lt;/full-title&gt;&lt;/periodical&gt;&lt;pages&gt;1196-207&lt;/pages&gt;&lt;volume&gt;20&lt;/volume&gt;&lt;number&gt;7-8&lt;/number&gt;&lt;edition&gt;2011/02/16&lt;/edition&gt;&lt;keywords&gt;&lt;keyword&gt;*Diffusion of Innovation&lt;/keyword&gt;&lt;keyword&gt;England&lt;/keyword&gt;&lt;keyword&gt;*Nursing&lt;/keyword&gt;&lt;keyword&gt;*Quality of Health Care&lt;/keyword&gt;&lt;keyword&gt;State Medicine&lt;/keyword&gt;&lt;/keywords&gt;&lt;dates&gt;&lt;year&gt;2011&lt;/year&gt;&lt;pub-dates&gt;&lt;date&gt;Apr&lt;/date&gt;&lt;/pub-dates&gt;&lt;/dates&gt;&lt;isbn&gt;1365-2702 (Electronic)&amp;#xD;0962-1067 (Linking)&lt;/isbn&gt;&lt;accession-num&gt;21320218&lt;/accession-num&gt;&lt;urls&gt;&lt;related-urls&gt;&lt;url&gt;https://www.ncbi.nlm.nih.gov/pubmed/21320218&lt;/url&gt;&lt;/related-urls&gt;&lt;/urls&gt;&lt;electronic-resource-num&gt;10.1111/j.1365-2702.2010.03480.x&lt;/electronic-resource-num&gt;&lt;/record&gt;&lt;/Cite&gt;&lt;/EndNote&gt;</w:instrText>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[9]</w:t>
            </w:r>
            <w:r w:rsidR="008F4878" w:rsidRPr="008F4878">
              <w:rPr>
                <w:rFonts w:asciiTheme="majorHAnsi" w:hAnsiTheme="majorHAnsi" w:cstheme="majorHAnsi"/>
                <w:sz w:val="20"/>
                <w:szCs w:val="20"/>
              </w:rPr>
              <w:fldChar w:fldCharType="end"/>
            </w:r>
          </w:p>
        </w:tc>
      </w:tr>
      <w:tr w:rsidR="004A53C0" w:rsidRPr="008F4878" w14:paraId="058C4518" w14:textId="77777777" w:rsidTr="008F4878">
        <w:tc>
          <w:tcPr>
            <w:tcW w:w="1511" w:type="dxa"/>
          </w:tcPr>
          <w:p w14:paraId="3E3DB9CF" w14:textId="77777777" w:rsidR="004A53C0" w:rsidRPr="008F4878" w:rsidRDefault="004A53C0" w:rsidP="00D56C19">
            <w:pPr>
              <w:rPr>
                <w:rFonts w:asciiTheme="majorHAnsi" w:hAnsiTheme="majorHAnsi" w:cstheme="majorHAnsi"/>
                <w:sz w:val="20"/>
                <w:szCs w:val="20"/>
              </w:rPr>
            </w:pPr>
          </w:p>
        </w:tc>
        <w:tc>
          <w:tcPr>
            <w:tcW w:w="1685" w:type="dxa"/>
          </w:tcPr>
          <w:p w14:paraId="610E1444" w14:textId="41BA4D25" w:rsidR="004A53C0" w:rsidRPr="008F4878" w:rsidRDefault="00E74B7A" w:rsidP="00D56C19">
            <w:pPr>
              <w:rPr>
                <w:rFonts w:asciiTheme="majorHAnsi" w:hAnsiTheme="majorHAnsi" w:cstheme="majorHAnsi"/>
                <w:sz w:val="20"/>
                <w:szCs w:val="20"/>
              </w:rPr>
            </w:pPr>
            <w:r w:rsidRPr="008F4878">
              <w:rPr>
                <w:rFonts w:asciiTheme="majorHAnsi" w:hAnsiTheme="majorHAnsi" w:cstheme="majorHAnsi"/>
                <w:sz w:val="20"/>
                <w:szCs w:val="20"/>
              </w:rPr>
              <w:t>Satisfaction</w:t>
            </w:r>
          </w:p>
        </w:tc>
        <w:tc>
          <w:tcPr>
            <w:tcW w:w="2753" w:type="dxa"/>
          </w:tcPr>
          <w:p w14:paraId="742C4BEB" w14:textId="44A56925" w:rsidR="004A53C0"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The level of enjoyment and reward stakeholders and staff get from participating in the initiative. </w:t>
            </w:r>
          </w:p>
        </w:tc>
        <w:tc>
          <w:tcPr>
            <w:tcW w:w="3969" w:type="dxa"/>
          </w:tcPr>
          <w:p w14:paraId="626960B1" w14:textId="0AE16E87" w:rsidR="004A53C0" w:rsidRPr="008F4878" w:rsidRDefault="005A31CE" w:rsidP="00D56C19">
            <w:pPr>
              <w:rPr>
                <w:rFonts w:asciiTheme="majorHAnsi" w:hAnsiTheme="majorHAnsi" w:cstheme="majorHAnsi"/>
                <w:sz w:val="20"/>
                <w:szCs w:val="20"/>
              </w:rPr>
            </w:pPr>
            <w:r w:rsidRPr="008F4878">
              <w:rPr>
                <w:rFonts w:asciiTheme="majorHAnsi" w:hAnsiTheme="majorHAnsi" w:cstheme="majorHAnsi"/>
                <w:sz w:val="20"/>
                <w:szCs w:val="20"/>
              </w:rPr>
              <w:t>“this approach to improvement also led to some frustration. Due to the large number of employees, including rotating staff, some clinicians (especially those not on the improvement team) felt they could not influence changes and were frustrated about the numerous modifications to the care process. Some also reported uncertainty about how work should be carried out.” (</w:t>
            </w:r>
            <w:proofErr w:type="spellStart"/>
            <w:r w:rsidRPr="008F4878">
              <w:rPr>
                <w:rFonts w:asciiTheme="majorHAnsi" w:hAnsiTheme="majorHAnsi" w:cstheme="majorHAnsi"/>
                <w:sz w:val="20"/>
                <w:szCs w:val="20"/>
              </w:rPr>
              <w:t>Mazzacato</w:t>
            </w:r>
            <w:proofErr w:type="spellEnd"/>
            <w:r w:rsidRPr="008F4878">
              <w:rPr>
                <w:rFonts w:asciiTheme="majorHAnsi" w:hAnsiTheme="majorHAnsi" w:cstheme="majorHAnsi"/>
                <w:sz w:val="20"/>
                <w:szCs w:val="20"/>
              </w:rPr>
              <w:t xml:space="preserve"> et al., 2012, p10)</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r>
            <w:r w:rsidR="008F4878" w:rsidRPr="008F4878">
              <w:rPr>
                <w:rFonts w:asciiTheme="majorHAnsi" w:hAnsiTheme="majorHAnsi" w:cstheme="majorHAnsi"/>
                <w:sz w:val="20"/>
                <w:szCs w:val="20"/>
              </w:rPr>
              <w:instrText xml:space="preserve"> ADDIN EN.CITE &lt;EndNote&gt;&lt;Cite&gt;&lt;Author&gt;Mazzocato&lt;/Author&gt;&lt;Year&gt;2012&lt;/Year&gt;&lt;RecNum&gt;84&lt;/RecNum&gt;&lt;DisplayText&gt;[4]&lt;/DisplayText&gt;&lt;record&gt;&lt;rec-number&gt;84&lt;/rec-number&gt;&lt;foreign-keys&gt;&lt;key app="EN" db-id="5rvs2rr9m5pae4e09rpv5z5uxtzxsdz00pes" timestamp="1527538211"&gt;84&lt;/key&gt;&lt;/foreign-keys&gt;&lt;ref-type name="Journal Article"&gt;17&lt;/ref-type&gt;&lt;contributors&gt;&lt;authors&gt;&lt;author&gt;Mazzocato, P.;Holden, R. J.;Brommels, M.;Aronsson, H.;Backman, U.;Elg, M.;Thor, J.&lt;/author&gt;&lt;/authors&gt;&lt;/contributors&gt;&lt;auth-address&gt;P. Mazzocato, Medical Management Centre, Karolinska Institutet, Stockholm, Sweden.&lt;/auth-address&gt;&lt;titles&gt;&lt;title&gt;How does lean work in emergency care? A case study of a lean-inspired intervention at the Astrid Lindgren Children&amp;apos;s hospital, Stockholm, Sweden&lt;/title&gt;&lt;secondary-title&gt;BMC health services research&lt;/secondary-title&gt;&lt;/titles&gt;&lt;periodical&gt;&lt;full-title&gt;BMC health services research&lt;/full-title&gt;&lt;/periodical&gt;&lt;pages&gt;28&lt;/pages&gt;&lt;volume&gt;12&lt;/volume&gt;&lt;keywords&gt;&lt;keyword&gt;analysis of variance&lt;/keyword&gt;&lt;keyword&gt;article&lt;/keyword&gt;&lt;keyword&gt;*emergency health service&lt;/keyword&gt;&lt;keyword&gt;health services research&lt;/keyword&gt;&lt;keyword&gt;*hospital&lt;/keyword&gt;&lt;keyword&gt;human&lt;/keyword&gt;&lt;keyword&gt;interview&lt;/keyword&gt;&lt;keyword&gt;organization and management&lt;/keyword&gt;&lt;keyword&gt;qualitative research&lt;/keyword&gt;&lt;keyword&gt;standard&lt;/keyword&gt;&lt;keyword&gt;Sweden&lt;/keyword&gt;&lt;keyword&gt;time&lt;/keyword&gt;&lt;keyword&gt;*total quality management&lt;/keyword&gt;&lt;/keywords&gt;&lt;dates&gt;&lt;year&gt;2012&lt;/year&gt;&lt;/dates&gt;&lt;pub-location&gt;United Kingdom&lt;/pub-location&gt;&lt;urls&gt;&lt;related-urls&gt;&lt;url&gt;http://ovidsp.ovid.com/ovidweb.cgi?T=JS&amp;amp;PAGE=reference&amp;amp;D=emed14&amp;amp;NEWS=N&amp;amp;AN=366374964&lt;/url&gt;&lt;url&gt;https://www.ncbi.nlm.nih.gov/pmc/articles/PMC3298466/pdf/1472-6963-12-28.pdf&lt;/url&gt;&lt;/related-urls&gt;&lt;/urls&gt;&lt;/record&gt;&lt;/Cite&gt;&lt;/EndNote&gt;</w:instrText>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[4]</w:t>
            </w:r>
            <w:r w:rsidR="008F4878" w:rsidRPr="008F4878">
              <w:rPr>
                <w:rFonts w:asciiTheme="majorHAnsi" w:hAnsiTheme="majorHAnsi" w:cstheme="majorHAnsi"/>
                <w:sz w:val="20"/>
                <w:szCs w:val="20"/>
              </w:rPr>
              <w:fldChar w:fldCharType="end"/>
            </w:r>
          </w:p>
        </w:tc>
        <w:tc>
          <w:tcPr>
            <w:tcW w:w="4032" w:type="dxa"/>
          </w:tcPr>
          <w:p w14:paraId="7FAF5CE9" w14:textId="139A3EED" w:rsidR="004A53C0" w:rsidRPr="008F4878" w:rsidRDefault="00640DFE" w:rsidP="00D56C19">
            <w:pPr>
              <w:rPr>
                <w:rFonts w:asciiTheme="majorHAnsi" w:hAnsiTheme="majorHAnsi" w:cstheme="majorHAnsi"/>
                <w:sz w:val="20"/>
                <w:szCs w:val="20"/>
              </w:rPr>
            </w:pPr>
            <w:r w:rsidRPr="008F4878">
              <w:rPr>
                <w:rFonts w:asciiTheme="majorHAnsi" w:hAnsiTheme="majorHAnsi" w:cstheme="majorHAnsi"/>
                <w:sz w:val="20"/>
                <w:szCs w:val="20"/>
              </w:rPr>
              <w:t>“[Nurses] experienced enhanced breastfeeding knowledge, valuing, skill, confidence and autonomy to facilitate breastfeeding success as well as improved professional satisfaction.” (Matthew-</w:t>
            </w:r>
            <w:proofErr w:type="spellStart"/>
            <w:r w:rsidRPr="008F4878">
              <w:rPr>
                <w:rFonts w:asciiTheme="majorHAnsi" w:hAnsiTheme="majorHAnsi" w:cstheme="majorHAnsi"/>
                <w:sz w:val="20"/>
                <w:szCs w:val="20"/>
              </w:rPr>
              <w:t>Maich</w:t>
            </w:r>
            <w:proofErr w:type="spellEnd"/>
            <w:r w:rsidRPr="008F4878">
              <w:rPr>
                <w:rFonts w:asciiTheme="majorHAnsi" w:hAnsiTheme="majorHAnsi" w:cstheme="majorHAnsi"/>
                <w:sz w:val="20"/>
                <w:szCs w:val="20"/>
              </w:rPr>
              <w:t xml:space="preserve"> et al., 2013, p110)</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r>
            <w:r w:rsidR="008F4878" w:rsidRPr="008F4878">
              <w:rPr>
                <w:rFonts w:asciiTheme="majorHAnsi" w:hAnsiTheme="majorHAnsi" w:cstheme="majorHAnsi"/>
                <w:sz w:val="20"/>
                <w:szCs w:val="20"/>
              </w:rPr>
              <w:instrText xml:space="preserve"> ADDIN EN.CITE &lt;EndNote&gt;&lt;Cite&gt;&lt;Author&gt;Matthew-Maich&lt;/Author&gt;&lt;Year&gt;2013&lt;/Year&gt;&lt;RecNum&gt;70&lt;/RecNum&gt;&lt;DisplayText&gt;[11]&lt;/DisplayText&gt;&lt;record&gt;&lt;rec-number&gt;70&lt;/rec-number&gt;&lt;foreign-keys&gt;&lt;key app="EN" db-id="5rvs2rr9m5pae4e09rpv5z5uxtzxsdz00pes" timestamp="1527537951"&gt;70&lt;/key&gt;&lt;/foreign-keys&gt;&lt;ref-type name="Journal Article"&gt;17&lt;/ref-type&gt;&lt;contributors&gt;&lt;authors&gt;&lt;author&gt;Matthew-Maich, N.&lt;/author&gt;&lt;author&gt;Ploeg, J.&lt;/author&gt;&lt;author&gt;Dobbins, M.&lt;/author&gt;&lt;author&gt;Jack, S.&lt;/author&gt;&lt;/authors&gt;&lt;/contributors&gt;&lt;auth-address&gt;School of Nursing, Faculty of Health Sciences, Mohawk College, McMaster-Mohawk Institute for Applied Health Sciences, Hamilton, ON, Canada. nancy.maich@mohawkcollege.ca&lt;/auth-address&gt;&lt;titles&gt;&lt;title&gt;Supporting the Uptake of Nursing Guidelines: what you really need to know to move nursing guidelines into practice&lt;/title&gt;&lt;secondary-title&gt;Worldviews Evid Based Nurs&lt;/secondary-title&gt;&lt;/titles&gt;&lt;pages&gt;104-15&lt;/pages&gt;&lt;volume&gt;10&lt;/volume&gt;&lt;number&gt;2&lt;/number&gt;&lt;keywords&gt;&lt;keyword&gt;Adult&lt;/keyword&gt;&lt;keyword&gt;*Breast Feeding&lt;/keyword&gt;&lt;keyword&gt;Canada&lt;/keyword&gt;&lt;keyword&gt;Female&lt;/keyword&gt;&lt;keyword&gt;Guideline Adherence/*organization &amp;amp; administration&lt;/keyword&gt;&lt;keyword&gt;Health Plan Implementation/*methods&lt;/keyword&gt;&lt;keyword&gt;Humans&lt;/keyword&gt;&lt;keyword&gt;Leadership&lt;/keyword&gt;&lt;keyword&gt;Nurse Administrators/*organization &amp;amp; administration/*standards&lt;/keyword&gt;&lt;keyword&gt;Nursing Care/*standards&lt;/keyword&gt;&lt;keyword&gt;*Practice Guidelines as Topic&lt;/keyword&gt;&lt;/keywords&gt;&lt;dates&gt;&lt;year&gt;2013&lt;/year&gt;&lt;pub-dates&gt;&lt;date&gt;May&lt;/date&gt;&lt;/pub-dates&gt;&lt;/dates&gt;&lt;pub-location&gt;United States&lt;/pub-location&gt;&lt;isbn&gt;1741-6787 (Electronic)&amp;#xD;1545-102X (Linking)&lt;/isbn&gt;&lt;accession-num&gt;22731122&lt;/accession-num&gt;&lt;urls&gt;&lt;related-urls&gt;&lt;url&gt;https://www.ncbi.nlm.nih.gov/pubmed/22731122&lt;/url&gt;&lt;/related-urls&gt;&lt;/urls&gt;&lt;electronic-resource-num&gt;10.1111/j.1741-6787.2012.00259.x&lt;/electronic-resource-num&gt;&lt;/record&gt;&lt;/Cite&gt;&lt;/EndNote&gt;</w:instrText>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[11]</w:t>
            </w:r>
            <w:r w:rsidR="008F4878" w:rsidRPr="008F4878">
              <w:rPr>
                <w:rFonts w:asciiTheme="majorHAnsi" w:hAnsiTheme="majorHAnsi" w:cstheme="majorHAnsi"/>
                <w:sz w:val="20"/>
                <w:szCs w:val="20"/>
              </w:rPr>
              <w:fldChar w:fldCharType="end"/>
            </w:r>
          </w:p>
        </w:tc>
      </w:tr>
      <w:tr w:rsidR="004A53C0" w:rsidRPr="008F4878" w14:paraId="6D04150C" w14:textId="77777777" w:rsidTr="008F4878">
        <w:tc>
          <w:tcPr>
            <w:tcW w:w="1511" w:type="dxa"/>
          </w:tcPr>
          <w:p w14:paraId="7143534D" w14:textId="77777777" w:rsidR="004A53C0" w:rsidRPr="008F4878" w:rsidRDefault="004A53C0" w:rsidP="00D56C19">
            <w:pPr>
              <w:rPr>
                <w:rFonts w:asciiTheme="majorHAnsi" w:hAnsiTheme="majorHAnsi" w:cstheme="majorHAnsi"/>
                <w:sz w:val="20"/>
                <w:szCs w:val="20"/>
              </w:rPr>
            </w:pPr>
          </w:p>
        </w:tc>
        <w:tc>
          <w:tcPr>
            <w:tcW w:w="1685" w:type="dxa"/>
          </w:tcPr>
          <w:p w14:paraId="3EDFA9E8" w14:textId="31EC6F93" w:rsidR="004A53C0" w:rsidRPr="008F4878" w:rsidRDefault="00E74B7A" w:rsidP="00D56C19">
            <w:pPr>
              <w:rPr>
                <w:rFonts w:asciiTheme="majorHAnsi" w:hAnsiTheme="majorHAnsi" w:cstheme="majorHAnsi"/>
                <w:sz w:val="20"/>
                <w:szCs w:val="20"/>
              </w:rPr>
            </w:pPr>
            <w:r w:rsidRPr="008F4878">
              <w:rPr>
                <w:rFonts w:asciiTheme="majorHAnsi" w:hAnsiTheme="majorHAnsi" w:cstheme="majorHAnsi"/>
                <w:sz w:val="20"/>
                <w:szCs w:val="20"/>
              </w:rPr>
              <w:t>Stakeholder participation</w:t>
            </w:r>
          </w:p>
        </w:tc>
        <w:tc>
          <w:tcPr>
            <w:tcW w:w="2753" w:type="dxa"/>
          </w:tcPr>
          <w:p w14:paraId="258609B7" w14:textId="24C707DC" w:rsidR="004A53C0"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The need for involvement and participation from stakeholders who are affected by the initiative </w:t>
            </w:r>
          </w:p>
        </w:tc>
        <w:tc>
          <w:tcPr>
            <w:tcW w:w="3969" w:type="dxa"/>
          </w:tcPr>
          <w:p w14:paraId="222F828E" w14:textId="472B6BE7" w:rsidR="004A53C0" w:rsidRPr="008F4878" w:rsidRDefault="003B7669" w:rsidP="00D56C19">
            <w:pPr>
              <w:rPr>
                <w:rFonts w:asciiTheme="majorHAnsi" w:hAnsiTheme="majorHAnsi" w:cstheme="majorHAnsi"/>
                <w:sz w:val="20"/>
                <w:szCs w:val="20"/>
              </w:rPr>
            </w:pPr>
            <w:r w:rsidRPr="008F4878">
              <w:rPr>
                <w:rFonts w:asciiTheme="majorHAnsi" w:hAnsiTheme="majorHAnsi" w:cstheme="majorHAnsi"/>
                <w:sz w:val="20"/>
                <w:szCs w:val="20"/>
              </w:rPr>
              <w:t>NONE</w:t>
            </w:r>
          </w:p>
        </w:tc>
        <w:tc>
          <w:tcPr>
            <w:tcW w:w="4032" w:type="dxa"/>
          </w:tcPr>
          <w:p w14:paraId="13B04998" w14:textId="7E8F12E2" w:rsidR="004A53C0" w:rsidRPr="008F4878" w:rsidRDefault="005F2EDE" w:rsidP="00D56C19">
            <w:pPr>
              <w:rPr>
                <w:rFonts w:asciiTheme="majorHAnsi" w:hAnsiTheme="majorHAnsi" w:cstheme="majorHAnsi"/>
                <w:sz w:val="20"/>
                <w:szCs w:val="20"/>
              </w:rPr>
            </w:pPr>
            <w:r w:rsidRPr="008F4878">
              <w:rPr>
                <w:rFonts w:asciiTheme="majorHAnsi" w:hAnsiTheme="majorHAnsi" w:cstheme="majorHAnsi"/>
                <w:sz w:val="20"/>
                <w:szCs w:val="20"/>
              </w:rPr>
              <w:t>“The data clearly show that Action Plans in the selected three units were developed collaboratively with all staff members and included management and service users” (</w:t>
            </w:r>
            <w:proofErr w:type="spellStart"/>
            <w:r w:rsidRPr="008F4878">
              <w:rPr>
                <w:rFonts w:asciiTheme="majorHAnsi" w:hAnsiTheme="majorHAnsi" w:cstheme="majorHAnsi"/>
                <w:sz w:val="20"/>
                <w:szCs w:val="20"/>
              </w:rPr>
              <w:t>Bouamrane</w:t>
            </w:r>
            <w:proofErr w:type="spellEnd"/>
            <w:r w:rsidRPr="008F4878">
              <w:rPr>
                <w:rFonts w:asciiTheme="majorHAnsi" w:hAnsiTheme="majorHAnsi" w:cstheme="majorHAnsi"/>
                <w:sz w:val="20"/>
                <w:szCs w:val="20"/>
              </w:rPr>
              <w:t xml:space="preserve"> and Mair, 2014, p13)</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fldData xml:space="preserve">PEVuZE5vdGU+PENpdGU+PEF1dGhvcj5Cb3VhbXJhbmU8L0F1dGhvcj48WWVhcj4yMDE0PC9ZZWFy
PjxSZWNOdW0+NTc8L1JlY051bT48RGlzcGxheVRleHQ+WzEyXTwvRGlzcGxheVRleHQ+PHJlY29y
ZD48cmVjLW51bWJlcj41NzwvcmVjLW51bWJlcj48Zm9yZWlnbi1rZXlzPjxrZXkgYXBwPSJFTiIg
ZGItaWQ9IjVydnMycnI5bTVwYWU0ZTA5cnB2NXo1dXh0enhzZHowMHBlcyIgdGltZXN0YW1wPSIx
NTI3NTM0OTQ1Ij41Nzwva2V5PjwvZm9yZWlnbi1rZXlzPjxyZWYtdHlwZSBuYW1lPSJKb3VybmFs
IEFydGljbGUiPjE3PC9yZWYtdHlwZT48Y29udHJpYnV0b3JzPjxhdXRob3JzPjxhdXRob3I+Qm91
YW1yYW5lLCBNLiBNLjwvYXV0aG9yPjxhdXRob3I+TWFpciwgRi4gUy48L2F1dGhvcj48L2F1dGhv
cnM+PC9jb250cmlidXRvcnM+PGF1dGgtYWRkcmVzcz5Vbml2ZXJzaXR5IG9mIEFiZXJkZWVuLElu
c3RpdHV0ZSBvZiBBcHBsaWVkIEhlYWx0aCBTY2llbmNlcywgQWJlcmRlZW4sIFNjb3RsYW5kLCBV
Sy4gbWJvdWFtcmFuZUBhYmRuLmFjLnVrLjwvYXV0aC1hZGRyZXNzPjx0aXRsZXM+PHRpdGxlPklt
cGxlbWVudGF0aW9uIG9mIGFuIGludGVncmF0ZWQgcHJlb3BlcmF0aXZlIGNhcmUgcGF0aHdheSBh
bmQgcmVnaW9uYWwgZWxlY3Ryb25pYyBjbGluaWNhbCBwb3J0YWwgZm9yIHByZW9wZXJhdGl2ZSBh
c3Nlc3NtZW50PC90aXRsZT48c2Vjb25kYXJ5LXRpdGxlPkJNQyBNZWQgSW5mb3JtIERlY2lzIE1h
azwvc2Vjb25kYXJ5LXRpdGxlPjwvdGl0bGVzPjxwZXJpb2RpY2FsPjxmdWxsLXRpdGxlPkJNQyBN
ZWQgSW5mb3JtIERlY2lzIE1hazwvZnVsbC10aXRsZT48L3BlcmlvZGljYWw+PHBhZ2VzPjkzPC9w
YWdlcz48dm9sdW1lPjE0PC92b2x1bWU+PGtleXdvcmRzPjxrZXl3b3JkPkNyaXRpY2FsIFBhdGh3
YXlzL29yZ2FuaXphdGlvbiAmYW1wOyBhZG1pbmlzdHJhdGlvbi8qc3RhbmRhcmRzPC9rZXl3b3Jk
PjxrZXl3b3JkPkRlY2lzaW9uIFN1cHBvcnQgVGVjaG5pcXVlczwva2V5d29yZD48a2V5d29yZD5F
bGVjdHJvbmljIEhlYWx0aCBSZWNvcmRzLypzdGFuZGFyZHM8L2tleXdvcmQ+PGtleXdvcmQ+Rm9j
dXMgR3JvdXBzPC9rZXl3b3JkPjxrZXl3b3JkPkd1aWRlbGluZXMgYXMgVG9waWM8L2tleXdvcmQ+
PGtleXdvcmQ+SG9zcGl0YWwgSW5mb3JtYXRpb24gU3lzdGVtcy9vcmdhbml6YXRpb24gJmFtcDsg
YWRtaW5pc3RyYXRpb24vc3RhbmRhcmRzPC9rZXl3b3JkPjxrZXl3b3JkPkh1bWFuczwva2V5d29y
ZD48a2V5d29yZD5JbmZvcm1hdGlvbiBEaXNzZW1pbmF0aW9uL21ldGhvZHM8L2tleXdvcmQ+PGtl
eXdvcmQ+SW50ZXJkaXNjaXBsaW5hcnkgQ29tbXVuaWNhdGlvbjwva2V5d29yZD48a2V5d29yZD5J
bnRlcnZpZXdzIGFzIFRvcGljPC9rZXl3b3JkPjxrZXl3b3JkPk1lZGljYWwgSW5mb3JtYXRpY3Mg
QXBwbGljYXRpb25zPC9rZXl3b3JkPjxrZXl3b3JkPk1lZGljYWwgUmVjb3JkIExpbmthZ2UvKnN0
YW5kYXJkczwva2V5d29yZD48a2V5d29yZD5QcmVvcGVyYXRpdmUgQ2FyZS9tZXRob2RzLypzdGFu
ZGFyZHM8L2tleXdvcmQ+PGtleXdvcmQ+UXVhbGl0YXRpdmUgUmVzZWFyY2g8L2tleXdvcmQ+PGtl
eXdvcmQ+UXVhbGl0eSBBc3N1cmFuY2UsIEhlYWx0aCBDYXJlL21ldGhvZHMvKnN0YW5kYXJkczwv
a2V5d29yZD48a2V5d29yZD5TY290bGFuZDwva2V5d29yZD48a2V5d29yZD5TdGF0ZSBNZWRpY2lu
ZTwva2V5d29yZD48L2tleXdvcmRzPjxkYXRlcz48eWVhcj4yMDE0PC95ZWFyPjxwdWItZGF0ZXM+
PGRhdGU+Tm92IDE5PC9kYXRlPjwvcHViLWRhdGVzPjwvZGF0ZXM+PHB1Yi1sb2NhdGlvbj5Vbml0
ZWQgS2luZ2RvbTwvcHViLWxvY2F0aW9uPjxpc2JuPjE0NzItNjk0NyAoRWxlY3Ryb25pYykmI3hE
OzE0NzItNjk0NyAoTGlua2luZyk8L2lzYm4+PGFjY2Vzc2lvbi1udW0+MjU0MDc4MTI8L2FjY2Vz
c2lvbi1udW0+PHVybHM+PHJlbGF0ZWQtdXJscz48dXJsPmh0dHBzOi8vd3d3Lm5jYmkubmxtLm5p
aC5nb3YvcHVibWVkLzI1NDA3ODEyPC91cmw+PC9yZWxhdGVkLXVybHM+PC91cmxzPjxjdXN0b20y
PlBNQzQyODkyNTE8L2N1c3RvbTI+PGVsZWN0cm9uaWMtcmVzb3VyY2UtbnVtPjEwLjExODYvMTQ3
Mi02OTQ3LTE0LTkzPC9lbGVjdHJvbmljLXJlc291cmNlLW51bT48L3JlY29yZD48L0NpdGU+PC9F
bmROb3RlPgB=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PEVuZE5vdGU+PENpdGU+PEF1dGhvcj5Cb3VhbXJhbmU8L0F1dGhvcj48WWVhcj4yMDE0PC9ZZWFy
PjxSZWNOdW0+NTc8L1JlY051bT48RGlzcGxheVRleHQ+WzEyXTwvRGlzcGxheVRleHQ+PHJlY29y
ZD48cmVjLW51bWJlcj41NzwvcmVjLW51bWJlcj48Zm9yZWlnbi1rZXlzPjxrZXkgYXBwPSJFTiIg
ZGItaWQ9IjVydnMycnI5bTVwYWU0ZTA5cnB2NXo1dXh0enhzZHowMHBlcyIgdGltZXN0YW1wPSIx
NTI3NTM0OTQ1Ij41Nzwva2V5PjwvZm9yZWlnbi1rZXlzPjxyZWYtdHlwZSBuYW1lPSJKb3VybmFs
IEFydGljbGUiPjE3PC9yZWYtdHlwZT48Y29udHJpYnV0b3JzPjxhdXRob3JzPjxhdXRob3I+Qm91
YW1yYW5lLCBNLiBNLjwvYXV0aG9yPjxhdXRob3I+TWFpciwgRi4gUy48L2F1dGhvcj48L2F1dGhv
cnM+PC9jb250cmlidXRvcnM+PGF1dGgtYWRkcmVzcz5Vbml2ZXJzaXR5IG9mIEFiZXJkZWVuLElu
c3RpdHV0ZSBvZiBBcHBsaWVkIEhlYWx0aCBTY2llbmNlcywgQWJlcmRlZW4sIFNjb3RsYW5kLCBV
Sy4gbWJvdWFtcmFuZUBhYmRuLmFjLnVrLjwvYXV0aC1hZGRyZXNzPjx0aXRsZXM+PHRpdGxlPklt
cGxlbWVudGF0aW9uIG9mIGFuIGludGVncmF0ZWQgcHJlb3BlcmF0aXZlIGNhcmUgcGF0aHdheSBh
bmQgcmVnaW9uYWwgZWxlY3Ryb25pYyBjbGluaWNhbCBwb3J0YWwgZm9yIHByZW9wZXJhdGl2ZSBh
c3Nlc3NtZW50PC90aXRsZT48c2Vjb25kYXJ5LXRpdGxlPkJNQyBNZWQgSW5mb3JtIERlY2lzIE1h
azwvc2Vjb25kYXJ5LXRpdGxlPjwvdGl0bGVzPjxwZXJpb2RpY2FsPjxmdWxsLXRpdGxlPkJNQyBN
ZWQgSW5mb3JtIERlY2lzIE1hazwvZnVsbC10aXRsZT48L3BlcmlvZGljYWw+PHBhZ2VzPjkzPC9w
YWdlcz48dm9sdW1lPjE0PC92b2x1bWU+PGtleXdvcmRzPjxrZXl3b3JkPkNyaXRpY2FsIFBhdGh3
YXlzL29yZ2FuaXphdGlvbiAmYW1wOyBhZG1pbmlzdHJhdGlvbi8qc3RhbmRhcmRzPC9rZXl3b3Jk
PjxrZXl3b3JkPkRlY2lzaW9uIFN1cHBvcnQgVGVjaG5pcXVlczwva2V5d29yZD48a2V5d29yZD5F
bGVjdHJvbmljIEhlYWx0aCBSZWNvcmRzLypzdGFuZGFyZHM8L2tleXdvcmQ+PGtleXdvcmQ+Rm9j
dXMgR3JvdXBzPC9rZXl3b3JkPjxrZXl3b3JkPkd1aWRlbGluZXMgYXMgVG9waWM8L2tleXdvcmQ+
PGtleXdvcmQ+SG9zcGl0YWwgSW5mb3JtYXRpb24gU3lzdGVtcy9vcmdhbml6YXRpb24gJmFtcDsg
YWRtaW5pc3RyYXRpb24vc3RhbmRhcmRzPC9rZXl3b3JkPjxrZXl3b3JkPkh1bWFuczwva2V5d29y
ZD48a2V5d29yZD5JbmZvcm1hdGlvbiBEaXNzZW1pbmF0aW9uL21ldGhvZHM8L2tleXdvcmQ+PGtl
eXdvcmQ+SW50ZXJkaXNjaXBsaW5hcnkgQ29tbXVuaWNhdGlvbjwva2V5d29yZD48a2V5d29yZD5J
bnRlcnZpZXdzIGFzIFRvcGljPC9rZXl3b3JkPjxrZXl3b3JkPk1lZGljYWwgSW5mb3JtYXRpY3Mg
QXBwbGljYXRpb25zPC9rZXl3b3JkPjxrZXl3b3JkPk1lZGljYWwgUmVjb3JkIExpbmthZ2UvKnN0
YW5kYXJkczwva2V5d29yZD48a2V5d29yZD5QcmVvcGVyYXRpdmUgQ2FyZS9tZXRob2RzLypzdGFu
ZGFyZHM8L2tleXdvcmQ+PGtleXdvcmQ+UXVhbGl0YXRpdmUgUmVzZWFyY2g8L2tleXdvcmQ+PGtl
eXdvcmQ+UXVhbGl0eSBBc3N1cmFuY2UsIEhlYWx0aCBDYXJlL21ldGhvZHMvKnN0YW5kYXJkczwv
a2V5d29yZD48a2V5d29yZD5TY290bGFuZDwva2V5d29yZD48a2V5d29yZD5TdGF0ZSBNZWRpY2lu
ZTwva2V5d29yZD48L2tleXdvcmRzPjxkYXRlcz48eWVhcj4yMDE0PC95ZWFyPjxwdWItZGF0ZXM+
PGRhdGU+Tm92IDE5PC9kYXRlPjwvcHViLWRhdGVzPjwvZGF0ZXM+PHB1Yi1sb2NhdGlvbj5Vbml0
ZWQgS2luZ2RvbTwvcHViLWxvY2F0aW9uPjxpc2JuPjE0NzItNjk0NyAoRWxlY3Ryb25pYykmI3hE
OzE0NzItNjk0NyAoTGlua2luZyk8L2lzYm4+PGFjY2Vzc2lvbi1udW0+MjU0MDc4MTI8L2FjY2Vz
c2lvbi1udW0+PHVybHM+PHJlbGF0ZWQtdXJscz48dXJsPmh0dHBzOi8vd3d3Lm5jYmkubmxtLm5p
aC5nb3YvcHVibWVkLzI1NDA3ODEyPC91cmw+PC9yZWxhdGVkLXVybHM+PC91cmxzPjxjdXN0b20y
PlBNQzQyODkyNTE8L2N1c3RvbTI+PGVsZWN0cm9uaWMtcmVzb3VyY2UtbnVtPjEwLjExODYvMTQ3
Mi02OTQ3LTE0LTkzPC9lbGVjdHJvbmljLXJlc291cmNlLW51bT48L3JlY29yZD48L0NpdGU+PC9F
bmROb3RlPgB=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[12]</w:t>
            </w:r>
            <w:r w:rsidR="008F4878" w:rsidRPr="008F4878">
              <w:rPr>
                <w:rFonts w:asciiTheme="majorHAnsi" w:hAnsiTheme="majorHAnsi" w:cstheme="majorHAnsi"/>
                <w:sz w:val="20"/>
                <w:szCs w:val="20"/>
              </w:rPr>
              <w:fldChar w:fldCharType="end"/>
            </w:r>
          </w:p>
        </w:tc>
      </w:tr>
      <w:tr w:rsidR="004A53C0" w:rsidRPr="008F4878" w14:paraId="4D2C6404" w14:textId="77777777" w:rsidTr="008F4878">
        <w:tc>
          <w:tcPr>
            <w:tcW w:w="1511" w:type="dxa"/>
          </w:tcPr>
          <w:p w14:paraId="50A85C7A" w14:textId="77777777" w:rsidR="004A53C0" w:rsidRPr="008F4878" w:rsidRDefault="004A53C0" w:rsidP="00D56C19">
            <w:pPr>
              <w:rPr>
                <w:rFonts w:asciiTheme="majorHAnsi" w:hAnsiTheme="majorHAnsi" w:cstheme="majorHAnsi"/>
                <w:sz w:val="20"/>
                <w:szCs w:val="20"/>
              </w:rPr>
            </w:pPr>
          </w:p>
        </w:tc>
        <w:tc>
          <w:tcPr>
            <w:tcW w:w="1685" w:type="dxa"/>
          </w:tcPr>
          <w:p w14:paraId="65F09C8B" w14:textId="164A264A" w:rsidR="004A53C0" w:rsidRPr="008F4878" w:rsidRDefault="00E74B7A" w:rsidP="00D56C19">
            <w:pPr>
              <w:rPr>
                <w:rFonts w:asciiTheme="majorHAnsi" w:hAnsiTheme="majorHAnsi" w:cstheme="majorHAnsi"/>
                <w:sz w:val="20"/>
                <w:szCs w:val="20"/>
              </w:rPr>
            </w:pPr>
            <w:r w:rsidRPr="008F4878">
              <w:rPr>
                <w:rFonts w:asciiTheme="majorHAnsi" w:hAnsiTheme="majorHAnsi" w:cstheme="majorHAnsi"/>
                <w:sz w:val="20"/>
                <w:szCs w:val="20"/>
              </w:rPr>
              <w:t>Staff involvement</w:t>
            </w:r>
          </w:p>
        </w:tc>
        <w:tc>
          <w:tcPr>
            <w:tcW w:w="2753" w:type="dxa"/>
          </w:tcPr>
          <w:p w14:paraId="5AB273BC" w14:textId="3B52E6D7" w:rsidR="004A53C0" w:rsidRPr="008F4878" w:rsidRDefault="00E74B7A" w:rsidP="00E74B7A">
            <w:pPr>
              <w:pStyle w:val="NormalWeb"/>
              <w:rPr>
                <w:rFonts w:asciiTheme="majorHAnsi" w:hAnsiTheme="majorHAnsi" w:cstheme="majorHAnsi"/>
                <w:sz w:val="20"/>
                <w:szCs w:val="20"/>
              </w:rPr>
            </w:pPr>
            <w:r w:rsidRPr="008F4878">
              <w:rPr>
                <w:rFonts w:asciiTheme="majorHAnsi" w:hAnsiTheme="majorHAnsi" w:cstheme="majorHAnsi"/>
                <w:sz w:val="20"/>
                <w:szCs w:val="20"/>
              </w:rPr>
              <w:t xml:space="preserve">Including staff responsible for implementing an initiative </w:t>
            </w:r>
            <w:r w:rsidRPr="008F4878">
              <w:rPr>
                <w:rFonts w:asciiTheme="majorHAnsi" w:hAnsiTheme="majorHAnsi" w:cstheme="majorHAnsi"/>
                <w:sz w:val="20"/>
                <w:szCs w:val="20"/>
              </w:rPr>
              <w:lastRenderedPageBreak/>
              <w:t xml:space="preserve">across multiple stages of planning, design, delivery and maintenance, valuing their input and taking feedback on board. </w:t>
            </w:r>
          </w:p>
        </w:tc>
        <w:tc>
          <w:tcPr>
            <w:tcW w:w="3969" w:type="dxa"/>
          </w:tcPr>
          <w:p w14:paraId="0B0EDB13" w14:textId="73D01104" w:rsidR="004A53C0" w:rsidRPr="008F4878" w:rsidRDefault="00FE1BBE" w:rsidP="00D56C19">
            <w:pPr>
              <w:rPr>
                <w:rFonts w:asciiTheme="majorHAnsi" w:hAnsiTheme="majorHAnsi" w:cstheme="majorHAnsi"/>
                <w:sz w:val="20"/>
                <w:szCs w:val="20"/>
              </w:rPr>
            </w:pPr>
            <w:r w:rsidRPr="008F4878">
              <w:rPr>
                <w:rFonts w:asciiTheme="majorHAnsi" w:hAnsiTheme="majorHAnsi" w:cstheme="majorHAnsi"/>
                <w:sz w:val="20"/>
                <w:szCs w:val="20"/>
              </w:rPr>
              <w:lastRenderedPageBreak/>
              <w:t xml:space="preserve">“the foundation grant funds were earmarked for nursing care initiatives, but did not set </w:t>
            </w:r>
            <w:r w:rsidRPr="008F4878">
              <w:rPr>
                <w:rFonts w:asciiTheme="majorHAnsi" w:hAnsiTheme="majorHAnsi" w:cstheme="majorHAnsi"/>
                <w:sz w:val="20"/>
                <w:szCs w:val="20"/>
              </w:rPr>
              <w:lastRenderedPageBreak/>
              <w:t>parameters for awardees about how much nursing to use in the implementation of RED. However, in some cases it did promote a strong nursing focus for RED implementation. This focus turned out to be detrimental in Hospital D where the RED implementation was viewed exclusively as a nursing initiative rather than a shared, hospital-wide priority with the multi-disciplinary support necessary to succeed.” (Mitchell et al, 2017, p4-5)</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fldData xml:space="preserve">PEVuZE5vdGU+PENpdGU+PEF1dGhvcj5NaXRjaGVsbDwvQXV0aG9yPjxZZWFyPjIwMTc8L1llYXI+
PFJlY051bT43NTwvUmVjTnVtPjxEaXNwbGF5VGV4dD5bN108L0Rpc3BsYXlUZXh0PjxyZWNvcmQ+
PHJlYy1udW1iZXI+NzU8L3JlYy1udW1iZXI+PGZvcmVpZ24ta2V5cz48a2V5IGFwcD0iRU4iIGRi
LWlkPSI1cnZzMnJyOW01cGFlNGUwOXJwdjV6NXV4dHp4c2R6MDBwZXMiIHRpbWVzdGFtcD0iMTUy
NzUzODA5MCI+NzU8L2tleT48L2ZvcmVpZ24ta2V5cz48cmVmLXR5cGUgbmFtZT0iSm91cm5hbCBB
cnRpY2xlIj4xNzwvcmVmLXR5cGU+PGNvbnRyaWJ1dG9ycz48YXV0aG9ycz48YXV0aG9yPk1pdGNo
ZWxsLCBTLiBFLjwvYXV0aG9yPjxhdXRob3I+V2VpZ2VsLCBHLiBNLjwvYXV0aG9yPjxhdXRob3I+
TGF1cmVucywgVi48L2F1dGhvcj48YXV0aG9yPk1hcnRpbiwgSi48L2F1dGhvcj48YXV0aG9yPkph
Y2ssIEIuIFcuPC9hdXRob3I+PC9hdXRob3JzPjwvY29udHJpYnV0b3JzPjxhdXRoLWFkZHJlc3M+
RGVwYXJ0bWVudCBvZiBGYW1pbHkgTWVkaWNpbmUsIEJvc3RvbiBNZWRpY2FsIENlbnRlciwgNzUx
IEFsYmFueSBTdCBEb3dsaW5nIGJ1aWxkaW5nIDV0aCBmbG9vciBzb3V0aCwgQm9zdG9uLCBNQSwg
MDIxMTgsIFVTQS4gU3V6YW5uZS5taXRjaGVsbEBibWMub3JnLiYjeEQ7RGVwYXJ0bWVudCBvZiBG
YW1pbHkgTWVkaWNpbmUsIEJvc3RvbiBNZWRpY2FsIENlbnRlciwgNzUxIEFsYmFueSBTdCBEb3ds
aW5nIGJ1aWxkaW5nIDV0aCBmbG9vciBzb3V0aCwgQm9zdG9uLCBNQSwgMDIxMTgsIFVTQS48L2F1
dGgtYWRkcmVzcz48dGl0bGVzPjx0aXRsZT5JbXBsZW1lbnRhdGlvbiBhbmQgYWRhcHRhdGlvbiBv
ZiB0aGUgUmUtRW5naW5lZXJlZCBEaXNjaGFyZ2UgKFJFRCkgaW4gZml2ZSBDYWxpZm9ybmlhIGhv
c3BpdGFsczogYSBxdWFsaXRhdGl2ZSByZXNlYXJjaCBzdHVkeTwvdGl0bGU+PHNlY29uZGFyeS10
aXRsZT5CTUMgSGVhbHRoIFNlcnYgUmVzPC9zZWNvbmRhcnktdGl0bGU+PC90aXRsZXM+PHBlcmlv
ZGljYWw+PGZ1bGwtdGl0bGU+Qk1DIEhlYWx0aCBTZXJ2IFJlczwvZnVsbC10aXRsZT48L3Blcmlv
ZGljYWw+PHBhZ2VzPjI5MTwvcGFnZXM+PHZvbHVtZT4xNzwvdm9sdW1lPjxudW1iZXI+MTwvbnVt
YmVyPjxrZXl3b3Jkcz48a2V5d29yZD5DYWxpZm9ybmlhPC9rZXl3b3JkPjxrZXl3b3JkPkZvY3Vz
IEdyb3Vwczwva2V5d29yZD48a2V5d29yZD4qSG9zcGl0YWxzPC9rZXl3b3JkPjxrZXl3b3JkPkh1
bWFuczwva2V5d29yZD48a2V5d29yZD5MZWFkZXJzaGlwPC9rZXl3b3JkPjxrZXl3b3JkPk9yZ2Fu
aXphdGlvbmFsIElubm92YXRpb248L2tleXdvcmQ+PGtleXdvcmQ+KlBhdGllbnQgRGlzY2hhcmdl
PC9rZXl3b3JkPjxrZXl3b3JkPlBhdGllbnQgU2FmZXR5PC9rZXl3b3JkPjxrZXl3b3JkPlBlcnNv
bm5lbCwgSG9zcGl0YWw8L2tleXdvcmQ+PGtleXdvcmQ+KlByb2dyYW0gRGV2ZWxvcG1lbnQ8L2tl
eXdvcmQ+PGtleXdvcmQ+UXVhbGl0YXRpdmUgUmVzZWFyY2g8L2tleXdvcmQ+PGtleXdvcmQ+KkFk
YXB0YXRpb248L2tleXdvcmQ+PGtleXdvcmQ+KkRpc2NoYXJnZTwva2V5d29yZD48a2V5d29yZD4q
RmlkZWxpdHk8L2tleXdvcmQ+PGtleXdvcmQ+Kkhvc3BpdGFsIGN1bHR1cmU8L2tleXdvcmQ+PGtl
eXdvcmQ+KkltcGxlbWVudGF0aW9uPC9rZXl3b3JkPjxrZXl3b3JkPipMZWFkZXJzaGlwPC9rZXl3
b3JkPjxrZXl3b3JkPipSZWFkbWlzc2lvbnM8L2tleXdvcmQ+PGtleXdvcmQ+KlN1c3RhaW5hYmls
aXR5PC9rZXl3b3JkPjwva2V5d29yZHM+PGRhdGVzPjx5ZWFyPjIwMTc8L3llYXI+PHB1Yi1kYXRl
cz48ZGF0ZT5BcHIgMTk8L2RhdGU+PC9wdWItZGF0ZXM+PC9kYXRlcz48cHViLWxvY2F0aW9uPlVu
aXRlZCBLaW5nZG9tPC9wdWItbG9jYXRpb24+PGlzYm4+MTQ3Mi02OTYzIChFbGVjdHJvbmljKSYj
eEQ7MTQ3Mi02OTYzIChMaW5raW5nKTwvaXNibj48YWNjZXNzaW9uLW51bT4yODQyNDA3NDwvYWNj
ZXNzaW9uLW51bT48dXJscz48cmVsYXRlZC11cmxzPjx1cmw+aHR0cHM6Ly93d3cubmNiaS5ubG0u
bmloLmdvdi9wdWJtZWQvMjg0MjQwNzQ8L3VybD48L3JlbGF0ZWQtdXJscz48L3VybHM+PGN1c3Rv
bTI+UE1DNTM5NzgwMjwvY3VzdG9tMj48ZWxlY3Ryb25pYy1yZXNvdXJjZS1udW0+MTAuMTE4Ni9z
MTI5MTMtMDE3LTIyNDItejwvZWxlY3Ryb25pYy1yZXNvdXJjZS1udW0+PC9yZWNvcmQ+PC9DaXRl
PjwvRW5kTm90ZT5=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PEVuZE5vdGU+PENpdGU+PEF1dGhvcj5NaXRjaGVsbDwvQXV0aG9yPjxZZWFyPjIwMTc8L1llYXI+
PFJlY051bT43NTwvUmVjTnVtPjxEaXNwbGF5VGV4dD5bN108L0Rpc3BsYXlUZXh0PjxyZWNvcmQ+
PHJlYy1udW1iZXI+NzU8L3JlYy1udW1iZXI+PGZvcmVpZ24ta2V5cz48a2V5IGFwcD0iRU4iIGRi
LWlkPSI1cnZzMnJyOW01cGFlNGUwOXJwdjV6NXV4dHp4c2R6MDBwZXMiIHRpbWVzdGFtcD0iMTUy
NzUzODA5MCI+NzU8L2tleT48L2ZvcmVpZ24ta2V5cz48cmVmLXR5cGUgbmFtZT0iSm91cm5hbCBB
cnRpY2xlIj4xNzwvcmVmLXR5cGU+PGNvbnRyaWJ1dG9ycz48YXV0aG9ycz48YXV0aG9yPk1pdGNo
ZWxsLCBTLiBFLjwvYXV0aG9yPjxhdXRob3I+V2VpZ2VsLCBHLiBNLjwvYXV0aG9yPjxhdXRob3I+
TGF1cmVucywgVi48L2F1dGhvcj48YXV0aG9yPk1hcnRpbiwgSi48L2F1dGhvcj48YXV0aG9yPkph
Y2ssIEIuIFcuPC9hdXRob3I+PC9hdXRob3JzPjwvY29udHJpYnV0b3JzPjxhdXRoLWFkZHJlc3M+
RGVwYXJ0bWVudCBvZiBGYW1pbHkgTWVkaWNpbmUsIEJvc3RvbiBNZWRpY2FsIENlbnRlciwgNzUx
IEFsYmFueSBTdCBEb3dsaW5nIGJ1aWxkaW5nIDV0aCBmbG9vciBzb3V0aCwgQm9zdG9uLCBNQSwg
MDIxMTgsIFVTQS4gU3V6YW5uZS5taXRjaGVsbEBibWMub3JnLiYjeEQ7RGVwYXJ0bWVudCBvZiBG
YW1pbHkgTWVkaWNpbmUsIEJvc3RvbiBNZWRpY2FsIENlbnRlciwgNzUxIEFsYmFueSBTdCBEb3ds
aW5nIGJ1aWxkaW5nIDV0aCBmbG9vciBzb3V0aCwgQm9zdG9uLCBNQSwgMDIxMTgsIFVTQS48L2F1
dGgtYWRkcmVzcz48dGl0bGVzPjx0aXRsZT5JbXBsZW1lbnRhdGlvbiBhbmQgYWRhcHRhdGlvbiBv
ZiB0aGUgUmUtRW5naW5lZXJlZCBEaXNjaGFyZ2UgKFJFRCkgaW4gZml2ZSBDYWxpZm9ybmlhIGhv
c3BpdGFsczogYSBxdWFsaXRhdGl2ZSByZXNlYXJjaCBzdHVkeTwvdGl0bGU+PHNlY29uZGFyeS10
aXRsZT5CTUMgSGVhbHRoIFNlcnYgUmVzPC9zZWNvbmRhcnktdGl0bGU+PC90aXRsZXM+PHBlcmlv
ZGljYWw+PGZ1bGwtdGl0bGU+Qk1DIEhlYWx0aCBTZXJ2IFJlczwvZnVsbC10aXRsZT48L3Blcmlv
ZGljYWw+PHBhZ2VzPjI5MTwvcGFnZXM+PHZvbHVtZT4xNzwvdm9sdW1lPjxudW1iZXI+MTwvbnVt
YmVyPjxrZXl3b3Jkcz48a2V5d29yZD5DYWxpZm9ybmlhPC9rZXl3b3JkPjxrZXl3b3JkPkZvY3Vz
IEdyb3Vwczwva2V5d29yZD48a2V5d29yZD4qSG9zcGl0YWxzPC9rZXl3b3JkPjxrZXl3b3JkPkh1
bWFuczwva2V5d29yZD48a2V5d29yZD5MZWFkZXJzaGlwPC9rZXl3b3JkPjxrZXl3b3JkPk9yZ2Fu
aXphdGlvbmFsIElubm92YXRpb248L2tleXdvcmQ+PGtleXdvcmQ+KlBhdGllbnQgRGlzY2hhcmdl
PC9rZXl3b3JkPjxrZXl3b3JkPlBhdGllbnQgU2FmZXR5PC9rZXl3b3JkPjxrZXl3b3JkPlBlcnNv
bm5lbCwgSG9zcGl0YWw8L2tleXdvcmQ+PGtleXdvcmQ+KlByb2dyYW0gRGV2ZWxvcG1lbnQ8L2tl
eXdvcmQ+PGtleXdvcmQ+UXVhbGl0YXRpdmUgUmVzZWFyY2g8L2tleXdvcmQ+PGtleXdvcmQ+KkFk
YXB0YXRpb248L2tleXdvcmQ+PGtleXdvcmQ+KkRpc2NoYXJnZTwva2V5d29yZD48a2V5d29yZD4q
RmlkZWxpdHk8L2tleXdvcmQ+PGtleXdvcmQ+Kkhvc3BpdGFsIGN1bHR1cmU8L2tleXdvcmQ+PGtl
eXdvcmQ+KkltcGxlbWVudGF0aW9uPC9rZXl3b3JkPjxrZXl3b3JkPipMZWFkZXJzaGlwPC9rZXl3
b3JkPjxrZXl3b3JkPipSZWFkbWlzc2lvbnM8L2tleXdvcmQ+PGtleXdvcmQ+KlN1c3RhaW5hYmls
aXR5PC9rZXl3b3JkPjwva2V5d29yZHM+PGRhdGVzPjx5ZWFyPjIwMTc8L3llYXI+PHB1Yi1kYXRl
cz48ZGF0ZT5BcHIgMTk8L2RhdGU+PC9wdWItZGF0ZXM+PC9kYXRlcz48cHViLWxvY2F0aW9uPlVu
aXRlZCBLaW5nZG9tPC9wdWItbG9jYXRpb24+PGlzYm4+MTQ3Mi02OTYzIChFbGVjdHJvbmljKSYj
eEQ7MTQ3Mi02OTYzIChMaW5raW5nKTwvaXNibj48YWNjZXNzaW9uLW51bT4yODQyNDA3NDwvYWNj
ZXNzaW9uLW51bT48dXJscz48cmVsYXRlZC11cmxzPjx1cmw+aHR0cHM6Ly93d3cubmNiaS5ubG0u
bmloLmdvdi9wdWJtZWQvMjg0MjQwNzQ8L3VybD48L3JlbGF0ZWQtdXJscz48L3VybHM+PGN1c3Rv
bTI+UE1DNTM5NzgwMjwvY3VzdG9tMj48ZWxlY3Ryb25pYy1yZXNvdXJjZS1udW0+MTAuMTE4Ni9z
MTI5MTMtMDE3LTIyNDItejwvZWxlY3Ryb25pYy1yZXNvdXJjZS1udW0+PC9yZWNvcmQ+PC9DaXRl
PjwvRW5kTm90ZT5=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[7]</w:t>
            </w:r>
            <w:r w:rsidR="008F4878" w:rsidRPr="008F4878">
              <w:rPr>
                <w:rFonts w:asciiTheme="majorHAnsi" w:hAnsiTheme="majorHAnsi" w:cstheme="majorHAnsi"/>
                <w:sz w:val="20"/>
                <w:szCs w:val="20"/>
              </w:rPr>
              <w:fldChar w:fldCharType="end"/>
            </w:r>
          </w:p>
        </w:tc>
        <w:tc>
          <w:tcPr>
            <w:tcW w:w="4032" w:type="dxa"/>
          </w:tcPr>
          <w:p w14:paraId="53F73155" w14:textId="6FD74BFF" w:rsidR="004A53C0" w:rsidRPr="008F4878" w:rsidRDefault="003B7669" w:rsidP="00D56C19">
            <w:pPr>
              <w:rPr>
                <w:rFonts w:asciiTheme="majorHAnsi" w:hAnsiTheme="majorHAnsi" w:cstheme="majorHAnsi"/>
                <w:sz w:val="20"/>
                <w:szCs w:val="20"/>
              </w:rPr>
            </w:pPr>
            <w:r w:rsidRPr="008F4878">
              <w:rPr>
                <w:rFonts w:asciiTheme="majorHAnsi" w:hAnsiTheme="majorHAnsi" w:cstheme="majorHAnsi"/>
                <w:sz w:val="20"/>
                <w:szCs w:val="20"/>
              </w:rPr>
              <w:lastRenderedPageBreak/>
              <w:t xml:space="preserve">“Team composition:  Multiprofessional and equally representing implementation teams </w:t>
            </w:r>
            <w:r w:rsidRPr="008F4878">
              <w:rPr>
                <w:rFonts w:asciiTheme="majorHAnsi" w:hAnsiTheme="majorHAnsi" w:cstheme="majorHAnsi"/>
                <w:sz w:val="20"/>
                <w:szCs w:val="20"/>
              </w:rPr>
              <w:lastRenderedPageBreak/>
              <w:t>were considered important to program success” (</w:t>
            </w:r>
            <w:proofErr w:type="spellStart"/>
            <w:r w:rsidRPr="008F4878">
              <w:rPr>
                <w:rFonts w:asciiTheme="majorHAnsi" w:hAnsiTheme="majorHAnsi" w:cstheme="majorHAnsi"/>
                <w:sz w:val="20"/>
                <w:szCs w:val="20"/>
              </w:rPr>
              <w:t>Rotteau</w:t>
            </w:r>
            <w:proofErr w:type="spellEnd"/>
            <w:r w:rsidRPr="008F4878">
              <w:rPr>
                <w:rFonts w:asciiTheme="majorHAnsi" w:hAnsiTheme="majorHAnsi" w:cstheme="majorHAnsi"/>
                <w:sz w:val="20"/>
                <w:szCs w:val="20"/>
              </w:rPr>
              <w:t xml:space="preserve"> et al. 2015, Table 4, p724)</w:t>
            </w:r>
            <w:r w:rsidR="008F4878" w:rsidRPr="008F4878">
              <w:rPr>
                <w:rFonts w:asciiTheme="majorHAnsi" w:hAnsiTheme="majorHAnsi" w:cstheme="majorHAnsi"/>
                <w:sz w:val="20"/>
                <w:szCs w:val="20"/>
              </w:rPr>
              <w:t xml:space="preserve"> </w:t>
            </w:r>
            <w:r w:rsidR="008F4878" w:rsidRPr="008F4878">
              <w:rPr>
                <w:rFonts w:asciiTheme="majorHAnsi" w:hAnsiTheme="majorHAnsi" w:cstheme="majorHAnsi"/>
                <w:sz w:val="20"/>
                <w:szCs w:val="20"/>
              </w:rPr>
              <w:fldChar w:fldCharType="begin">
                <w:fldData xml:space="preserve">PEVuZE5vdGU+PENpdGU+PEF1dGhvcj5Sb3R0ZWF1PC9BdXRob3I+PFllYXI+MjAxNTwvWWVhcj48
UmVjTnVtPjc0PC9SZWNOdW0+PERpc3BsYXlUZXh0PlsxM108L0Rpc3BsYXlUZXh0PjxyZWNvcmQ+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008F4878" w:rsidRPr="008F4878">
              <w:rPr>
                <w:rFonts w:asciiTheme="majorHAnsi" w:hAnsiTheme="majorHAnsi" w:cstheme="majorHAnsi"/>
                <w:sz w:val="20"/>
                <w:szCs w:val="20"/>
              </w:rPr>
              <w:instrText xml:space="preserve"> ADDIN EN.CITE </w:instrText>
            </w:r>
            <w:r w:rsidR="008F4878" w:rsidRPr="008F4878">
              <w:rPr>
                <w:rFonts w:asciiTheme="majorHAnsi" w:hAnsiTheme="majorHAnsi" w:cstheme="majorHAnsi"/>
                <w:sz w:val="20"/>
                <w:szCs w:val="20"/>
              </w:rPr>
              <w:fldChar w:fldCharType="begin">
                <w:fldData xml:space="preserve">PEVuZE5vdGU+PENpdGU+PEF1dGhvcj5Sb3R0ZWF1PC9BdXRob3I+PFllYXI+MjAxNTwvWWVhcj48
UmVjTnVtPjc0PC9SZWNOdW0+PERpc3BsYXlUZXh0PlsxM108L0Rpc3BsYXlUZXh0PjxyZWNvcmQ+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008F4878" w:rsidRPr="008F4878">
              <w:rPr>
                <w:rFonts w:asciiTheme="majorHAnsi" w:hAnsiTheme="majorHAnsi" w:cstheme="majorHAnsi"/>
                <w:sz w:val="20"/>
                <w:szCs w:val="20"/>
              </w:rPr>
              <w:instrText xml:space="preserve"> ADDIN EN.CITE.DATA </w:instrText>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end"/>
            </w:r>
            <w:r w:rsidR="008F4878" w:rsidRPr="008F4878">
              <w:rPr>
                <w:rFonts w:asciiTheme="majorHAnsi" w:hAnsiTheme="majorHAnsi" w:cstheme="majorHAnsi"/>
                <w:sz w:val="20"/>
                <w:szCs w:val="20"/>
              </w:rPr>
            </w:r>
            <w:r w:rsidR="008F4878" w:rsidRPr="008F4878">
              <w:rPr>
                <w:rFonts w:asciiTheme="majorHAnsi" w:hAnsiTheme="majorHAnsi" w:cstheme="majorHAnsi"/>
                <w:sz w:val="20"/>
                <w:szCs w:val="20"/>
              </w:rPr>
              <w:fldChar w:fldCharType="separate"/>
            </w:r>
            <w:r w:rsidR="008F4878" w:rsidRPr="008F4878">
              <w:rPr>
                <w:rFonts w:asciiTheme="majorHAnsi" w:hAnsiTheme="majorHAnsi" w:cstheme="majorHAnsi"/>
                <w:noProof/>
                <w:sz w:val="20"/>
                <w:szCs w:val="20"/>
              </w:rPr>
              <w:t>[13]</w:t>
            </w:r>
            <w:r w:rsidR="008F4878" w:rsidRPr="008F4878">
              <w:rPr>
                <w:rFonts w:asciiTheme="majorHAnsi" w:hAnsiTheme="majorHAnsi" w:cstheme="majorHAnsi"/>
                <w:sz w:val="20"/>
                <w:szCs w:val="20"/>
              </w:rPr>
              <w:fldChar w:fldCharType="end"/>
            </w:r>
          </w:p>
        </w:tc>
      </w:tr>
    </w:tbl>
    <w:p w14:paraId="23C5E0A8" w14:textId="77777777" w:rsidR="00E74B7A" w:rsidRDefault="00E74B7A"/>
    <w:p w14:paraId="6715A7E9" w14:textId="77777777" w:rsidR="00E74B7A" w:rsidRDefault="00E74B7A"/>
    <w:p w14:paraId="1589DC98" w14:textId="77777777" w:rsidR="00974317" w:rsidRPr="00974317" w:rsidRDefault="00E74B7A" w:rsidP="00974317">
      <w:pPr>
        <w:pStyle w:val="EndNoteBibliographyTitle"/>
        <w:rPr>
          <w:b/>
          <w:noProof/>
        </w:rPr>
      </w:pPr>
      <w:r>
        <w:fldChar w:fldCharType="begin"/>
      </w:r>
      <w:r>
        <w:instrText xml:space="preserve"> ADDIN EN.REFLIST </w:instrText>
      </w:r>
      <w:r>
        <w:fldChar w:fldCharType="separate"/>
      </w:r>
      <w:r w:rsidR="00974317" w:rsidRPr="00974317">
        <w:rPr>
          <w:b/>
          <w:noProof/>
        </w:rPr>
        <w:t>References</w:t>
      </w:r>
    </w:p>
    <w:p w14:paraId="12239192" w14:textId="77777777" w:rsidR="00974317" w:rsidRPr="00974317" w:rsidRDefault="00974317" w:rsidP="00974317">
      <w:pPr>
        <w:pStyle w:val="EndNoteBibliographyTitle"/>
        <w:rPr>
          <w:b/>
          <w:noProof/>
        </w:rPr>
      </w:pPr>
    </w:p>
    <w:p w14:paraId="7FB5797D" w14:textId="77777777" w:rsidR="00974317" w:rsidRPr="00974317" w:rsidRDefault="00974317" w:rsidP="00974317">
      <w:pPr>
        <w:pStyle w:val="EndNoteBibliography"/>
        <w:ind w:left="720" w:hanging="720"/>
        <w:rPr>
          <w:noProof/>
        </w:rPr>
      </w:pPr>
      <w:r w:rsidRPr="00974317">
        <w:rPr>
          <w:noProof/>
        </w:rPr>
        <w:t>1.</w:t>
      </w:r>
      <w:r w:rsidRPr="00974317">
        <w:rPr>
          <w:noProof/>
        </w:rPr>
        <w:tab/>
        <w:t xml:space="preserve">Lennox L, Maher L, Reed J: </w:t>
      </w:r>
      <w:r w:rsidRPr="00974317">
        <w:rPr>
          <w:b/>
          <w:noProof/>
        </w:rPr>
        <w:t>Navigating the sustainability landscape: a systematic review of sustainability approaches in healthcare</w:t>
      </w:r>
      <w:r w:rsidRPr="00974317">
        <w:rPr>
          <w:noProof/>
        </w:rPr>
        <w:t xml:space="preserve">. </w:t>
      </w:r>
      <w:r w:rsidRPr="00974317">
        <w:rPr>
          <w:i/>
          <w:noProof/>
        </w:rPr>
        <w:t xml:space="preserve">Implement Sci </w:t>
      </w:r>
      <w:r w:rsidRPr="00974317">
        <w:rPr>
          <w:noProof/>
        </w:rPr>
        <w:t xml:space="preserve">2018, </w:t>
      </w:r>
      <w:r w:rsidRPr="00974317">
        <w:rPr>
          <w:b/>
          <w:noProof/>
        </w:rPr>
        <w:t>13</w:t>
      </w:r>
      <w:r w:rsidRPr="00974317">
        <w:rPr>
          <w:noProof/>
        </w:rPr>
        <w:t>(1):27.</w:t>
      </w:r>
    </w:p>
    <w:p w14:paraId="1E322B5B" w14:textId="77777777" w:rsidR="00974317" w:rsidRPr="00974317" w:rsidRDefault="00974317" w:rsidP="00974317">
      <w:pPr>
        <w:pStyle w:val="EndNoteBibliography"/>
        <w:ind w:left="720" w:hanging="720"/>
        <w:rPr>
          <w:noProof/>
        </w:rPr>
      </w:pPr>
      <w:r w:rsidRPr="00974317">
        <w:rPr>
          <w:noProof/>
        </w:rPr>
        <w:t>2.</w:t>
      </w:r>
      <w:r w:rsidRPr="00974317">
        <w:rPr>
          <w:noProof/>
        </w:rPr>
        <w:tab/>
        <w:t>Bergh AM, Kerber K, Abwao S, de-Graft Johnson J, Aliganyira P, Davy K, Gamache N, Kante M, Ligowe R, Luhanga R</w:t>
      </w:r>
      <w:r w:rsidRPr="00974317">
        <w:rPr>
          <w:i/>
          <w:noProof/>
        </w:rPr>
        <w:t xml:space="preserve"> et al</w:t>
      </w:r>
      <w:r w:rsidRPr="00974317">
        <w:rPr>
          <w:noProof/>
        </w:rPr>
        <w:t xml:space="preserve">: </w:t>
      </w:r>
      <w:r w:rsidRPr="00974317">
        <w:rPr>
          <w:b/>
          <w:noProof/>
        </w:rPr>
        <w:t>Implementing facility-based kangaroo mother care services: lessons from a multi-country study in Africa</w:t>
      </w:r>
      <w:r w:rsidRPr="00974317">
        <w:rPr>
          <w:noProof/>
        </w:rPr>
        <w:t xml:space="preserve">. </w:t>
      </w:r>
      <w:r w:rsidRPr="00974317">
        <w:rPr>
          <w:i/>
          <w:noProof/>
        </w:rPr>
        <w:t xml:space="preserve">BMC Health Serv Res </w:t>
      </w:r>
      <w:r w:rsidRPr="00974317">
        <w:rPr>
          <w:noProof/>
        </w:rPr>
        <w:t xml:space="preserve">2014, </w:t>
      </w:r>
      <w:r w:rsidRPr="00974317">
        <w:rPr>
          <w:b/>
          <w:noProof/>
        </w:rPr>
        <w:t>14</w:t>
      </w:r>
      <w:r w:rsidRPr="00974317">
        <w:rPr>
          <w:noProof/>
        </w:rPr>
        <w:t>:293.</w:t>
      </w:r>
    </w:p>
    <w:p w14:paraId="23142EB9" w14:textId="77777777" w:rsidR="00974317" w:rsidRPr="00974317" w:rsidRDefault="00974317" w:rsidP="00974317">
      <w:pPr>
        <w:pStyle w:val="EndNoteBibliography"/>
        <w:ind w:left="720" w:hanging="720"/>
        <w:rPr>
          <w:noProof/>
        </w:rPr>
      </w:pPr>
      <w:r w:rsidRPr="00974317">
        <w:rPr>
          <w:noProof/>
        </w:rPr>
        <w:t>3.</w:t>
      </w:r>
      <w:r w:rsidRPr="00974317">
        <w:rPr>
          <w:noProof/>
        </w:rPr>
        <w:tab/>
        <w:t xml:space="preserve">Bhanbhro S, Gee M, Cook S, Marston L, Lean M, Killaspy H: </w:t>
      </w:r>
      <w:r w:rsidRPr="00974317">
        <w:rPr>
          <w:b/>
          <w:noProof/>
        </w:rPr>
        <w:t>Recovery-based staff training intervention within mental health rehabilitation units: a two-stage analysis using realistic evaluation principles and framework approach</w:t>
      </w:r>
      <w:r w:rsidRPr="00974317">
        <w:rPr>
          <w:noProof/>
        </w:rPr>
        <w:t xml:space="preserve">. </w:t>
      </w:r>
      <w:r w:rsidRPr="00974317">
        <w:rPr>
          <w:i/>
          <w:noProof/>
        </w:rPr>
        <w:t xml:space="preserve">BMC Psychiatry </w:t>
      </w:r>
      <w:r w:rsidRPr="00974317">
        <w:rPr>
          <w:noProof/>
        </w:rPr>
        <w:t xml:space="preserve">2016, </w:t>
      </w:r>
      <w:r w:rsidRPr="00974317">
        <w:rPr>
          <w:b/>
          <w:noProof/>
        </w:rPr>
        <w:t>16</w:t>
      </w:r>
      <w:r w:rsidRPr="00974317">
        <w:rPr>
          <w:noProof/>
        </w:rPr>
        <w:t>:292.</w:t>
      </w:r>
    </w:p>
    <w:p w14:paraId="050F0B90" w14:textId="77777777" w:rsidR="00974317" w:rsidRPr="00974317" w:rsidRDefault="00974317" w:rsidP="00974317">
      <w:pPr>
        <w:pStyle w:val="EndNoteBibliography"/>
        <w:ind w:left="720" w:hanging="720"/>
        <w:rPr>
          <w:noProof/>
        </w:rPr>
      </w:pPr>
      <w:r w:rsidRPr="00974317">
        <w:rPr>
          <w:noProof/>
        </w:rPr>
        <w:t>4.</w:t>
      </w:r>
      <w:r w:rsidRPr="00974317">
        <w:rPr>
          <w:noProof/>
        </w:rPr>
        <w:tab/>
        <w:t xml:space="preserve">Mazzocato PH, R. J.;Brommels, M.;Aronsson, H.;Backman, U.;Elg, M.;Thor, J.: </w:t>
      </w:r>
      <w:r w:rsidRPr="00974317">
        <w:rPr>
          <w:b/>
          <w:noProof/>
        </w:rPr>
        <w:t>How does lean work in emergency care? A case study of a lean-inspired intervention at the Astrid Lindgren Children's hospital, Stockholm, Sweden</w:t>
      </w:r>
      <w:r w:rsidRPr="00974317">
        <w:rPr>
          <w:noProof/>
        </w:rPr>
        <w:t xml:space="preserve">. </w:t>
      </w:r>
      <w:r w:rsidRPr="00974317">
        <w:rPr>
          <w:i/>
          <w:noProof/>
        </w:rPr>
        <w:t xml:space="preserve">BMC health services research </w:t>
      </w:r>
      <w:r w:rsidRPr="00974317">
        <w:rPr>
          <w:noProof/>
        </w:rPr>
        <w:t xml:space="preserve">2012, </w:t>
      </w:r>
      <w:r w:rsidRPr="00974317">
        <w:rPr>
          <w:b/>
          <w:noProof/>
        </w:rPr>
        <w:t>12</w:t>
      </w:r>
      <w:r w:rsidRPr="00974317">
        <w:rPr>
          <w:noProof/>
        </w:rPr>
        <w:t>:28.</w:t>
      </w:r>
    </w:p>
    <w:p w14:paraId="557877D6" w14:textId="77777777" w:rsidR="00974317" w:rsidRPr="00974317" w:rsidRDefault="00974317" w:rsidP="00974317">
      <w:pPr>
        <w:pStyle w:val="EndNoteBibliography"/>
        <w:ind w:left="720" w:hanging="720"/>
        <w:rPr>
          <w:noProof/>
        </w:rPr>
      </w:pPr>
      <w:r w:rsidRPr="00974317">
        <w:rPr>
          <w:noProof/>
        </w:rPr>
        <w:t>5.</w:t>
      </w:r>
      <w:r w:rsidRPr="00974317">
        <w:rPr>
          <w:noProof/>
        </w:rPr>
        <w:tab/>
        <w:t xml:space="preserve">Gould DJ, Hale R, Waters E, Allen D: </w:t>
      </w:r>
      <w:r w:rsidRPr="00974317">
        <w:rPr>
          <w:b/>
          <w:noProof/>
        </w:rPr>
        <w:t>Promoting health workers' ownership of infection prevention and control: using Normalization Process Theory as an interpretive framework</w:t>
      </w:r>
      <w:r w:rsidRPr="00974317">
        <w:rPr>
          <w:noProof/>
        </w:rPr>
        <w:t xml:space="preserve">. </w:t>
      </w:r>
      <w:r w:rsidRPr="00974317">
        <w:rPr>
          <w:i/>
          <w:noProof/>
        </w:rPr>
        <w:t xml:space="preserve">J Hosp Infect </w:t>
      </w:r>
      <w:r w:rsidRPr="00974317">
        <w:rPr>
          <w:noProof/>
        </w:rPr>
        <w:t xml:space="preserve">2016, </w:t>
      </w:r>
      <w:r w:rsidRPr="00974317">
        <w:rPr>
          <w:b/>
          <w:noProof/>
        </w:rPr>
        <w:t>94</w:t>
      </w:r>
      <w:r w:rsidRPr="00974317">
        <w:rPr>
          <w:noProof/>
        </w:rPr>
        <w:t>(4):373-380.</w:t>
      </w:r>
    </w:p>
    <w:p w14:paraId="6A82C19B" w14:textId="77777777" w:rsidR="00974317" w:rsidRPr="00974317" w:rsidRDefault="00974317" w:rsidP="00974317">
      <w:pPr>
        <w:pStyle w:val="EndNoteBibliography"/>
        <w:ind w:left="720" w:hanging="720"/>
        <w:rPr>
          <w:noProof/>
        </w:rPr>
      </w:pPr>
      <w:r w:rsidRPr="00974317">
        <w:rPr>
          <w:noProof/>
        </w:rPr>
        <w:t>6.</w:t>
      </w:r>
      <w:r w:rsidRPr="00974317">
        <w:rPr>
          <w:noProof/>
        </w:rPr>
        <w:tab/>
        <w:t xml:space="preserve">Jangland E, Gunningberg L: </w:t>
      </w:r>
      <w:r w:rsidRPr="00974317">
        <w:rPr>
          <w:b/>
          <w:noProof/>
        </w:rPr>
        <w:t>Improving patient participation in a challenging context: a 2-year evaluation study of an implementation project</w:t>
      </w:r>
      <w:r w:rsidRPr="00974317">
        <w:rPr>
          <w:noProof/>
        </w:rPr>
        <w:t xml:space="preserve">. </w:t>
      </w:r>
      <w:r w:rsidRPr="00974317">
        <w:rPr>
          <w:i/>
          <w:noProof/>
        </w:rPr>
        <w:t xml:space="preserve">J Nurs Manag </w:t>
      </w:r>
      <w:r w:rsidRPr="00974317">
        <w:rPr>
          <w:noProof/>
        </w:rPr>
        <w:t xml:space="preserve">2017, </w:t>
      </w:r>
      <w:r w:rsidRPr="00974317">
        <w:rPr>
          <w:b/>
          <w:noProof/>
        </w:rPr>
        <w:t>25</w:t>
      </w:r>
      <w:r w:rsidRPr="00974317">
        <w:rPr>
          <w:noProof/>
        </w:rPr>
        <w:t>(4):266-275.</w:t>
      </w:r>
    </w:p>
    <w:p w14:paraId="51FE9A52" w14:textId="77777777" w:rsidR="00974317" w:rsidRPr="00974317" w:rsidRDefault="00974317" w:rsidP="00974317">
      <w:pPr>
        <w:pStyle w:val="EndNoteBibliography"/>
        <w:ind w:left="720" w:hanging="720"/>
        <w:rPr>
          <w:noProof/>
        </w:rPr>
      </w:pPr>
      <w:r w:rsidRPr="00974317">
        <w:rPr>
          <w:noProof/>
        </w:rPr>
        <w:t>7.</w:t>
      </w:r>
      <w:r w:rsidRPr="00974317">
        <w:rPr>
          <w:noProof/>
        </w:rPr>
        <w:tab/>
        <w:t xml:space="preserve">Mitchell SE, Weigel GM, Laurens V, Martin J, Jack BW: </w:t>
      </w:r>
      <w:r w:rsidRPr="00974317">
        <w:rPr>
          <w:b/>
          <w:noProof/>
        </w:rPr>
        <w:t>Implementation and adaptation of the Re-Engineered Discharge (RED) in five California hospitals: a qualitative research study</w:t>
      </w:r>
      <w:r w:rsidRPr="00974317">
        <w:rPr>
          <w:noProof/>
        </w:rPr>
        <w:t xml:space="preserve">. </w:t>
      </w:r>
      <w:r w:rsidRPr="00974317">
        <w:rPr>
          <w:i/>
          <w:noProof/>
        </w:rPr>
        <w:t xml:space="preserve">BMC Health Serv Res </w:t>
      </w:r>
      <w:r w:rsidRPr="00974317">
        <w:rPr>
          <w:noProof/>
        </w:rPr>
        <w:t xml:space="preserve">2017, </w:t>
      </w:r>
      <w:r w:rsidRPr="00974317">
        <w:rPr>
          <w:b/>
          <w:noProof/>
        </w:rPr>
        <w:t>17</w:t>
      </w:r>
      <w:r w:rsidRPr="00974317">
        <w:rPr>
          <w:noProof/>
        </w:rPr>
        <w:t>(1):291.</w:t>
      </w:r>
    </w:p>
    <w:p w14:paraId="16FC9D1B" w14:textId="77777777" w:rsidR="00974317" w:rsidRPr="00974317" w:rsidRDefault="00974317" w:rsidP="00974317">
      <w:pPr>
        <w:pStyle w:val="EndNoteBibliography"/>
        <w:ind w:left="720" w:hanging="720"/>
        <w:rPr>
          <w:noProof/>
        </w:rPr>
      </w:pPr>
      <w:r w:rsidRPr="00974317">
        <w:rPr>
          <w:noProof/>
        </w:rPr>
        <w:lastRenderedPageBreak/>
        <w:t>8.</w:t>
      </w:r>
      <w:r w:rsidRPr="00974317">
        <w:rPr>
          <w:noProof/>
        </w:rPr>
        <w:tab/>
        <w:t xml:space="preserve">Naldemirci O, Wolf A, Elam M, Lydahl D, Moore L, Britten N: </w:t>
      </w:r>
      <w:r w:rsidRPr="00974317">
        <w:rPr>
          <w:b/>
          <w:noProof/>
        </w:rPr>
        <w:t>Deliberate and emergent strategies for implementing person-centred care: a qualitative interview study with researchers, professionals and patients</w:t>
      </w:r>
      <w:r w:rsidRPr="00974317">
        <w:rPr>
          <w:noProof/>
        </w:rPr>
        <w:t xml:space="preserve">. </w:t>
      </w:r>
      <w:r w:rsidRPr="00974317">
        <w:rPr>
          <w:i/>
          <w:noProof/>
        </w:rPr>
        <w:t xml:space="preserve">BMC Health Serv Res </w:t>
      </w:r>
      <w:r w:rsidRPr="00974317">
        <w:rPr>
          <w:noProof/>
        </w:rPr>
        <w:t xml:space="preserve">2017, </w:t>
      </w:r>
      <w:r w:rsidRPr="00974317">
        <w:rPr>
          <w:b/>
          <w:noProof/>
        </w:rPr>
        <w:t>17</w:t>
      </w:r>
      <w:r w:rsidRPr="00974317">
        <w:rPr>
          <w:noProof/>
        </w:rPr>
        <w:t>(1):527.</w:t>
      </w:r>
    </w:p>
    <w:p w14:paraId="2C9C4F1A" w14:textId="77777777" w:rsidR="00974317" w:rsidRPr="00974317" w:rsidRDefault="00974317" w:rsidP="00974317">
      <w:pPr>
        <w:pStyle w:val="EndNoteBibliography"/>
        <w:ind w:left="720" w:hanging="720"/>
        <w:rPr>
          <w:noProof/>
        </w:rPr>
      </w:pPr>
      <w:r w:rsidRPr="00974317">
        <w:rPr>
          <w:noProof/>
        </w:rPr>
        <w:t>9.</w:t>
      </w:r>
      <w:r w:rsidRPr="00974317">
        <w:rPr>
          <w:noProof/>
        </w:rPr>
        <w:tab/>
        <w:t xml:space="preserve">Robert G, Morrow E, Maben J, Griffiths P, Callard L: </w:t>
      </w:r>
      <w:r w:rsidRPr="00974317">
        <w:rPr>
          <w:b/>
          <w:noProof/>
        </w:rPr>
        <w:t>The adoption, local implementation and assimilation into routine nursing practice of a national quality improvement programme: the Productive Ward in England</w:t>
      </w:r>
      <w:r w:rsidRPr="00974317">
        <w:rPr>
          <w:noProof/>
        </w:rPr>
        <w:t xml:space="preserve">. </w:t>
      </w:r>
      <w:r w:rsidRPr="00974317">
        <w:rPr>
          <w:i/>
          <w:noProof/>
        </w:rPr>
        <w:t xml:space="preserve">J Clin Nurs </w:t>
      </w:r>
      <w:r w:rsidRPr="00974317">
        <w:rPr>
          <w:noProof/>
        </w:rPr>
        <w:t xml:space="preserve">2011, </w:t>
      </w:r>
      <w:r w:rsidRPr="00974317">
        <w:rPr>
          <w:b/>
          <w:noProof/>
        </w:rPr>
        <w:t>20</w:t>
      </w:r>
      <w:r w:rsidRPr="00974317">
        <w:rPr>
          <w:noProof/>
        </w:rPr>
        <w:t>(7-8):1196-1207.</w:t>
      </w:r>
    </w:p>
    <w:p w14:paraId="473E729A" w14:textId="77777777" w:rsidR="00974317" w:rsidRPr="00974317" w:rsidRDefault="00974317" w:rsidP="00974317">
      <w:pPr>
        <w:pStyle w:val="EndNoteBibliography"/>
        <w:ind w:left="720" w:hanging="720"/>
        <w:rPr>
          <w:noProof/>
        </w:rPr>
      </w:pPr>
      <w:r w:rsidRPr="00974317">
        <w:rPr>
          <w:noProof/>
        </w:rPr>
        <w:t>10.</w:t>
      </w:r>
      <w:r w:rsidRPr="00974317">
        <w:rPr>
          <w:noProof/>
        </w:rPr>
        <w:tab/>
        <w:t xml:space="preserve">Fleiszer AR, Semenic SE, Ritchie JA, Richer MC, Denis JL: </w:t>
      </w:r>
      <w:r w:rsidRPr="00974317">
        <w:rPr>
          <w:b/>
          <w:noProof/>
        </w:rPr>
        <w:t>An organizational perspective on the long-term sustainability of a nursing best practice guidelines program: a case study</w:t>
      </w:r>
      <w:r w:rsidRPr="00974317">
        <w:rPr>
          <w:noProof/>
        </w:rPr>
        <w:t xml:space="preserve">. </w:t>
      </w:r>
      <w:r w:rsidRPr="00974317">
        <w:rPr>
          <w:i/>
          <w:noProof/>
        </w:rPr>
        <w:t xml:space="preserve">BMC Health Serv Res </w:t>
      </w:r>
      <w:r w:rsidRPr="00974317">
        <w:rPr>
          <w:noProof/>
        </w:rPr>
        <w:t xml:space="preserve">2015, </w:t>
      </w:r>
      <w:r w:rsidRPr="00974317">
        <w:rPr>
          <w:b/>
          <w:noProof/>
        </w:rPr>
        <w:t>15</w:t>
      </w:r>
      <w:r w:rsidRPr="00974317">
        <w:rPr>
          <w:noProof/>
        </w:rPr>
        <w:t>:535.</w:t>
      </w:r>
    </w:p>
    <w:p w14:paraId="73B61EB3" w14:textId="77777777" w:rsidR="00974317" w:rsidRPr="00974317" w:rsidRDefault="00974317" w:rsidP="00974317">
      <w:pPr>
        <w:pStyle w:val="EndNoteBibliography"/>
        <w:ind w:left="720" w:hanging="720"/>
        <w:rPr>
          <w:noProof/>
        </w:rPr>
      </w:pPr>
      <w:r w:rsidRPr="00974317">
        <w:rPr>
          <w:noProof/>
        </w:rPr>
        <w:t>11.</w:t>
      </w:r>
      <w:r w:rsidRPr="00974317">
        <w:rPr>
          <w:noProof/>
        </w:rPr>
        <w:tab/>
        <w:t xml:space="preserve">Matthew-Maich N, Ploeg J, Dobbins M, Jack S: </w:t>
      </w:r>
      <w:r w:rsidRPr="00974317">
        <w:rPr>
          <w:b/>
          <w:noProof/>
        </w:rPr>
        <w:t>Supporting the Uptake of Nursing Guidelines: what you really need to know to move nursing guidelines into practice</w:t>
      </w:r>
      <w:r w:rsidRPr="00974317">
        <w:rPr>
          <w:noProof/>
        </w:rPr>
        <w:t xml:space="preserve">. </w:t>
      </w:r>
      <w:r w:rsidRPr="00974317">
        <w:rPr>
          <w:i/>
          <w:noProof/>
        </w:rPr>
        <w:t xml:space="preserve">Worldviews Evid Based Nurs </w:t>
      </w:r>
      <w:r w:rsidRPr="00974317">
        <w:rPr>
          <w:noProof/>
        </w:rPr>
        <w:t xml:space="preserve">2013, </w:t>
      </w:r>
      <w:r w:rsidRPr="00974317">
        <w:rPr>
          <w:b/>
          <w:noProof/>
        </w:rPr>
        <w:t>10</w:t>
      </w:r>
      <w:r w:rsidRPr="00974317">
        <w:rPr>
          <w:noProof/>
        </w:rPr>
        <w:t>(2):104-115.</w:t>
      </w:r>
    </w:p>
    <w:p w14:paraId="65A0561A" w14:textId="77777777" w:rsidR="00974317" w:rsidRPr="00974317" w:rsidRDefault="00974317" w:rsidP="00974317">
      <w:pPr>
        <w:pStyle w:val="EndNoteBibliography"/>
        <w:ind w:left="720" w:hanging="720"/>
        <w:rPr>
          <w:noProof/>
        </w:rPr>
      </w:pPr>
      <w:r w:rsidRPr="00974317">
        <w:rPr>
          <w:noProof/>
        </w:rPr>
        <w:t>12.</w:t>
      </w:r>
      <w:r w:rsidRPr="00974317">
        <w:rPr>
          <w:noProof/>
        </w:rPr>
        <w:tab/>
        <w:t xml:space="preserve">Bouamrane MM, Mair FS: </w:t>
      </w:r>
      <w:r w:rsidRPr="00974317">
        <w:rPr>
          <w:b/>
          <w:noProof/>
        </w:rPr>
        <w:t>Implementation of an integrated preoperative care pathway and regional electronic clinical portal for preoperative assessment</w:t>
      </w:r>
      <w:r w:rsidRPr="00974317">
        <w:rPr>
          <w:noProof/>
        </w:rPr>
        <w:t xml:space="preserve">. </w:t>
      </w:r>
      <w:r w:rsidRPr="00974317">
        <w:rPr>
          <w:i/>
          <w:noProof/>
        </w:rPr>
        <w:t xml:space="preserve">BMC Med Inform Decis Mak </w:t>
      </w:r>
      <w:r w:rsidRPr="00974317">
        <w:rPr>
          <w:noProof/>
        </w:rPr>
        <w:t xml:space="preserve">2014, </w:t>
      </w:r>
      <w:r w:rsidRPr="00974317">
        <w:rPr>
          <w:b/>
          <w:noProof/>
        </w:rPr>
        <w:t>14</w:t>
      </w:r>
      <w:r w:rsidRPr="00974317">
        <w:rPr>
          <w:noProof/>
        </w:rPr>
        <w:t>:93.</w:t>
      </w:r>
    </w:p>
    <w:p w14:paraId="5FFF0A52" w14:textId="77777777" w:rsidR="00974317" w:rsidRPr="00974317" w:rsidRDefault="00974317" w:rsidP="00974317">
      <w:pPr>
        <w:pStyle w:val="EndNoteBibliography"/>
        <w:ind w:left="720" w:hanging="720"/>
        <w:rPr>
          <w:noProof/>
        </w:rPr>
      </w:pPr>
      <w:r w:rsidRPr="00974317">
        <w:rPr>
          <w:noProof/>
        </w:rPr>
        <w:t>13.</w:t>
      </w:r>
      <w:r w:rsidRPr="00974317">
        <w:rPr>
          <w:noProof/>
        </w:rPr>
        <w:tab/>
        <w:t>Rotteau L, Webster F, Salkeld E, Hellings C, Guttmann A, Vermeulen MJ, Bell RS, Zwarenstein M, Rowe BH, Nigam A</w:t>
      </w:r>
      <w:r w:rsidRPr="00974317">
        <w:rPr>
          <w:i/>
          <w:noProof/>
        </w:rPr>
        <w:t xml:space="preserve"> et al</w:t>
      </w:r>
      <w:r w:rsidRPr="00974317">
        <w:rPr>
          <w:noProof/>
        </w:rPr>
        <w:t xml:space="preserve">: </w:t>
      </w:r>
      <w:r w:rsidRPr="00974317">
        <w:rPr>
          <w:b/>
          <w:noProof/>
        </w:rPr>
        <w:t>Ontario's emergency department process improvement program: the experience of implementation</w:t>
      </w:r>
      <w:r w:rsidRPr="00974317">
        <w:rPr>
          <w:noProof/>
        </w:rPr>
        <w:t xml:space="preserve">. </w:t>
      </w:r>
      <w:r w:rsidRPr="00974317">
        <w:rPr>
          <w:i/>
          <w:noProof/>
        </w:rPr>
        <w:t xml:space="preserve">Acad Emerg Med </w:t>
      </w:r>
      <w:r w:rsidRPr="00974317">
        <w:rPr>
          <w:noProof/>
        </w:rPr>
        <w:t xml:space="preserve">2015, </w:t>
      </w:r>
      <w:r w:rsidRPr="00974317">
        <w:rPr>
          <w:b/>
          <w:noProof/>
        </w:rPr>
        <w:t>22</w:t>
      </w:r>
      <w:r w:rsidRPr="00974317">
        <w:rPr>
          <w:noProof/>
        </w:rPr>
        <w:t>(6):720-729.</w:t>
      </w:r>
    </w:p>
    <w:p w14:paraId="2B886C26" w14:textId="43279154" w:rsidR="009F39EB" w:rsidRDefault="00E74B7A">
      <w:r>
        <w:fldChar w:fldCharType="end"/>
      </w:r>
    </w:p>
    <w:sectPr w:rsidR="009F39EB" w:rsidSect="004A53C0">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Health Services Res&lt;/Style&gt;&lt;LeftDelim&gt;{&lt;/LeftDelim&gt;&lt;RightDelim&gt;}&lt;/RightDelim&gt;&lt;FontName&gt;Calibri&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s2rr9m5pae4e09rpv5z5uxtzxsdz00pes&quot;&gt;Sustainability frameworks dissemination references Copy&lt;record-ids&gt;&lt;item&gt;25&lt;/item&gt;&lt;item&gt;57&lt;/item&gt;&lt;item&gt;59&lt;/item&gt;&lt;item&gt;61&lt;/item&gt;&lt;item&gt;66&lt;/item&gt;&lt;item&gt;67&lt;/item&gt;&lt;item&gt;70&lt;/item&gt;&lt;item&gt;74&lt;/item&gt;&lt;item&gt;75&lt;/item&gt;&lt;item&gt;81&lt;/item&gt;&lt;item&gt;84&lt;/item&gt;&lt;item&gt;101&lt;/item&gt;&lt;item&gt;103&lt;/item&gt;&lt;/record-ids&gt;&lt;/item&gt;&lt;/Libraries&gt;"/>
  </w:docVars>
  <w:rsids>
    <w:rsidRoot w:val="004A53C0"/>
    <w:rsid w:val="00084123"/>
    <w:rsid w:val="000F30DA"/>
    <w:rsid w:val="00173850"/>
    <w:rsid w:val="001C5A16"/>
    <w:rsid w:val="001C6CDC"/>
    <w:rsid w:val="001D420A"/>
    <w:rsid w:val="002F666A"/>
    <w:rsid w:val="00302202"/>
    <w:rsid w:val="0034032E"/>
    <w:rsid w:val="00380BE5"/>
    <w:rsid w:val="003B7669"/>
    <w:rsid w:val="003D3FA8"/>
    <w:rsid w:val="0041050B"/>
    <w:rsid w:val="004435E4"/>
    <w:rsid w:val="00473663"/>
    <w:rsid w:val="004A3957"/>
    <w:rsid w:val="004A53C0"/>
    <w:rsid w:val="004F0A95"/>
    <w:rsid w:val="005A31CE"/>
    <w:rsid w:val="005F2EDE"/>
    <w:rsid w:val="006016C7"/>
    <w:rsid w:val="00626B5F"/>
    <w:rsid w:val="00640DFE"/>
    <w:rsid w:val="00695B3F"/>
    <w:rsid w:val="00712D67"/>
    <w:rsid w:val="007D0454"/>
    <w:rsid w:val="007E1955"/>
    <w:rsid w:val="00825244"/>
    <w:rsid w:val="00825686"/>
    <w:rsid w:val="008B574F"/>
    <w:rsid w:val="008E4A05"/>
    <w:rsid w:val="008F4878"/>
    <w:rsid w:val="0093785F"/>
    <w:rsid w:val="0095594C"/>
    <w:rsid w:val="00973A59"/>
    <w:rsid w:val="00974317"/>
    <w:rsid w:val="00992D83"/>
    <w:rsid w:val="009C301C"/>
    <w:rsid w:val="00A67DD4"/>
    <w:rsid w:val="00A90A63"/>
    <w:rsid w:val="00B55B7A"/>
    <w:rsid w:val="00B60C9B"/>
    <w:rsid w:val="00C27A5B"/>
    <w:rsid w:val="00C811C4"/>
    <w:rsid w:val="00CA30FD"/>
    <w:rsid w:val="00D54569"/>
    <w:rsid w:val="00DA0D2F"/>
    <w:rsid w:val="00DA3ED5"/>
    <w:rsid w:val="00E411E6"/>
    <w:rsid w:val="00E639D5"/>
    <w:rsid w:val="00E74B7A"/>
    <w:rsid w:val="00E76A9C"/>
    <w:rsid w:val="00F01EE3"/>
    <w:rsid w:val="00F152CE"/>
    <w:rsid w:val="00F7424A"/>
    <w:rsid w:val="00F95FF2"/>
    <w:rsid w:val="00FB11F1"/>
    <w:rsid w:val="00FB3D9A"/>
    <w:rsid w:val="00FE1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87A17DA"/>
  <w15:chartTrackingRefBased/>
  <w15:docId w15:val="{FE54D52C-C775-0D4F-9E59-C49E32B9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3C0"/>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53C0"/>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4B7A"/>
    <w:pPr>
      <w:spacing w:before="100" w:beforeAutospacing="1" w:after="100" w:afterAutospacing="1"/>
    </w:pPr>
    <w:rPr>
      <w:rFonts w:ascii="Times New Roman" w:eastAsia="Times New Roman" w:hAnsi="Times New Roman" w:cs="Times New Roman"/>
      <w:lang w:eastAsia="en-GB"/>
    </w:rPr>
  </w:style>
  <w:style w:type="paragraph" w:customStyle="1" w:styleId="EndNoteBibliographyTitle">
    <w:name w:val="EndNote Bibliography Title"/>
    <w:basedOn w:val="Normal"/>
    <w:link w:val="EndNoteBibliographyTitleChar"/>
    <w:rsid w:val="00E74B7A"/>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E74B7A"/>
    <w:rPr>
      <w:rFonts w:ascii="Calibri" w:eastAsiaTheme="minorEastAsia" w:hAnsi="Calibri" w:cs="Calibri"/>
      <w:lang w:eastAsia="zh-CN"/>
    </w:rPr>
  </w:style>
  <w:style w:type="paragraph" w:customStyle="1" w:styleId="EndNoteBibliography">
    <w:name w:val="EndNote Bibliography"/>
    <w:basedOn w:val="Normal"/>
    <w:link w:val="EndNoteBibliographyChar"/>
    <w:rsid w:val="00E74B7A"/>
    <w:rPr>
      <w:rFonts w:ascii="Calibri" w:hAnsi="Calibri" w:cs="Calibri"/>
    </w:rPr>
  </w:style>
  <w:style w:type="character" w:customStyle="1" w:styleId="EndNoteBibliographyChar">
    <w:name w:val="EndNote Bibliography Char"/>
    <w:basedOn w:val="DefaultParagraphFont"/>
    <w:link w:val="EndNoteBibliography"/>
    <w:rsid w:val="00E74B7A"/>
    <w:rPr>
      <w:rFonts w:ascii="Calibri" w:eastAsiaTheme="minorEastAsia" w:hAnsi="Calibri" w:cs="Calibri"/>
      <w:lang w:eastAsia="zh-CN"/>
    </w:rPr>
  </w:style>
  <w:style w:type="paragraph" w:styleId="BalloonText">
    <w:name w:val="Balloon Text"/>
    <w:basedOn w:val="Normal"/>
    <w:link w:val="BalloonTextChar"/>
    <w:uiPriority w:val="99"/>
    <w:semiHidden/>
    <w:unhideWhenUsed/>
    <w:rsid w:val="008F487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F4878"/>
    <w:rPr>
      <w:rFonts w:ascii="Times New Roman" w:eastAsiaTheme="minorEastAsia"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0933">
      <w:bodyDiv w:val="1"/>
      <w:marLeft w:val="0"/>
      <w:marRight w:val="0"/>
      <w:marTop w:val="0"/>
      <w:marBottom w:val="0"/>
      <w:divBdr>
        <w:top w:val="none" w:sz="0" w:space="0" w:color="auto"/>
        <w:left w:val="none" w:sz="0" w:space="0" w:color="auto"/>
        <w:bottom w:val="none" w:sz="0" w:space="0" w:color="auto"/>
        <w:right w:val="none" w:sz="0" w:space="0" w:color="auto"/>
      </w:divBdr>
      <w:divsChild>
        <w:div w:id="755980047">
          <w:marLeft w:val="0"/>
          <w:marRight w:val="0"/>
          <w:marTop w:val="0"/>
          <w:marBottom w:val="0"/>
          <w:divBdr>
            <w:top w:val="none" w:sz="0" w:space="0" w:color="auto"/>
            <w:left w:val="none" w:sz="0" w:space="0" w:color="auto"/>
            <w:bottom w:val="none" w:sz="0" w:space="0" w:color="auto"/>
            <w:right w:val="none" w:sz="0" w:space="0" w:color="auto"/>
          </w:divBdr>
          <w:divsChild>
            <w:div w:id="144972369">
              <w:marLeft w:val="0"/>
              <w:marRight w:val="0"/>
              <w:marTop w:val="0"/>
              <w:marBottom w:val="0"/>
              <w:divBdr>
                <w:top w:val="none" w:sz="0" w:space="0" w:color="auto"/>
                <w:left w:val="none" w:sz="0" w:space="0" w:color="auto"/>
                <w:bottom w:val="none" w:sz="0" w:space="0" w:color="auto"/>
                <w:right w:val="none" w:sz="0" w:space="0" w:color="auto"/>
              </w:divBdr>
              <w:divsChild>
                <w:div w:id="571501983">
                  <w:marLeft w:val="0"/>
                  <w:marRight w:val="0"/>
                  <w:marTop w:val="0"/>
                  <w:marBottom w:val="0"/>
                  <w:divBdr>
                    <w:top w:val="none" w:sz="0" w:space="0" w:color="auto"/>
                    <w:left w:val="none" w:sz="0" w:space="0" w:color="auto"/>
                    <w:bottom w:val="none" w:sz="0" w:space="0" w:color="auto"/>
                    <w:right w:val="none" w:sz="0" w:space="0" w:color="auto"/>
                  </w:divBdr>
                  <w:divsChild>
                    <w:div w:id="146808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30385">
      <w:bodyDiv w:val="1"/>
      <w:marLeft w:val="0"/>
      <w:marRight w:val="0"/>
      <w:marTop w:val="0"/>
      <w:marBottom w:val="0"/>
      <w:divBdr>
        <w:top w:val="none" w:sz="0" w:space="0" w:color="auto"/>
        <w:left w:val="none" w:sz="0" w:space="0" w:color="auto"/>
        <w:bottom w:val="none" w:sz="0" w:space="0" w:color="auto"/>
        <w:right w:val="none" w:sz="0" w:space="0" w:color="auto"/>
      </w:divBdr>
      <w:divsChild>
        <w:div w:id="1093624392">
          <w:marLeft w:val="0"/>
          <w:marRight w:val="0"/>
          <w:marTop w:val="0"/>
          <w:marBottom w:val="0"/>
          <w:divBdr>
            <w:top w:val="none" w:sz="0" w:space="0" w:color="auto"/>
            <w:left w:val="none" w:sz="0" w:space="0" w:color="auto"/>
            <w:bottom w:val="none" w:sz="0" w:space="0" w:color="auto"/>
            <w:right w:val="none" w:sz="0" w:space="0" w:color="auto"/>
          </w:divBdr>
          <w:divsChild>
            <w:div w:id="150173552">
              <w:marLeft w:val="0"/>
              <w:marRight w:val="0"/>
              <w:marTop w:val="0"/>
              <w:marBottom w:val="0"/>
              <w:divBdr>
                <w:top w:val="none" w:sz="0" w:space="0" w:color="auto"/>
                <w:left w:val="none" w:sz="0" w:space="0" w:color="auto"/>
                <w:bottom w:val="none" w:sz="0" w:space="0" w:color="auto"/>
                <w:right w:val="none" w:sz="0" w:space="0" w:color="auto"/>
              </w:divBdr>
              <w:divsChild>
                <w:div w:id="1007095692">
                  <w:marLeft w:val="0"/>
                  <w:marRight w:val="0"/>
                  <w:marTop w:val="0"/>
                  <w:marBottom w:val="0"/>
                  <w:divBdr>
                    <w:top w:val="none" w:sz="0" w:space="0" w:color="auto"/>
                    <w:left w:val="none" w:sz="0" w:space="0" w:color="auto"/>
                    <w:bottom w:val="none" w:sz="0" w:space="0" w:color="auto"/>
                    <w:right w:val="none" w:sz="0" w:space="0" w:color="auto"/>
                  </w:divBdr>
                  <w:divsChild>
                    <w:div w:id="155084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81825">
      <w:bodyDiv w:val="1"/>
      <w:marLeft w:val="0"/>
      <w:marRight w:val="0"/>
      <w:marTop w:val="0"/>
      <w:marBottom w:val="0"/>
      <w:divBdr>
        <w:top w:val="none" w:sz="0" w:space="0" w:color="auto"/>
        <w:left w:val="none" w:sz="0" w:space="0" w:color="auto"/>
        <w:bottom w:val="none" w:sz="0" w:space="0" w:color="auto"/>
        <w:right w:val="none" w:sz="0" w:space="0" w:color="auto"/>
      </w:divBdr>
      <w:divsChild>
        <w:div w:id="1017389829">
          <w:marLeft w:val="0"/>
          <w:marRight w:val="0"/>
          <w:marTop w:val="0"/>
          <w:marBottom w:val="0"/>
          <w:divBdr>
            <w:top w:val="none" w:sz="0" w:space="0" w:color="auto"/>
            <w:left w:val="none" w:sz="0" w:space="0" w:color="auto"/>
            <w:bottom w:val="none" w:sz="0" w:space="0" w:color="auto"/>
            <w:right w:val="none" w:sz="0" w:space="0" w:color="auto"/>
          </w:divBdr>
          <w:divsChild>
            <w:div w:id="2019696066">
              <w:marLeft w:val="0"/>
              <w:marRight w:val="0"/>
              <w:marTop w:val="0"/>
              <w:marBottom w:val="0"/>
              <w:divBdr>
                <w:top w:val="none" w:sz="0" w:space="0" w:color="auto"/>
                <w:left w:val="none" w:sz="0" w:space="0" w:color="auto"/>
                <w:bottom w:val="none" w:sz="0" w:space="0" w:color="auto"/>
                <w:right w:val="none" w:sz="0" w:space="0" w:color="auto"/>
              </w:divBdr>
              <w:divsChild>
                <w:div w:id="606471758">
                  <w:marLeft w:val="0"/>
                  <w:marRight w:val="0"/>
                  <w:marTop w:val="0"/>
                  <w:marBottom w:val="0"/>
                  <w:divBdr>
                    <w:top w:val="none" w:sz="0" w:space="0" w:color="auto"/>
                    <w:left w:val="none" w:sz="0" w:space="0" w:color="auto"/>
                    <w:bottom w:val="none" w:sz="0" w:space="0" w:color="auto"/>
                    <w:right w:val="none" w:sz="0" w:space="0" w:color="auto"/>
                  </w:divBdr>
                  <w:divsChild>
                    <w:div w:id="20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165386">
      <w:bodyDiv w:val="1"/>
      <w:marLeft w:val="0"/>
      <w:marRight w:val="0"/>
      <w:marTop w:val="0"/>
      <w:marBottom w:val="0"/>
      <w:divBdr>
        <w:top w:val="none" w:sz="0" w:space="0" w:color="auto"/>
        <w:left w:val="none" w:sz="0" w:space="0" w:color="auto"/>
        <w:bottom w:val="none" w:sz="0" w:space="0" w:color="auto"/>
        <w:right w:val="none" w:sz="0" w:space="0" w:color="auto"/>
      </w:divBdr>
      <w:divsChild>
        <w:div w:id="1605530085">
          <w:marLeft w:val="0"/>
          <w:marRight w:val="0"/>
          <w:marTop w:val="0"/>
          <w:marBottom w:val="0"/>
          <w:divBdr>
            <w:top w:val="none" w:sz="0" w:space="0" w:color="auto"/>
            <w:left w:val="none" w:sz="0" w:space="0" w:color="auto"/>
            <w:bottom w:val="none" w:sz="0" w:space="0" w:color="auto"/>
            <w:right w:val="none" w:sz="0" w:space="0" w:color="auto"/>
          </w:divBdr>
          <w:divsChild>
            <w:div w:id="348337478">
              <w:marLeft w:val="0"/>
              <w:marRight w:val="0"/>
              <w:marTop w:val="0"/>
              <w:marBottom w:val="0"/>
              <w:divBdr>
                <w:top w:val="none" w:sz="0" w:space="0" w:color="auto"/>
                <w:left w:val="none" w:sz="0" w:space="0" w:color="auto"/>
                <w:bottom w:val="none" w:sz="0" w:space="0" w:color="auto"/>
                <w:right w:val="none" w:sz="0" w:space="0" w:color="auto"/>
              </w:divBdr>
              <w:divsChild>
                <w:div w:id="753210069">
                  <w:marLeft w:val="0"/>
                  <w:marRight w:val="0"/>
                  <w:marTop w:val="0"/>
                  <w:marBottom w:val="0"/>
                  <w:divBdr>
                    <w:top w:val="none" w:sz="0" w:space="0" w:color="auto"/>
                    <w:left w:val="none" w:sz="0" w:space="0" w:color="auto"/>
                    <w:bottom w:val="none" w:sz="0" w:space="0" w:color="auto"/>
                    <w:right w:val="none" w:sz="0" w:space="0" w:color="auto"/>
                  </w:divBdr>
                  <w:divsChild>
                    <w:div w:id="15053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50007">
      <w:bodyDiv w:val="1"/>
      <w:marLeft w:val="0"/>
      <w:marRight w:val="0"/>
      <w:marTop w:val="0"/>
      <w:marBottom w:val="0"/>
      <w:divBdr>
        <w:top w:val="none" w:sz="0" w:space="0" w:color="auto"/>
        <w:left w:val="none" w:sz="0" w:space="0" w:color="auto"/>
        <w:bottom w:val="none" w:sz="0" w:space="0" w:color="auto"/>
        <w:right w:val="none" w:sz="0" w:space="0" w:color="auto"/>
      </w:divBdr>
      <w:divsChild>
        <w:div w:id="1003356824">
          <w:marLeft w:val="0"/>
          <w:marRight w:val="0"/>
          <w:marTop w:val="0"/>
          <w:marBottom w:val="0"/>
          <w:divBdr>
            <w:top w:val="none" w:sz="0" w:space="0" w:color="auto"/>
            <w:left w:val="none" w:sz="0" w:space="0" w:color="auto"/>
            <w:bottom w:val="none" w:sz="0" w:space="0" w:color="auto"/>
            <w:right w:val="none" w:sz="0" w:space="0" w:color="auto"/>
          </w:divBdr>
          <w:divsChild>
            <w:div w:id="845824820">
              <w:marLeft w:val="0"/>
              <w:marRight w:val="0"/>
              <w:marTop w:val="0"/>
              <w:marBottom w:val="0"/>
              <w:divBdr>
                <w:top w:val="none" w:sz="0" w:space="0" w:color="auto"/>
                <w:left w:val="none" w:sz="0" w:space="0" w:color="auto"/>
                <w:bottom w:val="none" w:sz="0" w:space="0" w:color="auto"/>
                <w:right w:val="none" w:sz="0" w:space="0" w:color="auto"/>
              </w:divBdr>
              <w:divsChild>
                <w:div w:id="1780759651">
                  <w:marLeft w:val="0"/>
                  <w:marRight w:val="0"/>
                  <w:marTop w:val="0"/>
                  <w:marBottom w:val="0"/>
                  <w:divBdr>
                    <w:top w:val="none" w:sz="0" w:space="0" w:color="auto"/>
                    <w:left w:val="none" w:sz="0" w:space="0" w:color="auto"/>
                    <w:bottom w:val="none" w:sz="0" w:space="0" w:color="auto"/>
                    <w:right w:val="none" w:sz="0" w:space="0" w:color="auto"/>
                  </w:divBdr>
                  <w:divsChild>
                    <w:div w:id="9966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189369">
      <w:bodyDiv w:val="1"/>
      <w:marLeft w:val="0"/>
      <w:marRight w:val="0"/>
      <w:marTop w:val="0"/>
      <w:marBottom w:val="0"/>
      <w:divBdr>
        <w:top w:val="none" w:sz="0" w:space="0" w:color="auto"/>
        <w:left w:val="none" w:sz="0" w:space="0" w:color="auto"/>
        <w:bottom w:val="none" w:sz="0" w:space="0" w:color="auto"/>
        <w:right w:val="none" w:sz="0" w:space="0" w:color="auto"/>
      </w:divBdr>
      <w:divsChild>
        <w:div w:id="785655674">
          <w:marLeft w:val="0"/>
          <w:marRight w:val="0"/>
          <w:marTop w:val="0"/>
          <w:marBottom w:val="0"/>
          <w:divBdr>
            <w:top w:val="none" w:sz="0" w:space="0" w:color="auto"/>
            <w:left w:val="none" w:sz="0" w:space="0" w:color="auto"/>
            <w:bottom w:val="none" w:sz="0" w:space="0" w:color="auto"/>
            <w:right w:val="none" w:sz="0" w:space="0" w:color="auto"/>
          </w:divBdr>
          <w:divsChild>
            <w:div w:id="1341784539">
              <w:marLeft w:val="0"/>
              <w:marRight w:val="0"/>
              <w:marTop w:val="0"/>
              <w:marBottom w:val="0"/>
              <w:divBdr>
                <w:top w:val="none" w:sz="0" w:space="0" w:color="auto"/>
                <w:left w:val="none" w:sz="0" w:space="0" w:color="auto"/>
                <w:bottom w:val="none" w:sz="0" w:space="0" w:color="auto"/>
                <w:right w:val="none" w:sz="0" w:space="0" w:color="auto"/>
              </w:divBdr>
              <w:divsChild>
                <w:div w:id="1118724041">
                  <w:marLeft w:val="0"/>
                  <w:marRight w:val="0"/>
                  <w:marTop w:val="0"/>
                  <w:marBottom w:val="0"/>
                  <w:divBdr>
                    <w:top w:val="none" w:sz="0" w:space="0" w:color="auto"/>
                    <w:left w:val="none" w:sz="0" w:space="0" w:color="auto"/>
                    <w:bottom w:val="none" w:sz="0" w:space="0" w:color="auto"/>
                    <w:right w:val="none" w:sz="0" w:space="0" w:color="auto"/>
                  </w:divBdr>
                  <w:divsChild>
                    <w:div w:id="54711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117916">
      <w:bodyDiv w:val="1"/>
      <w:marLeft w:val="0"/>
      <w:marRight w:val="0"/>
      <w:marTop w:val="0"/>
      <w:marBottom w:val="0"/>
      <w:divBdr>
        <w:top w:val="none" w:sz="0" w:space="0" w:color="auto"/>
        <w:left w:val="none" w:sz="0" w:space="0" w:color="auto"/>
        <w:bottom w:val="none" w:sz="0" w:space="0" w:color="auto"/>
        <w:right w:val="none" w:sz="0" w:space="0" w:color="auto"/>
      </w:divBdr>
      <w:divsChild>
        <w:div w:id="534735974">
          <w:marLeft w:val="0"/>
          <w:marRight w:val="0"/>
          <w:marTop w:val="0"/>
          <w:marBottom w:val="0"/>
          <w:divBdr>
            <w:top w:val="none" w:sz="0" w:space="0" w:color="auto"/>
            <w:left w:val="none" w:sz="0" w:space="0" w:color="auto"/>
            <w:bottom w:val="none" w:sz="0" w:space="0" w:color="auto"/>
            <w:right w:val="none" w:sz="0" w:space="0" w:color="auto"/>
          </w:divBdr>
          <w:divsChild>
            <w:div w:id="479199276">
              <w:marLeft w:val="0"/>
              <w:marRight w:val="0"/>
              <w:marTop w:val="0"/>
              <w:marBottom w:val="0"/>
              <w:divBdr>
                <w:top w:val="none" w:sz="0" w:space="0" w:color="auto"/>
                <w:left w:val="none" w:sz="0" w:space="0" w:color="auto"/>
                <w:bottom w:val="none" w:sz="0" w:space="0" w:color="auto"/>
                <w:right w:val="none" w:sz="0" w:space="0" w:color="auto"/>
              </w:divBdr>
              <w:divsChild>
                <w:div w:id="1456172624">
                  <w:marLeft w:val="0"/>
                  <w:marRight w:val="0"/>
                  <w:marTop w:val="0"/>
                  <w:marBottom w:val="0"/>
                  <w:divBdr>
                    <w:top w:val="none" w:sz="0" w:space="0" w:color="auto"/>
                    <w:left w:val="none" w:sz="0" w:space="0" w:color="auto"/>
                    <w:bottom w:val="none" w:sz="0" w:space="0" w:color="auto"/>
                    <w:right w:val="none" w:sz="0" w:space="0" w:color="auto"/>
                  </w:divBdr>
                  <w:divsChild>
                    <w:div w:id="24033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911087">
      <w:bodyDiv w:val="1"/>
      <w:marLeft w:val="0"/>
      <w:marRight w:val="0"/>
      <w:marTop w:val="0"/>
      <w:marBottom w:val="0"/>
      <w:divBdr>
        <w:top w:val="none" w:sz="0" w:space="0" w:color="auto"/>
        <w:left w:val="none" w:sz="0" w:space="0" w:color="auto"/>
        <w:bottom w:val="none" w:sz="0" w:space="0" w:color="auto"/>
        <w:right w:val="none" w:sz="0" w:space="0" w:color="auto"/>
      </w:divBdr>
      <w:divsChild>
        <w:div w:id="415984599">
          <w:marLeft w:val="0"/>
          <w:marRight w:val="0"/>
          <w:marTop w:val="0"/>
          <w:marBottom w:val="0"/>
          <w:divBdr>
            <w:top w:val="none" w:sz="0" w:space="0" w:color="auto"/>
            <w:left w:val="none" w:sz="0" w:space="0" w:color="auto"/>
            <w:bottom w:val="none" w:sz="0" w:space="0" w:color="auto"/>
            <w:right w:val="none" w:sz="0" w:space="0" w:color="auto"/>
          </w:divBdr>
          <w:divsChild>
            <w:div w:id="244461302">
              <w:marLeft w:val="0"/>
              <w:marRight w:val="0"/>
              <w:marTop w:val="0"/>
              <w:marBottom w:val="0"/>
              <w:divBdr>
                <w:top w:val="none" w:sz="0" w:space="0" w:color="auto"/>
                <w:left w:val="none" w:sz="0" w:space="0" w:color="auto"/>
                <w:bottom w:val="none" w:sz="0" w:space="0" w:color="auto"/>
                <w:right w:val="none" w:sz="0" w:space="0" w:color="auto"/>
              </w:divBdr>
              <w:divsChild>
                <w:div w:id="1542783340">
                  <w:marLeft w:val="0"/>
                  <w:marRight w:val="0"/>
                  <w:marTop w:val="0"/>
                  <w:marBottom w:val="0"/>
                  <w:divBdr>
                    <w:top w:val="none" w:sz="0" w:space="0" w:color="auto"/>
                    <w:left w:val="none" w:sz="0" w:space="0" w:color="auto"/>
                    <w:bottom w:val="none" w:sz="0" w:space="0" w:color="auto"/>
                    <w:right w:val="none" w:sz="0" w:space="0" w:color="auto"/>
                  </w:divBdr>
                  <w:divsChild>
                    <w:div w:id="60300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95026">
      <w:bodyDiv w:val="1"/>
      <w:marLeft w:val="0"/>
      <w:marRight w:val="0"/>
      <w:marTop w:val="0"/>
      <w:marBottom w:val="0"/>
      <w:divBdr>
        <w:top w:val="none" w:sz="0" w:space="0" w:color="auto"/>
        <w:left w:val="none" w:sz="0" w:space="0" w:color="auto"/>
        <w:bottom w:val="none" w:sz="0" w:space="0" w:color="auto"/>
        <w:right w:val="none" w:sz="0" w:space="0" w:color="auto"/>
      </w:divBdr>
      <w:divsChild>
        <w:div w:id="328487071">
          <w:marLeft w:val="0"/>
          <w:marRight w:val="0"/>
          <w:marTop w:val="0"/>
          <w:marBottom w:val="0"/>
          <w:divBdr>
            <w:top w:val="none" w:sz="0" w:space="0" w:color="auto"/>
            <w:left w:val="none" w:sz="0" w:space="0" w:color="auto"/>
            <w:bottom w:val="none" w:sz="0" w:space="0" w:color="auto"/>
            <w:right w:val="none" w:sz="0" w:space="0" w:color="auto"/>
          </w:divBdr>
          <w:divsChild>
            <w:div w:id="1108508244">
              <w:marLeft w:val="0"/>
              <w:marRight w:val="0"/>
              <w:marTop w:val="0"/>
              <w:marBottom w:val="0"/>
              <w:divBdr>
                <w:top w:val="none" w:sz="0" w:space="0" w:color="auto"/>
                <w:left w:val="none" w:sz="0" w:space="0" w:color="auto"/>
                <w:bottom w:val="none" w:sz="0" w:space="0" w:color="auto"/>
                <w:right w:val="none" w:sz="0" w:space="0" w:color="auto"/>
              </w:divBdr>
              <w:divsChild>
                <w:div w:id="757210920">
                  <w:marLeft w:val="0"/>
                  <w:marRight w:val="0"/>
                  <w:marTop w:val="0"/>
                  <w:marBottom w:val="0"/>
                  <w:divBdr>
                    <w:top w:val="none" w:sz="0" w:space="0" w:color="auto"/>
                    <w:left w:val="none" w:sz="0" w:space="0" w:color="auto"/>
                    <w:bottom w:val="none" w:sz="0" w:space="0" w:color="auto"/>
                    <w:right w:val="none" w:sz="0" w:space="0" w:color="auto"/>
                  </w:divBdr>
                  <w:divsChild>
                    <w:div w:id="106857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3163</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Campbell</dc:creator>
  <cp:keywords/>
  <dc:description/>
  <cp:lastModifiedBy>Pauline Campbell</cp:lastModifiedBy>
  <cp:revision>19</cp:revision>
  <dcterms:created xsi:type="dcterms:W3CDTF">2019-12-20T08:46:00Z</dcterms:created>
  <dcterms:modified xsi:type="dcterms:W3CDTF">2019-12-20T14:43:00Z</dcterms:modified>
</cp:coreProperties>
</file>