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BA6CF" w14:textId="4A7528FC" w:rsidR="00A467BE" w:rsidRPr="00174202" w:rsidRDefault="00E92A3A" w:rsidP="00A467BE">
      <w:pPr>
        <w:rPr>
          <w:rFonts w:asciiTheme="minorHAnsi" w:hAnsiTheme="minorHAnsi" w:cstheme="minorHAnsi"/>
          <w:b/>
          <w:noProof/>
        </w:rPr>
      </w:pPr>
      <w:bookmarkStart w:id="0" w:name="_GoBack"/>
      <w:r>
        <w:rPr>
          <w:rFonts w:asciiTheme="minorHAnsi" w:hAnsiTheme="minorHAnsi" w:cstheme="minorHAnsi"/>
          <w:b/>
          <w:noProof/>
        </w:rPr>
        <w:t>ADDITIONAL FILE</w:t>
      </w:r>
      <w:r w:rsidRPr="00174202">
        <w:rPr>
          <w:rFonts w:asciiTheme="minorHAnsi" w:hAnsiTheme="minorHAnsi" w:cstheme="minorHAnsi"/>
          <w:b/>
          <w:noProof/>
        </w:rPr>
        <w:t xml:space="preserve"> </w:t>
      </w:r>
      <w:r>
        <w:rPr>
          <w:rFonts w:asciiTheme="minorHAnsi" w:hAnsiTheme="minorHAnsi" w:cstheme="minorHAnsi"/>
          <w:b/>
          <w:noProof/>
        </w:rPr>
        <w:t>4</w:t>
      </w:r>
      <w:r w:rsidRPr="00174202">
        <w:rPr>
          <w:rFonts w:asciiTheme="minorHAnsi" w:hAnsiTheme="minorHAnsi" w:cstheme="minorHAnsi"/>
          <w:b/>
          <w:noProof/>
        </w:rPr>
        <w:t xml:space="preserve">. </w:t>
      </w:r>
      <w:r>
        <w:rPr>
          <w:rFonts w:asciiTheme="minorHAnsi" w:hAnsiTheme="minorHAnsi" w:cstheme="minorHAnsi"/>
          <w:b/>
          <w:noProof/>
        </w:rPr>
        <w:t xml:space="preserve">TABLE OF </w:t>
      </w:r>
      <w:r w:rsidRPr="00174202">
        <w:rPr>
          <w:rFonts w:asciiTheme="minorHAnsi" w:hAnsiTheme="minorHAnsi" w:cstheme="minorHAnsi"/>
          <w:b/>
          <w:noProof/>
        </w:rPr>
        <w:t xml:space="preserve">INTERVENTIONS </w:t>
      </w:r>
      <w:r>
        <w:rPr>
          <w:rFonts w:asciiTheme="minorHAnsi" w:hAnsiTheme="minorHAnsi" w:cstheme="minorHAnsi"/>
          <w:b/>
          <w:noProof/>
        </w:rPr>
        <w:t>OR PROGRAMMES DELIVERED IN THE INCLUDED STUDIES</w:t>
      </w:r>
    </w:p>
    <w:bookmarkEnd w:id="0"/>
    <w:p w14:paraId="54CB3115" w14:textId="65F7A369" w:rsidR="00A467BE" w:rsidRPr="00F0686F" w:rsidRDefault="00A467BE" w:rsidP="00A467BE">
      <w:pPr>
        <w:rPr>
          <w:rFonts w:asciiTheme="majorHAnsi" w:hAnsiTheme="majorHAnsi" w:cstheme="majorHAnsi"/>
          <w:bCs/>
          <w:noProof/>
          <w:sz w:val="20"/>
          <w:szCs w:val="20"/>
        </w:rPr>
      </w:pPr>
      <w:r w:rsidRPr="00F0686F">
        <w:rPr>
          <w:rFonts w:asciiTheme="majorHAnsi" w:hAnsiTheme="majorHAnsi" w:cstheme="majorHAnsi"/>
          <w:bCs/>
          <w:noProof/>
          <w:sz w:val="20"/>
          <w:szCs w:val="20"/>
        </w:rPr>
        <w:t xml:space="preserve">Key: </w:t>
      </w:r>
      <w:r w:rsidR="00E6214E">
        <w:rPr>
          <w:rFonts w:asciiTheme="majorHAnsi" w:hAnsiTheme="majorHAnsi" w:cstheme="majorHAnsi"/>
          <w:bCs/>
          <w:noProof/>
          <w:sz w:val="20"/>
          <w:szCs w:val="20"/>
        </w:rPr>
        <w:t xml:space="preserve">cRCT: cluster randomised controlled trial; </w:t>
      </w:r>
      <w:r w:rsidR="009F3C95">
        <w:rPr>
          <w:rFonts w:asciiTheme="majorHAnsi" w:hAnsiTheme="majorHAnsi" w:cstheme="majorHAnsi"/>
          <w:bCs/>
          <w:noProof/>
          <w:sz w:val="20"/>
          <w:szCs w:val="20"/>
        </w:rPr>
        <w:t xml:space="preserve">ED: emergency department; </w:t>
      </w:r>
      <w:r w:rsidRPr="00F0686F">
        <w:rPr>
          <w:rFonts w:asciiTheme="majorHAnsi" w:hAnsiTheme="majorHAnsi" w:cstheme="majorHAnsi"/>
          <w:bCs/>
          <w:noProof/>
          <w:sz w:val="20"/>
          <w:szCs w:val="20"/>
        </w:rPr>
        <w:t>ERAS: Enhanced recovery after surgery;</w:t>
      </w:r>
      <w:r w:rsidR="00F0686F" w:rsidRPr="00F0686F">
        <w:rPr>
          <w:rFonts w:asciiTheme="majorHAnsi" w:hAnsiTheme="majorHAnsi" w:cstheme="majorHAnsi"/>
          <w:bCs/>
          <w:noProof/>
          <w:sz w:val="20"/>
          <w:szCs w:val="20"/>
        </w:rPr>
        <w:t xml:space="preserve"> HCP: healthcare professionals;</w:t>
      </w:r>
      <w:r w:rsidRPr="00F0686F">
        <w:rPr>
          <w:rFonts w:asciiTheme="majorHAnsi" w:hAnsiTheme="majorHAnsi" w:cstheme="majorHAnsi"/>
          <w:bCs/>
          <w:noProof/>
          <w:sz w:val="20"/>
          <w:szCs w:val="20"/>
        </w:rPr>
        <w:t xml:space="preserve"> </w:t>
      </w:r>
      <w:r w:rsidR="00303CC2" w:rsidRPr="00F0686F">
        <w:rPr>
          <w:rFonts w:asciiTheme="majorHAnsi" w:hAnsiTheme="majorHAnsi" w:cstheme="majorHAnsi"/>
          <w:bCs/>
          <w:noProof/>
          <w:sz w:val="20"/>
          <w:szCs w:val="20"/>
        </w:rPr>
        <w:t xml:space="preserve">MDT – multidisciplinary team; </w:t>
      </w:r>
      <w:r w:rsidR="00F0686F" w:rsidRPr="00F0686F">
        <w:rPr>
          <w:rFonts w:asciiTheme="majorHAnsi" w:hAnsiTheme="majorHAnsi" w:cstheme="majorHAnsi"/>
          <w:color w:val="000000"/>
          <w:sz w:val="20"/>
          <w:szCs w:val="20"/>
        </w:rPr>
        <w:t xml:space="preserve">PPIP: Perinatal Problem Identification Programme; </w:t>
      </w:r>
      <w:r w:rsidRPr="00F0686F">
        <w:rPr>
          <w:rFonts w:asciiTheme="majorHAnsi" w:hAnsiTheme="majorHAnsi" w:cstheme="majorHAnsi"/>
          <w:bCs/>
          <w:noProof/>
          <w:sz w:val="20"/>
          <w:szCs w:val="20"/>
        </w:rPr>
        <w:t>SSP: short stay program</w:t>
      </w:r>
    </w:p>
    <w:p w14:paraId="1226E353" w14:textId="77777777" w:rsidR="00A467BE" w:rsidRPr="00174202" w:rsidRDefault="00A467BE" w:rsidP="00A467BE">
      <w:pPr>
        <w:rPr>
          <w:rFonts w:asciiTheme="minorHAnsi" w:hAnsiTheme="minorHAnsi" w:cstheme="minorHAnsi"/>
          <w:b/>
          <w:noProof/>
        </w:rPr>
      </w:pPr>
    </w:p>
    <w:tbl>
      <w:tblPr>
        <w:tblStyle w:val="TableGrid"/>
        <w:tblW w:w="15310" w:type="dxa"/>
        <w:tblInd w:w="-714" w:type="dxa"/>
        <w:tblLayout w:type="fixed"/>
        <w:tblLook w:val="04A0" w:firstRow="1" w:lastRow="0" w:firstColumn="1" w:lastColumn="0" w:noHBand="0" w:noVBand="1"/>
      </w:tblPr>
      <w:tblGrid>
        <w:gridCol w:w="1135"/>
        <w:gridCol w:w="1559"/>
        <w:gridCol w:w="1701"/>
        <w:gridCol w:w="2977"/>
        <w:gridCol w:w="3118"/>
        <w:gridCol w:w="1985"/>
        <w:gridCol w:w="2835"/>
      </w:tblGrid>
      <w:tr w:rsidR="002A37C8" w:rsidRPr="00174202" w14:paraId="3EAD1871" w14:textId="77777777" w:rsidTr="00A06F8F">
        <w:trPr>
          <w:tblHeader/>
        </w:trPr>
        <w:tc>
          <w:tcPr>
            <w:tcW w:w="1135" w:type="dxa"/>
            <w:shd w:val="clear" w:color="auto" w:fill="E7E6E6" w:themeFill="background2"/>
          </w:tcPr>
          <w:p w14:paraId="78EBA1D1" w14:textId="77777777" w:rsidR="00D5605A" w:rsidRPr="00174202" w:rsidRDefault="00D5605A" w:rsidP="00275CB5">
            <w:pPr>
              <w:rPr>
                <w:rFonts w:asciiTheme="minorHAnsi" w:hAnsiTheme="minorHAnsi" w:cstheme="minorHAnsi"/>
                <w:b/>
                <w:bCs/>
                <w:noProof/>
                <w:sz w:val="20"/>
                <w:szCs w:val="20"/>
                <w:lang w:val="en-GB"/>
              </w:rPr>
            </w:pPr>
            <w:r w:rsidRPr="00174202">
              <w:rPr>
                <w:rFonts w:asciiTheme="minorHAnsi" w:hAnsiTheme="minorHAnsi" w:cstheme="minorHAnsi"/>
                <w:b/>
                <w:bCs/>
                <w:noProof/>
                <w:sz w:val="20"/>
                <w:szCs w:val="20"/>
                <w:lang w:val="en-GB"/>
              </w:rPr>
              <w:t>Study</w:t>
            </w:r>
          </w:p>
          <w:p w14:paraId="02ABD7C0" w14:textId="77777777" w:rsidR="00D5605A" w:rsidRPr="00174202" w:rsidRDefault="00D5605A" w:rsidP="00275CB5">
            <w:pPr>
              <w:rPr>
                <w:rFonts w:asciiTheme="minorHAnsi" w:hAnsiTheme="minorHAnsi" w:cstheme="minorHAnsi"/>
                <w:noProof/>
                <w:sz w:val="20"/>
                <w:szCs w:val="20"/>
                <w:lang w:val="en-GB"/>
              </w:rPr>
            </w:pPr>
            <w:r w:rsidRPr="00174202">
              <w:rPr>
                <w:rFonts w:asciiTheme="minorHAnsi" w:hAnsiTheme="minorHAnsi" w:cstheme="minorHAnsi"/>
                <w:noProof/>
                <w:sz w:val="20"/>
                <w:szCs w:val="20"/>
                <w:lang w:val="en-GB"/>
              </w:rPr>
              <w:t>1. First author</w:t>
            </w:r>
          </w:p>
          <w:p w14:paraId="158087F1" w14:textId="77777777" w:rsidR="00D5605A" w:rsidRPr="00174202" w:rsidRDefault="00D5605A" w:rsidP="00275CB5">
            <w:pPr>
              <w:rPr>
                <w:rFonts w:asciiTheme="minorHAnsi" w:hAnsiTheme="minorHAnsi" w:cstheme="minorHAnsi"/>
                <w:noProof/>
                <w:sz w:val="20"/>
                <w:szCs w:val="20"/>
                <w:lang w:val="en-GB"/>
              </w:rPr>
            </w:pPr>
            <w:r w:rsidRPr="00174202">
              <w:rPr>
                <w:rFonts w:asciiTheme="minorHAnsi" w:hAnsiTheme="minorHAnsi" w:cstheme="minorHAnsi"/>
                <w:noProof/>
                <w:sz w:val="20"/>
                <w:szCs w:val="20"/>
                <w:lang w:val="en-GB"/>
              </w:rPr>
              <w:t xml:space="preserve">2. Year </w:t>
            </w:r>
            <w:r w:rsidRPr="00174202">
              <w:rPr>
                <w:rFonts w:asciiTheme="minorHAnsi" w:hAnsiTheme="minorHAnsi" w:cstheme="minorHAnsi"/>
                <w:noProof/>
                <w:sz w:val="20"/>
                <w:szCs w:val="20"/>
                <w:vertAlign w:val="superscript"/>
                <w:lang w:val="en-GB"/>
              </w:rPr>
              <w:t>(ref)</w:t>
            </w:r>
          </w:p>
        </w:tc>
        <w:tc>
          <w:tcPr>
            <w:tcW w:w="1559" w:type="dxa"/>
            <w:shd w:val="clear" w:color="auto" w:fill="E7E6E6" w:themeFill="background2"/>
          </w:tcPr>
          <w:p w14:paraId="7EEBDBF3" w14:textId="490AAB22" w:rsidR="00D5605A" w:rsidRPr="00174202" w:rsidRDefault="00D5605A" w:rsidP="00275CB5">
            <w:pPr>
              <w:rPr>
                <w:rFonts w:asciiTheme="minorHAnsi" w:hAnsiTheme="minorHAnsi" w:cstheme="minorHAnsi"/>
                <w:b/>
                <w:noProof/>
                <w:sz w:val="20"/>
                <w:szCs w:val="20"/>
                <w:lang w:val="en-GB"/>
              </w:rPr>
            </w:pPr>
            <w:r w:rsidRPr="00174202">
              <w:rPr>
                <w:rFonts w:asciiTheme="minorHAnsi" w:hAnsiTheme="minorHAnsi" w:cstheme="minorHAnsi"/>
                <w:b/>
                <w:noProof/>
                <w:sz w:val="20"/>
                <w:szCs w:val="20"/>
                <w:lang w:val="en-GB"/>
              </w:rPr>
              <w:t>Name of intervention</w:t>
            </w:r>
            <w:r w:rsidR="00DF1F0A">
              <w:rPr>
                <w:rFonts w:asciiTheme="minorHAnsi" w:hAnsiTheme="minorHAnsi" w:cstheme="minorHAnsi"/>
                <w:b/>
                <w:noProof/>
                <w:sz w:val="20"/>
                <w:szCs w:val="20"/>
                <w:lang w:val="en-GB"/>
              </w:rPr>
              <w:t>(s) or programmes</w:t>
            </w:r>
          </w:p>
        </w:tc>
        <w:tc>
          <w:tcPr>
            <w:tcW w:w="1701" w:type="dxa"/>
            <w:shd w:val="clear" w:color="auto" w:fill="E7E6E6" w:themeFill="background2"/>
          </w:tcPr>
          <w:p w14:paraId="39620159" w14:textId="74BDA144" w:rsidR="00D5605A" w:rsidRPr="00174202" w:rsidRDefault="00D5605A" w:rsidP="00275CB5">
            <w:pPr>
              <w:rPr>
                <w:rFonts w:asciiTheme="minorHAnsi" w:hAnsiTheme="minorHAnsi" w:cstheme="minorHAnsi"/>
                <w:b/>
                <w:noProof/>
                <w:sz w:val="20"/>
                <w:szCs w:val="20"/>
                <w:lang w:val="en-GB"/>
              </w:rPr>
            </w:pPr>
            <w:r w:rsidRPr="00174202">
              <w:rPr>
                <w:rFonts w:asciiTheme="minorHAnsi" w:hAnsiTheme="minorHAnsi" w:cstheme="minorHAnsi"/>
                <w:b/>
                <w:noProof/>
                <w:sz w:val="20"/>
                <w:szCs w:val="20"/>
                <w:lang w:val="en-GB"/>
              </w:rPr>
              <w:t xml:space="preserve">Aim of the </w:t>
            </w:r>
            <w:r w:rsidR="00DF1F0A" w:rsidRPr="00174202">
              <w:rPr>
                <w:rFonts w:asciiTheme="minorHAnsi" w:hAnsiTheme="minorHAnsi" w:cstheme="minorHAnsi"/>
                <w:b/>
                <w:noProof/>
                <w:sz w:val="20"/>
                <w:szCs w:val="20"/>
                <w:lang w:val="en-GB"/>
              </w:rPr>
              <w:t>intervention</w:t>
            </w:r>
            <w:r w:rsidR="00DF1F0A">
              <w:rPr>
                <w:rFonts w:asciiTheme="minorHAnsi" w:hAnsiTheme="minorHAnsi" w:cstheme="minorHAnsi"/>
                <w:b/>
                <w:noProof/>
                <w:sz w:val="20"/>
                <w:szCs w:val="20"/>
                <w:lang w:val="en-GB"/>
              </w:rPr>
              <w:t>(s) or programmes</w:t>
            </w:r>
          </w:p>
        </w:tc>
        <w:tc>
          <w:tcPr>
            <w:tcW w:w="2977" w:type="dxa"/>
            <w:shd w:val="clear" w:color="auto" w:fill="E7E6E6" w:themeFill="background2"/>
          </w:tcPr>
          <w:p w14:paraId="3A57885F" w14:textId="29E0ACA2" w:rsidR="00DF1F0A"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 xml:space="preserve">1. Materials </w:t>
            </w:r>
          </w:p>
          <w:p w14:paraId="5822B0B4" w14:textId="2E76161D" w:rsidR="00D5605A" w:rsidRPr="00174202"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2. Procedures</w:t>
            </w:r>
          </w:p>
        </w:tc>
        <w:tc>
          <w:tcPr>
            <w:tcW w:w="3118" w:type="dxa"/>
            <w:shd w:val="clear" w:color="auto" w:fill="E7E6E6" w:themeFill="background2"/>
          </w:tcPr>
          <w:p w14:paraId="0302C9E1" w14:textId="77777777" w:rsidR="00D5605A"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1. Who provided the intervention</w:t>
            </w:r>
          </w:p>
          <w:p w14:paraId="46A1C2C5" w14:textId="77777777" w:rsidR="00DF1F0A"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2. Mode of delivery</w:t>
            </w:r>
          </w:p>
          <w:p w14:paraId="191D09A2" w14:textId="531BD6F6" w:rsidR="00DF1F0A" w:rsidRPr="00174202"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3. Location of intervention</w:t>
            </w:r>
          </w:p>
        </w:tc>
        <w:tc>
          <w:tcPr>
            <w:tcW w:w="1985" w:type="dxa"/>
            <w:shd w:val="clear" w:color="auto" w:fill="E7E6E6" w:themeFill="background2"/>
          </w:tcPr>
          <w:p w14:paraId="7E246555" w14:textId="77777777" w:rsidR="00D5605A"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1. Regimen (when and how much)</w:t>
            </w:r>
          </w:p>
          <w:p w14:paraId="65704308" w14:textId="77777777" w:rsidR="00DF1F0A"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2. Tailoring?</w:t>
            </w:r>
          </w:p>
          <w:p w14:paraId="44EB9CB3" w14:textId="66E46F36" w:rsidR="00DF1F0A" w:rsidRPr="00174202" w:rsidRDefault="00DF1F0A" w:rsidP="00275CB5">
            <w:pPr>
              <w:rPr>
                <w:rFonts w:asciiTheme="minorHAnsi" w:hAnsiTheme="minorHAnsi" w:cstheme="minorHAnsi"/>
                <w:b/>
                <w:noProof/>
                <w:sz w:val="20"/>
                <w:szCs w:val="20"/>
              </w:rPr>
            </w:pPr>
            <w:r>
              <w:rPr>
                <w:rFonts w:asciiTheme="minorHAnsi" w:hAnsiTheme="minorHAnsi" w:cstheme="minorHAnsi"/>
                <w:b/>
                <w:noProof/>
                <w:sz w:val="20"/>
                <w:szCs w:val="20"/>
              </w:rPr>
              <w:t>3. Modifications?</w:t>
            </w:r>
          </w:p>
        </w:tc>
        <w:tc>
          <w:tcPr>
            <w:tcW w:w="2835" w:type="dxa"/>
            <w:shd w:val="clear" w:color="auto" w:fill="E7E6E6" w:themeFill="background2"/>
          </w:tcPr>
          <w:p w14:paraId="7FDA87C6" w14:textId="282120A6" w:rsidR="00D5605A" w:rsidRPr="00174202" w:rsidRDefault="00E47779" w:rsidP="00275CB5">
            <w:pPr>
              <w:rPr>
                <w:rFonts w:asciiTheme="minorHAnsi" w:hAnsiTheme="minorHAnsi" w:cstheme="minorHAnsi"/>
                <w:b/>
                <w:noProof/>
                <w:sz w:val="20"/>
                <w:szCs w:val="20"/>
                <w:lang w:val="en-GB"/>
              </w:rPr>
            </w:pPr>
            <w:r>
              <w:rPr>
                <w:rFonts w:asciiTheme="minorHAnsi" w:hAnsiTheme="minorHAnsi" w:cstheme="minorHAnsi"/>
                <w:b/>
                <w:noProof/>
                <w:sz w:val="20"/>
                <w:szCs w:val="20"/>
                <w:lang w:val="en-GB"/>
              </w:rPr>
              <w:t>Key findings</w:t>
            </w:r>
          </w:p>
        </w:tc>
      </w:tr>
      <w:tr w:rsidR="002A37C8" w:rsidRPr="00E47779" w14:paraId="18EDFAEF" w14:textId="77777777" w:rsidTr="00A06F8F">
        <w:tc>
          <w:tcPr>
            <w:tcW w:w="1135" w:type="dxa"/>
          </w:tcPr>
          <w:p w14:paraId="118F8EAE" w14:textId="77777777" w:rsidR="00D5605A" w:rsidRPr="000A7CF8" w:rsidRDefault="00D5605A" w:rsidP="00E47779">
            <w:pPr>
              <w:rPr>
                <w:rFonts w:asciiTheme="majorHAnsi" w:hAnsiTheme="majorHAnsi" w:cstheme="majorHAnsi"/>
                <w:noProof/>
                <w:color w:val="000000"/>
                <w:sz w:val="20"/>
                <w:szCs w:val="20"/>
                <w:lang w:val="en-GB"/>
              </w:rPr>
            </w:pPr>
            <w:r w:rsidRPr="00E47779">
              <w:rPr>
                <w:rFonts w:asciiTheme="majorHAnsi" w:hAnsiTheme="majorHAnsi" w:cstheme="majorHAnsi"/>
                <w:noProof/>
                <w:color w:val="000000"/>
                <w:sz w:val="20"/>
                <w:szCs w:val="20"/>
                <w:lang w:val="en-GB"/>
              </w:rPr>
              <w:t xml:space="preserve">1. </w:t>
            </w:r>
            <w:r w:rsidRPr="000A7CF8">
              <w:rPr>
                <w:rFonts w:asciiTheme="majorHAnsi" w:hAnsiTheme="majorHAnsi" w:cstheme="majorHAnsi"/>
                <w:noProof/>
                <w:color w:val="000000"/>
                <w:sz w:val="20"/>
                <w:szCs w:val="20"/>
                <w:lang w:val="en-GB"/>
              </w:rPr>
              <w:t xml:space="preserve">Ament </w:t>
            </w:r>
          </w:p>
          <w:p w14:paraId="4B6164B4" w14:textId="4CE6B6B6" w:rsidR="00D5605A" w:rsidRPr="00E47779" w:rsidRDefault="00D5605A" w:rsidP="00E47779">
            <w:pPr>
              <w:rPr>
                <w:rFonts w:asciiTheme="majorHAnsi" w:hAnsiTheme="majorHAnsi" w:cstheme="majorHAnsi"/>
                <w:noProof/>
                <w:color w:val="000000"/>
                <w:sz w:val="20"/>
                <w:szCs w:val="20"/>
                <w:lang w:val="en-GB"/>
              </w:rPr>
            </w:pPr>
            <w:r w:rsidRPr="000A7CF8">
              <w:rPr>
                <w:rFonts w:asciiTheme="majorHAnsi" w:hAnsiTheme="majorHAnsi" w:cstheme="majorHAnsi"/>
                <w:noProof/>
                <w:color w:val="000000"/>
                <w:sz w:val="20"/>
                <w:szCs w:val="20"/>
                <w:lang w:val="en-GB"/>
              </w:rPr>
              <w:t xml:space="preserve">2. 2017 </w:t>
            </w:r>
            <w:r w:rsidRPr="000A7CF8">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PEVuZE5vdGU+PENpdGU+PEF1dGhvcj5BbWVudDwvQXV0aG9yPjxZZWFyPjIwMTc8L1llYXI+PFJl
Y051bT41MzwvUmVjTnVtPjxEaXNwbGF5VGV4dD4oMSk8L0Rpc3BsYXlUZXh0PjxyZWNvcmQ+PHJl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0A7CF8">
              <w:rPr>
                <w:rFonts w:asciiTheme="majorHAnsi" w:hAnsiTheme="majorHAnsi" w:cstheme="majorHAnsi"/>
                <w:noProof/>
                <w:color w:val="000000"/>
                <w:sz w:val="20"/>
                <w:szCs w:val="20"/>
              </w:rPr>
            </w:r>
            <w:r w:rsidRPr="000A7CF8">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w:t>
            </w:r>
            <w:r w:rsidRPr="000A7CF8">
              <w:rPr>
                <w:rFonts w:asciiTheme="majorHAnsi" w:hAnsiTheme="majorHAnsi" w:cstheme="majorHAnsi"/>
                <w:noProof/>
                <w:color w:val="000000"/>
                <w:sz w:val="20"/>
                <w:szCs w:val="20"/>
              </w:rPr>
              <w:fldChar w:fldCharType="end"/>
            </w:r>
          </w:p>
        </w:tc>
        <w:tc>
          <w:tcPr>
            <w:tcW w:w="1559" w:type="dxa"/>
          </w:tcPr>
          <w:p w14:paraId="72612FC5" w14:textId="2FF47EC0" w:rsidR="00D5605A" w:rsidRPr="00E47779" w:rsidRDefault="00D5605A" w:rsidP="00E47779">
            <w:pPr>
              <w:rPr>
                <w:rFonts w:asciiTheme="majorHAnsi" w:hAnsiTheme="majorHAnsi" w:cstheme="majorHAnsi"/>
                <w:bCs/>
                <w:noProof/>
                <w:sz w:val="20"/>
                <w:szCs w:val="20"/>
                <w:lang w:val="en-GB"/>
              </w:rPr>
            </w:pPr>
            <w:r w:rsidRPr="00E47779">
              <w:rPr>
                <w:rFonts w:asciiTheme="majorHAnsi" w:hAnsiTheme="majorHAnsi" w:cstheme="majorHAnsi"/>
                <w:bCs/>
                <w:noProof/>
                <w:sz w:val="20"/>
                <w:szCs w:val="20"/>
                <w:lang w:val="en-GB"/>
              </w:rPr>
              <w:t>Two interventions reported: 1) Enhanced Recovery After Surgery program (ERAS) for colonic surgery; 2) Short‐stay program (SSP) for breast cancer surgery</w:t>
            </w:r>
          </w:p>
        </w:tc>
        <w:tc>
          <w:tcPr>
            <w:tcW w:w="1701" w:type="dxa"/>
          </w:tcPr>
          <w:p w14:paraId="2070CD76" w14:textId="4C810DB0" w:rsidR="00D5605A" w:rsidRPr="00E47779" w:rsidRDefault="00D5605A" w:rsidP="00E47779">
            <w:pPr>
              <w:rPr>
                <w:rFonts w:asciiTheme="majorHAnsi" w:hAnsiTheme="majorHAnsi" w:cstheme="majorHAnsi"/>
                <w:bCs/>
                <w:noProof/>
                <w:sz w:val="20"/>
                <w:szCs w:val="20"/>
                <w:lang w:val="en-GB"/>
              </w:rPr>
            </w:pPr>
            <w:r w:rsidRPr="00E47779">
              <w:rPr>
                <w:rFonts w:asciiTheme="majorHAnsi" w:hAnsiTheme="majorHAnsi" w:cstheme="majorHAnsi"/>
                <w:bCs/>
                <w:noProof/>
                <w:sz w:val="20"/>
                <w:szCs w:val="20"/>
                <w:lang w:val="en-GB"/>
              </w:rPr>
              <w:t xml:space="preserve">ERAS aimed to enhance functional recovery after surgery and to reduce length of stay after colonic surgery. </w:t>
            </w:r>
          </w:p>
          <w:p w14:paraId="1572855D" w14:textId="2A0BD099" w:rsidR="00D5605A" w:rsidRPr="00E47779" w:rsidRDefault="00D5605A" w:rsidP="00E47779">
            <w:pPr>
              <w:rPr>
                <w:rFonts w:asciiTheme="majorHAnsi" w:hAnsiTheme="majorHAnsi" w:cstheme="majorHAnsi"/>
                <w:bCs/>
                <w:noProof/>
                <w:sz w:val="20"/>
                <w:szCs w:val="20"/>
                <w:lang w:val="en-GB"/>
              </w:rPr>
            </w:pPr>
            <w:r w:rsidRPr="00E47779">
              <w:rPr>
                <w:rFonts w:asciiTheme="majorHAnsi" w:hAnsiTheme="majorHAnsi" w:cstheme="majorHAnsi"/>
                <w:bCs/>
                <w:noProof/>
                <w:sz w:val="20"/>
                <w:szCs w:val="20"/>
                <w:lang w:val="en-GB"/>
              </w:rPr>
              <w:t>SSP sought to increase efficiency of breast cancer surgery care by renewing the patient information strategy and by standardization of the care process, while maintaining the perceived quality of care by patients.</w:t>
            </w:r>
          </w:p>
        </w:tc>
        <w:tc>
          <w:tcPr>
            <w:tcW w:w="2977" w:type="dxa"/>
          </w:tcPr>
          <w:p w14:paraId="6DDCA1D7" w14:textId="5560D724" w:rsidR="00D5605A" w:rsidRPr="00E47779" w:rsidRDefault="00DF1F0A"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1. </w:t>
            </w:r>
            <w:r w:rsidR="00275CB5" w:rsidRPr="00E47779">
              <w:rPr>
                <w:rFonts w:asciiTheme="majorHAnsi" w:hAnsiTheme="majorHAnsi" w:cstheme="majorHAnsi"/>
                <w:bCs/>
                <w:noProof/>
                <w:sz w:val="20"/>
                <w:szCs w:val="20"/>
              </w:rPr>
              <w:t>NR</w:t>
            </w:r>
          </w:p>
          <w:p w14:paraId="02E00B08" w14:textId="2F4CB4B5" w:rsidR="00275CB5" w:rsidRPr="00E47779" w:rsidRDefault="00275CB5"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2. </w:t>
            </w:r>
            <w:r w:rsidR="000269D0" w:rsidRPr="00E47779">
              <w:rPr>
                <w:rFonts w:asciiTheme="majorHAnsi" w:hAnsiTheme="majorHAnsi" w:cstheme="majorHAnsi"/>
                <w:bCs/>
                <w:noProof/>
                <w:sz w:val="20"/>
                <w:szCs w:val="20"/>
              </w:rPr>
              <w:t xml:space="preserve">Limited details reported. </w:t>
            </w:r>
            <w:r w:rsidRPr="00E47779">
              <w:rPr>
                <w:rFonts w:asciiTheme="majorHAnsi" w:hAnsiTheme="majorHAnsi" w:cstheme="majorHAnsi"/>
                <w:bCs/>
                <w:noProof/>
                <w:sz w:val="20"/>
                <w:szCs w:val="20"/>
                <w:lang w:val="en-GB"/>
              </w:rPr>
              <w:t>ERAS for colonic surgery: multidisciplinary hospital based program with 18 elements of perioperative care, implemented by using a generic implementation strategy (Breakthrough series</w:t>
            </w:r>
            <w:r w:rsidR="00303CC2" w:rsidRPr="00E47779">
              <w:rPr>
                <w:rFonts w:asciiTheme="majorHAnsi" w:hAnsiTheme="majorHAnsi" w:cstheme="majorHAnsi"/>
                <w:bCs/>
                <w:noProof/>
                <w:sz w:val="20"/>
                <w:szCs w:val="20"/>
                <w:lang w:val="en-GB"/>
              </w:rPr>
              <w:t xml:space="preserve"> characterised by Plan-Do-Study-Act cycles</w:t>
            </w:r>
            <w:r w:rsidRPr="00E47779">
              <w:rPr>
                <w:rFonts w:asciiTheme="majorHAnsi" w:hAnsiTheme="majorHAnsi" w:cstheme="majorHAnsi"/>
                <w:bCs/>
                <w:noProof/>
                <w:sz w:val="20"/>
                <w:szCs w:val="20"/>
                <w:lang w:val="en-GB"/>
              </w:rPr>
              <w:t>) involving the structured collaboration between hospitals that aim to attain a known best practice.</w:t>
            </w:r>
          </w:p>
        </w:tc>
        <w:tc>
          <w:tcPr>
            <w:tcW w:w="3118" w:type="dxa"/>
          </w:tcPr>
          <w:p w14:paraId="172BE023" w14:textId="1D20A156" w:rsidR="00D5605A" w:rsidRPr="00E47779" w:rsidRDefault="00DF1F0A"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1. </w:t>
            </w:r>
            <w:r w:rsidR="009A3EC5" w:rsidRPr="00E47779">
              <w:rPr>
                <w:rFonts w:asciiTheme="majorHAnsi" w:hAnsiTheme="majorHAnsi" w:cstheme="majorHAnsi"/>
                <w:bCs/>
                <w:noProof/>
                <w:sz w:val="20"/>
                <w:szCs w:val="20"/>
              </w:rPr>
              <w:t>Unclear. ERAS was disseminated to all “parties within hospital involved in perioperative care; planning, execution and evaluation of change)</w:t>
            </w:r>
          </w:p>
          <w:p w14:paraId="6FAE7D2D" w14:textId="7BCC7E40" w:rsidR="00DF1F0A" w:rsidRPr="00E47779" w:rsidRDefault="00DF1F0A"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2. </w:t>
            </w:r>
            <w:r w:rsidR="009A3EC5" w:rsidRPr="00E47779">
              <w:rPr>
                <w:rFonts w:asciiTheme="majorHAnsi" w:hAnsiTheme="majorHAnsi" w:cstheme="majorHAnsi"/>
                <w:bCs/>
                <w:noProof/>
                <w:sz w:val="20"/>
                <w:szCs w:val="20"/>
              </w:rPr>
              <w:t xml:space="preserve">ERAS: </w:t>
            </w:r>
            <w:r w:rsidR="000269D0" w:rsidRPr="00E47779">
              <w:rPr>
                <w:rFonts w:asciiTheme="majorHAnsi" w:hAnsiTheme="majorHAnsi" w:cstheme="majorHAnsi"/>
                <w:bCs/>
                <w:noProof/>
                <w:sz w:val="20"/>
                <w:szCs w:val="20"/>
              </w:rPr>
              <w:t>Group; face-to-face</w:t>
            </w:r>
          </w:p>
          <w:p w14:paraId="0B291E87" w14:textId="77F75DF5" w:rsidR="00DF1F0A" w:rsidRPr="00E47779" w:rsidRDefault="00DF1F0A" w:rsidP="00E47779">
            <w:pPr>
              <w:rPr>
                <w:rFonts w:asciiTheme="majorHAnsi" w:hAnsiTheme="majorHAnsi" w:cstheme="majorHAnsi"/>
                <w:bCs/>
                <w:noProof/>
                <w:sz w:val="20"/>
                <w:szCs w:val="20"/>
                <w:lang w:val="en-GB"/>
              </w:rPr>
            </w:pPr>
            <w:r w:rsidRPr="00E47779">
              <w:rPr>
                <w:rFonts w:asciiTheme="majorHAnsi" w:hAnsiTheme="majorHAnsi" w:cstheme="majorHAnsi"/>
                <w:bCs/>
                <w:noProof/>
                <w:sz w:val="20"/>
                <w:szCs w:val="20"/>
              </w:rPr>
              <w:t xml:space="preserve">3. </w:t>
            </w:r>
            <w:r w:rsidR="009A3EC5" w:rsidRPr="00E47779">
              <w:rPr>
                <w:rFonts w:asciiTheme="majorHAnsi" w:hAnsiTheme="majorHAnsi" w:cstheme="majorHAnsi"/>
                <w:bCs/>
                <w:noProof/>
                <w:sz w:val="20"/>
                <w:szCs w:val="20"/>
              </w:rPr>
              <w:t xml:space="preserve">ERAS: </w:t>
            </w:r>
            <w:r w:rsidRPr="00E47779">
              <w:rPr>
                <w:rFonts w:asciiTheme="majorHAnsi" w:hAnsiTheme="majorHAnsi" w:cstheme="majorHAnsi"/>
                <w:bCs/>
                <w:noProof/>
                <w:sz w:val="20"/>
                <w:szCs w:val="20"/>
                <w:lang w:val="en-GB"/>
              </w:rPr>
              <w:t>Ten hospitals were identified as implementation champions were identified for the ERAS protocol.</w:t>
            </w:r>
          </w:p>
          <w:p w14:paraId="56204824" w14:textId="1FC607E2" w:rsidR="00DF1F0A" w:rsidRPr="00E47779" w:rsidRDefault="00DF1F0A" w:rsidP="00E47779">
            <w:pPr>
              <w:rPr>
                <w:rFonts w:asciiTheme="majorHAnsi" w:hAnsiTheme="majorHAnsi" w:cstheme="majorHAnsi"/>
                <w:bCs/>
                <w:noProof/>
                <w:sz w:val="20"/>
                <w:szCs w:val="20"/>
              </w:rPr>
            </w:pPr>
          </w:p>
        </w:tc>
        <w:tc>
          <w:tcPr>
            <w:tcW w:w="1985" w:type="dxa"/>
          </w:tcPr>
          <w:p w14:paraId="791BB670" w14:textId="77777777" w:rsidR="00D5605A" w:rsidRPr="00E47779" w:rsidRDefault="00303CC2"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1. </w:t>
            </w:r>
            <w:r w:rsidR="000269D0" w:rsidRPr="00E47779">
              <w:rPr>
                <w:rFonts w:asciiTheme="majorHAnsi" w:hAnsiTheme="majorHAnsi" w:cstheme="majorHAnsi"/>
                <w:bCs/>
                <w:noProof/>
                <w:sz w:val="20"/>
                <w:szCs w:val="20"/>
              </w:rPr>
              <w:t xml:space="preserve">ERAS: </w:t>
            </w:r>
            <w:r w:rsidRPr="00E47779">
              <w:rPr>
                <w:rFonts w:asciiTheme="majorHAnsi" w:hAnsiTheme="majorHAnsi" w:cstheme="majorHAnsi"/>
                <w:bCs/>
                <w:noProof/>
                <w:sz w:val="20"/>
                <w:szCs w:val="20"/>
              </w:rPr>
              <w:t>Site visits and formation of local MDT</w:t>
            </w:r>
            <w:r w:rsidR="000269D0" w:rsidRPr="00E47779">
              <w:rPr>
                <w:rFonts w:asciiTheme="majorHAnsi" w:hAnsiTheme="majorHAnsi" w:cstheme="majorHAnsi"/>
                <w:bCs/>
                <w:noProof/>
                <w:sz w:val="20"/>
                <w:szCs w:val="20"/>
              </w:rPr>
              <w:t>; followed by 2 day start up meeting to discuss ERAS protocol; 3 monthly learning sessions organised by local expert and sharing of experiences. Implementation process finished after 1 year.</w:t>
            </w:r>
          </w:p>
          <w:p w14:paraId="42D87C05" w14:textId="1256A1F7" w:rsidR="009A3EC5" w:rsidRPr="00E47779" w:rsidRDefault="009A3EC5"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2. </w:t>
            </w:r>
            <w:r w:rsidR="00393968">
              <w:rPr>
                <w:rFonts w:asciiTheme="majorHAnsi" w:hAnsiTheme="majorHAnsi" w:cstheme="majorHAnsi"/>
                <w:bCs/>
                <w:noProof/>
                <w:sz w:val="20"/>
                <w:szCs w:val="20"/>
              </w:rPr>
              <w:t>Yes</w:t>
            </w:r>
            <w:r w:rsidR="00E47779" w:rsidRPr="00E47779">
              <w:rPr>
                <w:rFonts w:asciiTheme="majorHAnsi" w:hAnsiTheme="majorHAnsi" w:cstheme="majorHAnsi"/>
                <w:bCs/>
                <w:noProof/>
                <w:sz w:val="20"/>
                <w:szCs w:val="20"/>
              </w:rPr>
              <w:t>. Each hospital made an individual project plan</w:t>
            </w:r>
            <w:r w:rsidR="00393968">
              <w:rPr>
                <w:rFonts w:asciiTheme="majorHAnsi" w:hAnsiTheme="majorHAnsi" w:cstheme="majorHAnsi"/>
                <w:bCs/>
                <w:noProof/>
                <w:sz w:val="20"/>
                <w:szCs w:val="20"/>
              </w:rPr>
              <w:t xml:space="preserve"> for ERAS</w:t>
            </w:r>
            <w:r w:rsidR="00E47779" w:rsidRPr="00E47779">
              <w:rPr>
                <w:rFonts w:asciiTheme="majorHAnsi" w:hAnsiTheme="majorHAnsi" w:cstheme="majorHAnsi"/>
                <w:bCs/>
                <w:noProof/>
                <w:sz w:val="20"/>
                <w:szCs w:val="20"/>
              </w:rPr>
              <w:t>.</w:t>
            </w:r>
          </w:p>
          <w:p w14:paraId="507F805A" w14:textId="28F8FCC9" w:rsidR="00E47779" w:rsidRPr="00E47779" w:rsidRDefault="00E47779" w:rsidP="00E47779">
            <w:pPr>
              <w:rPr>
                <w:rFonts w:asciiTheme="majorHAnsi" w:hAnsiTheme="majorHAnsi" w:cstheme="majorHAnsi"/>
                <w:bCs/>
                <w:noProof/>
                <w:sz w:val="20"/>
                <w:szCs w:val="20"/>
              </w:rPr>
            </w:pPr>
            <w:r w:rsidRPr="00E47779">
              <w:rPr>
                <w:rFonts w:asciiTheme="majorHAnsi" w:hAnsiTheme="majorHAnsi" w:cstheme="majorHAnsi"/>
                <w:bCs/>
                <w:noProof/>
                <w:sz w:val="20"/>
                <w:szCs w:val="20"/>
              </w:rPr>
              <w:t xml:space="preserve">3. </w:t>
            </w:r>
            <w:r w:rsidR="00393968">
              <w:rPr>
                <w:rFonts w:asciiTheme="majorHAnsi" w:hAnsiTheme="majorHAnsi" w:cstheme="majorHAnsi"/>
                <w:bCs/>
                <w:noProof/>
                <w:sz w:val="20"/>
                <w:szCs w:val="20"/>
              </w:rPr>
              <w:t xml:space="preserve">Yes. </w:t>
            </w:r>
            <w:r w:rsidRPr="00E47779">
              <w:rPr>
                <w:rFonts w:asciiTheme="majorHAnsi" w:hAnsiTheme="majorHAnsi" w:cstheme="majorHAnsi"/>
                <w:bCs/>
                <w:noProof/>
                <w:sz w:val="20"/>
                <w:szCs w:val="20"/>
              </w:rPr>
              <w:t>ERAS protocol adapted to local situation</w:t>
            </w:r>
          </w:p>
        </w:tc>
        <w:tc>
          <w:tcPr>
            <w:tcW w:w="2835" w:type="dxa"/>
          </w:tcPr>
          <w:p w14:paraId="73B2F2A4" w14:textId="573286CC" w:rsidR="00E47779" w:rsidRPr="00E47779" w:rsidRDefault="00E47779" w:rsidP="00E47779">
            <w:pPr>
              <w:rPr>
                <w:rFonts w:asciiTheme="majorHAnsi" w:hAnsiTheme="majorHAnsi" w:cstheme="majorHAnsi"/>
                <w:sz w:val="20"/>
                <w:szCs w:val="20"/>
              </w:rPr>
            </w:pPr>
            <w:r w:rsidRPr="00E47779">
              <w:rPr>
                <w:rFonts w:asciiTheme="majorHAnsi" w:hAnsiTheme="majorHAnsi" w:cstheme="majorHAnsi"/>
                <w:bCs/>
                <w:noProof/>
                <w:sz w:val="20"/>
                <w:szCs w:val="20"/>
                <w:lang w:val="en-GB"/>
              </w:rPr>
              <w:t>1. ERAS: “</w:t>
            </w:r>
            <w:r w:rsidRPr="00E47779">
              <w:rPr>
                <w:rFonts w:asciiTheme="majorHAnsi" w:hAnsiTheme="majorHAnsi" w:cstheme="majorHAnsi"/>
                <w:sz w:val="20"/>
                <w:szCs w:val="20"/>
              </w:rPr>
              <w:t>median LOS after colonic surgery reduced by 3 days, from 9 to 6 days after the implementation of the ERAS programme in the participating hospitals. Laparoscopy, female sex, epidural anaesthesia, postoperative use of magnesium oxide, early mobilisation and early cessation of IV fluids were identified factors associated with an increased probability of shorter LOS, whereas ASA III-IV was an identified factor associated with a decreased probability of shorter LOS. The implementation was successful, and a dramatic change in perioperative routines was achieved, abandoning nasogastric tubes, abandoning bowel preparation before surgery and starting early nutrition after surgery” (Additional file 2)</w:t>
            </w:r>
          </w:p>
          <w:p w14:paraId="0EE99A80" w14:textId="77777777" w:rsidR="00E47779" w:rsidRPr="00E47779" w:rsidRDefault="00E47779" w:rsidP="00E47779">
            <w:pPr>
              <w:rPr>
                <w:rFonts w:asciiTheme="majorHAnsi" w:hAnsiTheme="majorHAnsi" w:cstheme="majorHAnsi"/>
                <w:bCs/>
                <w:noProof/>
                <w:sz w:val="20"/>
                <w:szCs w:val="20"/>
                <w:lang w:val="en-GB"/>
              </w:rPr>
            </w:pPr>
          </w:p>
          <w:p w14:paraId="468A89FD" w14:textId="77777777" w:rsidR="00E47779" w:rsidRPr="00E47779" w:rsidRDefault="00E47779" w:rsidP="00E47779">
            <w:pPr>
              <w:rPr>
                <w:rFonts w:asciiTheme="majorHAnsi" w:hAnsiTheme="majorHAnsi" w:cstheme="majorHAnsi"/>
                <w:bCs/>
                <w:noProof/>
                <w:sz w:val="20"/>
                <w:szCs w:val="20"/>
                <w:lang w:val="en-GB"/>
              </w:rPr>
            </w:pPr>
          </w:p>
          <w:p w14:paraId="65858A49" w14:textId="77777777" w:rsidR="00E47779" w:rsidRPr="00E47779" w:rsidRDefault="00E47779" w:rsidP="00E47779">
            <w:pPr>
              <w:rPr>
                <w:rFonts w:asciiTheme="majorHAnsi" w:hAnsiTheme="majorHAnsi" w:cstheme="majorHAnsi"/>
                <w:bCs/>
                <w:noProof/>
                <w:sz w:val="20"/>
                <w:szCs w:val="20"/>
                <w:lang w:val="en-GB"/>
              </w:rPr>
            </w:pPr>
          </w:p>
          <w:p w14:paraId="3D879651" w14:textId="77777777" w:rsidR="00E47779" w:rsidRPr="00E47779" w:rsidRDefault="00E47779" w:rsidP="00E47779">
            <w:pPr>
              <w:rPr>
                <w:rFonts w:asciiTheme="majorHAnsi" w:hAnsiTheme="majorHAnsi" w:cstheme="majorHAnsi"/>
                <w:bCs/>
                <w:noProof/>
                <w:sz w:val="20"/>
                <w:szCs w:val="20"/>
                <w:lang w:val="en-GB"/>
              </w:rPr>
            </w:pPr>
          </w:p>
          <w:p w14:paraId="7DE59A9C" w14:textId="77777777" w:rsidR="00E47779" w:rsidRPr="00E47779" w:rsidRDefault="00E47779" w:rsidP="00E47779">
            <w:pPr>
              <w:rPr>
                <w:rFonts w:asciiTheme="majorHAnsi" w:hAnsiTheme="majorHAnsi" w:cstheme="majorHAnsi"/>
                <w:bCs/>
                <w:noProof/>
                <w:sz w:val="20"/>
                <w:szCs w:val="20"/>
                <w:lang w:val="en-GB"/>
              </w:rPr>
            </w:pPr>
          </w:p>
          <w:p w14:paraId="2015E7B1" w14:textId="77777777" w:rsidR="00E47779" w:rsidRPr="00E47779" w:rsidRDefault="00E47779" w:rsidP="00E47779">
            <w:pPr>
              <w:rPr>
                <w:rFonts w:asciiTheme="majorHAnsi" w:hAnsiTheme="majorHAnsi" w:cstheme="majorHAnsi"/>
                <w:bCs/>
                <w:noProof/>
                <w:sz w:val="20"/>
                <w:szCs w:val="20"/>
                <w:lang w:val="en-GB"/>
              </w:rPr>
            </w:pPr>
          </w:p>
          <w:p w14:paraId="04694C42" w14:textId="77777777" w:rsidR="00E47779" w:rsidRPr="00E47779" w:rsidRDefault="00E47779" w:rsidP="00E47779">
            <w:pPr>
              <w:rPr>
                <w:rFonts w:asciiTheme="majorHAnsi" w:hAnsiTheme="majorHAnsi" w:cstheme="majorHAnsi"/>
                <w:bCs/>
                <w:noProof/>
                <w:sz w:val="20"/>
                <w:szCs w:val="20"/>
                <w:lang w:val="en-GB"/>
              </w:rPr>
            </w:pPr>
          </w:p>
          <w:p w14:paraId="657310BB" w14:textId="03663E1B" w:rsidR="00D5605A" w:rsidRPr="00E47779" w:rsidRDefault="00D5605A" w:rsidP="00E47779">
            <w:pPr>
              <w:rPr>
                <w:rFonts w:asciiTheme="majorHAnsi" w:hAnsiTheme="majorHAnsi" w:cstheme="majorHAnsi"/>
                <w:bCs/>
                <w:noProof/>
                <w:sz w:val="20"/>
                <w:szCs w:val="20"/>
                <w:lang w:val="en-GB"/>
              </w:rPr>
            </w:pPr>
            <w:r w:rsidRPr="00E47779">
              <w:rPr>
                <w:rFonts w:asciiTheme="majorHAnsi" w:hAnsiTheme="majorHAnsi" w:cstheme="majorHAnsi"/>
                <w:bCs/>
                <w:noProof/>
                <w:sz w:val="20"/>
                <w:szCs w:val="20"/>
                <w:lang w:val="en-GB"/>
              </w:rPr>
              <w:t>SSP for breast cancer surgery: “a hospital-tailored implementation strategy aimed at overcoming the specific barriers to implementation in each participation hospital”. Implemented in 4 hospitals in the Netherlands between 2005 and 2007. Key outcomes were maintained 5 years postimplementation.</w:t>
            </w:r>
          </w:p>
        </w:tc>
      </w:tr>
      <w:tr w:rsidR="002A37C8" w:rsidRPr="0002211A" w14:paraId="589ECD5C" w14:textId="77777777" w:rsidTr="00A06F8F">
        <w:tc>
          <w:tcPr>
            <w:tcW w:w="1135" w:type="dxa"/>
          </w:tcPr>
          <w:p w14:paraId="7CC065F5" w14:textId="77777777" w:rsidR="00D5605A" w:rsidRPr="0002211A" w:rsidRDefault="00D5605A" w:rsidP="007F70CC">
            <w:pPr>
              <w:rPr>
                <w:rFonts w:asciiTheme="majorHAnsi" w:hAnsiTheme="majorHAnsi" w:cstheme="majorHAnsi"/>
                <w:noProof/>
                <w:color w:val="000000"/>
                <w:sz w:val="20"/>
                <w:szCs w:val="20"/>
                <w:lang w:val="en-GB"/>
              </w:rPr>
            </w:pPr>
            <w:r w:rsidRPr="0002211A">
              <w:rPr>
                <w:rFonts w:asciiTheme="majorHAnsi" w:hAnsiTheme="majorHAnsi" w:cstheme="majorHAnsi"/>
                <w:noProof/>
                <w:color w:val="000000"/>
                <w:sz w:val="20"/>
                <w:szCs w:val="20"/>
                <w:lang w:val="en-GB"/>
              </w:rPr>
              <w:lastRenderedPageBreak/>
              <w:t>1. Belizan</w:t>
            </w:r>
          </w:p>
          <w:p w14:paraId="7C145E9D" w14:textId="0689A66A" w:rsidR="00D5605A" w:rsidRPr="0002211A" w:rsidRDefault="00D5605A" w:rsidP="007F70CC">
            <w:pPr>
              <w:rPr>
                <w:rFonts w:asciiTheme="majorHAnsi" w:hAnsiTheme="majorHAnsi" w:cstheme="majorHAnsi"/>
                <w:noProof/>
                <w:sz w:val="20"/>
                <w:szCs w:val="20"/>
                <w:lang w:val="en-GB"/>
              </w:rPr>
            </w:pPr>
            <w:r w:rsidRPr="0002211A">
              <w:rPr>
                <w:rFonts w:asciiTheme="majorHAnsi" w:hAnsiTheme="majorHAnsi" w:cstheme="majorHAnsi"/>
                <w:noProof/>
                <w:color w:val="000000"/>
                <w:sz w:val="20"/>
                <w:szCs w:val="20"/>
                <w:lang w:val="en-GB"/>
              </w:rPr>
              <w:t xml:space="preserve">2. 2011 </w:t>
            </w:r>
            <w:r w:rsidRPr="0002211A">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&lt;EndNote&gt;&lt;Cite&gt;&lt;Author&gt;Belizan&lt;/Author&gt;&lt;Year&gt;2011&lt;/Year&gt;&lt;RecNum&gt;54&lt;/RecNum&gt;&lt;DisplayText&gt;(2)&lt;/DisplayText&gt;&lt;record&gt;&lt;rec-number&gt;54&lt;/rec-number&gt;&lt;foreign-keys&gt;&lt;key app="EN" db-id="5rvs2rr9m5pae4e09rpv5z5uxtzxsdz00pes" timestamp="1527534880"&gt;54&lt;/key&gt;&lt;/foreign-keys&gt;&lt;ref-type name="Journal Article"&gt;17&lt;/ref-type&gt;&lt;contributors&gt;&lt;authors&gt;&lt;author&gt;Belizan, M.&lt;/author&gt;&lt;author&gt;Bergh, A. M.&lt;/author&gt;&lt;author&gt;Cilliers, C.&lt;/author&gt;&lt;author&gt;Pattinson, R. C.&lt;/author&gt;&lt;author&gt;Voce, A.&lt;/author&gt;&lt;author&gt;Synergy, Group&lt;/author&gt;&lt;/authors&gt;&lt;/contributors&gt;&lt;auth-address&gt;MRC Unit for Maternal and Infant Health Care Strategies, University of Pretoria, Arcadia, South Africa.&lt;/auth-address&gt;&lt;titles&gt;&lt;title&gt;Stages of change: A qualitative study on the implementation of a perinatal audit programme in South Africa&lt;/title&gt;&lt;secondary-title&gt;BMC Health Serv Res&lt;/secondary-title&gt;&lt;/titles&gt;&lt;periodical&gt;&lt;full-title&gt;BMC Health Serv Res&lt;/full-title&gt;&lt;/periodical&gt;&lt;pages&gt;243&lt;/pages&gt;&lt;volume&gt;11&lt;/volume&gt;&lt;keywords&gt;&lt;keyword&gt;Developing Countries&lt;/keyword&gt;&lt;keyword&gt;Evaluation Studies as Topic&lt;/keyword&gt;&lt;keyword&gt;Female&lt;/keyword&gt;&lt;keyword&gt;Health Plan Implementation&lt;/keyword&gt;&lt;keyword&gt;Humans&lt;/keyword&gt;&lt;keyword&gt;Infant Mortality/*trends&lt;/keyword&gt;&lt;keyword&gt;Infant, Newborn&lt;/keyword&gt;&lt;keyword&gt;Male&lt;/keyword&gt;&lt;keyword&gt;Medical Audit/*organization &amp;amp; administration&lt;/keyword&gt;&lt;keyword&gt;Perinatal Care/*organization &amp;amp; administration&lt;/keyword&gt;&lt;keyword&gt;Program Development&lt;/keyword&gt;&lt;keyword&gt;Program Evaluation&lt;/keyword&gt;&lt;keyword&gt;*Quality of Health Care&lt;/keyword&gt;&lt;keyword&gt;South Africa&lt;/keyword&gt;&lt;/keywords&gt;&lt;dates&gt;&lt;year&gt;2011&lt;/year&gt;&lt;pub-dates&gt;&lt;date&gt;Sep 30&lt;/date&gt;&lt;/pub-dates&gt;&lt;/dates&gt;&lt;pub-location&gt;United; &amp;#xD;&amp;#xD;Kingdom&lt;/pub-location&gt;&lt;isbn&gt;1472-6963 (Electronic)&amp;#xD;1472-6963 (Linking)&lt;/isbn&gt;&lt;accession-num&gt;21958353&lt;/accession-num&gt;&lt;urls&gt;&lt;related-urls&gt;&lt;url&gt;https://www.ncbi.nlm.nih.gov/pubmed/21958353&lt;/url&gt;&lt;/related-urls&gt;&lt;/urls&gt;&lt;custom2&gt;PMC3195711&lt;/custom2&gt;&lt;electronic-resource-num&gt;10.1186/1472-6963-11-243&lt;/electronic-resource-num&gt;&lt;/record&gt;&lt;/Cite&gt;&lt;/EndNote&gt;</w:instrText>
            </w:r>
            <w:r w:rsidRPr="0002211A">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w:t>
            </w:r>
            <w:r w:rsidRPr="0002211A">
              <w:rPr>
                <w:rFonts w:asciiTheme="majorHAnsi" w:hAnsiTheme="majorHAnsi" w:cstheme="majorHAnsi"/>
                <w:noProof/>
                <w:color w:val="000000"/>
                <w:sz w:val="20"/>
                <w:szCs w:val="20"/>
              </w:rPr>
              <w:fldChar w:fldCharType="end"/>
            </w:r>
            <w:r w:rsidRPr="0002211A">
              <w:rPr>
                <w:rFonts w:asciiTheme="majorHAnsi" w:hAnsiTheme="majorHAnsi" w:cstheme="majorHAnsi"/>
                <w:noProof/>
                <w:color w:val="000000"/>
                <w:sz w:val="20"/>
                <w:szCs w:val="20"/>
                <w:lang w:val="en-GB"/>
              </w:rPr>
              <w:t xml:space="preserve"> </w:t>
            </w:r>
          </w:p>
        </w:tc>
        <w:tc>
          <w:tcPr>
            <w:tcW w:w="1559" w:type="dxa"/>
          </w:tcPr>
          <w:p w14:paraId="347E9B8E" w14:textId="6D2E49B9" w:rsidR="00D5605A" w:rsidRPr="0002211A" w:rsidRDefault="00D5605A" w:rsidP="007F70CC">
            <w:pPr>
              <w:rPr>
                <w:rFonts w:asciiTheme="majorHAnsi" w:hAnsiTheme="majorHAnsi" w:cstheme="majorHAnsi"/>
                <w:noProof/>
                <w:sz w:val="20"/>
                <w:szCs w:val="20"/>
                <w:lang w:val="en-GB"/>
              </w:rPr>
            </w:pPr>
            <w:r w:rsidRPr="0002211A">
              <w:rPr>
                <w:rFonts w:asciiTheme="majorHAnsi" w:hAnsiTheme="majorHAnsi" w:cstheme="majorHAnsi"/>
                <w:color w:val="000000"/>
                <w:sz w:val="20"/>
                <w:szCs w:val="20"/>
              </w:rPr>
              <w:t>The Perinatal Problem Identification Programme (PPIP)</w:t>
            </w:r>
          </w:p>
        </w:tc>
        <w:tc>
          <w:tcPr>
            <w:tcW w:w="1701" w:type="dxa"/>
          </w:tcPr>
          <w:p w14:paraId="78226D6D" w14:textId="0CD56322" w:rsidR="00D5605A" w:rsidRPr="0002211A" w:rsidRDefault="00D5605A" w:rsidP="007F70CC">
            <w:pPr>
              <w:rPr>
                <w:rFonts w:asciiTheme="majorHAnsi" w:hAnsiTheme="majorHAnsi" w:cstheme="majorHAnsi"/>
                <w:noProof/>
                <w:sz w:val="20"/>
                <w:szCs w:val="20"/>
                <w:lang w:val="en-GB"/>
              </w:rPr>
            </w:pPr>
            <w:r w:rsidRPr="0002211A">
              <w:rPr>
                <w:rFonts w:asciiTheme="majorHAnsi" w:hAnsiTheme="majorHAnsi" w:cstheme="majorHAnsi"/>
                <w:color w:val="000000"/>
                <w:sz w:val="20"/>
                <w:szCs w:val="20"/>
              </w:rPr>
              <w:t xml:space="preserve">To introduce </w:t>
            </w:r>
            <w:r w:rsidR="00F0686F" w:rsidRPr="0002211A">
              <w:rPr>
                <w:rFonts w:asciiTheme="majorHAnsi" w:hAnsiTheme="majorHAnsi" w:cstheme="majorHAnsi"/>
                <w:color w:val="000000"/>
                <w:sz w:val="20"/>
                <w:szCs w:val="20"/>
              </w:rPr>
              <w:t>HCPs</w:t>
            </w:r>
            <w:r w:rsidRPr="0002211A">
              <w:rPr>
                <w:rFonts w:asciiTheme="majorHAnsi" w:hAnsiTheme="majorHAnsi" w:cstheme="majorHAnsi"/>
                <w:color w:val="000000"/>
                <w:sz w:val="20"/>
                <w:szCs w:val="20"/>
              </w:rPr>
              <w:t xml:space="preserve"> to an audit tool for the improvement of the quality of perinatal care in the public healthcare sector.</w:t>
            </w:r>
          </w:p>
        </w:tc>
        <w:tc>
          <w:tcPr>
            <w:tcW w:w="2977" w:type="dxa"/>
          </w:tcPr>
          <w:p w14:paraId="70693607" w14:textId="1B580634" w:rsidR="00D5605A" w:rsidRPr="0002211A" w:rsidRDefault="00482E90"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 xml:space="preserve">1. </w:t>
            </w:r>
            <w:r w:rsidR="0002211A" w:rsidRPr="0002211A">
              <w:rPr>
                <w:rFonts w:asciiTheme="majorHAnsi" w:hAnsiTheme="majorHAnsi" w:cstheme="majorHAnsi"/>
                <w:color w:val="000000"/>
                <w:sz w:val="20"/>
                <w:szCs w:val="20"/>
              </w:rPr>
              <w:t xml:space="preserve">Computer, </w:t>
            </w:r>
            <w:r w:rsidR="00ED12D7">
              <w:rPr>
                <w:rFonts w:asciiTheme="majorHAnsi" w:hAnsiTheme="majorHAnsi" w:cstheme="majorHAnsi"/>
                <w:color w:val="000000"/>
                <w:sz w:val="20"/>
                <w:szCs w:val="20"/>
              </w:rPr>
              <w:t>database</w:t>
            </w:r>
          </w:p>
          <w:p w14:paraId="5B5434CE" w14:textId="22EBEF31" w:rsidR="00A073EE" w:rsidRPr="0002211A" w:rsidRDefault="00A073EE"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2. PIPP database is a programme developed in 1990s which determines perinatal mortality rates plus avoidable factors assoc</w:t>
            </w:r>
            <w:r w:rsidR="00482341" w:rsidRPr="0002211A">
              <w:rPr>
                <w:rFonts w:asciiTheme="majorHAnsi" w:hAnsiTheme="majorHAnsi" w:cstheme="majorHAnsi"/>
                <w:color w:val="000000"/>
                <w:sz w:val="20"/>
                <w:szCs w:val="20"/>
              </w:rPr>
              <w:t>.</w:t>
            </w:r>
            <w:r w:rsidRPr="0002211A">
              <w:rPr>
                <w:rFonts w:asciiTheme="majorHAnsi" w:hAnsiTheme="majorHAnsi" w:cstheme="majorHAnsi"/>
                <w:color w:val="000000"/>
                <w:sz w:val="20"/>
                <w:szCs w:val="20"/>
              </w:rPr>
              <w:t xml:space="preserve"> with each death. </w:t>
            </w:r>
            <w:r w:rsidR="0002211A" w:rsidRPr="0002211A">
              <w:rPr>
                <w:rFonts w:asciiTheme="majorHAnsi" w:hAnsiTheme="majorHAnsi" w:cstheme="majorHAnsi"/>
                <w:color w:val="000000"/>
                <w:sz w:val="20"/>
                <w:szCs w:val="20"/>
              </w:rPr>
              <w:t xml:space="preserve">It is an audit </w:t>
            </w:r>
            <w:r w:rsidR="0002211A">
              <w:rPr>
                <w:rFonts w:asciiTheme="majorHAnsi" w:hAnsiTheme="majorHAnsi" w:cstheme="majorHAnsi"/>
                <w:color w:val="000000"/>
                <w:sz w:val="20"/>
                <w:szCs w:val="20"/>
              </w:rPr>
              <w:t>and feedback s</w:t>
            </w:r>
            <w:r w:rsidR="0002211A" w:rsidRPr="0002211A">
              <w:rPr>
                <w:rFonts w:asciiTheme="majorHAnsi" w:hAnsiTheme="majorHAnsi" w:cstheme="majorHAnsi"/>
                <w:color w:val="000000"/>
                <w:sz w:val="20"/>
                <w:szCs w:val="20"/>
              </w:rPr>
              <w:t xml:space="preserve">ystem that helps structure data and makes audit easier </w:t>
            </w:r>
            <w:r w:rsidRPr="0002211A">
              <w:rPr>
                <w:rFonts w:asciiTheme="majorHAnsi" w:hAnsiTheme="majorHAnsi" w:cstheme="majorHAnsi"/>
                <w:color w:val="000000"/>
                <w:sz w:val="20"/>
                <w:szCs w:val="20"/>
              </w:rPr>
              <w:t>Not a national database.</w:t>
            </w:r>
            <w:r w:rsidR="0002211A" w:rsidRPr="0002211A">
              <w:rPr>
                <w:rFonts w:asciiTheme="majorHAnsi" w:hAnsiTheme="majorHAnsi" w:cstheme="majorHAnsi"/>
                <w:color w:val="000000"/>
                <w:sz w:val="20"/>
                <w:szCs w:val="20"/>
              </w:rPr>
              <w:t xml:space="preserve"> </w:t>
            </w:r>
            <w:r w:rsidR="0002211A">
              <w:rPr>
                <w:rFonts w:asciiTheme="majorHAnsi" w:hAnsiTheme="majorHAnsi" w:cstheme="majorHAnsi"/>
                <w:color w:val="000000"/>
                <w:sz w:val="20"/>
                <w:szCs w:val="20"/>
              </w:rPr>
              <w:t xml:space="preserve">Feedback at multiple levels including </w:t>
            </w:r>
            <w:r w:rsidR="000969F8">
              <w:rPr>
                <w:rFonts w:asciiTheme="majorHAnsi" w:hAnsiTheme="majorHAnsi" w:cstheme="majorHAnsi"/>
                <w:color w:val="000000"/>
                <w:sz w:val="20"/>
                <w:szCs w:val="20"/>
              </w:rPr>
              <w:t xml:space="preserve">daily/weekly ward meetings where deaths occurred; monthly hospital review meetings; annual regional, provincial or national </w:t>
            </w:r>
            <w:r w:rsidR="00F712EF">
              <w:rPr>
                <w:rFonts w:asciiTheme="majorHAnsi" w:hAnsiTheme="majorHAnsi" w:cstheme="majorHAnsi"/>
                <w:color w:val="000000"/>
                <w:sz w:val="20"/>
                <w:szCs w:val="20"/>
              </w:rPr>
              <w:t xml:space="preserve">levels to </w:t>
            </w:r>
            <w:r w:rsidR="00F712EF">
              <w:rPr>
                <w:rFonts w:asciiTheme="majorHAnsi" w:hAnsiTheme="majorHAnsi" w:cstheme="majorHAnsi"/>
                <w:color w:val="000000"/>
                <w:sz w:val="20"/>
                <w:szCs w:val="20"/>
              </w:rPr>
              <w:lastRenderedPageBreak/>
              <w:t>report on aggregated death rates and causes of death.</w:t>
            </w:r>
          </w:p>
        </w:tc>
        <w:tc>
          <w:tcPr>
            <w:tcW w:w="3118" w:type="dxa"/>
          </w:tcPr>
          <w:p w14:paraId="479C8392" w14:textId="36955D2A" w:rsidR="00D5605A" w:rsidRPr="0002211A" w:rsidRDefault="00A073EE"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lastRenderedPageBreak/>
              <w:t>1. MRC unit provides training sessions and updates in PIPP software “on a regular basis when there is a demand”</w:t>
            </w:r>
            <w:r w:rsidR="0002211A" w:rsidRPr="0002211A">
              <w:rPr>
                <w:rFonts w:asciiTheme="majorHAnsi" w:hAnsiTheme="majorHAnsi" w:cstheme="majorHAnsi"/>
                <w:color w:val="000000"/>
                <w:sz w:val="20"/>
                <w:szCs w:val="20"/>
              </w:rPr>
              <w:t>. Co-ordinators now frequently manage the process and collate data, but managers or clinicians “take responsibility for installing software and organising the data entry”</w:t>
            </w:r>
          </w:p>
          <w:p w14:paraId="2D1431D0" w14:textId="77777777" w:rsidR="0002211A" w:rsidRPr="0002211A" w:rsidRDefault="0002211A"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2. Online audit database</w:t>
            </w:r>
          </w:p>
          <w:p w14:paraId="51CFFF31" w14:textId="22A574A0" w:rsidR="0002211A" w:rsidRPr="0002211A" w:rsidRDefault="0002211A"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3. Online</w:t>
            </w:r>
          </w:p>
        </w:tc>
        <w:tc>
          <w:tcPr>
            <w:tcW w:w="1985" w:type="dxa"/>
          </w:tcPr>
          <w:p w14:paraId="60660593" w14:textId="77777777" w:rsidR="00D5605A" w:rsidRPr="0002211A" w:rsidRDefault="0002211A"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1. Data is entered as required, feedback has an important role in implementing and maintaining the audit programme.</w:t>
            </w:r>
          </w:p>
          <w:p w14:paraId="65793213" w14:textId="52B22B56" w:rsidR="0002211A" w:rsidRPr="0002211A" w:rsidRDefault="0002211A" w:rsidP="007F70CC">
            <w:pPr>
              <w:rPr>
                <w:rFonts w:asciiTheme="majorHAnsi" w:hAnsiTheme="majorHAnsi" w:cstheme="majorHAnsi"/>
                <w:color w:val="000000"/>
                <w:sz w:val="20"/>
                <w:szCs w:val="20"/>
              </w:rPr>
            </w:pPr>
            <w:r w:rsidRPr="0002211A">
              <w:rPr>
                <w:rFonts w:asciiTheme="majorHAnsi" w:hAnsiTheme="majorHAnsi" w:cstheme="majorHAnsi"/>
                <w:color w:val="000000"/>
                <w:sz w:val="20"/>
                <w:szCs w:val="20"/>
              </w:rPr>
              <w:t>2. NR</w:t>
            </w:r>
            <w:r w:rsidRPr="0002211A">
              <w:rPr>
                <w:rFonts w:asciiTheme="majorHAnsi" w:hAnsiTheme="majorHAnsi" w:cstheme="majorHAnsi"/>
                <w:color w:val="000000"/>
                <w:sz w:val="20"/>
                <w:szCs w:val="20"/>
              </w:rPr>
              <w:br/>
              <w:t>3. NR</w:t>
            </w:r>
          </w:p>
          <w:p w14:paraId="344B3DD6" w14:textId="44F0D070" w:rsidR="0002211A" w:rsidRPr="0002211A" w:rsidRDefault="0002211A" w:rsidP="007F70CC">
            <w:pPr>
              <w:rPr>
                <w:rFonts w:asciiTheme="majorHAnsi" w:hAnsiTheme="majorHAnsi" w:cstheme="majorHAnsi"/>
                <w:color w:val="000000"/>
                <w:sz w:val="20"/>
                <w:szCs w:val="20"/>
              </w:rPr>
            </w:pPr>
          </w:p>
        </w:tc>
        <w:tc>
          <w:tcPr>
            <w:tcW w:w="2835" w:type="dxa"/>
          </w:tcPr>
          <w:p w14:paraId="5BCCDC71" w14:textId="5043F1E8" w:rsidR="00D5605A" w:rsidRPr="00F712EF" w:rsidRDefault="0002211A" w:rsidP="00F712EF">
            <w:pPr>
              <w:pStyle w:val="NormalWeb"/>
              <w:rPr>
                <w:rFonts w:asciiTheme="majorHAnsi" w:hAnsiTheme="majorHAnsi" w:cstheme="majorHAnsi"/>
              </w:rPr>
            </w:pPr>
            <w:r>
              <w:rPr>
                <w:rFonts w:asciiTheme="majorHAnsi" w:hAnsiTheme="majorHAnsi" w:cstheme="majorHAnsi"/>
                <w:sz w:val="20"/>
                <w:szCs w:val="20"/>
              </w:rPr>
              <w:t xml:space="preserve">4 </w:t>
            </w:r>
            <w:r w:rsidRPr="0002211A">
              <w:rPr>
                <w:rFonts w:asciiTheme="majorHAnsi" w:hAnsiTheme="majorHAnsi" w:cstheme="majorHAnsi"/>
                <w:sz w:val="20"/>
                <w:szCs w:val="20"/>
              </w:rPr>
              <w:t>essential factors important for sustainability of audit system</w:t>
            </w:r>
            <w:r>
              <w:rPr>
                <w:rFonts w:asciiTheme="majorHAnsi" w:hAnsiTheme="majorHAnsi" w:cstheme="majorHAnsi"/>
                <w:sz w:val="20"/>
                <w:szCs w:val="20"/>
              </w:rPr>
              <w:t>:</w:t>
            </w:r>
            <w:r w:rsidRPr="0002211A">
              <w:rPr>
                <w:rFonts w:asciiTheme="majorHAnsi" w:hAnsiTheme="majorHAnsi" w:cstheme="majorHAnsi"/>
                <w:sz w:val="20"/>
                <w:szCs w:val="20"/>
              </w:rPr>
              <w:t xml:space="preserve"> 1) drivers (agents of change) and teamwork, 2) clinical outreach visits and supervisory activities, 3) institutional perinatal review and feedback meetings, and 4) communication and networking between health system levels, health care facilities and different role-players. During the pre-implementation phase high perinatal mortality rates highlighted the problem and indicated the need to implement an audit programme </w:t>
            </w:r>
            <w:r w:rsidRPr="0002211A">
              <w:rPr>
                <w:rFonts w:asciiTheme="majorHAnsi" w:hAnsiTheme="majorHAnsi" w:cstheme="majorHAnsi"/>
                <w:sz w:val="20"/>
                <w:szCs w:val="20"/>
              </w:rPr>
              <w:lastRenderedPageBreak/>
              <w:t>(stage 1). Commitment to implementing the programme was achieved by obtaining buy-in from management, administration and health care practitioners (stage 2). Preparations in the implementation phase included the procurement and installation of software and training in its use (stage 3). Implementation began with the collection of data, followed by feedback at perinatal review meetings (stage 4).</w:t>
            </w:r>
            <w:r w:rsidRPr="0002211A">
              <w:rPr>
                <w:rFonts w:asciiTheme="majorHAnsi" w:hAnsiTheme="majorHAnsi" w:cstheme="majorHAnsi"/>
                <w:sz w:val="20"/>
                <w:szCs w:val="20"/>
              </w:rPr>
              <w:br/>
              <w:t xml:space="preserve">The </w:t>
            </w:r>
            <w:proofErr w:type="spellStart"/>
            <w:r w:rsidRPr="0002211A">
              <w:rPr>
                <w:rFonts w:asciiTheme="majorHAnsi" w:hAnsiTheme="majorHAnsi" w:cstheme="majorHAnsi"/>
                <w:sz w:val="20"/>
                <w:szCs w:val="20"/>
              </w:rPr>
              <w:t>institutionalisation</w:t>
            </w:r>
            <w:proofErr w:type="spellEnd"/>
            <w:r w:rsidRPr="0002211A">
              <w:rPr>
                <w:rFonts w:asciiTheme="majorHAnsi" w:hAnsiTheme="majorHAnsi" w:cstheme="majorHAnsi"/>
                <w:sz w:val="20"/>
                <w:szCs w:val="20"/>
              </w:rPr>
              <w:t xml:space="preserve"> phase was reached when the results of the audit were integrated into routine practice (stage 5) and when data collection had been sustained for a longer period (stage 6). </w:t>
            </w:r>
          </w:p>
        </w:tc>
      </w:tr>
      <w:tr w:rsidR="002A37C8" w:rsidRPr="006E2ADD" w14:paraId="6C7395D3" w14:textId="77777777" w:rsidTr="00A06F8F">
        <w:tc>
          <w:tcPr>
            <w:tcW w:w="1135" w:type="dxa"/>
          </w:tcPr>
          <w:p w14:paraId="5F391FB5" w14:textId="718D81CC" w:rsidR="00EB3E55" w:rsidRPr="006E2ADD" w:rsidRDefault="00EB3E55" w:rsidP="00EB3E55">
            <w:pPr>
              <w:rPr>
                <w:rFonts w:asciiTheme="majorHAnsi" w:hAnsiTheme="majorHAnsi" w:cstheme="majorHAnsi"/>
                <w:noProof/>
                <w:color w:val="000000"/>
                <w:sz w:val="20"/>
                <w:szCs w:val="20"/>
                <w:lang w:val="en-GB"/>
              </w:rPr>
            </w:pPr>
            <w:r w:rsidRPr="006E2ADD">
              <w:rPr>
                <w:rFonts w:asciiTheme="majorHAnsi" w:hAnsiTheme="majorHAnsi" w:cstheme="majorHAnsi"/>
                <w:noProof/>
                <w:color w:val="000000"/>
                <w:sz w:val="20"/>
                <w:szCs w:val="20"/>
                <w:lang w:val="en-GB"/>
              </w:rPr>
              <w:lastRenderedPageBreak/>
              <w:t xml:space="preserve">1. Bergh </w:t>
            </w:r>
            <w:r w:rsidR="00487DA9">
              <w:rPr>
                <w:rFonts w:asciiTheme="majorHAnsi" w:hAnsiTheme="majorHAnsi" w:cstheme="majorHAnsi"/>
                <w:noProof/>
                <w:color w:val="000000"/>
                <w:sz w:val="20"/>
                <w:szCs w:val="20"/>
              </w:rPr>
              <w:fldChar w:fldCharType="begin">
                <w:fldData xml:space="preserve">PEVuZE5vdGU+PENpdGU+PEF1dGhvcj5CZXJnaDwvQXV0aG9yPjxZZWFyPjIwMTQ8L1llYXI+PFJl
Y051bT4xMDM8L1JlY051bT48RGlzcGxheVRleHQ+KDMpPC9EaXNwbGF5VGV4dD48cmVjb3JkPjxy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E453A9">
              <w:rPr>
                <w:rFonts w:asciiTheme="majorHAnsi" w:hAnsiTheme="majorHAnsi" w:cstheme="majorHAnsi"/>
                <w:noProof/>
                <w:color w:val="000000"/>
                <w:sz w:val="20"/>
                <w:szCs w:val="20"/>
                <w:lang w:val="en-GB"/>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PEVuZE5vdGU+PENpdGU+PEF1dGhvcj5CZXJnaDwvQXV0aG9yPjxZZWFyPjIwMTQ8L1llYXI+PFJl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</w:fldData>
              </w:fldChar>
            </w:r>
            <w:r w:rsidR="00E453A9">
              <w:rPr>
                <w:rFonts w:asciiTheme="majorHAnsi" w:hAnsiTheme="majorHAnsi" w:cstheme="majorHAnsi"/>
                <w:noProof/>
                <w:color w:val="000000"/>
                <w:sz w:val="20"/>
                <w:szCs w:val="20"/>
                <w:lang w:val="en-GB"/>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00487DA9">
              <w:rPr>
                <w:rFonts w:asciiTheme="majorHAnsi" w:hAnsiTheme="majorHAnsi" w:cstheme="majorHAnsi"/>
                <w:noProof/>
                <w:color w:val="000000"/>
                <w:sz w:val="20"/>
                <w:szCs w:val="20"/>
              </w:rPr>
            </w:r>
            <w:r w:rsidR="00487DA9">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lang w:val="en-GB"/>
              </w:rPr>
              <w:t>(3)</w:t>
            </w:r>
            <w:r w:rsidR="00487DA9">
              <w:rPr>
                <w:rFonts w:asciiTheme="majorHAnsi" w:hAnsiTheme="majorHAnsi" w:cstheme="majorHAnsi"/>
                <w:noProof/>
                <w:color w:val="000000"/>
                <w:sz w:val="20"/>
                <w:szCs w:val="20"/>
              </w:rPr>
              <w:fldChar w:fldCharType="end"/>
            </w:r>
          </w:p>
          <w:p w14:paraId="2D824210" w14:textId="644022C1" w:rsidR="00EB3E55" w:rsidRPr="006E2ADD" w:rsidRDefault="00EB3E55" w:rsidP="00EB3E55">
            <w:pPr>
              <w:rPr>
                <w:rFonts w:asciiTheme="majorHAnsi" w:hAnsiTheme="majorHAnsi" w:cstheme="majorHAnsi"/>
                <w:b/>
                <w:noProof/>
                <w:sz w:val="20"/>
                <w:szCs w:val="20"/>
                <w:lang w:val="en-GB"/>
              </w:rPr>
            </w:pPr>
            <w:r w:rsidRPr="006E2ADD">
              <w:rPr>
                <w:rFonts w:asciiTheme="majorHAnsi" w:hAnsiTheme="majorHAnsi" w:cstheme="majorHAnsi"/>
                <w:noProof/>
                <w:sz w:val="20"/>
                <w:szCs w:val="20"/>
                <w:lang w:val="en-GB"/>
              </w:rPr>
              <w:t>2.</w:t>
            </w:r>
            <w:r w:rsidR="009E5FB9" w:rsidRPr="006E2ADD">
              <w:rPr>
                <w:rFonts w:asciiTheme="majorHAnsi" w:hAnsiTheme="majorHAnsi" w:cstheme="majorHAnsi"/>
                <w:noProof/>
                <w:sz w:val="20"/>
                <w:szCs w:val="20"/>
                <w:lang w:val="en-GB"/>
              </w:rPr>
              <w:t xml:space="preserve"> 2014</w:t>
            </w:r>
          </w:p>
        </w:tc>
        <w:tc>
          <w:tcPr>
            <w:tcW w:w="1559" w:type="dxa"/>
          </w:tcPr>
          <w:p w14:paraId="792D3B72" w14:textId="6708C74E" w:rsidR="00EB3E55" w:rsidRPr="006E2ADD" w:rsidRDefault="00EB3E55" w:rsidP="00EB3E55">
            <w:pPr>
              <w:rPr>
                <w:rFonts w:asciiTheme="majorHAnsi" w:hAnsiTheme="majorHAnsi" w:cstheme="majorHAnsi"/>
                <w:b/>
                <w:noProof/>
                <w:sz w:val="20"/>
                <w:szCs w:val="20"/>
                <w:lang w:val="en-GB"/>
              </w:rPr>
            </w:pPr>
            <w:r w:rsidRPr="006E2ADD">
              <w:rPr>
                <w:rFonts w:asciiTheme="majorHAnsi" w:hAnsiTheme="majorHAnsi" w:cstheme="majorHAnsi"/>
                <w:color w:val="000000"/>
                <w:sz w:val="20"/>
                <w:szCs w:val="20"/>
              </w:rPr>
              <w:t>Kangaroo mother care (KMC)</w:t>
            </w:r>
            <w:r w:rsidR="00C26B0B" w:rsidRPr="006E2ADD">
              <w:rPr>
                <w:rFonts w:asciiTheme="majorHAnsi" w:hAnsiTheme="majorHAnsi" w:cstheme="majorHAnsi"/>
                <w:color w:val="000000"/>
                <w:sz w:val="20"/>
                <w:szCs w:val="20"/>
              </w:rPr>
              <w:t xml:space="preserve"> Ghana initiative</w:t>
            </w:r>
          </w:p>
        </w:tc>
        <w:tc>
          <w:tcPr>
            <w:tcW w:w="1701" w:type="dxa"/>
          </w:tcPr>
          <w:p w14:paraId="574E8A3C" w14:textId="67EA5A90" w:rsidR="00EB3E55" w:rsidRPr="006E2ADD" w:rsidRDefault="00EB3E55" w:rsidP="00EB3E55">
            <w:pPr>
              <w:rPr>
                <w:rFonts w:asciiTheme="majorHAnsi" w:hAnsiTheme="majorHAnsi" w:cstheme="majorHAnsi"/>
                <w:b/>
                <w:noProof/>
                <w:sz w:val="20"/>
                <w:szCs w:val="20"/>
                <w:lang w:val="en-GB"/>
              </w:rPr>
            </w:pPr>
            <w:r w:rsidRPr="006E2ADD">
              <w:rPr>
                <w:rFonts w:asciiTheme="majorHAnsi" w:hAnsiTheme="majorHAnsi" w:cstheme="majorHAnsi"/>
                <w:color w:val="000000"/>
                <w:sz w:val="20"/>
                <w:szCs w:val="20"/>
              </w:rPr>
              <w:t xml:space="preserve">To decrease the risk of death in neonates weighing &lt; 2000 g </w:t>
            </w:r>
          </w:p>
        </w:tc>
        <w:tc>
          <w:tcPr>
            <w:tcW w:w="2977" w:type="dxa"/>
          </w:tcPr>
          <w:p w14:paraId="1022E7D9" w14:textId="35BACFCA" w:rsidR="00EB3E55" w:rsidRDefault="00EB3E55" w:rsidP="00EB3E55">
            <w:pPr>
              <w:rPr>
                <w:rFonts w:asciiTheme="majorHAnsi" w:hAnsiTheme="majorHAnsi" w:cstheme="majorHAnsi"/>
                <w:color w:val="000000"/>
                <w:sz w:val="20"/>
                <w:szCs w:val="20"/>
              </w:rPr>
            </w:pPr>
            <w:r w:rsidRPr="006E2ADD">
              <w:rPr>
                <w:rFonts w:asciiTheme="majorHAnsi" w:hAnsiTheme="majorHAnsi" w:cstheme="majorHAnsi"/>
                <w:color w:val="000000"/>
                <w:sz w:val="20"/>
                <w:szCs w:val="20"/>
              </w:rPr>
              <w:t>1.</w:t>
            </w:r>
            <w:r w:rsidR="00947B45" w:rsidRPr="006E2ADD">
              <w:rPr>
                <w:rFonts w:asciiTheme="majorHAnsi" w:hAnsiTheme="majorHAnsi" w:cstheme="majorHAnsi"/>
                <w:color w:val="000000"/>
                <w:sz w:val="20"/>
                <w:szCs w:val="20"/>
              </w:rPr>
              <w:t xml:space="preserve"> </w:t>
            </w:r>
            <w:r w:rsidR="002A37C8">
              <w:rPr>
                <w:rFonts w:asciiTheme="majorHAnsi" w:hAnsiTheme="majorHAnsi" w:cstheme="majorHAnsi"/>
                <w:color w:val="000000"/>
                <w:sz w:val="20"/>
                <w:szCs w:val="20"/>
              </w:rPr>
              <w:t xml:space="preserve">KMC progress monitoring tool (see </w:t>
            </w:r>
            <w:hyperlink r:id="rId7" w:anchor="S1" w:history="1">
              <w:r w:rsidR="002A37C8" w:rsidRPr="00C10D49">
                <w:rPr>
                  <w:rStyle w:val="Hyperlink"/>
                  <w:rFonts w:asciiTheme="majorHAnsi" w:hAnsiTheme="majorHAnsi" w:cstheme="majorHAnsi"/>
                  <w:sz w:val="20"/>
                  <w:szCs w:val="20"/>
                </w:rPr>
                <w:t>https://www.ncbi.nlm.nih.gov/pmc/articles/PMC4104737/#S1</w:t>
              </w:r>
            </w:hyperlink>
            <w:r w:rsidR="002A37C8">
              <w:rPr>
                <w:rFonts w:asciiTheme="majorHAnsi" w:hAnsiTheme="majorHAnsi" w:cstheme="majorHAnsi"/>
                <w:color w:val="000000"/>
                <w:sz w:val="20"/>
                <w:szCs w:val="20"/>
              </w:rPr>
              <w:t>)</w:t>
            </w:r>
          </w:p>
          <w:p w14:paraId="47C0D3B5" w14:textId="77777777" w:rsidR="002A37C8" w:rsidRPr="006E2ADD" w:rsidRDefault="002A37C8" w:rsidP="00EB3E55">
            <w:pPr>
              <w:rPr>
                <w:rFonts w:asciiTheme="majorHAnsi" w:hAnsiTheme="majorHAnsi" w:cstheme="majorHAnsi"/>
                <w:color w:val="000000"/>
                <w:sz w:val="20"/>
                <w:szCs w:val="20"/>
              </w:rPr>
            </w:pPr>
          </w:p>
          <w:p w14:paraId="246618AD" w14:textId="284DC3A0" w:rsidR="00EB3E55" w:rsidRPr="006E2ADD" w:rsidRDefault="00EB3E55" w:rsidP="00947B45">
            <w:pPr>
              <w:rPr>
                <w:rFonts w:asciiTheme="majorHAnsi" w:hAnsiTheme="majorHAnsi" w:cstheme="majorHAnsi"/>
                <w:sz w:val="20"/>
                <w:szCs w:val="20"/>
              </w:rPr>
            </w:pPr>
            <w:r w:rsidRPr="006E2ADD">
              <w:rPr>
                <w:rFonts w:asciiTheme="majorHAnsi" w:hAnsiTheme="majorHAnsi" w:cstheme="majorHAnsi"/>
                <w:color w:val="000000"/>
                <w:sz w:val="20"/>
                <w:szCs w:val="20"/>
              </w:rPr>
              <w:t>2.</w:t>
            </w:r>
            <w:r w:rsidR="001A51D6" w:rsidRPr="006E2ADD">
              <w:rPr>
                <w:rFonts w:asciiTheme="majorHAnsi" w:hAnsiTheme="majorHAnsi" w:cstheme="majorHAnsi"/>
                <w:color w:val="000000"/>
                <w:sz w:val="20"/>
                <w:szCs w:val="20"/>
              </w:rPr>
              <w:t xml:space="preserve"> Three phase outreach intervention</w:t>
            </w:r>
            <w:r w:rsidR="00C30487" w:rsidRPr="006E2ADD">
              <w:rPr>
                <w:rFonts w:asciiTheme="majorHAnsi" w:hAnsiTheme="majorHAnsi" w:cstheme="majorHAnsi"/>
                <w:color w:val="000000"/>
                <w:sz w:val="20"/>
                <w:szCs w:val="20"/>
              </w:rPr>
              <w:t xml:space="preserve"> incl. placing infant skin-to-skin against the mother’s chest</w:t>
            </w:r>
            <w:r w:rsidR="00947B45" w:rsidRPr="006E2ADD">
              <w:rPr>
                <w:rFonts w:asciiTheme="majorHAnsi" w:hAnsiTheme="majorHAnsi" w:cstheme="majorHAnsi"/>
                <w:color w:val="000000"/>
                <w:sz w:val="20"/>
                <w:szCs w:val="20"/>
              </w:rPr>
              <w:t xml:space="preserve"> (i.e. continuous KMC, 24/7 and/or intermittent KMC </w:t>
            </w:r>
            <w:r w:rsidR="00947B45" w:rsidRPr="006E2ADD">
              <w:rPr>
                <w:rFonts w:asciiTheme="majorHAnsi" w:hAnsiTheme="majorHAnsi" w:cstheme="majorHAnsi"/>
                <w:color w:val="000000"/>
                <w:sz w:val="20"/>
                <w:szCs w:val="20"/>
              </w:rPr>
              <w:lastRenderedPageBreak/>
              <w:t>(recurrent but not continuous skin-to-skin contact between</w:t>
            </w:r>
            <w:r w:rsidR="002A37C8">
              <w:rPr>
                <w:rFonts w:asciiTheme="majorHAnsi" w:hAnsiTheme="majorHAnsi" w:cstheme="majorHAnsi"/>
                <w:color w:val="000000"/>
                <w:sz w:val="20"/>
                <w:szCs w:val="20"/>
              </w:rPr>
              <w:t xml:space="preserve"> </w:t>
            </w:r>
            <w:r w:rsidR="00947B45" w:rsidRPr="006E2ADD">
              <w:rPr>
                <w:rFonts w:asciiTheme="majorHAnsi" w:hAnsiTheme="majorHAnsi" w:cstheme="majorHAnsi"/>
                <w:color w:val="000000"/>
                <w:sz w:val="20"/>
                <w:szCs w:val="20"/>
              </w:rPr>
              <w:t>mother and baby, a few times a day) over a variable no. of days)</w:t>
            </w:r>
            <w:r w:rsidR="00C30487" w:rsidRPr="006E2ADD">
              <w:rPr>
                <w:rFonts w:asciiTheme="majorHAnsi" w:hAnsiTheme="majorHAnsi" w:cstheme="majorHAnsi"/>
                <w:color w:val="000000"/>
                <w:sz w:val="20"/>
                <w:szCs w:val="20"/>
              </w:rPr>
              <w:t>; exclusive breastfeeding where possible; and early discharge from the health facility, with appropriate follow-up systems</w:t>
            </w:r>
            <w:r w:rsidR="00947B45" w:rsidRPr="006E2ADD">
              <w:rPr>
                <w:rFonts w:asciiTheme="majorHAnsi" w:hAnsiTheme="majorHAnsi" w:cstheme="majorHAnsi"/>
                <w:color w:val="000000"/>
                <w:sz w:val="20"/>
                <w:szCs w:val="20"/>
              </w:rPr>
              <w:t xml:space="preserve">. </w:t>
            </w:r>
          </w:p>
        </w:tc>
        <w:tc>
          <w:tcPr>
            <w:tcW w:w="3118" w:type="dxa"/>
          </w:tcPr>
          <w:p w14:paraId="5C0E7DE7" w14:textId="792EBFCE" w:rsidR="00EB3E55" w:rsidRPr="006E2ADD" w:rsidRDefault="00EB3E55" w:rsidP="002A37C8">
            <w:pPr>
              <w:pStyle w:val="NormalWeb"/>
              <w:spacing w:before="0" w:beforeAutospacing="0" w:after="0" w:afterAutospacing="0"/>
              <w:rPr>
                <w:rFonts w:asciiTheme="majorHAnsi" w:hAnsiTheme="majorHAnsi" w:cstheme="majorHAnsi"/>
                <w:sz w:val="20"/>
                <w:szCs w:val="20"/>
              </w:rPr>
            </w:pPr>
            <w:r w:rsidRPr="006E2ADD">
              <w:rPr>
                <w:rFonts w:asciiTheme="majorHAnsi" w:hAnsiTheme="majorHAnsi" w:cstheme="majorHAnsi"/>
                <w:color w:val="000000"/>
                <w:sz w:val="20"/>
                <w:szCs w:val="20"/>
              </w:rPr>
              <w:lastRenderedPageBreak/>
              <w:t>1.</w:t>
            </w:r>
            <w:r w:rsidR="00947B45" w:rsidRPr="006E2ADD">
              <w:rPr>
                <w:rFonts w:asciiTheme="majorHAnsi" w:hAnsiTheme="majorHAnsi" w:cstheme="majorHAnsi"/>
                <w:color w:val="000000"/>
                <w:sz w:val="20"/>
                <w:szCs w:val="20"/>
              </w:rPr>
              <w:t xml:space="preserve"> P</w:t>
            </w:r>
            <w:r w:rsidR="00947B45" w:rsidRPr="006E2ADD">
              <w:rPr>
                <w:rFonts w:asciiTheme="majorHAnsi" w:hAnsiTheme="majorHAnsi" w:cstheme="majorHAnsi"/>
                <w:sz w:val="20"/>
                <w:szCs w:val="20"/>
              </w:rPr>
              <w:t>roject manager (medical doctor) plus 3 international facilitators with backgrounds in health systems research, neonatology, and nursing education and management, coordinated in collaboration with regional KMC steering committees (SC)</w:t>
            </w:r>
          </w:p>
          <w:p w14:paraId="3300F7C3" w14:textId="555C3246" w:rsidR="00EB3E55" w:rsidRPr="006E2ADD" w:rsidRDefault="00EB3E55" w:rsidP="002A37C8">
            <w:pPr>
              <w:rPr>
                <w:rFonts w:asciiTheme="majorHAnsi" w:hAnsiTheme="majorHAnsi" w:cstheme="majorHAnsi"/>
                <w:color w:val="000000"/>
                <w:sz w:val="20"/>
                <w:szCs w:val="20"/>
              </w:rPr>
            </w:pPr>
            <w:r w:rsidRPr="006E2ADD">
              <w:rPr>
                <w:rFonts w:asciiTheme="majorHAnsi" w:hAnsiTheme="majorHAnsi" w:cstheme="majorHAnsi"/>
                <w:color w:val="000000"/>
                <w:sz w:val="20"/>
                <w:szCs w:val="20"/>
              </w:rPr>
              <w:t>2.</w:t>
            </w:r>
            <w:r w:rsidR="009E5FB9" w:rsidRPr="006E2ADD">
              <w:rPr>
                <w:rFonts w:asciiTheme="majorHAnsi" w:hAnsiTheme="majorHAnsi" w:cstheme="majorHAnsi"/>
                <w:color w:val="000000"/>
                <w:sz w:val="20"/>
                <w:szCs w:val="20"/>
              </w:rPr>
              <w:t xml:space="preserve"> Face-to-face; 1:1</w:t>
            </w:r>
          </w:p>
          <w:p w14:paraId="472DBC72" w14:textId="3BF9702D" w:rsidR="00EB3E55" w:rsidRPr="006E2ADD" w:rsidRDefault="00EB3E55" w:rsidP="002A37C8">
            <w:pPr>
              <w:rPr>
                <w:rFonts w:asciiTheme="majorHAnsi" w:hAnsiTheme="majorHAnsi" w:cstheme="majorHAnsi"/>
                <w:color w:val="000000"/>
                <w:sz w:val="20"/>
                <w:szCs w:val="20"/>
              </w:rPr>
            </w:pPr>
            <w:r w:rsidRPr="006E2ADD">
              <w:rPr>
                <w:rFonts w:asciiTheme="majorHAnsi" w:hAnsiTheme="majorHAnsi" w:cstheme="majorHAnsi"/>
                <w:color w:val="000000"/>
                <w:sz w:val="20"/>
                <w:szCs w:val="20"/>
              </w:rPr>
              <w:lastRenderedPageBreak/>
              <w:t>3.</w:t>
            </w:r>
            <w:r w:rsidR="00947B45" w:rsidRPr="006E2ADD">
              <w:rPr>
                <w:rFonts w:asciiTheme="majorHAnsi" w:hAnsiTheme="majorHAnsi" w:cstheme="majorHAnsi"/>
                <w:color w:val="000000"/>
                <w:sz w:val="20"/>
                <w:szCs w:val="20"/>
              </w:rPr>
              <w:t xml:space="preserve"> </w:t>
            </w:r>
            <w:r w:rsidR="002A37C8">
              <w:rPr>
                <w:rFonts w:asciiTheme="majorHAnsi" w:hAnsiTheme="majorHAnsi" w:cstheme="majorHAnsi"/>
                <w:color w:val="000000"/>
                <w:sz w:val="20"/>
                <w:szCs w:val="20"/>
              </w:rPr>
              <w:t>Hospitals and other o</w:t>
            </w:r>
            <w:r w:rsidR="00947B45" w:rsidRPr="006E2ADD">
              <w:rPr>
                <w:rFonts w:asciiTheme="majorHAnsi" w:hAnsiTheme="majorHAnsi" w:cstheme="majorHAnsi"/>
                <w:color w:val="000000"/>
                <w:sz w:val="20"/>
                <w:szCs w:val="20"/>
              </w:rPr>
              <w:t>utreach</w:t>
            </w:r>
            <w:r w:rsidR="002A37C8">
              <w:rPr>
                <w:rFonts w:asciiTheme="majorHAnsi" w:hAnsiTheme="majorHAnsi" w:cstheme="majorHAnsi"/>
                <w:color w:val="000000"/>
                <w:sz w:val="20"/>
                <w:szCs w:val="20"/>
              </w:rPr>
              <w:t xml:space="preserve"> health facilities</w:t>
            </w:r>
          </w:p>
          <w:p w14:paraId="7BEC196A" w14:textId="487AA704" w:rsidR="00EB3E55" w:rsidRPr="006E2ADD" w:rsidRDefault="00EB3E55" w:rsidP="00EB3E55">
            <w:pPr>
              <w:rPr>
                <w:rFonts w:asciiTheme="majorHAnsi" w:hAnsiTheme="majorHAnsi" w:cstheme="majorHAnsi"/>
                <w:color w:val="000000"/>
                <w:sz w:val="20"/>
                <w:szCs w:val="20"/>
              </w:rPr>
            </w:pPr>
          </w:p>
        </w:tc>
        <w:tc>
          <w:tcPr>
            <w:tcW w:w="1985" w:type="dxa"/>
          </w:tcPr>
          <w:p w14:paraId="63CCAF4C" w14:textId="7FF94C28" w:rsidR="00947B45" w:rsidRPr="006E2ADD" w:rsidRDefault="00EB3E55" w:rsidP="002A37C8">
            <w:pPr>
              <w:pStyle w:val="NormalWeb"/>
              <w:spacing w:before="0" w:beforeAutospacing="0" w:after="0" w:afterAutospacing="0"/>
              <w:rPr>
                <w:rFonts w:asciiTheme="majorHAnsi" w:hAnsiTheme="majorHAnsi" w:cstheme="majorHAnsi"/>
                <w:sz w:val="20"/>
                <w:szCs w:val="20"/>
              </w:rPr>
            </w:pPr>
            <w:r w:rsidRPr="006E2ADD">
              <w:rPr>
                <w:rFonts w:asciiTheme="majorHAnsi" w:hAnsiTheme="majorHAnsi" w:cstheme="majorHAnsi"/>
                <w:color w:val="000000"/>
                <w:sz w:val="20"/>
                <w:szCs w:val="20"/>
              </w:rPr>
              <w:lastRenderedPageBreak/>
              <w:t>1.</w:t>
            </w:r>
            <w:r w:rsidR="009E5FB9" w:rsidRPr="006E2ADD">
              <w:rPr>
                <w:rFonts w:asciiTheme="majorHAnsi" w:hAnsiTheme="majorHAnsi" w:cstheme="majorHAnsi"/>
                <w:color w:val="000000"/>
                <w:sz w:val="20"/>
                <w:szCs w:val="20"/>
              </w:rPr>
              <w:t xml:space="preserve"> </w:t>
            </w:r>
            <w:r w:rsidR="00947B45" w:rsidRPr="006E2ADD">
              <w:rPr>
                <w:rFonts w:asciiTheme="majorHAnsi" w:hAnsiTheme="majorHAnsi" w:cstheme="majorHAnsi"/>
                <w:color w:val="000000"/>
                <w:sz w:val="20"/>
                <w:szCs w:val="20"/>
              </w:rPr>
              <w:t xml:space="preserve">Intervention regimen varied depending on </w:t>
            </w:r>
            <w:r w:rsidR="002A37C8">
              <w:rPr>
                <w:rFonts w:asciiTheme="majorHAnsi" w:hAnsiTheme="majorHAnsi" w:cstheme="majorHAnsi"/>
                <w:color w:val="000000"/>
                <w:sz w:val="20"/>
                <w:szCs w:val="20"/>
              </w:rPr>
              <w:t>continuous or intermittent contact.</w:t>
            </w:r>
            <w:r w:rsidR="00947B45" w:rsidRPr="006E2ADD">
              <w:rPr>
                <w:rFonts w:asciiTheme="majorHAnsi" w:hAnsiTheme="majorHAnsi" w:cstheme="majorHAnsi"/>
                <w:sz w:val="20"/>
                <w:szCs w:val="20"/>
              </w:rPr>
              <w:t xml:space="preserve"> </w:t>
            </w:r>
          </w:p>
          <w:p w14:paraId="304D1A24" w14:textId="77777777" w:rsidR="00EC1F71" w:rsidRPr="006E2ADD" w:rsidRDefault="00EB3E55" w:rsidP="002A37C8">
            <w:pPr>
              <w:pStyle w:val="NormalWeb"/>
              <w:adjustRightInd w:val="0"/>
              <w:snapToGrid w:val="0"/>
              <w:spacing w:before="0" w:beforeAutospacing="0" w:after="0" w:afterAutospacing="0"/>
              <w:rPr>
                <w:rFonts w:asciiTheme="majorHAnsi" w:hAnsiTheme="majorHAnsi" w:cstheme="majorHAnsi"/>
                <w:sz w:val="20"/>
                <w:szCs w:val="20"/>
              </w:rPr>
            </w:pPr>
            <w:r w:rsidRPr="006E2ADD">
              <w:rPr>
                <w:rFonts w:asciiTheme="majorHAnsi" w:hAnsiTheme="majorHAnsi" w:cstheme="majorHAnsi"/>
                <w:color w:val="000000"/>
                <w:sz w:val="20"/>
                <w:szCs w:val="20"/>
              </w:rPr>
              <w:t>2.</w:t>
            </w:r>
            <w:r w:rsidR="00C30487" w:rsidRPr="006E2ADD">
              <w:rPr>
                <w:rFonts w:asciiTheme="majorHAnsi" w:hAnsiTheme="majorHAnsi" w:cstheme="majorHAnsi"/>
                <w:color w:val="000000"/>
                <w:sz w:val="20"/>
                <w:szCs w:val="20"/>
              </w:rPr>
              <w:t xml:space="preserve"> Context appropriate adaptations</w:t>
            </w:r>
            <w:r w:rsidR="00C26B0B" w:rsidRPr="006E2ADD">
              <w:rPr>
                <w:rFonts w:asciiTheme="majorHAnsi" w:hAnsiTheme="majorHAnsi" w:cstheme="majorHAnsi"/>
                <w:color w:val="000000"/>
                <w:sz w:val="20"/>
                <w:szCs w:val="20"/>
              </w:rPr>
              <w:t xml:space="preserve">. Based on an earlier RCT which recommended </w:t>
            </w:r>
            <w:r w:rsidR="00C26B0B" w:rsidRPr="006E2ADD">
              <w:rPr>
                <w:rFonts w:asciiTheme="majorHAnsi" w:hAnsiTheme="majorHAnsi" w:cstheme="majorHAnsi"/>
                <w:color w:val="000000"/>
                <w:sz w:val="20"/>
                <w:szCs w:val="20"/>
              </w:rPr>
              <w:lastRenderedPageBreak/>
              <w:t>“</w:t>
            </w:r>
            <w:r w:rsidR="00C26B0B" w:rsidRPr="006E2ADD">
              <w:rPr>
                <w:rFonts w:asciiTheme="majorHAnsi" w:hAnsiTheme="majorHAnsi" w:cstheme="majorHAnsi"/>
                <w:sz w:val="20"/>
                <w:szCs w:val="20"/>
              </w:rPr>
              <w:t>choice of outreach strategy should be guided by local circumstances, cost, and availability of skilled facilitators”</w:t>
            </w:r>
          </w:p>
          <w:p w14:paraId="3A9C215D" w14:textId="7F33A9BC" w:rsidR="00EB3E55" w:rsidRPr="006E2ADD" w:rsidRDefault="00EB3E55" w:rsidP="00EC1F71">
            <w:pPr>
              <w:pStyle w:val="NormalWeb"/>
              <w:adjustRightInd w:val="0"/>
              <w:snapToGrid w:val="0"/>
              <w:spacing w:before="0" w:beforeAutospacing="0" w:after="0" w:afterAutospacing="0"/>
              <w:rPr>
                <w:rFonts w:asciiTheme="majorHAnsi" w:hAnsiTheme="majorHAnsi" w:cstheme="majorHAnsi"/>
                <w:sz w:val="20"/>
                <w:szCs w:val="20"/>
              </w:rPr>
            </w:pPr>
            <w:r w:rsidRPr="006E2ADD">
              <w:rPr>
                <w:rFonts w:asciiTheme="majorHAnsi" w:hAnsiTheme="majorHAnsi" w:cstheme="majorHAnsi"/>
                <w:color w:val="000000"/>
                <w:sz w:val="20"/>
                <w:szCs w:val="20"/>
              </w:rPr>
              <w:t>3.</w:t>
            </w:r>
            <w:r w:rsidR="00947B45" w:rsidRPr="006E2ADD">
              <w:rPr>
                <w:rFonts w:asciiTheme="majorHAnsi" w:hAnsiTheme="majorHAnsi" w:cstheme="majorHAnsi"/>
                <w:color w:val="000000"/>
                <w:sz w:val="20"/>
                <w:szCs w:val="20"/>
              </w:rPr>
              <w:t xml:space="preserve"> Yes. See notes above.</w:t>
            </w:r>
          </w:p>
          <w:p w14:paraId="41D47C6D" w14:textId="337DCB46" w:rsidR="00EB3E55" w:rsidRPr="006E2ADD" w:rsidRDefault="00EB3E55" w:rsidP="00EB3E55">
            <w:pPr>
              <w:rPr>
                <w:rFonts w:asciiTheme="majorHAnsi" w:hAnsiTheme="majorHAnsi" w:cstheme="majorHAnsi"/>
                <w:color w:val="000000"/>
                <w:sz w:val="20"/>
                <w:szCs w:val="20"/>
              </w:rPr>
            </w:pPr>
          </w:p>
        </w:tc>
        <w:tc>
          <w:tcPr>
            <w:tcW w:w="2835" w:type="dxa"/>
          </w:tcPr>
          <w:p w14:paraId="42D78177" w14:textId="59DDE4AC" w:rsidR="00947B45" w:rsidRPr="006E2ADD" w:rsidRDefault="006E2ADD" w:rsidP="00947B45">
            <w:pPr>
              <w:rPr>
                <w:rFonts w:asciiTheme="majorHAnsi" w:hAnsiTheme="majorHAnsi" w:cstheme="majorHAnsi"/>
                <w:sz w:val="20"/>
                <w:szCs w:val="20"/>
              </w:rPr>
            </w:pPr>
            <w:r w:rsidRPr="006E2ADD">
              <w:rPr>
                <w:rFonts w:asciiTheme="majorHAnsi" w:hAnsiTheme="majorHAnsi" w:cstheme="majorHAnsi"/>
                <w:color w:val="000000"/>
                <w:sz w:val="20"/>
                <w:szCs w:val="20"/>
                <w:shd w:val="clear" w:color="auto" w:fill="FFFFFF"/>
              </w:rPr>
              <w:lastRenderedPageBreak/>
              <w:t>“</w:t>
            </w:r>
            <w:r w:rsidR="00947B45" w:rsidRPr="006E2ADD">
              <w:rPr>
                <w:rFonts w:asciiTheme="majorHAnsi" w:hAnsiTheme="majorHAnsi" w:cstheme="majorHAnsi"/>
                <w:color w:val="000000"/>
                <w:sz w:val="20"/>
                <w:szCs w:val="20"/>
                <w:shd w:val="clear" w:color="auto" w:fill="FFFFFF"/>
              </w:rPr>
              <w:t xml:space="preserve">Institutions that fared better had a longer history of </w:t>
            </w:r>
            <w:r w:rsidRPr="006E2ADD">
              <w:rPr>
                <w:rFonts w:asciiTheme="majorHAnsi" w:hAnsiTheme="majorHAnsi" w:cstheme="majorHAnsi"/>
                <w:color w:val="000000"/>
                <w:sz w:val="20"/>
                <w:szCs w:val="20"/>
                <w:shd w:val="clear" w:color="auto" w:fill="FFFFFF"/>
              </w:rPr>
              <w:t>KMC</w:t>
            </w:r>
            <w:r w:rsidR="00947B45" w:rsidRPr="006E2ADD">
              <w:rPr>
                <w:rFonts w:asciiTheme="majorHAnsi" w:hAnsiTheme="majorHAnsi" w:cstheme="majorHAnsi"/>
                <w:color w:val="000000"/>
                <w:sz w:val="20"/>
                <w:szCs w:val="20"/>
                <w:shd w:val="clear" w:color="auto" w:fill="FFFFFF"/>
              </w:rPr>
              <w:t xml:space="preserve"> implementation or had been developed as centres of excellence or had strong leaders championing the implementation process. Variation existed in the quality of implementation between facilities and across countries. </w:t>
            </w:r>
            <w:r w:rsidR="00947B45" w:rsidRPr="006E2ADD">
              <w:rPr>
                <w:rFonts w:asciiTheme="majorHAnsi" w:hAnsiTheme="majorHAnsi" w:cstheme="majorHAnsi"/>
                <w:color w:val="000000"/>
                <w:sz w:val="20"/>
                <w:szCs w:val="20"/>
                <w:shd w:val="clear" w:color="auto" w:fill="FFFFFF"/>
              </w:rPr>
              <w:lastRenderedPageBreak/>
              <w:t xml:space="preserve">Important factors identified in implementation </w:t>
            </w:r>
            <w:proofErr w:type="gramStart"/>
            <w:r w:rsidR="00947B45" w:rsidRPr="006E2ADD">
              <w:rPr>
                <w:rFonts w:asciiTheme="majorHAnsi" w:hAnsiTheme="majorHAnsi" w:cstheme="majorHAnsi"/>
                <w:color w:val="000000"/>
                <w:sz w:val="20"/>
                <w:szCs w:val="20"/>
                <w:shd w:val="clear" w:color="auto" w:fill="FFFFFF"/>
              </w:rPr>
              <w:t>are:</w:t>
            </w:r>
            <w:proofErr w:type="gramEnd"/>
            <w:r w:rsidR="00947B45" w:rsidRPr="006E2ADD">
              <w:rPr>
                <w:rFonts w:asciiTheme="majorHAnsi" w:hAnsiTheme="majorHAnsi" w:cstheme="majorHAnsi"/>
                <w:color w:val="000000"/>
                <w:sz w:val="20"/>
                <w:szCs w:val="20"/>
                <w:shd w:val="clear" w:color="auto" w:fill="FFFFFF"/>
              </w:rPr>
              <w:t xml:space="preserve"> training and orientation; supportive supervision; integrating kangaroo mother care into quality improvement; continuity of care; high-level buy in and support for kangaroo mother care implementation; and client-oriented care</w:t>
            </w:r>
            <w:r w:rsidRPr="006E2ADD">
              <w:rPr>
                <w:rFonts w:asciiTheme="majorHAnsi" w:hAnsiTheme="majorHAnsi" w:cstheme="majorHAnsi"/>
                <w:color w:val="000000"/>
                <w:sz w:val="20"/>
                <w:szCs w:val="20"/>
                <w:shd w:val="clear" w:color="auto" w:fill="FFFFFF"/>
              </w:rPr>
              <w:t>”</w:t>
            </w:r>
          </w:p>
          <w:p w14:paraId="7B1A0984" w14:textId="2609037C" w:rsidR="00EB3E55" w:rsidRPr="006E2ADD" w:rsidRDefault="00EB3E55" w:rsidP="00EB3E55">
            <w:pPr>
              <w:rPr>
                <w:rFonts w:asciiTheme="majorHAnsi" w:hAnsiTheme="majorHAnsi" w:cstheme="majorHAnsi"/>
                <w:b/>
                <w:noProof/>
                <w:sz w:val="20"/>
                <w:szCs w:val="20"/>
                <w:lang w:val="en-GB"/>
              </w:rPr>
            </w:pPr>
          </w:p>
        </w:tc>
      </w:tr>
      <w:tr w:rsidR="002A37C8" w:rsidRPr="008C339F" w14:paraId="3C7E9F9A" w14:textId="77777777" w:rsidTr="00A06F8F">
        <w:tc>
          <w:tcPr>
            <w:tcW w:w="1135" w:type="dxa"/>
          </w:tcPr>
          <w:p w14:paraId="29479E83" w14:textId="77777777" w:rsidR="00EB3E55" w:rsidRPr="008C339F" w:rsidRDefault="00EB3E55" w:rsidP="00EB3E55">
            <w:pPr>
              <w:rPr>
                <w:rFonts w:asciiTheme="majorHAnsi" w:hAnsiTheme="majorHAnsi" w:cstheme="majorHAnsi"/>
                <w:noProof/>
                <w:color w:val="000000"/>
                <w:sz w:val="20"/>
                <w:szCs w:val="20"/>
                <w:lang w:val="en-GB"/>
              </w:rPr>
            </w:pPr>
            <w:r w:rsidRPr="008C339F">
              <w:rPr>
                <w:rFonts w:asciiTheme="majorHAnsi" w:hAnsiTheme="majorHAnsi" w:cstheme="majorHAnsi"/>
                <w:noProof/>
                <w:color w:val="000000"/>
                <w:sz w:val="20"/>
                <w:szCs w:val="20"/>
                <w:lang w:val="en-GB"/>
              </w:rPr>
              <w:lastRenderedPageBreak/>
              <w:t xml:space="preserve">1. Bernstein </w:t>
            </w:r>
          </w:p>
          <w:p w14:paraId="3B98DFEE" w14:textId="0F936E84" w:rsidR="00EB3E55" w:rsidRPr="008C339F" w:rsidRDefault="00EB3E55" w:rsidP="00EB3E55">
            <w:pPr>
              <w:rPr>
                <w:rFonts w:asciiTheme="majorHAnsi" w:hAnsiTheme="majorHAnsi" w:cstheme="majorHAnsi"/>
                <w:noProof/>
                <w:color w:val="000000"/>
                <w:sz w:val="20"/>
                <w:szCs w:val="20"/>
                <w:lang w:val="en-GB"/>
              </w:rPr>
            </w:pPr>
            <w:r w:rsidRPr="008C339F">
              <w:rPr>
                <w:rFonts w:asciiTheme="majorHAnsi" w:hAnsiTheme="majorHAnsi" w:cstheme="majorHAnsi"/>
                <w:noProof/>
                <w:color w:val="000000"/>
                <w:sz w:val="20"/>
                <w:szCs w:val="20"/>
                <w:lang w:val="en-GB"/>
              </w:rPr>
              <w:t xml:space="preserve">2. 2009 </w:t>
            </w:r>
            <w:r w:rsidRPr="008C339F">
              <w:rPr>
                <w:rFonts w:asciiTheme="majorHAnsi" w:hAnsiTheme="majorHAnsi" w:cstheme="majorHAnsi"/>
                <w:noProof/>
                <w:color w:val="000000"/>
                <w:sz w:val="20"/>
                <w:szCs w:val="20"/>
              </w:rPr>
              <w:fldChar w:fldCharType="begin">
                <w:fldData xml:space="preserve">PEVuZE5vdGU+PENpdGU+PEF1dGhvcj5CZXJuc3RlaW48L0F1dGhvcj48WWVhcj4yMDA5PC9ZZWFy
PjxSZWNOdW0+NTU8L1JlY051bT48RGlzcGxheVRleHQ+KDQpPC9EaXNwbGF5VGV4dD48cmVjb3Jk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PEVuZE5vdGU+PENpdGU+PEF1dGhvcj5CZXJuc3RlaW48L0F1dGhvcj48WWVhcj4yMDA5PC9ZZWFy
PjxSZWNOdW0+NTU8L1JlY051bT48RGlzcGxheVRleHQ+KDQpPC9EaXNwbGF5VGV4dD48cmVjb3Jk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8C339F">
              <w:rPr>
                <w:rFonts w:asciiTheme="majorHAnsi" w:hAnsiTheme="majorHAnsi" w:cstheme="majorHAnsi"/>
                <w:noProof/>
                <w:color w:val="000000"/>
                <w:sz w:val="20"/>
                <w:szCs w:val="20"/>
              </w:rPr>
            </w:r>
            <w:r w:rsidRPr="008C339F">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(4)</w:t>
            </w:r>
            <w:r w:rsidRPr="008C339F">
              <w:rPr>
                <w:rFonts w:asciiTheme="majorHAnsi" w:hAnsiTheme="majorHAnsi" w:cstheme="majorHAnsi"/>
                <w:noProof/>
                <w:color w:val="000000"/>
                <w:sz w:val="20"/>
                <w:szCs w:val="20"/>
              </w:rPr>
              <w:fldChar w:fldCharType="end"/>
            </w:r>
          </w:p>
        </w:tc>
        <w:tc>
          <w:tcPr>
            <w:tcW w:w="1559" w:type="dxa"/>
          </w:tcPr>
          <w:p w14:paraId="72D38D37" w14:textId="468EB8B3" w:rsidR="00EB3E55" w:rsidRPr="008C339F" w:rsidRDefault="000E2F94" w:rsidP="00EB3E55">
            <w:pPr>
              <w:rPr>
                <w:rFonts w:asciiTheme="majorHAnsi" w:hAnsiTheme="majorHAnsi" w:cstheme="majorHAnsi"/>
                <w:b/>
                <w:noProof/>
                <w:sz w:val="20"/>
                <w:szCs w:val="20"/>
                <w:lang w:val="en-GB"/>
              </w:rPr>
            </w:pPr>
            <w:r>
              <w:rPr>
                <w:rFonts w:asciiTheme="majorHAnsi" w:hAnsiTheme="majorHAnsi" w:cstheme="majorHAnsi"/>
                <w:color w:val="000000"/>
                <w:sz w:val="20"/>
                <w:szCs w:val="20"/>
              </w:rPr>
              <w:t xml:space="preserve">Taking </w:t>
            </w:r>
            <w:r w:rsidR="00EB3E55" w:rsidRPr="008C339F">
              <w:rPr>
                <w:rFonts w:asciiTheme="majorHAnsi" w:hAnsiTheme="majorHAnsi" w:cstheme="majorHAnsi"/>
                <w:color w:val="000000"/>
                <w:sz w:val="20"/>
                <w:szCs w:val="20"/>
              </w:rPr>
              <w:t xml:space="preserve">Screening, brief intervention </w:t>
            </w:r>
            <w:r>
              <w:rPr>
                <w:rFonts w:asciiTheme="majorHAnsi" w:hAnsiTheme="majorHAnsi" w:cstheme="majorHAnsi"/>
                <w:color w:val="000000"/>
                <w:sz w:val="20"/>
                <w:szCs w:val="20"/>
              </w:rPr>
              <w:t xml:space="preserve">techniques </w:t>
            </w:r>
            <w:r w:rsidR="00EB3E55" w:rsidRPr="008C339F">
              <w:rPr>
                <w:rFonts w:asciiTheme="majorHAnsi" w:hAnsiTheme="majorHAnsi" w:cstheme="majorHAnsi"/>
                <w:color w:val="000000"/>
                <w:sz w:val="20"/>
                <w:szCs w:val="20"/>
              </w:rPr>
              <w:t>and referral to treatment (SBIRT)</w:t>
            </w:r>
            <w:r>
              <w:rPr>
                <w:rFonts w:asciiTheme="majorHAnsi" w:hAnsiTheme="majorHAnsi" w:cstheme="majorHAnsi"/>
                <w:color w:val="000000"/>
                <w:sz w:val="20"/>
                <w:szCs w:val="20"/>
              </w:rPr>
              <w:t xml:space="preserve"> in </w:t>
            </w:r>
            <w:r w:rsidR="009F3C95">
              <w:rPr>
                <w:rFonts w:asciiTheme="majorHAnsi" w:hAnsiTheme="majorHAnsi" w:cstheme="majorHAnsi"/>
                <w:color w:val="000000"/>
                <w:sz w:val="20"/>
                <w:szCs w:val="20"/>
              </w:rPr>
              <w:t>ED</w:t>
            </w:r>
          </w:p>
        </w:tc>
        <w:tc>
          <w:tcPr>
            <w:tcW w:w="1701" w:type="dxa"/>
          </w:tcPr>
          <w:p w14:paraId="38DD7C6E" w14:textId="2013DBFB" w:rsidR="00EB3E55" w:rsidRPr="008C339F" w:rsidRDefault="00EB3E55" w:rsidP="00EB3E55">
            <w:pPr>
              <w:rPr>
                <w:rFonts w:asciiTheme="majorHAnsi" w:hAnsiTheme="majorHAnsi" w:cstheme="majorHAnsi"/>
                <w:b/>
                <w:noProof/>
                <w:sz w:val="20"/>
                <w:szCs w:val="20"/>
                <w:lang w:val="en-GB"/>
              </w:rPr>
            </w:pPr>
            <w:r w:rsidRPr="008C339F">
              <w:rPr>
                <w:rFonts w:asciiTheme="majorHAnsi" w:hAnsiTheme="majorHAnsi" w:cstheme="majorHAnsi"/>
                <w:color w:val="000000"/>
                <w:sz w:val="20"/>
                <w:szCs w:val="20"/>
              </w:rPr>
              <w:t>To screen patients and refer them community resources or substance abuse treatment</w:t>
            </w:r>
          </w:p>
        </w:tc>
        <w:tc>
          <w:tcPr>
            <w:tcW w:w="2977" w:type="dxa"/>
          </w:tcPr>
          <w:p w14:paraId="0AAE54E9" w14:textId="0725028B" w:rsidR="00EB3E55" w:rsidRPr="000D082C" w:rsidRDefault="00EB3E55" w:rsidP="00EB3E55">
            <w:pPr>
              <w:rPr>
                <w:rFonts w:asciiTheme="majorHAnsi" w:hAnsiTheme="majorHAnsi" w:cstheme="majorHAnsi"/>
                <w:color w:val="000000"/>
                <w:sz w:val="20"/>
                <w:szCs w:val="20"/>
              </w:rPr>
            </w:pPr>
            <w:r w:rsidRPr="000D082C">
              <w:rPr>
                <w:rFonts w:asciiTheme="majorHAnsi" w:hAnsiTheme="majorHAnsi" w:cstheme="majorHAnsi"/>
                <w:color w:val="000000"/>
                <w:sz w:val="20"/>
                <w:szCs w:val="20"/>
              </w:rPr>
              <w:t>1.</w:t>
            </w:r>
            <w:r w:rsidR="009F3C95" w:rsidRPr="000D082C">
              <w:rPr>
                <w:rFonts w:asciiTheme="majorHAnsi" w:hAnsiTheme="majorHAnsi" w:cstheme="majorHAnsi"/>
                <w:color w:val="000000"/>
                <w:sz w:val="20"/>
                <w:szCs w:val="20"/>
              </w:rPr>
              <w:t xml:space="preserve"> Space for consultation; phone, computer; transportation (if required)</w:t>
            </w:r>
          </w:p>
          <w:p w14:paraId="5CFC2C62" w14:textId="7989DC51" w:rsidR="00EB3E55" w:rsidRPr="000D082C" w:rsidRDefault="00EB3E55" w:rsidP="00EB3E55">
            <w:pPr>
              <w:rPr>
                <w:rFonts w:asciiTheme="majorHAnsi" w:hAnsiTheme="majorHAnsi" w:cstheme="majorHAnsi"/>
                <w:color w:val="000000"/>
                <w:sz w:val="20"/>
                <w:szCs w:val="20"/>
              </w:rPr>
            </w:pPr>
            <w:r w:rsidRPr="000D082C">
              <w:rPr>
                <w:rFonts w:asciiTheme="majorHAnsi" w:hAnsiTheme="majorHAnsi" w:cstheme="majorHAnsi"/>
                <w:color w:val="000000"/>
                <w:sz w:val="20"/>
                <w:szCs w:val="20"/>
              </w:rPr>
              <w:t>2.</w:t>
            </w:r>
            <w:r w:rsidR="009F3C95" w:rsidRPr="000D082C">
              <w:rPr>
                <w:rFonts w:asciiTheme="majorHAnsi" w:hAnsiTheme="majorHAnsi" w:cstheme="majorHAnsi"/>
                <w:color w:val="000000"/>
                <w:sz w:val="20"/>
                <w:szCs w:val="20"/>
              </w:rPr>
              <w:t xml:space="preserve"> ED-SBIRT is a multi-component intervention based on brief motivational interviewing. HCPs obtain patient permission, patient perceptions of the pros and cons of substance abuse, feedback on guidelines, reflection on the discrepancies between current life circumstances and future goals, assessment of readiness to change, eliciting reasons for change, identifying strengths and prior successes, providing resources and developing a specific action plan. Follow-up and referrals (if indicated). </w:t>
            </w:r>
          </w:p>
          <w:p w14:paraId="10B3AEF7" w14:textId="77777777" w:rsidR="00EB3E55" w:rsidRPr="000D082C" w:rsidRDefault="00EB3E55" w:rsidP="00EB3E55">
            <w:pPr>
              <w:rPr>
                <w:rFonts w:asciiTheme="majorHAnsi" w:hAnsiTheme="majorHAnsi" w:cstheme="majorHAnsi"/>
                <w:color w:val="000000"/>
                <w:sz w:val="20"/>
                <w:szCs w:val="20"/>
              </w:rPr>
            </w:pPr>
          </w:p>
        </w:tc>
        <w:tc>
          <w:tcPr>
            <w:tcW w:w="3118" w:type="dxa"/>
          </w:tcPr>
          <w:p w14:paraId="477FC632" w14:textId="1A596FE6" w:rsidR="00EB3E55" w:rsidRPr="00602192" w:rsidRDefault="00EB3E55" w:rsidP="00602192">
            <w:pPr>
              <w:pStyle w:val="NormalWeb"/>
              <w:spacing w:before="0" w:beforeAutospacing="0" w:after="0" w:afterAutospacing="0"/>
              <w:rPr>
                <w:rFonts w:asciiTheme="majorHAnsi" w:hAnsiTheme="majorHAnsi" w:cstheme="majorHAnsi"/>
                <w:sz w:val="20"/>
                <w:szCs w:val="20"/>
              </w:rPr>
            </w:pPr>
            <w:r w:rsidRPr="00602192">
              <w:rPr>
                <w:rFonts w:asciiTheme="majorHAnsi" w:hAnsiTheme="majorHAnsi" w:cstheme="majorHAnsi"/>
                <w:color w:val="000000"/>
                <w:sz w:val="20"/>
                <w:szCs w:val="20"/>
              </w:rPr>
              <w:t>1.</w:t>
            </w:r>
            <w:r w:rsidR="009F3C95" w:rsidRPr="00602192">
              <w:rPr>
                <w:rFonts w:asciiTheme="majorHAnsi" w:hAnsiTheme="majorHAnsi" w:cstheme="majorHAnsi"/>
                <w:color w:val="000000"/>
                <w:sz w:val="20"/>
                <w:szCs w:val="20"/>
              </w:rPr>
              <w:t xml:space="preserve"> Delivered by HCPs in ED</w:t>
            </w:r>
            <w:r w:rsidR="000D082C" w:rsidRPr="00602192">
              <w:rPr>
                <w:rFonts w:asciiTheme="majorHAnsi" w:hAnsiTheme="majorHAnsi" w:cstheme="majorHAnsi"/>
                <w:color w:val="000000"/>
                <w:sz w:val="20"/>
                <w:szCs w:val="20"/>
              </w:rPr>
              <w:t xml:space="preserve">. Originally 12 champions were trained and then they </w:t>
            </w:r>
            <w:r w:rsidR="000D082C" w:rsidRPr="00602192">
              <w:rPr>
                <w:rFonts w:asciiTheme="majorHAnsi" w:hAnsiTheme="majorHAnsi" w:cstheme="majorHAnsi"/>
                <w:sz w:val="20"/>
                <w:szCs w:val="20"/>
              </w:rPr>
              <w:t xml:space="preserve">hosted and taught local site SBIRT workshops to introduce the program and the skills set to the entire ED staff. </w:t>
            </w:r>
          </w:p>
          <w:p w14:paraId="0BE3500C" w14:textId="56A90B13" w:rsidR="00EB3E55" w:rsidRPr="00602192" w:rsidRDefault="00EB3E55" w:rsidP="00602192">
            <w:pPr>
              <w:rPr>
                <w:rFonts w:asciiTheme="majorHAnsi" w:hAnsiTheme="majorHAnsi" w:cstheme="majorHAnsi"/>
                <w:color w:val="000000"/>
                <w:sz w:val="20"/>
                <w:szCs w:val="20"/>
              </w:rPr>
            </w:pPr>
            <w:r w:rsidRPr="00602192">
              <w:rPr>
                <w:rFonts w:asciiTheme="majorHAnsi" w:hAnsiTheme="majorHAnsi" w:cstheme="majorHAnsi"/>
                <w:color w:val="000000"/>
                <w:sz w:val="20"/>
                <w:szCs w:val="20"/>
              </w:rPr>
              <w:t>2.</w:t>
            </w:r>
            <w:r w:rsidR="009F3C95" w:rsidRPr="00602192">
              <w:rPr>
                <w:rFonts w:asciiTheme="majorHAnsi" w:hAnsiTheme="majorHAnsi" w:cstheme="majorHAnsi"/>
                <w:color w:val="000000"/>
                <w:sz w:val="20"/>
                <w:szCs w:val="20"/>
              </w:rPr>
              <w:t xml:space="preserve"> Face-to-face; 1:1</w:t>
            </w:r>
          </w:p>
          <w:p w14:paraId="2A8294B5" w14:textId="612E2DCF" w:rsidR="00EB3E55" w:rsidRPr="00602192" w:rsidRDefault="00EB3E55" w:rsidP="00602192">
            <w:pPr>
              <w:rPr>
                <w:rFonts w:asciiTheme="majorHAnsi" w:hAnsiTheme="majorHAnsi" w:cstheme="majorHAnsi"/>
                <w:color w:val="000000"/>
                <w:sz w:val="20"/>
                <w:szCs w:val="20"/>
              </w:rPr>
            </w:pPr>
            <w:r w:rsidRPr="00602192">
              <w:rPr>
                <w:rFonts w:asciiTheme="majorHAnsi" w:hAnsiTheme="majorHAnsi" w:cstheme="majorHAnsi"/>
                <w:color w:val="000000"/>
                <w:sz w:val="20"/>
                <w:szCs w:val="20"/>
              </w:rPr>
              <w:t>3.</w:t>
            </w:r>
            <w:r w:rsidR="009F3C95" w:rsidRPr="00602192">
              <w:rPr>
                <w:rFonts w:asciiTheme="majorHAnsi" w:hAnsiTheme="majorHAnsi" w:cstheme="majorHAnsi"/>
                <w:color w:val="000000"/>
                <w:sz w:val="20"/>
                <w:szCs w:val="20"/>
              </w:rPr>
              <w:t xml:space="preserve"> ED</w:t>
            </w:r>
          </w:p>
          <w:p w14:paraId="7CAB5974" w14:textId="7BCD5E9D" w:rsidR="00EB3E55" w:rsidRPr="00602192" w:rsidRDefault="00EB3E55" w:rsidP="00EB3E55">
            <w:pPr>
              <w:rPr>
                <w:rFonts w:asciiTheme="majorHAnsi" w:hAnsiTheme="majorHAnsi" w:cstheme="majorHAnsi"/>
                <w:color w:val="000000"/>
                <w:sz w:val="20"/>
                <w:szCs w:val="20"/>
              </w:rPr>
            </w:pPr>
          </w:p>
        </w:tc>
        <w:tc>
          <w:tcPr>
            <w:tcW w:w="1985" w:type="dxa"/>
          </w:tcPr>
          <w:p w14:paraId="6E8FAE01" w14:textId="3E473095" w:rsidR="00EB3E55" w:rsidRPr="00602192" w:rsidRDefault="00EB3E55" w:rsidP="00602192">
            <w:pPr>
              <w:rPr>
                <w:rFonts w:asciiTheme="majorHAnsi" w:hAnsiTheme="majorHAnsi" w:cstheme="majorHAnsi"/>
                <w:color w:val="000000"/>
                <w:sz w:val="20"/>
                <w:szCs w:val="20"/>
              </w:rPr>
            </w:pPr>
            <w:r w:rsidRPr="00602192">
              <w:rPr>
                <w:rFonts w:asciiTheme="majorHAnsi" w:hAnsiTheme="majorHAnsi" w:cstheme="majorHAnsi"/>
                <w:color w:val="000000"/>
                <w:sz w:val="20"/>
                <w:szCs w:val="20"/>
              </w:rPr>
              <w:t>1.</w:t>
            </w:r>
            <w:r w:rsidR="009F3C95" w:rsidRPr="00602192">
              <w:rPr>
                <w:rFonts w:asciiTheme="majorHAnsi" w:hAnsiTheme="majorHAnsi" w:cstheme="majorHAnsi"/>
                <w:color w:val="000000"/>
                <w:sz w:val="20"/>
                <w:szCs w:val="20"/>
              </w:rPr>
              <w:t xml:space="preserve"> Brief</w:t>
            </w:r>
            <w:r w:rsidR="00602192" w:rsidRPr="00602192">
              <w:rPr>
                <w:rFonts w:asciiTheme="majorHAnsi" w:hAnsiTheme="majorHAnsi" w:cstheme="majorHAnsi"/>
                <w:color w:val="000000"/>
                <w:sz w:val="20"/>
                <w:szCs w:val="20"/>
              </w:rPr>
              <w:t xml:space="preserve"> (length of intervention not specified)</w:t>
            </w:r>
          </w:p>
          <w:p w14:paraId="19135CCB" w14:textId="60166B9A" w:rsidR="00EB3E55" w:rsidRPr="00602192" w:rsidRDefault="00EB3E55" w:rsidP="00602192">
            <w:pPr>
              <w:pStyle w:val="NormalWeb"/>
              <w:spacing w:before="0" w:beforeAutospacing="0" w:after="0" w:afterAutospacing="0"/>
              <w:rPr>
                <w:rFonts w:asciiTheme="majorHAnsi" w:hAnsiTheme="majorHAnsi" w:cstheme="majorHAnsi"/>
                <w:sz w:val="20"/>
                <w:szCs w:val="20"/>
              </w:rPr>
            </w:pPr>
            <w:r w:rsidRPr="00602192">
              <w:rPr>
                <w:rFonts w:asciiTheme="majorHAnsi" w:hAnsiTheme="majorHAnsi" w:cstheme="majorHAnsi"/>
                <w:color w:val="000000"/>
                <w:sz w:val="20"/>
                <w:szCs w:val="20"/>
              </w:rPr>
              <w:t>2.</w:t>
            </w:r>
            <w:r w:rsidR="00602192" w:rsidRPr="00602192">
              <w:rPr>
                <w:rFonts w:asciiTheme="majorHAnsi" w:hAnsiTheme="majorHAnsi" w:cstheme="majorHAnsi"/>
                <w:color w:val="000000"/>
                <w:sz w:val="20"/>
                <w:szCs w:val="20"/>
              </w:rPr>
              <w:t xml:space="preserve"> </w:t>
            </w:r>
            <w:r w:rsidR="00FC11F3">
              <w:rPr>
                <w:rFonts w:asciiTheme="majorHAnsi" w:hAnsiTheme="majorHAnsi" w:cstheme="majorHAnsi"/>
                <w:color w:val="000000"/>
                <w:sz w:val="20"/>
                <w:szCs w:val="20"/>
              </w:rPr>
              <w:t>Yes,</w:t>
            </w:r>
            <w:r w:rsidR="00602192" w:rsidRPr="00602192">
              <w:rPr>
                <w:rFonts w:asciiTheme="majorHAnsi" w:hAnsiTheme="majorHAnsi" w:cstheme="majorHAnsi"/>
                <w:color w:val="000000"/>
                <w:sz w:val="20"/>
                <w:szCs w:val="20"/>
              </w:rPr>
              <w:t xml:space="preserve"> based on local context. </w:t>
            </w:r>
          </w:p>
          <w:p w14:paraId="16DB981D" w14:textId="14DAB6EB" w:rsidR="00EB3E55" w:rsidRPr="00602192" w:rsidRDefault="00EB3E55" w:rsidP="00602192">
            <w:pPr>
              <w:rPr>
                <w:rFonts w:asciiTheme="majorHAnsi" w:hAnsiTheme="majorHAnsi" w:cstheme="majorHAnsi"/>
                <w:color w:val="000000"/>
                <w:sz w:val="20"/>
                <w:szCs w:val="20"/>
              </w:rPr>
            </w:pPr>
            <w:r w:rsidRPr="00602192">
              <w:rPr>
                <w:rFonts w:asciiTheme="majorHAnsi" w:hAnsiTheme="majorHAnsi" w:cstheme="majorHAnsi"/>
                <w:color w:val="000000"/>
                <w:sz w:val="20"/>
                <w:szCs w:val="20"/>
              </w:rPr>
              <w:t>3.</w:t>
            </w:r>
            <w:r w:rsidR="00602192" w:rsidRPr="00602192">
              <w:rPr>
                <w:rFonts w:asciiTheme="majorHAnsi" w:hAnsiTheme="majorHAnsi" w:cstheme="majorHAnsi"/>
                <w:color w:val="000000"/>
                <w:sz w:val="20"/>
                <w:szCs w:val="20"/>
              </w:rPr>
              <w:t xml:space="preserve"> Yes. (“</w:t>
            </w:r>
            <w:r w:rsidR="00602192" w:rsidRPr="00602192">
              <w:rPr>
                <w:rFonts w:asciiTheme="majorHAnsi" w:hAnsiTheme="majorHAnsi" w:cstheme="majorHAnsi"/>
                <w:sz w:val="20"/>
                <w:szCs w:val="20"/>
              </w:rPr>
              <w:t>Integration of the HPAs into the ED culture and team required adaptation.”)</w:t>
            </w:r>
          </w:p>
          <w:p w14:paraId="59F3ED50" w14:textId="2B97E14F" w:rsidR="00EB3E55" w:rsidRPr="00602192" w:rsidRDefault="00EB3E55" w:rsidP="00EB3E55">
            <w:pPr>
              <w:rPr>
                <w:rFonts w:asciiTheme="majorHAnsi" w:hAnsiTheme="majorHAnsi" w:cstheme="majorHAnsi"/>
                <w:color w:val="000000"/>
                <w:sz w:val="20"/>
                <w:szCs w:val="20"/>
              </w:rPr>
            </w:pPr>
          </w:p>
        </w:tc>
        <w:tc>
          <w:tcPr>
            <w:tcW w:w="2835" w:type="dxa"/>
          </w:tcPr>
          <w:p w14:paraId="23FB4EC5" w14:textId="32179541" w:rsidR="00EB3E55" w:rsidRPr="008C339F" w:rsidRDefault="009F3C95" w:rsidP="00EB3E55">
            <w:pPr>
              <w:rPr>
                <w:rFonts w:asciiTheme="majorHAnsi" w:hAnsiTheme="majorHAnsi" w:cstheme="majorHAnsi"/>
                <w:b/>
                <w:noProof/>
                <w:sz w:val="20"/>
                <w:szCs w:val="20"/>
                <w:lang w:val="en-GB"/>
              </w:rPr>
            </w:pPr>
            <w:r>
              <w:rPr>
                <w:rFonts w:asciiTheme="majorHAnsi" w:hAnsiTheme="majorHAnsi" w:cstheme="majorHAnsi"/>
                <w:color w:val="000000"/>
                <w:sz w:val="20"/>
                <w:szCs w:val="20"/>
              </w:rPr>
              <w:t>5/7 sites were sustained through second year of the project despite funding cuts. Successful implementation depended on external start-up funding; local ED champions; sustainability planning; robust referral network.</w:t>
            </w:r>
          </w:p>
        </w:tc>
      </w:tr>
      <w:tr w:rsidR="00485A4C" w:rsidRPr="00AE0792" w14:paraId="1B808D0C" w14:textId="77777777" w:rsidTr="00A57B7E">
        <w:tc>
          <w:tcPr>
            <w:tcW w:w="1135" w:type="dxa"/>
          </w:tcPr>
          <w:p w14:paraId="60BDB92D" w14:textId="77777777" w:rsidR="00485A4C" w:rsidRPr="00AE0792" w:rsidRDefault="00485A4C" w:rsidP="00A57B7E">
            <w:pPr>
              <w:rPr>
                <w:rFonts w:asciiTheme="majorHAnsi" w:hAnsiTheme="majorHAnsi" w:cstheme="majorHAnsi"/>
                <w:noProof/>
                <w:color w:val="000000"/>
                <w:sz w:val="20"/>
                <w:szCs w:val="20"/>
                <w:lang w:val="en-GB"/>
              </w:rPr>
            </w:pPr>
            <w:r w:rsidRPr="00AE0792">
              <w:rPr>
                <w:rFonts w:asciiTheme="majorHAnsi" w:hAnsiTheme="majorHAnsi" w:cstheme="majorHAnsi"/>
                <w:noProof/>
                <w:color w:val="000000"/>
                <w:sz w:val="20"/>
                <w:szCs w:val="20"/>
                <w:lang w:val="en-GB"/>
              </w:rPr>
              <w:lastRenderedPageBreak/>
              <w:t xml:space="preserve">1. Bhanbhro </w:t>
            </w:r>
          </w:p>
          <w:p w14:paraId="6975D234" w14:textId="1D6251F2" w:rsidR="00485A4C" w:rsidRPr="00AE0792" w:rsidRDefault="00485A4C" w:rsidP="00A57B7E">
            <w:pPr>
              <w:rPr>
                <w:rFonts w:asciiTheme="majorHAnsi" w:hAnsiTheme="majorHAnsi" w:cstheme="majorHAnsi"/>
                <w:noProof/>
                <w:color w:val="000000"/>
                <w:sz w:val="20"/>
                <w:szCs w:val="20"/>
                <w:lang w:val="en-GB"/>
              </w:rPr>
            </w:pPr>
            <w:r w:rsidRPr="00AE0792">
              <w:rPr>
                <w:rFonts w:asciiTheme="majorHAnsi" w:hAnsiTheme="majorHAnsi" w:cstheme="majorHAnsi"/>
                <w:noProof/>
                <w:color w:val="000000"/>
                <w:sz w:val="20"/>
                <w:szCs w:val="20"/>
                <w:lang w:val="en-GB"/>
              </w:rPr>
              <w:t xml:space="preserve">2. 2016 </w:t>
            </w:r>
            <w:r w:rsidRPr="00AE0792">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PFJlY051bT42NzwvUmVjTnVtPjxEaXNwbGF5VGV4dD4oNSk8L0Rpc3BsYXlUZXh0PjxyZWNvcmQ+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PEVuZE5vdGU+PENpdGU+PEF1dGhvcj5CaGFuYmhybzwvQXV0aG9yPjxZZWFyPjIwMTY8L1llYXI+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AE0792">
              <w:rPr>
                <w:rFonts w:asciiTheme="majorHAnsi" w:hAnsiTheme="majorHAnsi" w:cstheme="majorHAnsi"/>
                <w:noProof/>
                <w:color w:val="000000"/>
                <w:sz w:val="20"/>
                <w:szCs w:val="20"/>
              </w:rPr>
            </w:r>
            <w:r w:rsidRPr="00AE0792">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(5)</w:t>
            </w:r>
            <w:r w:rsidRPr="00AE0792">
              <w:rPr>
                <w:rFonts w:asciiTheme="majorHAnsi" w:hAnsiTheme="majorHAnsi" w:cstheme="majorHAnsi"/>
                <w:noProof/>
                <w:color w:val="000000"/>
                <w:sz w:val="20"/>
                <w:szCs w:val="20"/>
              </w:rPr>
              <w:fldChar w:fldCharType="end"/>
            </w:r>
          </w:p>
        </w:tc>
        <w:tc>
          <w:tcPr>
            <w:tcW w:w="1559" w:type="dxa"/>
          </w:tcPr>
          <w:p w14:paraId="680E1371" w14:textId="2F73A3F5" w:rsidR="00485A4C" w:rsidRPr="00AE0792" w:rsidRDefault="00485A4C" w:rsidP="00A57B7E">
            <w:pPr>
              <w:rPr>
                <w:rFonts w:asciiTheme="majorHAnsi" w:hAnsiTheme="majorHAnsi" w:cstheme="majorHAnsi"/>
                <w:b/>
                <w:noProof/>
                <w:sz w:val="20"/>
                <w:szCs w:val="20"/>
                <w:lang w:val="en-GB"/>
              </w:rPr>
            </w:pPr>
            <w:proofErr w:type="spellStart"/>
            <w:r w:rsidRPr="00AE0792">
              <w:rPr>
                <w:rFonts w:asciiTheme="majorHAnsi" w:hAnsiTheme="majorHAnsi" w:cstheme="majorHAnsi"/>
                <w:color w:val="000000"/>
                <w:sz w:val="20"/>
                <w:szCs w:val="20"/>
              </w:rPr>
              <w:t>GetREAL</w:t>
            </w:r>
            <w:proofErr w:type="spellEnd"/>
            <w:r w:rsidRPr="00AE0792">
              <w:rPr>
                <w:rFonts w:asciiTheme="majorHAnsi" w:hAnsiTheme="majorHAnsi" w:cstheme="majorHAnsi"/>
                <w:color w:val="000000"/>
                <w:sz w:val="20"/>
                <w:szCs w:val="20"/>
              </w:rPr>
              <w:t xml:space="preserve"> - rehabilitation effectiveness for activities for life</w:t>
            </w:r>
          </w:p>
        </w:tc>
        <w:tc>
          <w:tcPr>
            <w:tcW w:w="1701" w:type="dxa"/>
          </w:tcPr>
          <w:p w14:paraId="7F0CCE3B" w14:textId="56E7CC7B" w:rsidR="00485A4C" w:rsidRPr="00AE0792" w:rsidRDefault="00485A4C" w:rsidP="00A57B7E">
            <w:pPr>
              <w:rPr>
                <w:rFonts w:asciiTheme="majorHAnsi" w:hAnsiTheme="majorHAnsi" w:cstheme="majorHAnsi"/>
                <w:b/>
                <w:noProof/>
                <w:sz w:val="20"/>
                <w:szCs w:val="20"/>
                <w:lang w:val="en-GB"/>
              </w:rPr>
            </w:pPr>
            <w:r w:rsidRPr="00AE0792">
              <w:rPr>
                <w:rFonts w:asciiTheme="majorHAnsi" w:hAnsiTheme="majorHAnsi" w:cstheme="majorHAnsi"/>
                <w:color w:val="000000"/>
                <w:sz w:val="20"/>
                <w:szCs w:val="20"/>
              </w:rPr>
              <w:t>To increase the confidence and skills of staff working in inpatient mental health rehabilitation units in engaging service users in activities</w:t>
            </w:r>
          </w:p>
        </w:tc>
        <w:tc>
          <w:tcPr>
            <w:tcW w:w="2977" w:type="dxa"/>
          </w:tcPr>
          <w:p w14:paraId="2465AA83" w14:textId="6A208288" w:rsidR="009F6BD8" w:rsidRPr="00AE0792" w:rsidRDefault="00485A4C" w:rsidP="00A57B7E">
            <w:pPr>
              <w:adjustRightInd w:val="0"/>
              <w:snapToGrid w:val="0"/>
              <w:rPr>
                <w:rFonts w:asciiTheme="majorHAnsi" w:hAnsiTheme="majorHAnsi" w:cstheme="majorHAnsi"/>
                <w:sz w:val="20"/>
                <w:szCs w:val="20"/>
              </w:rPr>
            </w:pPr>
            <w:r w:rsidRPr="00AE0792">
              <w:rPr>
                <w:rFonts w:asciiTheme="majorHAnsi" w:hAnsiTheme="majorHAnsi" w:cstheme="majorHAnsi"/>
                <w:color w:val="000000"/>
                <w:sz w:val="20"/>
                <w:szCs w:val="20"/>
              </w:rPr>
              <w:t xml:space="preserve">1. Computer, internet, </w:t>
            </w:r>
            <w:r w:rsidR="00CD20FE" w:rsidRPr="00AE0792">
              <w:rPr>
                <w:rFonts w:asciiTheme="majorHAnsi" w:hAnsiTheme="majorHAnsi" w:cstheme="majorHAnsi"/>
                <w:color w:val="333333"/>
                <w:sz w:val="20"/>
                <w:szCs w:val="20"/>
                <w:shd w:val="clear" w:color="auto" w:fill="FFFFFF"/>
              </w:rPr>
              <w:t>manual for the intervention, a fidelity checklist, an induction programme and training materials were produced (see Cook 201</w:t>
            </w:r>
            <w:r w:rsidR="004C1CD8">
              <w:rPr>
                <w:rFonts w:asciiTheme="majorHAnsi" w:hAnsiTheme="majorHAnsi" w:cstheme="majorHAnsi"/>
                <w:color w:val="333333"/>
                <w:sz w:val="20"/>
                <w:szCs w:val="20"/>
                <w:shd w:val="clear" w:color="auto" w:fill="FFFFFF"/>
              </w:rPr>
              <w:t xml:space="preserve">5 </w:t>
            </w:r>
            <w:r w:rsidR="004C1CD8">
              <w:rPr>
                <w:rFonts w:asciiTheme="majorHAnsi" w:hAnsiTheme="majorHAnsi" w:cstheme="majorHAnsi"/>
                <w:color w:val="333333"/>
                <w:sz w:val="20"/>
                <w:szCs w:val="20"/>
                <w:shd w:val="clear" w:color="auto" w:fill="FFFFFF"/>
              </w:rPr>
              <w:fldChar w:fldCharType="begin"/>
            </w:r>
            <w:r w:rsidR="00E453A9">
              <w:rPr>
                <w:rFonts w:asciiTheme="majorHAnsi" w:hAnsiTheme="majorHAnsi" w:cstheme="majorHAnsi"/>
                <w:color w:val="333333"/>
                <w:sz w:val="20"/>
                <w:szCs w:val="20"/>
                <w:shd w:val="clear" w:color="auto" w:fill="FFFFFF"/>
              </w:rPr>
              <w:instrText xml:space="preserve"> ADDIN EN.CITE &lt;EndNote&gt;&lt;Cite&gt;&lt;Author&gt;Cook&lt;/Author&gt;&lt;Year&gt;2015&lt;/Year&gt;&lt;RecNum&gt;104&lt;/RecNum&gt;&lt;DisplayText&gt;(6)&lt;/DisplayText&gt;&lt;record&gt;&lt;rec-number&gt;104&lt;/rec-number&gt;&lt;foreign-keys&gt;&lt;key app="EN" db-id="5rvs2rr9m5pae4e09rpv5z5uxtzxsdz00pes" timestamp="1570529860"&gt;104&lt;/key&gt;&lt;/foreign-keys&gt;&lt;ref-type name="Journal Article"&gt;17&lt;/ref-type&gt;&lt;contributors&gt;&lt;authors&gt;&lt;author&gt;Cook, S.&lt;/author&gt;&lt;author&gt;Mundy, T.&lt;/author&gt;&lt;author&gt;Killaspy, H.&lt;/author&gt;&lt;author&gt;Taylor, D.&lt;/author&gt;&lt;author&gt;Freeman, L.&lt;/author&gt;&lt;author&gt;Craig, T.&lt;/author&gt;&lt;author&gt;King, M.&lt;/author&gt;&lt;/authors&gt;&lt;/contributors&gt;&lt;titles&gt;&lt;title&gt;Development of a staff training intervention for inpatient mental health rehabilitation units to increase service users’ engagement in activities&lt;/title&gt;&lt;secondary-title&gt;British Journal of Occupational Therapy&lt;/secondary-title&gt;&lt;/titles&gt;&lt;periodical&gt;&lt;full-title&gt;British Journal of Occupational Therapy&lt;/full-title&gt;&lt;/periodical&gt;&lt;pages&gt;144-152&lt;/pages&gt;&lt;volume&gt;79&lt;/volume&gt;&lt;number&gt;3&lt;/number&gt;&lt;dates&gt;&lt;year&gt;2015&lt;/year&gt;&lt;/dates&gt;&lt;urls&gt;&lt;/urls&gt;&lt;/record&gt;&lt;/Cite&gt;&lt;/EndNote&gt;</w:instrText>
            </w:r>
            <w:r w:rsidR="004C1CD8">
              <w:rPr>
                <w:rFonts w:asciiTheme="majorHAnsi" w:hAnsiTheme="majorHAnsi" w:cstheme="majorHAnsi"/>
                <w:color w:val="333333"/>
                <w:sz w:val="20"/>
                <w:szCs w:val="20"/>
                <w:shd w:val="clear" w:color="auto" w:fill="FFFFFF"/>
              </w:rPr>
              <w:fldChar w:fldCharType="separate"/>
            </w:r>
            <w:r w:rsidR="00E453A9">
              <w:rPr>
                <w:rFonts w:asciiTheme="majorHAnsi" w:hAnsiTheme="majorHAnsi" w:cstheme="majorHAnsi"/>
                <w:noProof/>
                <w:color w:val="333333"/>
                <w:sz w:val="20"/>
                <w:szCs w:val="20"/>
                <w:shd w:val="clear" w:color="auto" w:fill="FFFFFF"/>
              </w:rPr>
              <w:t>(6)</w:t>
            </w:r>
            <w:r w:rsidR="004C1CD8">
              <w:rPr>
                <w:rFonts w:asciiTheme="majorHAnsi" w:hAnsiTheme="majorHAnsi" w:cstheme="majorHAnsi"/>
                <w:color w:val="333333"/>
                <w:sz w:val="20"/>
                <w:szCs w:val="20"/>
                <w:shd w:val="clear" w:color="auto" w:fill="FFFFFF"/>
              </w:rPr>
              <w:fldChar w:fldCharType="end"/>
            </w:r>
            <w:r w:rsidR="00CD20FE" w:rsidRPr="00AE0792">
              <w:rPr>
                <w:rFonts w:asciiTheme="majorHAnsi" w:hAnsiTheme="majorHAnsi" w:cstheme="majorHAnsi"/>
                <w:color w:val="333333"/>
                <w:sz w:val="20"/>
                <w:szCs w:val="20"/>
                <w:shd w:val="clear" w:color="auto" w:fill="FFFFFF"/>
              </w:rPr>
              <w:t xml:space="preserve"> for more details)</w:t>
            </w:r>
            <w:r w:rsidR="009F6BD8" w:rsidRPr="00AE0792">
              <w:rPr>
                <w:rFonts w:asciiTheme="majorHAnsi" w:hAnsiTheme="majorHAnsi" w:cstheme="majorHAnsi"/>
                <w:sz w:val="20"/>
                <w:szCs w:val="20"/>
              </w:rPr>
              <w:t>.</w:t>
            </w:r>
          </w:p>
          <w:p w14:paraId="73A9DDFE" w14:textId="1F648882" w:rsidR="00485A4C" w:rsidRPr="00AE0792" w:rsidRDefault="00485A4C" w:rsidP="00A57B7E">
            <w:pPr>
              <w:adjustRightInd w:val="0"/>
              <w:snapToGrid w:val="0"/>
              <w:rPr>
                <w:rFonts w:asciiTheme="majorHAnsi" w:hAnsiTheme="majorHAnsi" w:cstheme="majorHAnsi"/>
                <w:sz w:val="20"/>
                <w:szCs w:val="20"/>
              </w:rPr>
            </w:pPr>
            <w:r w:rsidRPr="00AE0792">
              <w:rPr>
                <w:rFonts w:asciiTheme="majorHAnsi" w:hAnsiTheme="majorHAnsi" w:cstheme="majorHAnsi"/>
                <w:color w:val="000000"/>
                <w:sz w:val="20"/>
                <w:szCs w:val="20"/>
              </w:rPr>
              <w:t xml:space="preserve">2. Three stages; predisposing, enabling and reinforcing. In the predisposing stage two senior members of the research team visited each unit to gain local “sign up” and ensure the intervention team would be appropriately supported. The enabling stage involved the intervention team working alongside the rehabilitation unit staff for five weeks to deliver training and modelling in specific processes and skills related to improving service user engagement in activities. At the end of the enabling period an Action Plan was agreed that clarified the changes to structures and processes the unit would continue with and identified a member of staff who would act as the Unit’s “champion”. The reinforcing stage aimed to maintain the new skills the staff had learnt and the changes to </w:t>
            </w:r>
            <w:r w:rsidRPr="00AE0792">
              <w:rPr>
                <w:rFonts w:asciiTheme="majorHAnsi" w:hAnsiTheme="majorHAnsi" w:cstheme="majorHAnsi"/>
                <w:color w:val="000000"/>
                <w:sz w:val="20"/>
                <w:szCs w:val="20"/>
              </w:rPr>
              <w:lastRenderedPageBreak/>
              <w:t xml:space="preserve">structures and process they had agreed on during the enabling stage by providing ongoing, regular email contact between the unit staff and the intervention team for 12 months. </w:t>
            </w:r>
          </w:p>
        </w:tc>
        <w:tc>
          <w:tcPr>
            <w:tcW w:w="3118" w:type="dxa"/>
          </w:tcPr>
          <w:p w14:paraId="4648E2FF" w14:textId="248F4DF8"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lastRenderedPageBreak/>
              <w:t>1.</w:t>
            </w:r>
            <w:r w:rsidR="009F6BD8" w:rsidRPr="00AE0792">
              <w:rPr>
                <w:rFonts w:asciiTheme="majorHAnsi" w:hAnsiTheme="majorHAnsi" w:cstheme="majorHAnsi"/>
                <w:color w:val="000000"/>
                <w:sz w:val="20"/>
                <w:szCs w:val="20"/>
              </w:rPr>
              <w:t xml:space="preserve"> Research team, intervention team (an occupational therapist, an activity worker and a service user expert) and rehabilitation staff champion</w:t>
            </w:r>
          </w:p>
          <w:p w14:paraId="75392D65" w14:textId="01C3D984"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t>2.</w:t>
            </w:r>
            <w:r w:rsidR="009F6BD8" w:rsidRPr="00AE0792">
              <w:rPr>
                <w:rFonts w:asciiTheme="majorHAnsi" w:hAnsiTheme="majorHAnsi" w:cstheme="majorHAnsi"/>
                <w:color w:val="000000"/>
                <w:sz w:val="20"/>
                <w:szCs w:val="20"/>
              </w:rPr>
              <w:t xml:space="preserve"> Face-to-face; 1:1 and group</w:t>
            </w:r>
          </w:p>
          <w:p w14:paraId="2D8F76F3" w14:textId="2B662CA3"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t>3.</w:t>
            </w:r>
            <w:r w:rsidR="009F6BD8" w:rsidRPr="00AE0792">
              <w:rPr>
                <w:rFonts w:asciiTheme="majorHAnsi" w:hAnsiTheme="majorHAnsi" w:cstheme="majorHAnsi"/>
                <w:color w:val="000000"/>
                <w:sz w:val="20"/>
                <w:szCs w:val="20"/>
              </w:rPr>
              <w:t xml:space="preserve"> Inpatient mental health rehabilitation units</w:t>
            </w:r>
          </w:p>
          <w:p w14:paraId="428B95AD" w14:textId="584BEC02" w:rsidR="00485A4C" w:rsidRPr="00AE0792" w:rsidRDefault="00485A4C" w:rsidP="00A57B7E">
            <w:pPr>
              <w:rPr>
                <w:rFonts w:asciiTheme="majorHAnsi" w:hAnsiTheme="majorHAnsi" w:cstheme="majorHAnsi"/>
                <w:color w:val="000000"/>
                <w:sz w:val="20"/>
                <w:szCs w:val="20"/>
              </w:rPr>
            </w:pPr>
          </w:p>
        </w:tc>
        <w:tc>
          <w:tcPr>
            <w:tcW w:w="1985" w:type="dxa"/>
          </w:tcPr>
          <w:p w14:paraId="73D31A79" w14:textId="26054488"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t>1.</w:t>
            </w:r>
            <w:r w:rsidR="009F6BD8" w:rsidRPr="00AE0792">
              <w:rPr>
                <w:rFonts w:asciiTheme="majorHAnsi" w:hAnsiTheme="majorHAnsi" w:cstheme="majorHAnsi"/>
                <w:color w:val="000000"/>
                <w:sz w:val="20"/>
                <w:szCs w:val="20"/>
              </w:rPr>
              <w:t xml:space="preserve"> </w:t>
            </w:r>
            <w:r w:rsidR="00CF70DB">
              <w:rPr>
                <w:rFonts w:asciiTheme="majorHAnsi" w:hAnsiTheme="majorHAnsi" w:cstheme="majorHAnsi"/>
                <w:color w:val="000000"/>
                <w:sz w:val="20"/>
                <w:szCs w:val="20"/>
              </w:rPr>
              <w:t>At least 5 weeks with follow-up over 12 months.</w:t>
            </w:r>
          </w:p>
          <w:p w14:paraId="04AB77C4" w14:textId="1136E307"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t>2.</w:t>
            </w:r>
            <w:r w:rsidR="009F6BD8" w:rsidRPr="00AE0792">
              <w:rPr>
                <w:rFonts w:asciiTheme="majorHAnsi" w:hAnsiTheme="majorHAnsi" w:cstheme="majorHAnsi"/>
                <w:color w:val="000000"/>
                <w:sz w:val="20"/>
                <w:szCs w:val="20"/>
              </w:rPr>
              <w:t xml:space="preserve"> </w:t>
            </w:r>
            <w:r w:rsidR="00CF70DB">
              <w:rPr>
                <w:rFonts w:asciiTheme="majorHAnsi" w:hAnsiTheme="majorHAnsi" w:cstheme="majorHAnsi"/>
                <w:color w:val="000000"/>
                <w:sz w:val="20"/>
                <w:szCs w:val="20"/>
              </w:rPr>
              <w:t>Unclear. Training sessions were mandated in some units and not others.</w:t>
            </w:r>
          </w:p>
          <w:p w14:paraId="411E4B95" w14:textId="7C91CDDA" w:rsidR="00485A4C" w:rsidRPr="00AE0792" w:rsidRDefault="00485A4C" w:rsidP="00A57B7E">
            <w:pPr>
              <w:rPr>
                <w:rFonts w:asciiTheme="majorHAnsi" w:hAnsiTheme="majorHAnsi" w:cstheme="majorHAnsi"/>
                <w:color w:val="000000"/>
                <w:sz w:val="20"/>
                <w:szCs w:val="20"/>
              </w:rPr>
            </w:pPr>
            <w:r w:rsidRPr="00AE0792">
              <w:rPr>
                <w:rFonts w:asciiTheme="majorHAnsi" w:hAnsiTheme="majorHAnsi" w:cstheme="majorHAnsi"/>
                <w:color w:val="000000"/>
                <w:sz w:val="20"/>
                <w:szCs w:val="20"/>
              </w:rPr>
              <w:t>3.</w:t>
            </w:r>
            <w:r w:rsidR="00CF70DB">
              <w:rPr>
                <w:rFonts w:asciiTheme="majorHAnsi" w:hAnsiTheme="majorHAnsi" w:cstheme="majorHAnsi"/>
                <w:color w:val="000000"/>
                <w:sz w:val="20"/>
                <w:szCs w:val="20"/>
              </w:rPr>
              <w:t xml:space="preserve"> Unclear.</w:t>
            </w:r>
          </w:p>
          <w:p w14:paraId="2B9CCC6C" w14:textId="5493BB77" w:rsidR="00485A4C" w:rsidRPr="00AE0792" w:rsidRDefault="00485A4C" w:rsidP="00A57B7E">
            <w:pPr>
              <w:rPr>
                <w:rFonts w:asciiTheme="majorHAnsi" w:hAnsiTheme="majorHAnsi" w:cstheme="majorHAnsi"/>
                <w:color w:val="000000"/>
                <w:sz w:val="20"/>
                <w:szCs w:val="20"/>
              </w:rPr>
            </w:pPr>
          </w:p>
        </w:tc>
        <w:tc>
          <w:tcPr>
            <w:tcW w:w="2835" w:type="dxa"/>
          </w:tcPr>
          <w:p w14:paraId="2950BB20" w14:textId="75DE5EA7" w:rsidR="00485A4C" w:rsidRPr="00921922" w:rsidRDefault="00E6214E" w:rsidP="00A57B7E">
            <w:pPr>
              <w:pStyle w:val="NormalWeb"/>
              <w:spacing w:before="0" w:beforeAutospacing="0" w:after="0" w:afterAutospacing="0"/>
              <w:rPr>
                <w:rFonts w:asciiTheme="majorHAnsi" w:hAnsiTheme="majorHAnsi" w:cstheme="majorHAnsi"/>
              </w:rPr>
            </w:pPr>
            <w:r w:rsidRPr="00AE0792">
              <w:rPr>
                <w:rFonts w:asciiTheme="majorHAnsi" w:hAnsiTheme="majorHAnsi" w:cstheme="majorHAnsi"/>
                <w:sz w:val="20"/>
                <w:szCs w:val="20"/>
              </w:rPr>
              <w:t xml:space="preserve">The intervention was evaluated </w:t>
            </w:r>
            <w:r w:rsidR="00AE0792">
              <w:rPr>
                <w:rFonts w:asciiTheme="majorHAnsi" w:hAnsiTheme="majorHAnsi" w:cstheme="majorHAnsi"/>
                <w:sz w:val="20"/>
                <w:szCs w:val="20"/>
              </w:rPr>
              <w:t>using a</w:t>
            </w:r>
            <w:r w:rsidRPr="00AE0792">
              <w:rPr>
                <w:rFonts w:asciiTheme="majorHAnsi" w:hAnsiTheme="majorHAnsi" w:cstheme="majorHAnsi"/>
                <w:sz w:val="20"/>
                <w:szCs w:val="20"/>
              </w:rPr>
              <w:t xml:space="preserve"> </w:t>
            </w:r>
            <w:proofErr w:type="spellStart"/>
            <w:r w:rsidRPr="00AE0792">
              <w:rPr>
                <w:rFonts w:asciiTheme="majorHAnsi" w:hAnsiTheme="majorHAnsi" w:cstheme="majorHAnsi"/>
                <w:sz w:val="20"/>
                <w:szCs w:val="20"/>
              </w:rPr>
              <w:t>cRCT</w:t>
            </w:r>
            <w:proofErr w:type="spellEnd"/>
            <w:r w:rsidR="00CF70DB">
              <w:rPr>
                <w:rFonts w:asciiTheme="majorHAnsi" w:hAnsiTheme="majorHAnsi" w:cstheme="majorHAnsi"/>
                <w:sz w:val="20"/>
                <w:szCs w:val="20"/>
              </w:rPr>
              <w:t xml:space="preserve"> in 35 units</w:t>
            </w:r>
            <w:r w:rsidRPr="00AE0792">
              <w:rPr>
                <w:rFonts w:asciiTheme="majorHAnsi" w:hAnsiTheme="majorHAnsi" w:cstheme="majorHAnsi"/>
                <w:sz w:val="20"/>
                <w:szCs w:val="20"/>
              </w:rPr>
              <w:t xml:space="preserve"> </w:t>
            </w:r>
            <w:r w:rsidR="00AE0792">
              <w:rPr>
                <w:rFonts w:asciiTheme="majorHAnsi" w:hAnsiTheme="majorHAnsi" w:cstheme="majorHAnsi"/>
                <w:sz w:val="20"/>
                <w:szCs w:val="20"/>
              </w:rPr>
              <w:t>“but there was no</w:t>
            </w:r>
            <w:r w:rsidRPr="00AE0792">
              <w:rPr>
                <w:rFonts w:asciiTheme="majorHAnsi" w:hAnsiTheme="majorHAnsi" w:cstheme="majorHAnsi"/>
                <w:sz w:val="20"/>
                <w:szCs w:val="20"/>
              </w:rPr>
              <w:t xml:space="preserve"> clinical advantage over </w:t>
            </w:r>
            <w:r w:rsidR="00AE0792">
              <w:rPr>
                <w:rFonts w:asciiTheme="majorHAnsi" w:hAnsiTheme="majorHAnsi" w:cstheme="majorHAnsi"/>
                <w:sz w:val="20"/>
                <w:szCs w:val="20"/>
              </w:rPr>
              <w:t>UC</w:t>
            </w:r>
            <w:r w:rsidRPr="00AE0792">
              <w:rPr>
                <w:rFonts w:asciiTheme="majorHAnsi" w:hAnsiTheme="majorHAnsi" w:cstheme="majorHAnsi"/>
                <w:sz w:val="20"/>
                <w:szCs w:val="20"/>
              </w:rPr>
              <w:t xml:space="preserve"> and did not increase service user engagement in activities</w:t>
            </w:r>
            <w:r w:rsidR="00AE0792">
              <w:rPr>
                <w:rFonts w:asciiTheme="majorHAnsi" w:hAnsiTheme="majorHAnsi" w:cstheme="majorHAnsi"/>
                <w:sz w:val="20"/>
                <w:szCs w:val="20"/>
              </w:rPr>
              <w:t>”.</w:t>
            </w:r>
            <w:r w:rsidRPr="00AE0792">
              <w:rPr>
                <w:rFonts w:asciiTheme="majorHAnsi" w:hAnsiTheme="majorHAnsi" w:cstheme="majorHAnsi"/>
                <w:sz w:val="20"/>
                <w:szCs w:val="20"/>
              </w:rPr>
              <w:t xml:space="preserve"> </w:t>
            </w:r>
            <w:r w:rsidR="00AE0792">
              <w:rPr>
                <w:rFonts w:asciiTheme="majorHAnsi" w:hAnsiTheme="majorHAnsi" w:cstheme="majorHAnsi"/>
                <w:sz w:val="20"/>
                <w:szCs w:val="20"/>
              </w:rPr>
              <w:t xml:space="preserve"> The authors of the qualitative case study noted that </w:t>
            </w:r>
            <w:r w:rsidR="009F6BD8" w:rsidRPr="00AE0792">
              <w:rPr>
                <w:rFonts w:asciiTheme="majorHAnsi" w:hAnsiTheme="majorHAnsi" w:cstheme="majorHAnsi"/>
                <w:sz w:val="20"/>
                <w:szCs w:val="20"/>
              </w:rPr>
              <w:t>“in the context of long-term change, there was no single measure that sustains long- term change in practice for NHS rehabilitation units. Rather, that several interconnected measures need to be considered prior, during and after a new programme is introduced”.</w:t>
            </w:r>
          </w:p>
        </w:tc>
      </w:tr>
      <w:tr w:rsidR="00485A4C" w:rsidRPr="009D106B" w14:paraId="0BC590A4" w14:textId="77777777" w:rsidTr="00A06F8F">
        <w:tc>
          <w:tcPr>
            <w:tcW w:w="1135" w:type="dxa"/>
          </w:tcPr>
          <w:p w14:paraId="2DAFC62C" w14:textId="77777777" w:rsidR="00485A4C" w:rsidRPr="009D106B" w:rsidRDefault="00485A4C" w:rsidP="00485A4C">
            <w:pPr>
              <w:rPr>
                <w:rFonts w:asciiTheme="majorHAnsi" w:hAnsiTheme="majorHAnsi" w:cstheme="majorHAnsi"/>
                <w:noProof/>
                <w:color w:val="000000"/>
                <w:sz w:val="20"/>
                <w:szCs w:val="20"/>
                <w:lang w:val="en-GB"/>
              </w:rPr>
            </w:pPr>
            <w:r w:rsidRPr="009D106B">
              <w:rPr>
                <w:rFonts w:asciiTheme="majorHAnsi" w:hAnsiTheme="majorHAnsi" w:cstheme="majorHAnsi"/>
                <w:noProof/>
                <w:color w:val="000000"/>
                <w:sz w:val="20"/>
                <w:szCs w:val="20"/>
                <w:lang w:val="en-GB"/>
              </w:rPr>
              <w:t xml:space="preserve">1. Bouamrane and Mair </w:t>
            </w:r>
          </w:p>
          <w:p w14:paraId="4B526465" w14:textId="593CA779" w:rsidR="00485A4C" w:rsidRPr="009D106B" w:rsidRDefault="00485A4C" w:rsidP="00485A4C">
            <w:pPr>
              <w:rPr>
                <w:rFonts w:asciiTheme="majorHAnsi" w:hAnsiTheme="majorHAnsi" w:cstheme="majorHAnsi"/>
                <w:noProof/>
                <w:color w:val="000000"/>
                <w:sz w:val="20"/>
                <w:szCs w:val="20"/>
                <w:lang w:val="en-GB"/>
              </w:rPr>
            </w:pPr>
            <w:r w:rsidRPr="009D106B">
              <w:rPr>
                <w:rFonts w:asciiTheme="majorHAnsi" w:hAnsiTheme="majorHAnsi" w:cstheme="majorHAnsi"/>
                <w:noProof/>
                <w:color w:val="000000"/>
                <w:sz w:val="20"/>
                <w:szCs w:val="20"/>
                <w:lang w:val="en-GB"/>
              </w:rPr>
              <w:t xml:space="preserve">2. 2014 </w:t>
            </w:r>
            <w:r w:rsidRPr="009D106B">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PjxSZWNOdW0+NTc8L1JlY051bT48RGlzcGxheVRleHQ+KDcpPC9EaXNwbGF5VGV4dD48cmVjb3Jk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PEVuZE5vdGU+PENpdGU+PEF1dGhvcj5Cb3VhbXJhbmU8L0F1dGhvcj48WWVhcj4yMDE0PC9ZZWFy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9D106B">
              <w:rPr>
                <w:rFonts w:asciiTheme="majorHAnsi" w:hAnsiTheme="majorHAnsi" w:cstheme="majorHAnsi"/>
                <w:noProof/>
                <w:color w:val="000000"/>
                <w:sz w:val="20"/>
                <w:szCs w:val="20"/>
              </w:rPr>
            </w:r>
            <w:r w:rsidRPr="009D106B">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(7)</w:t>
            </w:r>
            <w:r w:rsidRPr="009D106B">
              <w:rPr>
                <w:rFonts w:asciiTheme="majorHAnsi" w:hAnsiTheme="majorHAnsi" w:cstheme="majorHAnsi"/>
                <w:noProof/>
                <w:color w:val="000000"/>
                <w:sz w:val="20"/>
                <w:szCs w:val="20"/>
              </w:rPr>
              <w:fldChar w:fldCharType="end"/>
            </w:r>
          </w:p>
        </w:tc>
        <w:tc>
          <w:tcPr>
            <w:tcW w:w="1559" w:type="dxa"/>
          </w:tcPr>
          <w:p w14:paraId="32E24B70" w14:textId="0CF7D541" w:rsidR="00485A4C" w:rsidRPr="009D106B" w:rsidRDefault="00921922" w:rsidP="00927450">
            <w:pPr>
              <w:pStyle w:val="NormalWeb"/>
              <w:rPr>
                <w:rFonts w:asciiTheme="majorHAnsi" w:hAnsiTheme="majorHAnsi" w:cstheme="majorHAnsi"/>
              </w:rPr>
            </w:pPr>
            <w:r w:rsidRPr="009D106B">
              <w:rPr>
                <w:rFonts w:asciiTheme="majorHAnsi" w:hAnsiTheme="majorHAnsi" w:cstheme="majorHAnsi"/>
                <w:noProof/>
                <w:sz w:val="20"/>
                <w:szCs w:val="20"/>
                <w:lang w:val="en-GB"/>
              </w:rPr>
              <w:t>Integrated preoperative care pathway and regional electronic clinical portal for preoperative assessment</w:t>
            </w:r>
            <w:r w:rsidR="00927450" w:rsidRPr="009D106B">
              <w:rPr>
                <w:rFonts w:asciiTheme="majorHAnsi" w:hAnsiTheme="majorHAnsi" w:cstheme="majorHAnsi"/>
                <w:noProof/>
                <w:sz w:val="20"/>
                <w:szCs w:val="20"/>
                <w:lang w:val="en-GB"/>
              </w:rPr>
              <w:t xml:space="preserve"> </w:t>
            </w:r>
            <w:r w:rsidR="00927450" w:rsidRPr="009D106B">
              <w:rPr>
                <w:rFonts w:asciiTheme="majorHAnsi" w:hAnsiTheme="majorHAnsi" w:cstheme="majorHAnsi"/>
                <w:sz w:val="20"/>
                <w:szCs w:val="20"/>
              </w:rPr>
              <w:t>(ICP/</w:t>
            </w:r>
            <w:proofErr w:type="spellStart"/>
            <w:r w:rsidR="00927450" w:rsidRPr="009D106B">
              <w:rPr>
                <w:rFonts w:asciiTheme="majorHAnsi" w:hAnsiTheme="majorHAnsi" w:cstheme="majorHAnsi"/>
                <w:sz w:val="20"/>
                <w:szCs w:val="20"/>
              </w:rPr>
              <w:t>eForm</w:t>
            </w:r>
            <w:proofErr w:type="spellEnd"/>
            <w:r w:rsidR="00927450" w:rsidRPr="009D106B">
              <w:rPr>
                <w:rFonts w:asciiTheme="majorHAnsi" w:hAnsiTheme="majorHAnsi" w:cstheme="majorHAnsi"/>
                <w:sz w:val="20"/>
                <w:szCs w:val="20"/>
              </w:rPr>
              <w:t xml:space="preserve">) </w:t>
            </w:r>
          </w:p>
        </w:tc>
        <w:tc>
          <w:tcPr>
            <w:tcW w:w="1701" w:type="dxa"/>
          </w:tcPr>
          <w:p w14:paraId="0987912A" w14:textId="4608EAFE" w:rsidR="00927450" w:rsidRPr="009D106B" w:rsidRDefault="00927450" w:rsidP="00927450">
            <w:pPr>
              <w:pStyle w:val="NormalWeb"/>
              <w:rPr>
                <w:rFonts w:asciiTheme="majorHAnsi" w:hAnsiTheme="majorHAnsi" w:cstheme="majorHAnsi"/>
              </w:rPr>
            </w:pPr>
            <w:r w:rsidRPr="009D106B">
              <w:rPr>
                <w:rFonts w:asciiTheme="majorHAnsi" w:hAnsiTheme="majorHAnsi" w:cstheme="majorHAnsi"/>
                <w:sz w:val="20"/>
                <w:szCs w:val="20"/>
              </w:rPr>
              <w:t xml:space="preserve">To streamline, standardise and integrate preoperative assessment processes as part of the Planned Care Improvement Programme (PCIP) </w:t>
            </w:r>
          </w:p>
          <w:p w14:paraId="2E74CBE0" w14:textId="6D0F9301" w:rsidR="00485A4C" w:rsidRPr="009D106B" w:rsidRDefault="00485A4C" w:rsidP="00485A4C">
            <w:pPr>
              <w:rPr>
                <w:rFonts w:asciiTheme="majorHAnsi" w:hAnsiTheme="majorHAnsi" w:cstheme="majorHAnsi"/>
                <w:noProof/>
                <w:sz w:val="20"/>
                <w:szCs w:val="20"/>
                <w:lang w:val="en-GB"/>
              </w:rPr>
            </w:pPr>
          </w:p>
        </w:tc>
        <w:tc>
          <w:tcPr>
            <w:tcW w:w="2977" w:type="dxa"/>
          </w:tcPr>
          <w:p w14:paraId="605B4DB2" w14:textId="0953DEED"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1.</w:t>
            </w:r>
            <w:r w:rsidR="009D106B" w:rsidRPr="009D106B">
              <w:rPr>
                <w:rFonts w:asciiTheme="majorHAnsi" w:hAnsiTheme="majorHAnsi" w:cstheme="majorHAnsi"/>
                <w:color w:val="000000"/>
                <w:sz w:val="20"/>
                <w:szCs w:val="20"/>
              </w:rPr>
              <w:t xml:space="preserve"> Computer, internet</w:t>
            </w:r>
          </w:p>
          <w:p w14:paraId="6C413DA6" w14:textId="438430A0" w:rsidR="009D106B" w:rsidRPr="009D106B" w:rsidRDefault="00485A4C" w:rsidP="009D106B">
            <w:pPr>
              <w:pStyle w:val="NormalWeb"/>
              <w:rPr>
                <w:rFonts w:asciiTheme="majorHAnsi" w:hAnsiTheme="majorHAnsi" w:cstheme="majorHAnsi"/>
              </w:rPr>
            </w:pPr>
            <w:r w:rsidRPr="009D106B">
              <w:rPr>
                <w:rFonts w:asciiTheme="majorHAnsi" w:hAnsiTheme="majorHAnsi" w:cstheme="majorHAnsi"/>
                <w:color w:val="000000"/>
                <w:sz w:val="20"/>
                <w:szCs w:val="20"/>
              </w:rPr>
              <w:t>2.</w:t>
            </w:r>
            <w:r w:rsidR="00921922" w:rsidRPr="009D106B">
              <w:rPr>
                <w:rFonts w:asciiTheme="majorHAnsi" w:hAnsiTheme="majorHAnsi" w:cstheme="majorHAnsi"/>
                <w:color w:val="000000"/>
                <w:sz w:val="20"/>
                <w:szCs w:val="20"/>
              </w:rPr>
              <w:t xml:space="preserve"> </w:t>
            </w:r>
            <w:r w:rsidR="00921922" w:rsidRPr="009D106B">
              <w:rPr>
                <w:rFonts w:asciiTheme="majorHAnsi" w:hAnsiTheme="majorHAnsi" w:cstheme="majorHAnsi"/>
                <w:sz w:val="20"/>
                <w:szCs w:val="20"/>
              </w:rPr>
              <w:t>Implemented an electronic preoperative integrated care pathway (</w:t>
            </w:r>
            <w:proofErr w:type="spellStart"/>
            <w:r w:rsidR="00921922" w:rsidRPr="009D106B">
              <w:rPr>
                <w:rFonts w:asciiTheme="majorHAnsi" w:hAnsiTheme="majorHAnsi" w:cstheme="majorHAnsi"/>
                <w:sz w:val="20"/>
                <w:szCs w:val="20"/>
              </w:rPr>
              <w:t>eForm</w:t>
            </w:r>
            <w:proofErr w:type="spellEnd"/>
            <w:r w:rsidR="00921922" w:rsidRPr="009D106B">
              <w:rPr>
                <w:rFonts w:asciiTheme="majorHAnsi" w:hAnsiTheme="majorHAnsi" w:cstheme="majorHAnsi"/>
                <w:sz w:val="20"/>
                <w:szCs w:val="20"/>
              </w:rPr>
              <w:t xml:space="preserve">) allowing all hospitals to access a comprehensive patient medical history via a clinical portal on the health-board intranet. </w:t>
            </w:r>
            <w:r w:rsidR="009D106B" w:rsidRPr="009D106B">
              <w:rPr>
                <w:rFonts w:asciiTheme="majorHAnsi" w:hAnsiTheme="majorHAnsi" w:cstheme="majorHAnsi"/>
                <w:sz w:val="20"/>
                <w:szCs w:val="20"/>
              </w:rPr>
              <w:t>Development of standard preoperative processes across the health-board was later instrumental in allowing the implementation of an electronic Integrated Care Pathway (ICP/</w:t>
            </w:r>
            <w:proofErr w:type="spellStart"/>
            <w:r w:rsidR="009D106B" w:rsidRPr="009D106B">
              <w:rPr>
                <w:rFonts w:asciiTheme="majorHAnsi" w:hAnsiTheme="majorHAnsi" w:cstheme="majorHAnsi"/>
                <w:sz w:val="20"/>
                <w:szCs w:val="20"/>
              </w:rPr>
              <w:t>eForm</w:t>
            </w:r>
            <w:proofErr w:type="spellEnd"/>
            <w:r w:rsidR="009D106B" w:rsidRPr="009D106B">
              <w:rPr>
                <w:rFonts w:asciiTheme="majorHAnsi" w:hAnsiTheme="majorHAnsi" w:cstheme="majorHAnsi"/>
                <w:sz w:val="20"/>
                <w:szCs w:val="20"/>
              </w:rPr>
              <w:t xml:space="preserve">) to support documentation and information- sharing tasks across the MDT. </w:t>
            </w:r>
          </w:p>
          <w:p w14:paraId="29C08187" w14:textId="16C70616" w:rsidR="00485A4C" w:rsidRPr="009D106B" w:rsidRDefault="00485A4C" w:rsidP="00485A4C">
            <w:pPr>
              <w:rPr>
                <w:rFonts w:asciiTheme="majorHAnsi" w:hAnsiTheme="majorHAnsi" w:cstheme="majorHAnsi"/>
                <w:color w:val="000000"/>
                <w:sz w:val="20"/>
                <w:szCs w:val="20"/>
              </w:rPr>
            </w:pPr>
          </w:p>
          <w:p w14:paraId="2AE44278" w14:textId="77777777" w:rsidR="00485A4C" w:rsidRPr="009D106B" w:rsidRDefault="00485A4C" w:rsidP="00485A4C">
            <w:pPr>
              <w:rPr>
                <w:rFonts w:asciiTheme="majorHAnsi" w:hAnsiTheme="majorHAnsi" w:cstheme="majorHAnsi"/>
                <w:color w:val="000000"/>
                <w:sz w:val="20"/>
                <w:szCs w:val="20"/>
              </w:rPr>
            </w:pPr>
          </w:p>
        </w:tc>
        <w:tc>
          <w:tcPr>
            <w:tcW w:w="3118" w:type="dxa"/>
          </w:tcPr>
          <w:p w14:paraId="1042A1F5" w14:textId="0BE60EC6"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1.</w:t>
            </w:r>
            <w:r w:rsidR="009D106B" w:rsidRPr="009D106B">
              <w:rPr>
                <w:rFonts w:asciiTheme="majorHAnsi" w:hAnsiTheme="majorHAnsi" w:cstheme="majorHAnsi"/>
                <w:color w:val="000000"/>
                <w:sz w:val="20"/>
                <w:szCs w:val="20"/>
              </w:rPr>
              <w:t xml:space="preserve"> NA</w:t>
            </w:r>
          </w:p>
          <w:p w14:paraId="674BECDF" w14:textId="11DC5C4A"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2.</w:t>
            </w:r>
            <w:r w:rsidR="009D106B" w:rsidRPr="009D106B">
              <w:rPr>
                <w:rFonts w:asciiTheme="majorHAnsi" w:hAnsiTheme="majorHAnsi" w:cstheme="majorHAnsi"/>
                <w:color w:val="000000"/>
                <w:sz w:val="20"/>
                <w:szCs w:val="20"/>
              </w:rPr>
              <w:t xml:space="preserve"> Online</w:t>
            </w:r>
          </w:p>
          <w:p w14:paraId="66CB220B" w14:textId="68915A16"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3.</w:t>
            </w:r>
            <w:r w:rsidR="009D106B" w:rsidRPr="009D106B">
              <w:rPr>
                <w:rFonts w:asciiTheme="majorHAnsi" w:hAnsiTheme="majorHAnsi" w:cstheme="majorHAnsi"/>
                <w:color w:val="000000"/>
                <w:sz w:val="20"/>
                <w:szCs w:val="20"/>
              </w:rPr>
              <w:t xml:space="preserve"> Hospital intranet</w:t>
            </w:r>
          </w:p>
          <w:p w14:paraId="33C69F41" w14:textId="56B64E3C" w:rsidR="00485A4C" w:rsidRPr="009D106B" w:rsidRDefault="00485A4C" w:rsidP="00485A4C">
            <w:pPr>
              <w:rPr>
                <w:rFonts w:asciiTheme="majorHAnsi" w:hAnsiTheme="majorHAnsi" w:cstheme="majorHAnsi"/>
                <w:color w:val="000000"/>
                <w:sz w:val="20"/>
                <w:szCs w:val="20"/>
              </w:rPr>
            </w:pPr>
          </w:p>
        </w:tc>
        <w:tc>
          <w:tcPr>
            <w:tcW w:w="1985" w:type="dxa"/>
          </w:tcPr>
          <w:p w14:paraId="19E5E394" w14:textId="0F0F169E"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1.</w:t>
            </w:r>
            <w:r w:rsidR="009D106B" w:rsidRPr="009D106B">
              <w:rPr>
                <w:rFonts w:asciiTheme="majorHAnsi" w:hAnsiTheme="majorHAnsi" w:cstheme="majorHAnsi"/>
                <w:color w:val="000000"/>
                <w:sz w:val="20"/>
                <w:szCs w:val="20"/>
              </w:rPr>
              <w:t xml:space="preserve"> NR</w:t>
            </w:r>
          </w:p>
          <w:p w14:paraId="2358679B" w14:textId="58544A21"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2.</w:t>
            </w:r>
            <w:r w:rsidR="009D106B" w:rsidRPr="009D106B">
              <w:rPr>
                <w:rFonts w:asciiTheme="majorHAnsi" w:hAnsiTheme="majorHAnsi" w:cstheme="majorHAnsi"/>
                <w:color w:val="000000"/>
                <w:sz w:val="20"/>
                <w:szCs w:val="20"/>
              </w:rPr>
              <w:t xml:space="preserve"> NR</w:t>
            </w:r>
          </w:p>
          <w:p w14:paraId="118B59B0" w14:textId="127F0429" w:rsidR="00485A4C" w:rsidRPr="009D106B" w:rsidRDefault="00485A4C" w:rsidP="00485A4C">
            <w:pPr>
              <w:rPr>
                <w:rFonts w:asciiTheme="majorHAnsi" w:hAnsiTheme="majorHAnsi" w:cstheme="majorHAnsi"/>
                <w:color w:val="000000"/>
                <w:sz w:val="20"/>
                <w:szCs w:val="20"/>
              </w:rPr>
            </w:pPr>
            <w:r w:rsidRPr="009D106B">
              <w:rPr>
                <w:rFonts w:asciiTheme="majorHAnsi" w:hAnsiTheme="majorHAnsi" w:cstheme="majorHAnsi"/>
                <w:color w:val="000000"/>
                <w:sz w:val="20"/>
                <w:szCs w:val="20"/>
              </w:rPr>
              <w:t>3.</w:t>
            </w:r>
            <w:r w:rsidR="009D106B" w:rsidRPr="009D106B">
              <w:rPr>
                <w:rFonts w:asciiTheme="majorHAnsi" w:hAnsiTheme="majorHAnsi" w:cstheme="majorHAnsi"/>
                <w:color w:val="000000"/>
                <w:sz w:val="20"/>
                <w:szCs w:val="20"/>
              </w:rPr>
              <w:t xml:space="preserve"> NR</w:t>
            </w:r>
          </w:p>
          <w:p w14:paraId="73D05371" w14:textId="7FF9F8B1" w:rsidR="00485A4C" w:rsidRPr="009D106B" w:rsidRDefault="00485A4C" w:rsidP="00485A4C">
            <w:pPr>
              <w:rPr>
                <w:rFonts w:asciiTheme="majorHAnsi" w:hAnsiTheme="majorHAnsi" w:cstheme="majorHAnsi"/>
                <w:color w:val="000000"/>
                <w:sz w:val="20"/>
                <w:szCs w:val="20"/>
              </w:rPr>
            </w:pPr>
          </w:p>
        </w:tc>
        <w:tc>
          <w:tcPr>
            <w:tcW w:w="2835" w:type="dxa"/>
          </w:tcPr>
          <w:p w14:paraId="51BE0F17" w14:textId="0BC32CBC" w:rsidR="00485A4C" w:rsidRPr="009D106B" w:rsidRDefault="009D106B" w:rsidP="009D106B">
            <w:pPr>
              <w:pStyle w:val="NormalWeb"/>
              <w:rPr>
                <w:rFonts w:asciiTheme="majorHAnsi" w:hAnsiTheme="majorHAnsi" w:cstheme="majorHAnsi"/>
              </w:rPr>
            </w:pPr>
            <w:r w:rsidRPr="009D106B">
              <w:rPr>
                <w:rFonts w:asciiTheme="majorHAnsi" w:hAnsiTheme="majorHAnsi" w:cstheme="majorHAnsi"/>
                <w:color w:val="000000"/>
                <w:sz w:val="20"/>
                <w:szCs w:val="20"/>
              </w:rPr>
              <w:t>“</w:t>
            </w:r>
            <w:r>
              <w:rPr>
                <w:rFonts w:asciiTheme="majorHAnsi" w:hAnsiTheme="majorHAnsi" w:cstheme="majorHAnsi"/>
                <w:color w:val="000000"/>
                <w:sz w:val="20"/>
                <w:szCs w:val="20"/>
              </w:rPr>
              <w:t>a</w:t>
            </w:r>
            <w:r w:rsidRPr="009D106B">
              <w:rPr>
                <w:rFonts w:asciiTheme="majorHAnsi" w:hAnsiTheme="majorHAnsi" w:cstheme="majorHAnsi"/>
                <w:sz w:val="20"/>
                <w:szCs w:val="20"/>
              </w:rPr>
              <w:t>doption</w:t>
            </w:r>
            <w:r>
              <w:rPr>
                <w:rFonts w:asciiTheme="majorHAnsi" w:hAnsiTheme="majorHAnsi" w:cstheme="majorHAnsi"/>
                <w:sz w:val="20"/>
                <w:szCs w:val="20"/>
              </w:rPr>
              <w:t xml:space="preserve"> </w:t>
            </w:r>
            <w:r w:rsidRPr="009D106B">
              <w:rPr>
                <w:rFonts w:asciiTheme="majorHAnsi" w:hAnsiTheme="majorHAnsi" w:cstheme="majorHAnsi"/>
                <w:sz w:val="20"/>
                <w:szCs w:val="20"/>
              </w:rPr>
              <w:t>of</w:t>
            </w:r>
            <w:r>
              <w:rPr>
                <w:rFonts w:asciiTheme="majorHAnsi" w:hAnsiTheme="majorHAnsi" w:cstheme="majorHAnsi"/>
                <w:sz w:val="20"/>
                <w:szCs w:val="20"/>
              </w:rPr>
              <w:t xml:space="preserve"> </w:t>
            </w:r>
            <w:r w:rsidRPr="009D106B">
              <w:rPr>
                <w:rFonts w:asciiTheme="majorHAnsi" w:hAnsiTheme="majorHAnsi" w:cstheme="majorHAnsi"/>
                <w:sz w:val="20"/>
                <w:szCs w:val="20"/>
              </w:rPr>
              <w:t>the</w:t>
            </w:r>
            <w:r>
              <w:rPr>
                <w:rFonts w:asciiTheme="majorHAnsi" w:hAnsiTheme="majorHAnsi" w:cstheme="majorHAnsi"/>
                <w:sz w:val="20"/>
                <w:szCs w:val="20"/>
              </w:rPr>
              <w:t xml:space="preserve"> </w:t>
            </w:r>
            <w:proofErr w:type="spellStart"/>
            <w:r w:rsidRPr="009D106B">
              <w:rPr>
                <w:rFonts w:asciiTheme="majorHAnsi" w:hAnsiTheme="majorHAnsi" w:cstheme="majorHAnsi"/>
                <w:sz w:val="20"/>
                <w:szCs w:val="20"/>
              </w:rPr>
              <w:t>eForm</w:t>
            </w:r>
            <w:proofErr w:type="spellEnd"/>
            <w:r>
              <w:rPr>
                <w:rFonts w:asciiTheme="majorHAnsi" w:hAnsiTheme="majorHAnsi" w:cstheme="majorHAnsi"/>
                <w:sz w:val="20"/>
                <w:szCs w:val="20"/>
              </w:rPr>
              <w:t xml:space="preserve"> due to</w:t>
            </w:r>
            <w:r w:rsidRPr="009D106B">
              <w:rPr>
                <w:rFonts w:asciiTheme="majorHAnsi" w:hAnsiTheme="majorHAnsi" w:cstheme="majorHAnsi"/>
                <w:sz w:val="20"/>
                <w:szCs w:val="20"/>
              </w:rPr>
              <w:t>:(</w:t>
            </w:r>
            <w:proofErr w:type="spellStart"/>
            <w:r w:rsidRPr="009D106B">
              <w:rPr>
                <w:rFonts w:asciiTheme="majorHAnsi" w:hAnsiTheme="majorHAnsi" w:cstheme="majorHAnsi"/>
                <w:sz w:val="20"/>
                <w:szCs w:val="20"/>
              </w:rPr>
              <w:t>i</w:t>
            </w:r>
            <w:proofErr w:type="spellEnd"/>
            <w:r w:rsidRPr="009D106B">
              <w:rPr>
                <w:rFonts w:asciiTheme="majorHAnsi" w:hAnsiTheme="majorHAnsi" w:cstheme="majorHAnsi"/>
                <w:sz w:val="20"/>
                <w:szCs w:val="20"/>
              </w:rPr>
              <w:t>)a</w:t>
            </w:r>
            <w:r>
              <w:rPr>
                <w:rFonts w:asciiTheme="majorHAnsi" w:hAnsiTheme="majorHAnsi" w:cstheme="majorHAnsi"/>
                <w:sz w:val="20"/>
                <w:szCs w:val="20"/>
              </w:rPr>
              <w:t xml:space="preserve"> </w:t>
            </w:r>
            <w:r w:rsidRPr="009D106B">
              <w:rPr>
                <w:rFonts w:asciiTheme="majorHAnsi" w:hAnsiTheme="majorHAnsi" w:cstheme="majorHAnsi"/>
                <w:sz w:val="20"/>
                <w:szCs w:val="20"/>
              </w:rPr>
              <w:t xml:space="preserve">policy context – including performance targets – promoting the </w:t>
            </w:r>
            <w:proofErr w:type="spellStart"/>
            <w:r w:rsidRPr="009D106B">
              <w:rPr>
                <w:rFonts w:asciiTheme="majorHAnsi" w:hAnsiTheme="majorHAnsi" w:cstheme="majorHAnsi"/>
                <w:sz w:val="20"/>
                <w:szCs w:val="20"/>
              </w:rPr>
              <w:t>rationalisation</w:t>
            </w:r>
            <w:proofErr w:type="spellEnd"/>
            <w:r w:rsidRPr="009D106B">
              <w:rPr>
                <w:rFonts w:asciiTheme="majorHAnsi" w:hAnsiTheme="majorHAnsi" w:cstheme="majorHAnsi"/>
                <w:sz w:val="20"/>
                <w:szCs w:val="20"/>
              </w:rPr>
              <w:t xml:space="preserve"> of surgical pre-assessment pathways, (ii) financial and organisational resources to support service redesign and the use of </w:t>
            </w:r>
            <w:r>
              <w:rPr>
                <w:rFonts w:asciiTheme="majorHAnsi" w:hAnsiTheme="majorHAnsi" w:cstheme="majorHAnsi"/>
                <w:sz w:val="20"/>
                <w:szCs w:val="20"/>
              </w:rPr>
              <w:t>IT</w:t>
            </w:r>
            <w:r w:rsidRPr="009D106B">
              <w:rPr>
                <w:rFonts w:asciiTheme="majorHAnsi" w:hAnsiTheme="majorHAnsi" w:cstheme="majorHAnsi"/>
                <w:sz w:val="20"/>
                <w:szCs w:val="20"/>
              </w:rPr>
              <w:t xml:space="preserve"> for operationalising the </w:t>
            </w:r>
            <w:proofErr w:type="spellStart"/>
            <w:r w:rsidRPr="009D106B">
              <w:rPr>
                <w:rFonts w:asciiTheme="majorHAnsi" w:hAnsiTheme="majorHAnsi" w:cstheme="majorHAnsi"/>
                <w:sz w:val="20"/>
                <w:szCs w:val="20"/>
              </w:rPr>
              <w:t>standardisation</w:t>
            </w:r>
            <w:proofErr w:type="spellEnd"/>
            <w:r w:rsidRPr="009D106B">
              <w:rPr>
                <w:rFonts w:asciiTheme="majorHAnsi" w:hAnsiTheme="majorHAnsi" w:cstheme="majorHAnsi"/>
                <w:sz w:val="20"/>
                <w:szCs w:val="20"/>
              </w:rPr>
              <w:t xml:space="preserve"> of preoperative processes, (iii) a sustained engagement with stakeholders throughout the iterative phases of the preoperative clinics redesign, guidelines </w:t>
            </w:r>
            <w:proofErr w:type="spellStart"/>
            <w:r w:rsidRPr="009D106B">
              <w:rPr>
                <w:rFonts w:asciiTheme="majorHAnsi" w:hAnsiTheme="majorHAnsi" w:cstheme="majorHAnsi"/>
                <w:sz w:val="20"/>
                <w:szCs w:val="20"/>
              </w:rPr>
              <w:t>standardisation</w:t>
            </w:r>
            <w:proofErr w:type="spellEnd"/>
            <w:r w:rsidRPr="009D106B">
              <w:rPr>
                <w:rFonts w:asciiTheme="majorHAnsi" w:hAnsiTheme="majorHAnsi" w:cstheme="majorHAnsi"/>
                <w:sz w:val="20"/>
                <w:szCs w:val="20"/>
              </w:rPr>
              <w:t xml:space="preserve"> and the </w:t>
            </w:r>
            <w:proofErr w:type="spellStart"/>
            <w:r w:rsidRPr="009D106B">
              <w:rPr>
                <w:rFonts w:asciiTheme="majorHAnsi" w:hAnsiTheme="majorHAnsi" w:cstheme="majorHAnsi"/>
                <w:sz w:val="20"/>
                <w:szCs w:val="20"/>
              </w:rPr>
              <w:t>eForm</w:t>
            </w:r>
            <w:proofErr w:type="spellEnd"/>
            <w:r w:rsidRPr="009D106B">
              <w:rPr>
                <w:rFonts w:asciiTheme="majorHAnsi" w:hAnsiTheme="majorHAnsi" w:cstheme="majorHAnsi"/>
                <w:sz w:val="20"/>
                <w:szCs w:val="20"/>
              </w:rPr>
              <w:t xml:space="preserve"> development, (iv) the use of a pragmatic and domain-agnostic technology solution and finally: (v) a consensual and </w:t>
            </w:r>
            <w:proofErr w:type="spellStart"/>
            <w:r w:rsidRPr="009D106B">
              <w:rPr>
                <w:rFonts w:asciiTheme="majorHAnsi" w:hAnsiTheme="majorHAnsi" w:cstheme="majorHAnsi"/>
                <w:sz w:val="20"/>
                <w:szCs w:val="20"/>
              </w:rPr>
              <w:t>contextualised</w:t>
            </w:r>
            <w:proofErr w:type="spellEnd"/>
            <w:r w:rsidRPr="009D106B">
              <w:rPr>
                <w:rFonts w:asciiTheme="majorHAnsi" w:hAnsiTheme="majorHAnsi" w:cstheme="majorHAnsi"/>
                <w:sz w:val="20"/>
                <w:szCs w:val="20"/>
              </w:rPr>
              <w:t xml:space="preserve"> implementation</w:t>
            </w:r>
            <w:r>
              <w:rPr>
                <w:rFonts w:asciiTheme="majorHAnsi" w:hAnsiTheme="majorHAnsi" w:cstheme="majorHAnsi"/>
                <w:sz w:val="20"/>
                <w:szCs w:val="20"/>
              </w:rPr>
              <w:t>”</w:t>
            </w:r>
          </w:p>
        </w:tc>
      </w:tr>
      <w:tr w:rsidR="00485A4C" w:rsidRPr="00E80C2A" w14:paraId="731DDF52" w14:textId="77777777" w:rsidTr="00A06F8F">
        <w:tc>
          <w:tcPr>
            <w:tcW w:w="1135" w:type="dxa"/>
          </w:tcPr>
          <w:p w14:paraId="354A9D46" w14:textId="77777777" w:rsidR="00485A4C" w:rsidRPr="00E80C2A" w:rsidRDefault="00485A4C" w:rsidP="00485A4C">
            <w:pPr>
              <w:rPr>
                <w:rFonts w:asciiTheme="majorHAnsi" w:hAnsiTheme="majorHAnsi" w:cstheme="majorHAnsi"/>
                <w:noProof/>
                <w:color w:val="000000"/>
                <w:sz w:val="20"/>
                <w:szCs w:val="20"/>
                <w:lang w:val="en-GB"/>
              </w:rPr>
            </w:pPr>
            <w:r w:rsidRPr="00E80C2A">
              <w:rPr>
                <w:rFonts w:asciiTheme="majorHAnsi" w:hAnsiTheme="majorHAnsi" w:cstheme="majorHAnsi"/>
                <w:noProof/>
                <w:color w:val="000000"/>
                <w:sz w:val="20"/>
                <w:szCs w:val="20"/>
                <w:lang w:val="en-GB"/>
              </w:rPr>
              <w:t>1. Brady</w:t>
            </w:r>
          </w:p>
          <w:p w14:paraId="0A805B07" w14:textId="0016CB49" w:rsidR="00485A4C" w:rsidRPr="00E80C2A" w:rsidRDefault="00485A4C" w:rsidP="00485A4C">
            <w:pPr>
              <w:rPr>
                <w:rFonts w:asciiTheme="majorHAnsi" w:hAnsiTheme="majorHAnsi" w:cstheme="majorHAnsi"/>
                <w:noProof/>
                <w:color w:val="000000"/>
                <w:sz w:val="20"/>
                <w:szCs w:val="20"/>
                <w:lang w:val="en-GB"/>
              </w:rPr>
            </w:pPr>
            <w:r w:rsidRPr="00E80C2A">
              <w:rPr>
                <w:rFonts w:asciiTheme="majorHAnsi" w:hAnsiTheme="majorHAnsi" w:cstheme="majorHAnsi"/>
                <w:noProof/>
                <w:color w:val="000000"/>
                <w:sz w:val="20"/>
                <w:szCs w:val="20"/>
                <w:lang w:val="en-GB"/>
              </w:rPr>
              <w:t xml:space="preserve">2. 2014 </w:t>
            </w:r>
            <w:r w:rsidRPr="00E80C2A">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Y051bT44MzwvUmVjTnVtPjxEaXNwbGF5VGV4dD4oOCk8L0Rpc3BsYXlUZXh0PjxyZWNvcmQ+PHJl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Y051bT44MzwvUmVjTnVtPjxEaXNwbGF5VGV4dD4oOCk8L0Rpc3BsYXlUZXh0PjxyZWNvcmQ+PHJl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E80C2A">
              <w:rPr>
                <w:rFonts w:asciiTheme="majorHAnsi" w:hAnsiTheme="majorHAnsi" w:cstheme="majorHAnsi"/>
                <w:noProof/>
                <w:color w:val="000000"/>
                <w:sz w:val="20"/>
                <w:szCs w:val="20"/>
              </w:rPr>
            </w:r>
            <w:r w:rsidRPr="00E80C2A">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(8)</w:t>
            </w:r>
            <w:r w:rsidRPr="00E80C2A">
              <w:rPr>
                <w:rFonts w:asciiTheme="majorHAnsi" w:hAnsiTheme="majorHAnsi" w:cstheme="majorHAnsi"/>
                <w:noProof/>
                <w:color w:val="000000"/>
                <w:sz w:val="20"/>
                <w:szCs w:val="20"/>
              </w:rPr>
              <w:fldChar w:fldCharType="end"/>
            </w:r>
          </w:p>
        </w:tc>
        <w:tc>
          <w:tcPr>
            <w:tcW w:w="1559" w:type="dxa"/>
          </w:tcPr>
          <w:p w14:paraId="7930D1CA" w14:textId="1AAE2768" w:rsidR="00485A4C" w:rsidRPr="00E80C2A" w:rsidRDefault="00E522D2" w:rsidP="00485A4C">
            <w:pPr>
              <w:rPr>
                <w:rFonts w:asciiTheme="majorHAnsi" w:hAnsiTheme="majorHAnsi" w:cstheme="majorHAnsi"/>
                <w:noProof/>
                <w:sz w:val="20"/>
                <w:szCs w:val="20"/>
                <w:lang w:val="en-GB"/>
              </w:rPr>
            </w:pPr>
            <w:r w:rsidRPr="00E80C2A">
              <w:rPr>
                <w:rFonts w:asciiTheme="majorHAnsi" w:hAnsiTheme="majorHAnsi" w:cstheme="majorHAnsi"/>
                <w:noProof/>
                <w:sz w:val="20"/>
                <w:szCs w:val="20"/>
                <w:lang w:val="en-GB"/>
              </w:rPr>
              <w:t>Rap</w:t>
            </w:r>
            <w:r w:rsidR="00E80C2A">
              <w:rPr>
                <w:rFonts w:asciiTheme="majorHAnsi" w:hAnsiTheme="majorHAnsi" w:cstheme="majorHAnsi"/>
                <w:noProof/>
                <w:sz w:val="20"/>
                <w:szCs w:val="20"/>
                <w:lang w:val="en-GB"/>
              </w:rPr>
              <w:t>id</w:t>
            </w:r>
            <w:r w:rsidRPr="00E80C2A">
              <w:rPr>
                <w:rFonts w:asciiTheme="majorHAnsi" w:hAnsiTheme="majorHAnsi" w:cstheme="majorHAnsi"/>
                <w:noProof/>
                <w:sz w:val="20"/>
                <w:szCs w:val="20"/>
                <w:lang w:val="en-GB"/>
              </w:rPr>
              <w:t xml:space="preserve"> and sustained evidence adoption for children on oral </w:t>
            </w:r>
            <w:r w:rsidRPr="00E80C2A">
              <w:rPr>
                <w:rFonts w:asciiTheme="majorHAnsi" w:hAnsiTheme="majorHAnsi" w:cstheme="majorHAnsi"/>
                <w:noProof/>
                <w:sz w:val="20"/>
                <w:szCs w:val="20"/>
                <w:lang w:val="en-GB"/>
              </w:rPr>
              <w:lastRenderedPageBreak/>
              <w:t>antibiotic therapy</w:t>
            </w:r>
          </w:p>
        </w:tc>
        <w:tc>
          <w:tcPr>
            <w:tcW w:w="1701" w:type="dxa"/>
          </w:tcPr>
          <w:p w14:paraId="60ED1FB4" w14:textId="2771AFA0" w:rsidR="00485A4C" w:rsidRPr="00E80C2A" w:rsidRDefault="00485A4C" w:rsidP="00AB48F2">
            <w:pPr>
              <w:pStyle w:val="NormalWeb"/>
              <w:rPr>
                <w:rFonts w:asciiTheme="majorHAnsi" w:hAnsiTheme="majorHAnsi" w:cstheme="majorHAnsi"/>
                <w:sz w:val="20"/>
                <w:szCs w:val="20"/>
              </w:rPr>
            </w:pPr>
            <w:r w:rsidRPr="00E80C2A">
              <w:rPr>
                <w:rFonts w:asciiTheme="majorHAnsi" w:hAnsiTheme="majorHAnsi" w:cstheme="majorHAnsi"/>
                <w:color w:val="000000"/>
                <w:sz w:val="20"/>
                <w:szCs w:val="20"/>
              </w:rPr>
              <w:lastRenderedPageBreak/>
              <w:t>QI project</w:t>
            </w:r>
            <w:r w:rsidR="00AB48F2" w:rsidRPr="00E80C2A">
              <w:rPr>
                <w:rFonts w:asciiTheme="majorHAnsi" w:hAnsiTheme="majorHAnsi" w:cstheme="majorHAnsi"/>
                <w:color w:val="000000"/>
                <w:sz w:val="20"/>
                <w:szCs w:val="20"/>
              </w:rPr>
              <w:t xml:space="preserve"> </w:t>
            </w:r>
            <w:r w:rsidR="00F7383B" w:rsidRPr="00E80C2A">
              <w:rPr>
                <w:rFonts w:asciiTheme="majorHAnsi" w:hAnsiTheme="majorHAnsi" w:cstheme="majorHAnsi"/>
                <w:color w:val="000000"/>
                <w:sz w:val="20"/>
                <w:szCs w:val="20"/>
              </w:rPr>
              <w:t xml:space="preserve">with SMART aim of rapidly increasing the percentage of patients’ </w:t>
            </w:r>
            <w:r w:rsidR="00F7383B" w:rsidRPr="00E80C2A">
              <w:rPr>
                <w:rFonts w:asciiTheme="majorHAnsi" w:hAnsiTheme="majorHAnsi" w:cstheme="majorHAnsi"/>
                <w:sz w:val="20"/>
                <w:szCs w:val="20"/>
              </w:rPr>
              <w:t xml:space="preserve">routine </w:t>
            </w:r>
            <w:r w:rsidR="00F7383B" w:rsidRPr="00E80C2A">
              <w:rPr>
                <w:rFonts w:asciiTheme="majorHAnsi" w:hAnsiTheme="majorHAnsi" w:cstheme="majorHAnsi"/>
                <w:sz w:val="20"/>
                <w:szCs w:val="20"/>
              </w:rPr>
              <w:lastRenderedPageBreak/>
              <w:t>osteomyelitis discharged from the hospital medicine service on oral antibiotic therapy</w:t>
            </w:r>
          </w:p>
        </w:tc>
        <w:tc>
          <w:tcPr>
            <w:tcW w:w="2977" w:type="dxa"/>
          </w:tcPr>
          <w:p w14:paraId="3E839732" w14:textId="1C68DA45" w:rsidR="00485A4C" w:rsidRPr="00E80C2A" w:rsidRDefault="00485A4C" w:rsidP="004B3AA3">
            <w:pPr>
              <w:rPr>
                <w:rFonts w:asciiTheme="majorHAnsi" w:hAnsiTheme="majorHAnsi" w:cstheme="majorHAnsi"/>
                <w:color w:val="000000"/>
                <w:sz w:val="20"/>
                <w:szCs w:val="20"/>
              </w:rPr>
            </w:pPr>
            <w:r w:rsidRPr="00E80C2A">
              <w:rPr>
                <w:rFonts w:asciiTheme="majorHAnsi" w:hAnsiTheme="majorHAnsi" w:cstheme="majorHAnsi"/>
                <w:color w:val="000000"/>
                <w:sz w:val="20"/>
                <w:szCs w:val="20"/>
              </w:rPr>
              <w:lastRenderedPageBreak/>
              <w:t>1.</w:t>
            </w:r>
            <w:r w:rsidR="00DE533D" w:rsidRPr="00E80C2A">
              <w:rPr>
                <w:rFonts w:asciiTheme="majorHAnsi" w:hAnsiTheme="majorHAnsi" w:cstheme="majorHAnsi"/>
                <w:color w:val="000000"/>
                <w:sz w:val="20"/>
                <w:szCs w:val="20"/>
              </w:rPr>
              <w:t xml:space="preserve"> Computer, internet, </w:t>
            </w:r>
            <w:r w:rsidR="00F7383B" w:rsidRPr="00E80C2A">
              <w:rPr>
                <w:rFonts w:asciiTheme="majorHAnsi" w:hAnsiTheme="majorHAnsi" w:cstheme="majorHAnsi"/>
                <w:color w:val="000000"/>
                <w:sz w:val="20"/>
                <w:szCs w:val="20"/>
              </w:rPr>
              <w:t>SDM tool available at https://www.cincinnatichildrens.org/service/j/anderson-</w:t>
            </w:r>
            <w:r w:rsidR="00F7383B" w:rsidRPr="00E80C2A">
              <w:rPr>
                <w:rFonts w:asciiTheme="majorHAnsi" w:hAnsiTheme="majorHAnsi" w:cstheme="majorHAnsi"/>
                <w:color w:val="000000"/>
                <w:sz w:val="20"/>
                <w:szCs w:val="20"/>
              </w:rPr>
              <w:lastRenderedPageBreak/>
              <w:t>center/evidence-based-care/shared</w:t>
            </w:r>
          </w:p>
          <w:p w14:paraId="57F0FBE0" w14:textId="3552B716" w:rsidR="00DE533D" w:rsidRPr="00E80C2A" w:rsidRDefault="00485A4C" w:rsidP="004B3AA3">
            <w:pPr>
              <w:pStyle w:val="NormalWeb"/>
              <w:spacing w:before="0" w:beforeAutospacing="0" w:after="0" w:afterAutospacing="0"/>
              <w:rPr>
                <w:rFonts w:asciiTheme="majorHAnsi" w:hAnsiTheme="majorHAnsi" w:cstheme="majorHAnsi"/>
                <w:sz w:val="20"/>
                <w:szCs w:val="20"/>
              </w:rPr>
            </w:pPr>
            <w:r w:rsidRPr="00E80C2A">
              <w:rPr>
                <w:rFonts w:asciiTheme="majorHAnsi" w:hAnsiTheme="majorHAnsi" w:cstheme="majorHAnsi"/>
                <w:color w:val="000000"/>
                <w:sz w:val="20"/>
                <w:szCs w:val="20"/>
              </w:rPr>
              <w:t>2.</w:t>
            </w:r>
            <w:r w:rsidR="00AB48F2" w:rsidRPr="00E80C2A">
              <w:rPr>
                <w:rFonts w:asciiTheme="majorHAnsi" w:hAnsiTheme="majorHAnsi" w:cstheme="majorHAnsi"/>
                <w:color w:val="000000"/>
                <w:sz w:val="20"/>
                <w:szCs w:val="20"/>
              </w:rPr>
              <w:t xml:space="preserve"> </w:t>
            </w:r>
            <w:r w:rsidR="00DE533D" w:rsidRPr="00E80C2A">
              <w:rPr>
                <w:rFonts w:asciiTheme="majorHAnsi" w:hAnsiTheme="majorHAnsi" w:cstheme="majorHAnsi"/>
                <w:sz w:val="20"/>
                <w:szCs w:val="20"/>
              </w:rPr>
              <w:t>Multifaceted intervention</w:t>
            </w:r>
            <w:r w:rsidR="00F7383B" w:rsidRPr="00E80C2A">
              <w:rPr>
                <w:rFonts w:asciiTheme="majorHAnsi" w:hAnsiTheme="majorHAnsi" w:cstheme="majorHAnsi"/>
                <w:sz w:val="20"/>
                <w:szCs w:val="20"/>
              </w:rPr>
              <w:t xml:space="preserve"> – bundle of 7 interventions (see Figure 1, </w:t>
            </w:r>
            <w:r w:rsidR="00F7383B" w:rsidRPr="00E80C2A">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Y051bT44MzwvUmVjTnVtPjxEaXNwbGF5VGV4dD4oOCk8L0Rpc3BsYXlUZXh0PjxyZWNvcmQ+PHJl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PEVuZE5vdGU+PENpdGU+PEF1dGhvcj5CcmFkeTwvQXV0aG9yPjxZZWFyPjIwMTQ8L1llYXI+PFJl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00F7383B" w:rsidRPr="00E80C2A">
              <w:rPr>
                <w:rFonts w:asciiTheme="majorHAnsi" w:hAnsiTheme="majorHAnsi" w:cstheme="majorHAnsi"/>
                <w:noProof/>
                <w:color w:val="000000"/>
                <w:sz w:val="20"/>
                <w:szCs w:val="20"/>
              </w:rPr>
            </w:r>
            <w:r w:rsidR="00F7383B" w:rsidRPr="00E80C2A">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(8)</w:t>
            </w:r>
            <w:r w:rsidR="00F7383B" w:rsidRPr="00E80C2A">
              <w:rPr>
                <w:rFonts w:asciiTheme="majorHAnsi" w:hAnsiTheme="majorHAnsi" w:cstheme="majorHAnsi"/>
                <w:noProof/>
                <w:color w:val="000000"/>
                <w:sz w:val="20"/>
                <w:szCs w:val="20"/>
              </w:rPr>
              <w:fldChar w:fldCharType="end"/>
            </w:r>
            <w:r w:rsidR="00F7383B" w:rsidRPr="00E80C2A">
              <w:rPr>
                <w:rFonts w:asciiTheme="majorHAnsi" w:hAnsiTheme="majorHAnsi" w:cstheme="majorHAnsi"/>
                <w:sz w:val="20"/>
                <w:szCs w:val="20"/>
              </w:rPr>
              <w:t>)</w:t>
            </w:r>
            <w:r w:rsidR="00DE533D" w:rsidRPr="00E80C2A">
              <w:rPr>
                <w:rFonts w:asciiTheme="majorHAnsi" w:hAnsiTheme="majorHAnsi" w:cstheme="majorHAnsi"/>
                <w:sz w:val="20"/>
                <w:szCs w:val="20"/>
              </w:rPr>
              <w:t xml:space="preserve">.  </w:t>
            </w:r>
            <w:r w:rsidR="00F7383B" w:rsidRPr="00E80C2A">
              <w:rPr>
                <w:rFonts w:asciiTheme="majorHAnsi" w:hAnsiTheme="majorHAnsi" w:cstheme="majorHAnsi"/>
                <w:sz w:val="20"/>
                <w:szCs w:val="20"/>
              </w:rPr>
              <w:t xml:space="preserve">Specifically, </w:t>
            </w:r>
            <w:r w:rsidR="00DE533D" w:rsidRPr="00E80C2A">
              <w:rPr>
                <w:rFonts w:asciiTheme="majorHAnsi" w:hAnsiTheme="majorHAnsi" w:cstheme="majorHAnsi"/>
                <w:sz w:val="20"/>
                <w:szCs w:val="20"/>
              </w:rPr>
              <w:t xml:space="preserve">four improvement activities: (1) education to hospital medicine faculty, residents and students, (2) a process, we term ‘identify and mitigate,’ where a research assistant used the electronic health record to identify patients with potential osteomyelitis and then contacted the faculty and residents caring for the patient to remind the providers about decision support tools to promote evidence adoption, including, (3) a shared decision making (SDM) tool to engage patients and families in decision and (4) a </w:t>
            </w:r>
            <w:proofErr w:type="spellStart"/>
            <w:r w:rsidR="00DE533D" w:rsidRPr="00E80C2A">
              <w:rPr>
                <w:rFonts w:asciiTheme="majorHAnsi" w:hAnsiTheme="majorHAnsi" w:cstheme="majorHAnsi"/>
                <w:sz w:val="20"/>
                <w:szCs w:val="20"/>
              </w:rPr>
              <w:t>computerised</w:t>
            </w:r>
            <w:proofErr w:type="spellEnd"/>
            <w:r w:rsidR="00DE533D" w:rsidRPr="00E80C2A">
              <w:rPr>
                <w:rFonts w:asciiTheme="majorHAnsi" w:hAnsiTheme="majorHAnsi" w:cstheme="majorHAnsi"/>
                <w:sz w:val="20"/>
                <w:szCs w:val="20"/>
              </w:rPr>
              <w:t xml:space="preserve"> order set linked to an evidence statement. </w:t>
            </w:r>
          </w:p>
          <w:p w14:paraId="594C32A1" w14:textId="43380A53" w:rsidR="00485A4C" w:rsidRPr="00E80C2A" w:rsidRDefault="00485A4C" w:rsidP="00485A4C">
            <w:pPr>
              <w:rPr>
                <w:rFonts w:asciiTheme="majorHAnsi" w:hAnsiTheme="majorHAnsi" w:cstheme="majorHAnsi"/>
                <w:color w:val="000000"/>
                <w:sz w:val="20"/>
                <w:szCs w:val="20"/>
              </w:rPr>
            </w:pPr>
          </w:p>
          <w:p w14:paraId="74C1B675" w14:textId="77777777" w:rsidR="00485A4C" w:rsidRPr="00E80C2A" w:rsidRDefault="00485A4C" w:rsidP="00485A4C">
            <w:pPr>
              <w:rPr>
                <w:rFonts w:asciiTheme="majorHAnsi" w:hAnsiTheme="majorHAnsi" w:cstheme="majorHAnsi"/>
                <w:color w:val="000000"/>
                <w:sz w:val="20"/>
                <w:szCs w:val="20"/>
              </w:rPr>
            </w:pPr>
          </w:p>
        </w:tc>
        <w:tc>
          <w:tcPr>
            <w:tcW w:w="3118" w:type="dxa"/>
          </w:tcPr>
          <w:p w14:paraId="36CC7C6E" w14:textId="05870744" w:rsidR="00485A4C" w:rsidRPr="00E80C2A" w:rsidRDefault="00485A4C" w:rsidP="009103F2">
            <w:pPr>
              <w:pStyle w:val="NormalWeb"/>
              <w:spacing w:before="0" w:beforeAutospacing="0" w:after="0" w:afterAutospacing="0"/>
              <w:rPr>
                <w:rFonts w:asciiTheme="majorHAnsi" w:hAnsiTheme="majorHAnsi" w:cstheme="majorHAnsi"/>
                <w:sz w:val="20"/>
                <w:szCs w:val="20"/>
              </w:rPr>
            </w:pPr>
            <w:r w:rsidRPr="00E80C2A">
              <w:rPr>
                <w:rFonts w:asciiTheme="majorHAnsi" w:hAnsiTheme="majorHAnsi" w:cstheme="majorHAnsi"/>
                <w:color w:val="000000"/>
                <w:sz w:val="20"/>
                <w:szCs w:val="20"/>
              </w:rPr>
              <w:lastRenderedPageBreak/>
              <w:t>1.</w:t>
            </w:r>
            <w:r w:rsidR="001B4B10" w:rsidRPr="00E80C2A">
              <w:rPr>
                <w:rFonts w:asciiTheme="majorHAnsi" w:hAnsiTheme="majorHAnsi" w:cstheme="majorHAnsi"/>
                <w:color w:val="000000"/>
                <w:sz w:val="20"/>
                <w:szCs w:val="20"/>
              </w:rPr>
              <w:t xml:space="preserve"> </w:t>
            </w:r>
            <w:r w:rsidR="001B4B10" w:rsidRPr="00E80C2A">
              <w:rPr>
                <w:rFonts w:asciiTheme="majorHAnsi" w:hAnsiTheme="majorHAnsi" w:cstheme="majorHAnsi"/>
                <w:sz w:val="20"/>
                <w:szCs w:val="20"/>
              </w:rPr>
              <w:t xml:space="preserve">Hospital medicine faculty members were educated on the evidence and application of early transition to oral antibiotic therapy. Education then spread to the </w:t>
            </w:r>
            <w:r w:rsidR="001B4B10" w:rsidRPr="00E80C2A">
              <w:rPr>
                <w:rFonts w:asciiTheme="majorHAnsi" w:hAnsiTheme="majorHAnsi" w:cstheme="majorHAnsi"/>
                <w:sz w:val="20"/>
                <w:szCs w:val="20"/>
              </w:rPr>
              <w:lastRenderedPageBreak/>
              <w:t xml:space="preserve">remaining hospital faculty and residents/ students. Local expert opinion was also sought. An RA identified and new patients/ week. </w:t>
            </w:r>
          </w:p>
          <w:p w14:paraId="5DCE6A31" w14:textId="4D0E9769" w:rsidR="00485A4C" w:rsidRPr="00E80C2A" w:rsidRDefault="00485A4C" w:rsidP="009103F2">
            <w:pPr>
              <w:rPr>
                <w:rFonts w:asciiTheme="majorHAnsi" w:hAnsiTheme="majorHAnsi" w:cstheme="majorHAnsi"/>
                <w:color w:val="000000"/>
                <w:sz w:val="20"/>
                <w:szCs w:val="20"/>
              </w:rPr>
            </w:pPr>
            <w:r w:rsidRPr="00E80C2A">
              <w:rPr>
                <w:rFonts w:asciiTheme="majorHAnsi" w:hAnsiTheme="majorHAnsi" w:cstheme="majorHAnsi"/>
                <w:color w:val="000000"/>
                <w:sz w:val="20"/>
                <w:szCs w:val="20"/>
              </w:rPr>
              <w:t>2.</w:t>
            </w:r>
            <w:r w:rsidR="001B4B10" w:rsidRPr="00E80C2A">
              <w:rPr>
                <w:rFonts w:asciiTheme="majorHAnsi" w:hAnsiTheme="majorHAnsi" w:cstheme="majorHAnsi"/>
                <w:color w:val="000000"/>
                <w:sz w:val="20"/>
                <w:szCs w:val="20"/>
              </w:rPr>
              <w:t xml:space="preserve"> Face-to-face; </w:t>
            </w:r>
            <w:r w:rsidR="009103F2" w:rsidRPr="00E80C2A">
              <w:rPr>
                <w:rFonts w:asciiTheme="majorHAnsi" w:hAnsiTheme="majorHAnsi" w:cstheme="majorHAnsi"/>
                <w:color w:val="000000"/>
                <w:sz w:val="20"/>
                <w:szCs w:val="20"/>
              </w:rPr>
              <w:t xml:space="preserve">1:1 and </w:t>
            </w:r>
            <w:r w:rsidR="001B4B10" w:rsidRPr="00E80C2A">
              <w:rPr>
                <w:rFonts w:asciiTheme="majorHAnsi" w:hAnsiTheme="majorHAnsi" w:cstheme="majorHAnsi"/>
                <w:color w:val="000000"/>
                <w:sz w:val="20"/>
                <w:szCs w:val="20"/>
              </w:rPr>
              <w:t>Group; Email</w:t>
            </w:r>
          </w:p>
          <w:p w14:paraId="52CCB8A9" w14:textId="44A476CE" w:rsidR="00485A4C" w:rsidRPr="00E80C2A" w:rsidRDefault="00485A4C" w:rsidP="009103F2">
            <w:pPr>
              <w:rPr>
                <w:rFonts w:asciiTheme="majorHAnsi" w:hAnsiTheme="majorHAnsi" w:cstheme="majorHAnsi"/>
                <w:color w:val="000000"/>
                <w:sz w:val="20"/>
                <w:szCs w:val="20"/>
              </w:rPr>
            </w:pPr>
            <w:r w:rsidRPr="00E80C2A">
              <w:rPr>
                <w:rFonts w:asciiTheme="majorHAnsi" w:hAnsiTheme="majorHAnsi" w:cstheme="majorHAnsi"/>
                <w:color w:val="000000"/>
                <w:sz w:val="20"/>
                <w:szCs w:val="20"/>
              </w:rPr>
              <w:t>3.</w:t>
            </w:r>
            <w:r w:rsidR="009103F2" w:rsidRPr="00E80C2A">
              <w:rPr>
                <w:rFonts w:asciiTheme="majorHAnsi" w:hAnsiTheme="majorHAnsi" w:cstheme="majorHAnsi"/>
                <w:color w:val="000000"/>
                <w:sz w:val="20"/>
                <w:szCs w:val="20"/>
              </w:rPr>
              <w:t xml:space="preserve"> </w:t>
            </w:r>
            <w:r w:rsidR="00151BA6" w:rsidRPr="00E80C2A">
              <w:rPr>
                <w:rFonts w:asciiTheme="majorHAnsi" w:hAnsiTheme="majorHAnsi" w:cstheme="majorHAnsi"/>
                <w:color w:val="000000"/>
                <w:sz w:val="20"/>
                <w:szCs w:val="20"/>
              </w:rPr>
              <w:t xml:space="preserve">Large academic </w:t>
            </w:r>
            <w:r w:rsidR="00E522D2" w:rsidRPr="00E80C2A">
              <w:rPr>
                <w:rFonts w:asciiTheme="majorHAnsi" w:hAnsiTheme="majorHAnsi" w:cstheme="majorHAnsi"/>
                <w:color w:val="000000"/>
                <w:sz w:val="20"/>
                <w:szCs w:val="20"/>
              </w:rPr>
              <w:t>children’s</w:t>
            </w:r>
            <w:r w:rsidR="009103F2" w:rsidRPr="00E80C2A">
              <w:rPr>
                <w:rFonts w:asciiTheme="majorHAnsi" w:hAnsiTheme="majorHAnsi" w:cstheme="majorHAnsi"/>
                <w:color w:val="000000"/>
                <w:sz w:val="20"/>
                <w:szCs w:val="20"/>
              </w:rPr>
              <w:t xml:space="preserve"> hospital</w:t>
            </w:r>
          </w:p>
          <w:p w14:paraId="35CE3FF0" w14:textId="11D6B3F0" w:rsidR="00485A4C" w:rsidRPr="00E80C2A" w:rsidRDefault="00485A4C" w:rsidP="00485A4C">
            <w:pPr>
              <w:rPr>
                <w:rFonts w:asciiTheme="majorHAnsi" w:hAnsiTheme="majorHAnsi" w:cstheme="majorHAnsi"/>
                <w:color w:val="000000"/>
                <w:sz w:val="20"/>
                <w:szCs w:val="20"/>
              </w:rPr>
            </w:pPr>
          </w:p>
        </w:tc>
        <w:tc>
          <w:tcPr>
            <w:tcW w:w="1985" w:type="dxa"/>
          </w:tcPr>
          <w:p w14:paraId="12D50397" w14:textId="25498F53" w:rsidR="00485A4C" w:rsidRPr="00E80C2A" w:rsidRDefault="00485A4C" w:rsidP="00485A4C">
            <w:pPr>
              <w:rPr>
                <w:rFonts w:asciiTheme="majorHAnsi" w:hAnsiTheme="majorHAnsi" w:cstheme="majorHAnsi"/>
                <w:color w:val="000000"/>
                <w:sz w:val="20"/>
                <w:szCs w:val="20"/>
              </w:rPr>
            </w:pPr>
            <w:r w:rsidRPr="00E80C2A">
              <w:rPr>
                <w:rFonts w:asciiTheme="majorHAnsi" w:hAnsiTheme="majorHAnsi" w:cstheme="majorHAnsi"/>
                <w:color w:val="000000"/>
                <w:sz w:val="20"/>
                <w:szCs w:val="20"/>
              </w:rPr>
              <w:lastRenderedPageBreak/>
              <w:t>1.</w:t>
            </w:r>
            <w:r w:rsidR="001B4B10" w:rsidRPr="00E80C2A">
              <w:rPr>
                <w:rFonts w:asciiTheme="majorHAnsi" w:hAnsiTheme="majorHAnsi" w:cstheme="majorHAnsi"/>
                <w:color w:val="000000"/>
                <w:sz w:val="20"/>
                <w:szCs w:val="20"/>
              </w:rPr>
              <w:t xml:space="preserve"> All patients were identified “in near-real time (within 1-2 days)</w:t>
            </w:r>
          </w:p>
          <w:p w14:paraId="10F76351" w14:textId="0B07D784" w:rsidR="00485A4C" w:rsidRPr="00E80C2A" w:rsidRDefault="00485A4C" w:rsidP="00485A4C">
            <w:pPr>
              <w:rPr>
                <w:rFonts w:asciiTheme="majorHAnsi" w:hAnsiTheme="majorHAnsi" w:cstheme="majorHAnsi"/>
                <w:color w:val="000000"/>
                <w:sz w:val="20"/>
                <w:szCs w:val="20"/>
              </w:rPr>
            </w:pPr>
            <w:r w:rsidRPr="00E80C2A">
              <w:rPr>
                <w:rFonts w:asciiTheme="majorHAnsi" w:hAnsiTheme="majorHAnsi" w:cstheme="majorHAnsi"/>
                <w:color w:val="000000"/>
                <w:sz w:val="20"/>
                <w:szCs w:val="20"/>
              </w:rPr>
              <w:lastRenderedPageBreak/>
              <w:t>2.</w:t>
            </w:r>
            <w:r w:rsidR="004B3AA3" w:rsidRPr="00E80C2A">
              <w:rPr>
                <w:rFonts w:asciiTheme="majorHAnsi" w:hAnsiTheme="majorHAnsi" w:cstheme="majorHAnsi"/>
                <w:color w:val="000000"/>
                <w:sz w:val="20"/>
                <w:szCs w:val="20"/>
              </w:rPr>
              <w:t xml:space="preserve"> Tailored for each patient.</w:t>
            </w:r>
          </w:p>
          <w:p w14:paraId="7DA9DB63" w14:textId="591690DC" w:rsidR="00485A4C" w:rsidRPr="00E80C2A" w:rsidRDefault="00485A4C" w:rsidP="00485A4C">
            <w:pPr>
              <w:rPr>
                <w:rFonts w:asciiTheme="majorHAnsi" w:hAnsiTheme="majorHAnsi" w:cstheme="majorHAnsi"/>
                <w:color w:val="000000"/>
                <w:sz w:val="20"/>
                <w:szCs w:val="20"/>
              </w:rPr>
            </w:pPr>
            <w:r w:rsidRPr="00E80C2A">
              <w:rPr>
                <w:rFonts w:asciiTheme="majorHAnsi" w:hAnsiTheme="majorHAnsi" w:cstheme="majorHAnsi"/>
                <w:color w:val="000000"/>
                <w:sz w:val="20"/>
                <w:szCs w:val="20"/>
              </w:rPr>
              <w:t>3.</w:t>
            </w:r>
            <w:r w:rsidR="004B3AA3" w:rsidRPr="00E80C2A">
              <w:rPr>
                <w:rFonts w:asciiTheme="majorHAnsi" w:hAnsiTheme="majorHAnsi" w:cstheme="majorHAnsi"/>
                <w:color w:val="000000"/>
                <w:sz w:val="20"/>
                <w:szCs w:val="20"/>
              </w:rPr>
              <w:t xml:space="preserve"> Yes. SDM not appropriate in one case.</w:t>
            </w:r>
          </w:p>
          <w:p w14:paraId="0BCD7574" w14:textId="65D84B51" w:rsidR="00485A4C" w:rsidRPr="00E80C2A" w:rsidRDefault="00485A4C" w:rsidP="00485A4C">
            <w:pPr>
              <w:rPr>
                <w:rFonts w:asciiTheme="majorHAnsi" w:hAnsiTheme="majorHAnsi" w:cstheme="majorHAnsi"/>
                <w:color w:val="000000"/>
                <w:sz w:val="20"/>
                <w:szCs w:val="20"/>
              </w:rPr>
            </w:pPr>
          </w:p>
        </w:tc>
        <w:tc>
          <w:tcPr>
            <w:tcW w:w="2835" w:type="dxa"/>
          </w:tcPr>
          <w:p w14:paraId="6F75F83F" w14:textId="746EA5F5" w:rsidR="004B3AA3" w:rsidRPr="00E80C2A" w:rsidRDefault="004B3AA3" w:rsidP="004B3AA3">
            <w:pPr>
              <w:pStyle w:val="NormalWeb"/>
              <w:rPr>
                <w:rFonts w:asciiTheme="majorHAnsi" w:hAnsiTheme="majorHAnsi" w:cstheme="majorHAnsi"/>
                <w:sz w:val="20"/>
                <w:szCs w:val="20"/>
              </w:rPr>
            </w:pPr>
            <w:r w:rsidRPr="00E80C2A">
              <w:rPr>
                <w:rFonts w:asciiTheme="majorHAnsi" w:hAnsiTheme="majorHAnsi" w:cstheme="majorHAnsi"/>
                <w:sz w:val="20"/>
                <w:szCs w:val="20"/>
              </w:rPr>
              <w:lastRenderedPageBreak/>
              <w:t xml:space="preserve">“We achieved significant and sustained improvement through a series of interventions that were tested and implemented </w:t>
            </w:r>
            <w:r w:rsidRPr="00E80C2A">
              <w:rPr>
                <w:rFonts w:asciiTheme="majorHAnsi" w:hAnsiTheme="majorHAnsi" w:cstheme="majorHAnsi"/>
                <w:sz w:val="20"/>
                <w:szCs w:val="20"/>
              </w:rPr>
              <w:lastRenderedPageBreak/>
              <w:t xml:space="preserve">into our care process within a </w:t>
            </w:r>
            <w:r w:rsidR="000129BD" w:rsidRPr="00E80C2A">
              <w:rPr>
                <w:rFonts w:asciiTheme="majorHAnsi" w:hAnsiTheme="majorHAnsi" w:cstheme="majorHAnsi"/>
                <w:sz w:val="20"/>
                <w:szCs w:val="20"/>
              </w:rPr>
              <w:t>7-month</w:t>
            </w:r>
            <w:r w:rsidRPr="00E80C2A">
              <w:rPr>
                <w:rFonts w:asciiTheme="majorHAnsi" w:hAnsiTheme="majorHAnsi" w:cstheme="majorHAnsi"/>
                <w:sz w:val="20"/>
                <w:szCs w:val="20"/>
              </w:rPr>
              <w:t xml:space="preserve"> period of time” </w:t>
            </w:r>
          </w:p>
          <w:p w14:paraId="03E616D5" w14:textId="22FEEB08" w:rsidR="00485A4C" w:rsidRPr="00E80C2A" w:rsidRDefault="00E522D2" w:rsidP="007F0FC5">
            <w:pPr>
              <w:pStyle w:val="NormalWeb"/>
              <w:rPr>
                <w:rFonts w:asciiTheme="majorHAnsi" w:hAnsiTheme="majorHAnsi" w:cstheme="majorHAnsi"/>
                <w:sz w:val="20"/>
                <w:szCs w:val="20"/>
              </w:rPr>
            </w:pPr>
            <w:r w:rsidRPr="00E80C2A">
              <w:rPr>
                <w:rFonts w:asciiTheme="majorHAnsi" w:hAnsiTheme="majorHAnsi" w:cstheme="majorHAnsi"/>
                <w:sz w:val="20"/>
                <w:szCs w:val="20"/>
              </w:rPr>
              <w:t>“Improvement has been sustained for 1 year. Treatment failure and complications were uncommon in preintervention and postintervention phases. No significant differences in length of stay or charges were detected”</w:t>
            </w:r>
          </w:p>
        </w:tc>
      </w:tr>
      <w:tr w:rsidR="002E3C3C" w:rsidRPr="002323E5" w14:paraId="15519B4A" w14:textId="77777777" w:rsidTr="00A06F8F">
        <w:tc>
          <w:tcPr>
            <w:tcW w:w="1135" w:type="dxa"/>
          </w:tcPr>
          <w:p w14:paraId="5C0D4460" w14:textId="77777777" w:rsidR="002E3C3C" w:rsidRPr="002323E5" w:rsidRDefault="002E3C3C" w:rsidP="002323E5">
            <w:pPr>
              <w:rPr>
                <w:rFonts w:asciiTheme="majorHAnsi" w:hAnsiTheme="majorHAnsi" w:cstheme="majorHAnsi"/>
                <w:noProof/>
                <w:color w:val="000000"/>
                <w:sz w:val="20"/>
                <w:szCs w:val="20"/>
                <w:lang w:val="en-GB"/>
              </w:rPr>
            </w:pPr>
            <w:r w:rsidRPr="002323E5">
              <w:rPr>
                <w:rFonts w:asciiTheme="majorHAnsi" w:hAnsiTheme="majorHAnsi" w:cstheme="majorHAnsi"/>
                <w:noProof/>
                <w:color w:val="000000"/>
                <w:sz w:val="20"/>
                <w:szCs w:val="20"/>
                <w:lang w:val="en-GB"/>
              </w:rPr>
              <w:lastRenderedPageBreak/>
              <w:t>1. Bridges</w:t>
            </w:r>
          </w:p>
          <w:p w14:paraId="0404ECD2" w14:textId="6B1FEA11" w:rsidR="002E3C3C" w:rsidRPr="002323E5" w:rsidRDefault="002E3C3C" w:rsidP="002323E5">
            <w:pPr>
              <w:rPr>
                <w:rFonts w:asciiTheme="majorHAnsi" w:hAnsiTheme="majorHAnsi" w:cstheme="majorHAnsi"/>
                <w:noProof/>
                <w:color w:val="000000"/>
                <w:sz w:val="20"/>
                <w:szCs w:val="20"/>
                <w:lang w:val="en-GB"/>
              </w:rPr>
            </w:pPr>
            <w:r w:rsidRPr="002323E5">
              <w:rPr>
                <w:rFonts w:asciiTheme="majorHAnsi" w:hAnsiTheme="majorHAnsi" w:cstheme="majorHAnsi"/>
                <w:noProof/>
                <w:color w:val="000000"/>
                <w:sz w:val="20"/>
                <w:szCs w:val="20"/>
                <w:lang w:val="en-GB"/>
              </w:rPr>
              <w:t xml:space="preserve">2. 2017 </w:t>
            </w:r>
            <w:r w:rsidRPr="002323E5">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&lt;EndNote&gt;&lt;Cite&gt;&lt;Author&gt;Bridges&lt;/Author&gt;&lt;Year&gt;2017&lt;/Year&gt;&lt;RecNum&gt;4&lt;/RecNum&gt;&lt;DisplayText&gt;(9)&lt;/DisplayText&gt;&lt;record&gt;&lt;rec-number&gt;4&lt;/rec-number&gt;&lt;foreign-keys&gt;&lt;key app="EN" db-id="5rvs2rr9m5pae4e09rpv5z5uxtzxsdz00pes" timestamp="1524578998"&gt;4&lt;/key&gt;&lt;/foreign-keys&gt;&lt;ref-type name="Journal Article"&gt;17&lt;/ref-type&gt;&lt;contributors&gt;&lt;authors&gt;&lt;author&gt;Bridges, J.&lt;/author&gt;&lt;author&gt;May, C.&lt;/author&gt;&lt;author&gt;Fuller, A.&lt;/author&gt;&lt;author&gt;Griffiths, P.&lt;/author&gt;&lt;author&gt;Wigley, W.&lt;/author&gt;&lt;author&gt;Gould, L.&lt;/author&gt;&lt;author&gt;Barker, H.&lt;/author&gt;&lt;author&gt;Libberton, P.&lt;/author&gt;&lt;/authors&gt;&lt;/contributors&gt;&lt;auth-address&gt;Faculty of Health Sciences, University of Southampton, Southampton, UK.&amp;#xD;NIHR CLAHRC Wessex, Southampton, UK.&amp;#xD;Institute of Education, University College London, London, UK.&lt;/auth-address&gt;&lt;titles&gt;&lt;title&gt;Optimising impact and sustainability: a qualitative process evaluation of a complex intervention targeted at compassionate care&lt;/title&gt;&lt;secondary-title&gt;BMJ Qual Saf&lt;/secondary-title&gt;&lt;/titles&gt;&lt;periodical&gt;&lt;full-title&gt;BMJ Qual Saf&lt;/full-title&gt;&lt;/periodical&gt;&lt;pages&gt;970-977&lt;/pages&gt;&lt;volume&gt;26&lt;/volume&gt;&lt;number&gt;12&lt;/number&gt;&lt;edition&gt;2017/09/17&lt;/edition&gt;&lt;keywords&gt;&lt;keyword&gt;health professions education&lt;/keyword&gt;&lt;keyword&gt;humaneness&lt;/keyword&gt;&lt;keyword&gt;implementation science&lt;/keyword&gt;&lt;keyword&gt;organizational theory&lt;/keyword&gt;&lt;keyword&gt;teamwork&lt;/keyword&gt;&lt;/keywords&gt;&lt;dates&gt;&lt;year&gt;2017&lt;/year&gt;&lt;pub-dates&gt;&lt;date&gt;Dec&lt;/date&gt;&lt;/pub-dates&gt;&lt;/dates&gt;&lt;isbn&gt;2044-5423 (Electronic)&amp;#xD;2044-5415 (Linking)&lt;/isbn&gt;&lt;accession-num&gt;28916581&lt;/accession-num&gt;&lt;urls&gt;&lt;related-urls&gt;&lt;url&gt;https://www.ncbi.nlm.nih.gov/pubmed/28916581&lt;/url&gt;&lt;/related-urls&gt;&lt;/urls&gt;&lt;custom2&gt;PMC5750433&lt;/custom2&gt;&lt;electronic-resource-num&gt;10.1136/bmjqs-2017-006702&lt;/electronic-resource-num&gt;&lt;/record&gt;&lt;/Cite&gt;&lt;/EndNote&gt;</w:instrText>
            </w:r>
            <w:r w:rsidRPr="002323E5">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(9)</w:t>
            </w:r>
            <w:r w:rsidRPr="002323E5">
              <w:rPr>
                <w:rFonts w:asciiTheme="majorHAnsi" w:hAnsiTheme="majorHAnsi" w:cstheme="majorHAnsi"/>
                <w:noProof/>
                <w:color w:val="000000"/>
                <w:sz w:val="20"/>
                <w:szCs w:val="20"/>
              </w:rPr>
              <w:fldChar w:fldCharType="end"/>
            </w:r>
          </w:p>
        </w:tc>
        <w:tc>
          <w:tcPr>
            <w:tcW w:w="1559" w:type="dxa"/>
          </w:tcPr>
          <w:p w14:paraId="4BFDF4E0" w14:textId="0DF7877C" w:rsidR="002E3C3C" w:rsidRPr="002323E5" w:rsidRDefault="002E3C3C" w:rsidP="002323E5">
            <w:pPr>
              <w:rPr>
                <w:rFonts w:asciiTheme="majorHAnsi" w:hAnsiTheme="majorHAnsi" w:cstheme="majorHAnsi"/>
                <w:b/>
                <w:noProof/>
                <w:sz w:val="20"/>
                <w:szCs w:val="20"/>
                <w:lang w:val="en-GB"/>
              </w:rPr>
            </w:pPr>
            <w:r w:rsidRPr="002323E5">
              <w:rPr>
                <w:rFonts w:asciiTheme="majorHAnsi" w:hAnsiTheme="majorHAnsi" w:cstheme="majorHAnsi"/>
                <w:color w:val="000000"/>
                <w:sz w:val="20"/>
                <w:szCs w:val="20"/>
              </w:rPr>
              <w:t>Creating Learning Environments for Compassionate Care (CLECC)</w:t>
            </w:r>
          </w:p>
        </w:tc>
        <w:tc>
          <w:tcPr>
            <w:tcW w:w="1701" w:type="dxa"/>
          </w:tcPr>
          <w:p w14:paraId="68A8253E" w14:textId="53D75A16" w:rsidR="002E3C3C" w:rsidRPr="002323E5" w:rsidRDefault="002E3C3C" w:rsidP="002323E5">
            <w:pPr>
              <w:rPr>
                <w:rFonts w:asciiTheme="majorHAnsi" w:hAnsiTheme="majorHAnsi" w:cstheme="majorHAnsi"/>
                <w:b/>
                <w:noProof/>
                <w:sz w:val="20"/>
                <w:szCs w:val="20"/>
                <w:lang w:val="en-GB"/>
              </w:rPr>
            </w:pPr>
            <w:r w:rsidRPr="002323E5">
              <w:rPr>
                <w:rFonts w:asciiTheme="majorHAnsi" w:hAnsiTheme="majorHAnsi" w:cstheme="majorHAnsi"/>
                <w:color w:val="000000"/>
                <w:sz w:val="20"/>
                <w:szCs w:val="20"/>
              </w:rPr>
              <w:t xml:space="preserve">To create a sustainable expansive learning environment, through leadership and </w:t>
            </w:r>
            <w:r w:rsidRPr="002323E5">
              <w:rPr>
                <w:rFonts w:asciiTheme="majorHAnsi" w:hAnsiTheme="majorHAnsi" w:cstheme="majorHAnsi"/>
                <w:color w:val="000000"/>
                <w:sz w:val="20"/>
                <w:szCs w:val="20"/>
              </w:rPr>
              <w:lastRenderedPageBreak/>
              <w:t xml:space="preserve">team practices, that enhances team capacity to provide compassionate care. </w:t>
            </w:r>
          </w:p>
        </w:tc>
        <w:tc>
          <w:tcPr>
            <w:tcW w:w="2977" w:type="dxa"/>
          </w:tcPr>
          <w:p w14:paraId="579228BE" w14:textId="4E180459" w:rsidR="002323E5" w:rsidRDefault="002323E5" w:rsidP="002323E5">
            <w:pPr>
              <w:pStyle w:val="NormalWeb"/>
              <w:spacing w:before="0" w:beforeAutospacing="0" w:after="0" w:afterAutospacing="0"/>
              <w:rPr>
                <w:rFonts w:asciiTheme="majorHAnsi" w:hAnsiTheme="majorHAnsi" w:cstheme="majorHAnsi"/>
                <w:color w:val="000000"/>
                <w:sz w:val="20"/>
                <w:szCs w:val="20"/>
              </w:rPr>
            </w:pPr>
            <w:r>
              <w:rPr>
                <w:rFonts w:asciiTheme="majorHAnsi" w:hAnsiTheme="majorHAnsi" w:cstheme="majorHAnsi"/>
                <w:color w:val="000000"/>
                <w:sz w:val="20"/>
                <w:szCs w:val="20"/>
              </w:rPr>
              <w:lastRenderedPageBreak/>
              <w:t>1. Meeting rooms</w:t>
            </w:r>
          </w:p>
          <w:p w14:paraId="799ED443" w14:textId="43F63669" w:rsidR="002E3C3C" w:rsidRPr="002323E5" w:rsidRDefault="002E3C3C" w:rsidP="002323E5">
            <w:pPr>
              <w:pStyle w:val="NormalWeb"/>
              <w:spacing w:before="0" w:beforeAutospacing="0" w:after="0" w:afterAutospacing="0"/>
              <w:rPr>
                <w:rFonts w:asciiTheme="majorHAnsi" w:hAnsiTheme="majorHAnsi" w:cstheme="majorHAnsi"/>
                <w:sz w:val="20"/>
                <w:szCs w:val="20"/>
              </w:rPr>
            </w:pPr>
            <w:r w:rsidRPr="002323E5">
              <w:rPr>
                <w:rFonts w:asciiTheme="majorHAnsi" w:hAnsiTheme="majorHAnsi" w:cstheme="majorHAnsi"/>
                <w:color w:val="000000"/>
                <w:sz w:val="20"/>
                <w:szCs w:val="20"/>
              </w:rPr>
              <w:t xml:space="preserve">2. </w:t>
            </w:r>
            <w:r w:rsidRPr="002323E5">
              <w:rPr>
                <w:rFonts w:asciiTheme="majorHAnsi" w:hAnsiTheme="majorHAnsi" w:cstheme="majorHAnsi"/>
                <w:sz w:val="20"/>
                <w:szCs w:val="20"/>
              </w:rPr>
              <w:t xml:space="preserve">CLECC is a workplace educational intervention focused on developing sustainable leadership and work-team practices </w:t>
            </w:r>
            <w:r w:rsidR="002323E5" w:rsidRPr="002323E5">
              <w:rPr>
                <w:rFonts w:asciiTheme="majorHAnsi" w:hAnsiTheme="majorHAnsi" w:cstheme="majorHAnsi"/>
                <w:sz w:val="20"/>
                <w:szCs w:val="20"/>
              </w:rPr>
              <w:t xml:space="preserve">(dialogue, reflective learning, mutual support, role </w:t>
            </w:r>
            <w:r w:rsidR="002323E5" w:rsidRPr="002323E5">
              <w:rPr>
                <w:rFonts w:asciiTheme="majorHAnsi" w:hAnsiTheme="majorHAnsi" w:cstheme="majorHAnsi"/>
                <w:sz w:val="20"/>
                <w:szCs w:val="20"/>
              </w:rPr>
              <w:lastRenderedPageBreak/>
              <w:t xml:space="preserve">modelling), </w:t>
            </w:r>
            <w:r w:rsidRPr="002323E5">
              <w:rPr>
                <w:rFonts w:asciiTheme="majorHAnsi" w:hAnsiTheme="majorHAnsi" w:cstheme="majorHAnsi"/>
                <w:sz w:val="20"/>
                <w:szCs w:val="20"/>
              </w:rPr>
              <w:t xml:space="preserve">designed to support team relational capacity and compassionate care delivery. </w:t>
            </w:r>
          </w:p>
          <w:p w14:paraId="73840680" w14:textId="7D955C22" w:rsidR="002E3C3C" w:rsidRPr="002323E5" w:rsidRDefault="002E3C3C" w:rsidP="002323E5">
            <w:pPr>
              <w:rPr>
                <w:rFonts w:asciiTheme="majorHAnsi" w:hAnsiTheme="majorHAnsi" w:cstheme="majorHAnsi"/>
                <w:color w:val="000000"/>
                <w:sz w:val="20"/>
                <w:szCs w:val="20"/>
              </w:rPr>
            </w:pPr>
            <w:r w:rsidRPr="002323E5">
              <w:rPr>
                <w:rFonts w:asciiTheme="majorHAnsi" w:hAnsiTheme="majorHAnsi" w:cstheme="majorHAnsi"/>
                <w:color w:val="000000"/>
                <w:sz w:val="20"/>
                <w:szCs w:val="20"/>
              </w:rPr>
              <w:t xml:space="preserve">Combination of activities: regular CLECC meetings between ward manager and matron; ward manager action learning sets, including </w:t>
            </w:r>
            <w:r w:rsidR="002323E5" w:rsidRPr="002323E5">
              <w:rPr>
                <w:rFonts w:asciiTheme="majorHAnsi" w:hAnsiTheme="majorHAnsi" w:cstheme="majorHAnsi"/>
                <w:color w:val="000000"/>
                <w:sz w:val="20"/>
                <w:szCs w:val="20"/>
              </w:rPr>
              <w:t>one on</w:t>
            </w:r>
            <w:r w:rsidRPr="002323E5">
              <w:rPr>
                <w:rFonts w:asciiTheme="majorHAnsi" w:hAnsiTheme="majorHAnsi" w:cstheme="majorHAnsi"/>
                <w:color w:val="000000"/>
                <w:sz w:val="20"/>
                <w:szCs w:val="20"/>
              </w:rPr>
              <w:t xml:space="preserve"> influencing senior managers; team learning activities, including climate analysis and values clarification; peer observations of practice; team study days; mid-shift 5 min cluster discussions; and twice weekly reflective discussions. Teams also develop a learning plan to be shared with a senior hospital manager that includes sustainability measures for practices that underpin the delivery of compassionate care. </w:t>
            </w:r>
            <w:r w:rsidR="002323E5">
              <w:rPr>
                <w:rFonts w:asciiTheme="majorHAnsi" w:hAnsiTheme="majorHAnsi" w:cstheme="majorHAnsi"/>
                <w:color w:val="000000"/>
                <w:sz w:val="20"/>
                <w:szCs w:val="20"/>
              </w:rPr>
              <w:t>See Table 1 for summary of set activities</w:t>
            </w:r>
          </w:p>
        </w:tc>
        <w:tc>
          <w:tcPr>
            <w:tcW w:w="3118" w:type="dxa"/>
          </w:tcPr>
          <w:p w14:paraId="58179B57" w14:textId="1F2B38CE" w:rsidR="002323E5" w:rsidRPr="002323E5" w:rsidRDefault="002E3C3C" w:rsidP="002323E5">
            <w:pPr>
              <w:pStyle w:val="NormalWeb"/>
              <w:spacing w:before="0" w:beforeAutospacing="0" w:after="0" w:afterAutospacing="0"/>
              <w:rPr>
                <w:rFonts w:asciiTheme="majorHAnsi" w:hAnsiTheme="majorHAnsi" w:cstheme="majorHAnsi"/>
                <w:sz w:val="20"/>
                <w:szCs w:val="20"/>
              </w:rPr>
            </w:pPr>
            <w:r w:rsidRPr="002323E5">
              <w:rPr>
                <w:rFonts w:asciiTheme="majorHAnsi" w:hAnsiTheme="majorHAnsi" w:cstheme="majorHAnsi"/>
                <w:color w:val="000000"/>
                <w:sz w:val="20"/>
                <w:szCs w:val="20"/>
              </w:rPr>
              <w:lastRenderedPageBreak/>
              <w:t xml:space="preserve">1. </w:t>
            </w:r>
            <w:r w:rsidR="002323E5" w:rsidRPr="002323E5">
              <w:rPr>
                <w:rFonts w:asciiTheme="majorHAnsi" w:hAnsiTheme="majorHAnsi" w:cstheme="majorHAnsi"/>
                <w:color w:val="000000"/>
                <w:sz w:val="20"/>
                <w:szCs w:val="20"/>
              </w:rPr>
              <w:t>4-month implementation period facilitated by senior practice development nurse</w:t>
            </w:r>
          </w:p>
          <w:p w14:paraId="4C17D5D5" w14:textId="7DA109F5" w:rsidR="002E3C3C" w:rsidRPr="002323E5" w:rsidRDefault="002E3C3C" w:rsidP="002323E5">
            <w:pPr>
              <w:rPr>
                <w:rFonts w:asciiTheme="majorHAnsi" w:hAnsiTheme="majorHAnsi" w:cstheme="majorHAnsi"/>
                <w:color w:val="000000"/>
                <w:sz w:val="20"/>
                <w:szCs w:val="20"/>
              </w:rPr>
            </w:pPr>
          </w:p>
          <w:p w14:paraId="497336ED" w14:textId="0CCE0565" w:rsidR="002E3C3C" w:rsidRPr="002323E5" w:rsidRDefault="002E3C3C" w:rsidP="002323E5">
            <w:pPr>
              <w:rPr>
                <w:rFonts w:asciiTheme="majorHAnsi" w:hAnsiTheme="majorHAnsi" w:cstheme="majorHAnsi"/>
                <w:color w:val="000000"/>
                <w:sz w:val="20"/>
                <w:szCs w:val="20"/>
              </w:rPr>
            </w:pPr>
            <w:r w:rsidRPr="002323E5">
              <w:rPr>
                <w:rFonts w:asciiTheme="majorHAnsi" w:hAnsiTheme="majorHAnsi" w:cstheme="majorHAnsi"/>
                <w:color w:val="000000"/>
                <w:sz w:val="20"/>
                <w:szCs w:val="20"/>
              </w:rPr>
              <w:t>2.</w:t>
            </w:r>
            <w:r w:rsidR="002323E5" w:rsidRPr="002323E5">
              <w:rPr>
                <w:rFonts w:asciiTheme="majorHAnsi" w:hAnsiTheme="majorHAnsi" w:cstheme="majorHAnsi"/>
                <w:color w:val="000000"/>
                <w:sz w:val="20"/>
                <w:szCs w:val="20"/>
              </w:rPr>
              <w:t xml:space="preserve"> Face-to-face; 1:1 and Group</w:t>
            </w:r>
          </w:p>
          <w:p w14:paraId="640F072D" w14:textId="0DDF355F" w:rsidR="002E3C3C" w:rsidRPr="002323E5" w:rsidRDefault="002E3C3C" w:rsidP="002323E5">
            <w:pPr>
              <w:rPr>
                <w:rFonts w:asciiTheme="majorHAnsi" w:hAnsiTheme="majorHAnsi" w:cstheme="majorHAnsi"/>
                <w:color w:val="000000"/>
                <w:sz w:val="20"/>
                <w:szCs w:val="20"/>
              </w:rPr>
            </w:pPr>
            <w:r w:rsidRPr="002323E5">
              <w:rPr>
                <w:rFonts w:asciiTheme="majorHAnsi" w:hAnsiTheme="majorHAnsi" w:cstheme="majorHAnsi"/>
                <w:color w:val="000000"/>
                <w:sz w:val="20"/>
                <w:szCs w:val="20"/>
              </w:rPr>
              <w:t>3.</w:t>
            </w:r>
            <w:r w:rsidR="002323E5">
              <w:rPr>
                <w:rFonts w:asciiTheme="majorHAnsi" w:hAnsiTheme="majorHAnsi" w:cstheme="majorHAnsi"/>
                <w:color w:val="000000"/>
                <w:sz w:val="20"/>
                <w:szCs w:val="20"/>
              </w:rPr>
              <w:t xml:space="preserve"> Hospital ward</w:t>
            </w:r>
          </w:p>
          <w:p w14:paraId="3D7656E8" w14:textId="46819027" w:rsidR="002E3C3C" w:rsidRPr="002323E5" w:rsidRDefault="002E3C3C" w:rsidP="002323E5">
            <w:pPr>
              <w:rPr>
                <w:rFonts w:asciiTheme="majorHAnsi" w:hAnsiTheme="majorHAnsi" w:cstheme="majorHAnsi"/>
                <w:color w:val="000000"/>
                <w:sz w:val="20"/>
                <w:szCs w:val="20"/>
              </w:rPr>
            </w:pPr>
          </w:p>
        </w:tc>
        <w:tc>
          <w:tcPr>
            <w:tcW w:w="1985" w:type="dxa"/>
          </w:tcPr>
          <w:p w14:paraId="1529F6F2" w14:textId="0A6BBA0E" w:rsidR="002323E5" w:rsidRPr="002323E5" w:rsidRDefault="002E3C3C" w:rsidP="002323E5">
            <w:pPr>
              <w:pStyle w:val="NormalWeb"/>
              <w:spacing w:before="0" w:beforeAutospacing="0" w:after="0" w:afterAutospacing="0"/>
              <w:rPr>
                <w:rFonts w:asciiTheme="majorHAnsi" w:hAnsiTheme="majorHAnsi" w:cstheme="majorHAnsi"/>
                <w:sz w:val="20"/>
                <w:szCs w:val="20"/>
              </w:rPr>
            </w:pPr>
            <w:r w:rsidRPr="002323E5">
              <w:rPr>
                <w:rFonts w:asciiTheme="majorHAnsi" w:hAnsiTheme="majorHAnsi" w:cstheme="majorHAnsi"/>
                <w:color w:val="000000"/>
                <w:sz w:val="20"/>
                <w:szCs w:val="20"/>
              </w:rPr>
              <w:t>1.</w:t>
            </w:r>
            <w:r w:rsidR="002323E5" w:rsidRPr="002323E5">
              <w:rPr>
                <w:rFonts w:asciiTheme="majorHAnsi" w:hAnsiTheme="majorHAnsi" w:cstheme="majorHAnsi"/>
                <w:color w:val="000000"/>
                <w:sz w:val="20"/>
                <w:szCs w:val="20"/>
              </w:rPr>
              <w:t xml:space="preserve"> Regular meetings between ward manager and manager; </w:t>
            </w:r>
            <w:r w:rsidR="002323E5" w:rsidRPr="002323E5">
              <w:rPr>
                <w:rFonts w:asciiTheme="majorHAnsi" w:hAnsiTheme="majorHAnsi" w:cstheme="majorHAnsi"/>
                <w:sz w:val="20"/>
                <w:szCs w:val="20"/>
              </w:rPr>
              <w:t xml:space="preserve">peer observations of practice; team study days; mid-shift 5min </w:t>
            </w:r>
            <w:r w:rsidR="002323E5" w:rsidRPr="002323E5">
              <w:rPr>
                <w:rFonts w:asciiTheme="majorHAnsi" w:hAnsiTheme="majorHAnsi" w:cstheme="majorHAnsi"/>
                <w:sz w:val="20"/>
                <w:szCs w:val="20"/>
              </w:rPr>
              <w:lastRenderedPageBreak/>
              <w:t xml:space="preserve">cluster discussions; and twice weekly reflective discussions </w:t>
            </w:r>
          </w:p>
          <w:p w14:paraId="3AEA97E9" w14:textId="18825B6E" w:rsidR="002E3C3C" w:rsidRPr="002323E5" w:rsidRDefault="002E3C3C" w:rsidP="002323E5">
            <w:pPr>
              <w:rPr>
                <w:rFonts w:asciiTheme="majorHAnsi" w:hAnsiTheme="majorHAnsi" w:cstheme="majorHAnsi"/>
                <w:color w:val="000000"/>
                <w:sz w:val="20"/>
                <w:szCs w:val="20"/>
              </w:rPr>
            </w:pPr>
            <w:r w:rsidRPr="002323E5">
              <w:rPr>
                <w:rFonts w:asciiTheme="majorHAnsi" w:hAnsiTheme="majorHAnsi" w:cstheme="majorHAnsi"/>
                <w:color w:val="000000"/>
                <w:sz w:val="20"/>
                <w:szCs w:val="20"/>
              </w:rPr>
              <w:t>2.</w:t>
            </w:r>
            <w:r w:rsidR="002323E5">
              <w:rPr>
                <w:rFonts w:asciiTheme="majorHAnsi" w:hAnsiTheme="majorHAnsi" w:cstheme="majorHAnsi"/>
                <w:color w:val="000000"/>
                <w:sz w:val="20"/>
                <w:szCs w:val="20"/>
              </w:rPr>
              <w:t xml:space="preserve"> Yes. The PDNs described in the paper had different leadership approaches for organising CLECC activities.</w:t>
            </w:r>
          </w:p>
          <w:p w14:paraId="54D2A5B4" w14:textId="0B2DF63C" w:rsidR="002E3C3C" w:rsidRPr="002323E5" w:rsidRDefault="002E3C3C" w:rsidP="002323E5">
            <w:pPr>
              <w:rPr>
                <w:rFonts w:asciiTheme="majorHAnsi" w:hAnsiTheme="majorHAnsi" w:cstheme="majorHAnsi"/>
                <w:color w:val="000000"/>
                <w:sz w:val="20"/>
                <w:szCs w:val="20"/>
              </w:rPr>
            </w:pPr>
            <w:r w:rsidRPr="002323E5">
              <w:rPr>
                <w:rFonts w:asciiTheme="majorHAnsi" w:hAnsiTheme="majorHAnsi" w:cstheme="majorHAnsi"/>
                <w:color w:val="000000"/>
                <w:sz w:val="20"/>
                <w:szCs w:val="20"/>
              </w:rPr>
              <w:t>3.</w:t>
            </w:r>
            <w:r w:rsidR="002323E5">
              <w:rPr>
                <w:rFonts w:asciiTheme="majorHAnsi" w:hAnsiTheme="majorHAnsi" w:cstheme="majorHAnsi"/>
                <w:color w:val="000000"/>
                <w:sz w:val="20"/>
                <w:szCs w:val="20"/>
              </w:rPr>
              <w:t xml:space="preserve"> </w:t>
            </w:r>
            <w:r w:rsidR="00A578B2">
              <w:rPr>
                <w:rFonts w:asciiTheme="majorHAnsi" w:hAnsiTheme="majorHAnsi" w:cstheme="majorHAnsi"/>
                <w:color w:val="000000"/>
                <w:sz w:val="20"/>
                <w:szCs w:val="20"/>
              </w:rPr>
              <w:t>Unclear</w:t>
            </w:r>
          </w:p>
          <w:p w14:paraId="2D96BDE7" w14:textId="4477A80A" w:rsidR="002E3C3C" w:rsidRPr="002323E5" w:rsidRDefault="002E3C3C" w:rsidP="002323E5">
            <w:pPr>
              <w:rPr>
                <w:rFonts w:asciiTheme="majorHAnsi" w:hAnsiTheme="majorHAnsi" w:cstheme="majorHAnsi"/>
                <w:color w:val="000000"/>
                <w:sz w:val="20"/>
                <w:szCs w:val="20"/>
              </w:rPr>
            </w:pPr>
          </w:p>
        </w:tc>
        <w:tc>
          <w:tcPr>
            <w:tcW w:w="2835" w:type="dxa"/>
          </w:tcPr>
          <w:p w14:paraId="15A99CA2" w14:textId="470F3110" w:rsidR="002E3C3C" w:rsidRPr="002323E5" w:rsidRDefault="002E3C3C" w:rsidP="002323E5">
            <w:pPr>
              <w:pStyle w:val="NormalWeb"/>
              <w:spacing w:before="0" w:beforeAutospacing="0" w:after="0" w:afterAutospacing="0"/>
              <w:rPr>
                <w:rFonts w:asciiTheme="majorHAnsi" w:hAnsiTheme="majorHAnsi" w:cstheme="majorHAnsi"/>
                <w:sz w:val="20"/>
                <w:szCs w:val="20"/>
              </w:rPr>
            </w:pPr>
            <w:r w:rsidRPr="002323E5">
              <w:rPr>
                <w:rFonts w:asciiTheme="majorHAnsi" w:hAnsiTheme="majorHAnsi" w:cstheme="majorHAnsi"/>
                <w:sz w:val="20"/>
                <w:szCs w:val="20"/>
              </w:rPr>
              <w:lastRenderedPageBreak/>
              <w:t xml:space="preserve">“Frontline staff were keen to participate in CLECC, were able to implement many of the planned activities and valued the benefits to their well-being and to patient care. Nonetheless, factors outside of </w:t>
            </w:r>
            <w:r w:rsidRPr="002323E5">
              <w:rPr>
                <w:rFonts w:asciiTheme="majorHAnsi" w:hAnsiTheme="majorHAnsi" w:cstheme="majorHAnsi"/>
                <w:sz w:val="20"/>
                <w:szCs w:val="20"/>
              </w:rPr>
              <w:lastRenderedPageBreak/>
              <w:t>the direct influence of the ward teams mediated the impact and sustainability of the intervention. These factors included an organisational culture focused on tasks and targets that constrained opportunities for staff mutual support and learning”</w:t>
            </w:r>
          </w:p>
        </w:tc>
      </w:tr>
      <w:tr w:rsidR="002E3C3C" w:rsidRPr="0045689D" w14:paraId="2EA5D526" w14:textId="77777777" w:rsidTr="00A06F8F">
        <w:tc>
          <w:tcPr>
            <w:tcW w:w="1135" w:type="dxa"/>
          </w:tcPr>
          <w:p w14:paraId="76BF3215" w14:textId="77777777" w:rsidR="002E3C3C" w:rsidRPr="0045689D" w:rsidRDefault="002E3C3C" w:rsidP="002E3C3C">
            <w:pPr>
              <w:rPr>
                <w:rFonts w:asciiTheme="majorHAnsi" w:hAnsiTheme="majorHAnsi" w:cstheme="majorHAnsi"/>
                <w:noProof/>
                <w:color w:val="000000"/>
                <w:sz w:val="20"/>
                <w:szCs w:val="20"/>
                <w:lang w:val="en-GB"/>
              </w:rPr>
            </w:pPr>
            <w:r w:rsidRPr="0045689D">
              <w:rPr>
                <w:rFonts w:asciiTheme="majorHAnsi" w:hAnsiTheme="majorHAnsi" w:cstheme="majorHAnsi"/>
                <w:noProof/>
                <w:color w:val="000000"/>
                <w:sz w:val="20"/>
                <w:szCs w:val="20"/>
                <w:lang w:val="en-GB"/>
              </w:rPr>
              <w:lastRenderedPageBreak/>
              <w:t xml:space="preserve">1. Campbell </w:t>
            </w:r>
          </w:p>
          <w:p w14:paraId="1FF1456B" w14:textId="0D629EB8" w:rsidR="002E3C3C" w:rsidRPr="0045689D" w:rsidRDefault="002E3C3C" w:rsidP="002E3C3C">
            <w:pPr>
              <w:rPr>
                <w:rFonts w:asciiTheme="majorHAnsi" w:hAnsiTheme="majorHAnsi" w:cstheme="majorHAnsi"/>
                <w:noProof/>
                <w:color w:val="000000"/>
                <w:sz w:val="20"/>
                <w:szCs w:val="20"/>
                <w:lang w:val="en-GB"/>
              </w:rPr>
            </w:pPr>
            <w:r w:rsidRPr="0045689D">
              <w:rPr>
                <w:rFonts w:asciiTheme="majorHAnsi" w:hAnsiTheme="majorHAnsi" w:cstheme="majorHAnsi"/>
                <w:noProof/>
                <w:color w:val="000000"/>
                <w:sz w:val="20"/>
                <w:szCs w:val="20"/>
                <w:lang w:val="en-GB"/>
              </w:rPr>
              <w:t xml:space="preserve">2. 2011 </w:t>
            </w:r>
            <w:r w:rsidRPr="0045689D">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&lt;EndNote&gt;&lt;Cite&gt;&lt;Author&gt;Campbell&lt;/Author&gt;&lt;Year&gt;2011&lt;/Year&gt;&lt;RecNum&gt;58&lt;/RecNum&gt;&lt;DisplayText&gt;(10)&lt;/DisplayText&gt;&lt;record&gt;&lt;rec-number&gt;58&lt;/rec-number&gt;&lt;foreign-keys&gt;&lt;key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Pr="0045689D">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(10)</w:t>
            </w:r>
            <w:r w:rsidRPr="0045689D">
              <w:rPr>
                <w:rFonts w:asciiTheme="majorHAnsi" w:hAnsiTheme="majorHAnsi" w:cstheme="majorHAnsi"/>
                <w:noProof/>
                <w:color w:val="000000"/>
                <w:sz w:val="20"/>
                <w:szCs w:val="20"/>
              </w:rPr>
              <w:fldChar w:fldCharType="end"/>
            </w:r>
          </w:p>
        </w:tc>
        <w:tc>
          <w:tcPr>
            <w:tcW w:w="1559" w:type="dxa"/>
          </w:tcPr>
          <w:p w14:paraId="0600E208" w14:textId="72443FEF" w:rsidR="002E3C3C" w:rsidRPr="0045689D" w:rsidRDefault="002E3C3C" w:rsidP="002E3C3C">
            <w:pPr>
              <w:rPr>
                <w:rFonts w:asciiTheme="majorHAnsi" w:hAnsiTheme="majorHAnsi" w:cstheme="majorHAnsi"/>
                <w:b/>
                <w:noProof/>
                <w:sz w:val="20"/>
                <w:szCs w:val="20"/>
                <w:lang w:val="en-GB"/>
              </w:rPr>
            </w:pPr>
            <w:r w:rsidRPr="0045689D">
              <w:rPr>
                <w:rFonts w:asciiTheme="majorHAnsi" w:hAnsiTheme="majorHAnsi" w:cstheme="majorHAnsi"/>
                <w:color w:val="000000"/>
                <w:sz w:val="20"/>
                <w:szCs w:val="20"/>
              </w:rPr>
              <w:t>The Ottawa Model for Smoking Cessation (OMSC)</w:t>
            </w:r>
          </w:p>
        </w:tc>
        <w:tc>
          <w:tcPr>
            <w:tcW w:w="1701" w:type="dxa"/>
          </w:tcPr>
          <w:p w14:paraId="6AEBFD4F" w14:textId="4A03A968" w:rsidR="002E3C3C" w:rsidRPr="0045689D" w:rsidRDefault="0045689D" w:rsidP="002E3C3C">
            <w:pPr>
              <w:rPr>
                <w:rFonts w:asciiTheme="majorHAnsi" w:hAnsiTheme="majorHAnsi" w:cstheme="majorHAnsi"/>
                <w:b/>
                <w:noProof/>
                <w:sz w:val="20"/>
                <w:szCs w:val="20"/>
                <w:lang w:val="en-GB"/>
              </w:rPr>
            </w:pPr>
            <w:r w:rsidRPr="0045689D">
              <w:rPr>
                <w:rFonts w:asciiTheme="majorHAnsi" w:hAnsiTheme="majorHAnsi" w:cstheme="majorHAnsi"/>
                <w:color w:val="000000"/>
                <w:sz w:val="20"/>
                <w:szCs w:val="20"/>
              </w:rPr>
              <w:t>To help i</w:t>
            </w:r>
            <w:r w:rsidR="002E3C3C" w:rsidRPr="0045689D">
              <w:rPr>
                <w:rFonts w:asciiTheme="majorHAnsi" w:hAnsiTheme="majorHAnsi" w:cstheme="majorHAnsi"/>
                <w:color w:val="000000"/>
                <w:sz w:val="20"/>
                <w:szCs w:val="20"/>
              </w:rPr>
              <w:t>npatient</w:t>
            </w:r>
            <w:r w:rsidRPr="0045689D">
              <w:rPr>
                <w:rFonts w:asciiTheme="majorHAnsi" w:hAnsiTheme="majorHAnsi" w:cstheme="majorHAnsi"/>
                <w:color w:val="000000"/>
                <w:sz w:val="20"/>
                <w:szCs w:val="20"/>
              </w:rPr>
              <w:t>s stop</w:t>
            </w:r>
            <w:r w:rsidR="002E3C3C" w:rsidRPr="0045689D">
              <w:rPr>
                <w:rFonts w:asciiTheme="majorHAnsi" w:hAnsiTheme="majorHAnsi" w:cstheme="majorHAnsi"/>
                <w:color w:val="000000"/>
                <w:sz w:val="20"/>
                <w:szCs w:val="20"/>
              </w:rPr>
              <w:t xml:space="preserve"> smoking </w:t>
            </w:r>
          </w:p>
        </w:tc>
        <w:tc>
          <w:tcPr>
            <w:tcW w:w="2977" w:type="dxa"/>
          </w:tcPr>
          <w:p w14:paraId="55ACDF73" w14:textId="4EDA7B58"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t>1.</w:t>
            </w:r>
            <w:r w:rsidR="00E078CB">
              <w:rPr>
                <w:rFonts w:asciiTheme="majorHAnsi" w:hAnsiTheme="majorHAnsi" w:cstheme="majorHAnsi"/>
                <w:color w:val="000000"/>
                <w:sz w:val="20"/>
                <w:szCs w:val="20"/>
              </w:rPr>
              <w:t xml:space="preserve"> Phone, patient records</w:t>
            </w:r>
          </w:p>
          <w:p w14:paraId="64051FF5" w14:textId="7C91001A"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t>2.</w:t>
            </w:r>
            <w:r w:rsidR="0045689D" w:rsidRPr="0045689D">
              <w:rPr>
                <w:rFonts w:asciiTheme="majorHAnsi" w:hAnsiTheme="majorHAnsi" w:cstheme="majorHAnsi"/>
                <w:color w:val="000000"/>
                <w:sz w:val="20"/>
                <w:szCs w:val="20"/>
              </w:rPr>
              <w:t xml:space="preserve"> Hospital-based smoking cessation program. Multi-component intervention with 5 activities: identify smokers on admission, document smoking status on patient record, provide advice and behavioural support with quitting, offer smoking </w:t>
            </w:r>
            <w:r w:rsidR="0045689D" w:rsidRPr="0045689D">
              <w:rPr>
                <w:rFonts w:asciiTheme="majorHAnsi" w:hAnsiTheme="majorHAnsi" w:cstheme="majorHAnsi"/>
                <w:color w:val="000000"/>
                <w:sz w:val="20"/>
                <w:szCs w:val="20"/>
              </w:rPr>
              <w:lastRenderedPageBreak/>
              <w:t>cessation medication during the hospital stay, offer follow up support upon discharge. Follow up is monitored by an automated interactive voice response system that tracks patients for six months</w:t>
            </w:r>
          </w:p>
          <w:p w14:paraId="5FF46C08" w14:textId="77777777" w:rsidR="002E3C3C" w:rsidRPr="0045689D" w:rsidRDefault="002E3C3C" w:rsidP="002E3C3C">
            <w:pPr>
              <w:rPr>
                <w:rFonts w:asciiTheme="majorHAnsi" w:hAnsiTheme="majorHAnsi" w:cstheme="majorHAnsi"/>
                <w:color w:val="000000"/>
                <w:sz w:val="20"/>
                <w:szCs w:val="20"/>
              </w:rPr>
            </w:pPr>
          </w:p>
        </w:tc>
        <w:tc>
          <w:tcPr>
            <w:tcW w:w="3118" w:type="dxa"/>
          </w:tcPr>
          <w:p w14:paraId="7D6AB6E2" w14:textId="59927177" w:rsidR="002E3C3C" w:rsidRPr="00BA6E0D" w:rsidRDefault="002E3C3C" w:rsidP="00FC526E">
            <w:pPr>
              <w:pStyle w:val="NormalWeb"/>
              <w:spacing w:before="0" w:beforeAutospacing="0" w:after="0" w:afterAutospacing="0"/>
              <w:rPr>
                <w:rFonts w:asciiTheme="majorHAnsi" w:hAnsiTheme="majorHAnsi" w:cstheme="majorHAnsi"/>
              </w:rPr>
            </w:pPr>
            <w:r w:rsidRPr="0045689D">
              <w:rPr>
                <w:rFonts w:asciiTheme="majorHAnsi" w:hAnsiTheme="majorHAnsi" w:cstheme="majorHAnsi"/>
                <w:color w:val="000000"/>
                <w:sz w:val="20"/>
                <w:szCs w:val="20"/>
              </w:rPr>
              <w:lastRenderedPageBreak/>
              <w:t>1.</w:t>
            </w:r>
            <w:r w:rsidR="0045689D" w:rsidRPr="0045689D">
              <w:rPr>
                <w:rFonts w:asciiTheme="majorHAnsi" w:hAnsiTheme="majorHAnsi" w:cstheme="majorHAnsi"/>
                <w:color w:val="000000"/>
                <w:sz w:val="20"/>
                <w:szCs w:val="20"/>
              </w:rPr>
              <w:t xml:space="preserve"> Smoking cessation coordinator at each hospital (usually unit nurses, program managers or dedicated role); </w:t>
            </w:r>
            <w:r w:rsidR="0045689D" w:rsidRPr="0045689D">
              <w:rPr>
                <w:rFonts w:asciiTheme="majorHAnsi" w:hAnsiTheme="majorHAnsi" w:cstheme="majorHAnsi"/>
                <w:sz w:val="20"/>
                <w:szCs w:val="20"/>
              </w:rPr>
              <w:t>hospitals were asked to make OMSC activities part of normal hospital routine</w:t>
            </w:r>
            <w:r w:rsidR="00BA6E0D">
              <w:rPr>
                <w:rFonts w:asciiTheme="majorHAnsi" w:hAnsiTheme="majorHAnsi" w:cstheme="majorHAnsi"/>
                <w:sz w:val="20"/>
                <w:szCs w:val="20"/>
              </w:rPr>
              <w:t>.</w:t>
            </w:r>
          </w:p>
          <w:p w14:paraId="01F6FFC1" w14:textId="47E29A90" w:rsidR="002E3C3C" w:rsidRPr="0045689D" w:rsidRDefault="002E3C3C" w:rsidP="00FC526E">
            <w:pPr>
              <w:rPr>
                <w:rFonts w:asciiTheme="majorHAnsi" w:hAnsiTheme="majorHAnsi" w:cstheme="majorHAnsi"/>
                <w:color w:val="000000"/>
                <w:sz w:val="20"/>
                <w:szCs w:val="20"/>
              </w:rPr>
            </w:pPr>
            <w:r w:rsidRPr="0045689D">
              <w:rPr>
                <w:rFonts w:asciiTheme="majorHAnsi" w:hAnsiTheme="majorHAnsi" w:cstheme="majorHAnsi"/>
                <w:color w:val="000000"/>
                <w:sz w:val="20"/>
                <w:szCs w:val="20"/>
              </w:rPr>
              <w:t>2.</w:t>
            </w:r>
            <w:r w:rsidR="00BA6E0D">
              <w:rPr>
                <w:rFonts w:asciiTheme="majorHAnsi" w:hAnsiTheme="majorHAnsi" w:cstheme="majorHAnsi"/>
                <w:color w:val="000000"/>
                <w:sz w:val="20"/>
                <w:szCs w:val="20"/>
              </w:rPr>
              <w:t xml:space="preserve"> Face-to-face; 1:1</w:t>
            </w:r>
            <w:r w:rsidR="00E078CB">
              <w:rPr>
                <w:rFonts w:asciiTheme="majorHAnsi" w:hAnsiTheme="majorHAnsi" w:cstheme="majorHAnsi"/>
                <w:color w:val="000000"/>
                <w:sz w:val="20"/>
                <w:szCs w:val="20"/>
              </w:rPr>
              <w:t>, interactive voice system</w:t>
            </w:r>
          </w:p>
          <w:p w14:paraId="7BBE4821" w14:textId="4EF3E505"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t>3.</w:t>
            </w:r>
            <w:r w:rsidR="00E078CB">
              <w:rPr>
                <w:rFonts w:asciiTheme="majorHAnsi" w:hAnsiTheme="majorHAnsi" w:cstheme="majorHAnsi"/>
                <w:color w:val="000000"/>
                <w:sz w:val="20"/>
                <w:szCs w:val="20"/>
              </w:rPr>
              <w:t xml:space="preserve"> Hospital ward</w:t>
            </w:r>
          </w:p>
          <w:p w14:paraId="573C174B" w14:textId="2AFA50A4" w:rsidR="002E3C3C" w:rsidRPr="0045689D" w:rsidRDefault="002E3C3C" w:rsidP="002E3C3C">
            <w:pPr>
              <w:rPr>
                <w:rFonts w:asciiTheme="majorHAnsi" w:hAnsiTheme="majorHAnsi" w:cstheme="majorHAnsi"/>
                <w:color w:val="000000"/>
                <w:sz w:val="20"/>
                <w:szCs w:val="20"/>
              </w:rPr>
            </w:pPr>
          </w:p>
        </w:tc>
        <w:tc>
          <w:tcPr>
            <w:tcW w:w="1985" w:type="dxa"/>
          </w:tcPr>
          <w:p w14:paraId="4DE222F6" w14:textId="2E6DDC19"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lastRenderedPageBreak/>
              <w:t>1.</w:t>
            </w:r>
            <w:r w:rsidR="00E078CB">
              <w:rPr>
                <w:rFonts w:asciiTheme="majorHAnsi" w:hAnsiTheme="majorHAnsi" w:cstheme="majorHAnsi"/>
                <w:color w:val="000000"/>
                <w:sz w:val="20"/>
                <w:szCs w:val="20"/>
              </w:rPr>
              <w:t xml:space="preserve"> NR</w:t>
            </w:r>
          </w:p>
          <w:p w14:paraId="7764036B" w14:textId="6DC336C6"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t>2.</w:t>
            </w:r>
            <w:r w:rsidR="00E078CB">
              <w:rPr>
                <w:rFonts w:asciiTheme="majorHAnsi" w:hAnsiTheme="majorHAnsi" w:cstheme="majorHAnsi"/>
                <w:color w:val="000000"/>
                <w:sz w:val="20"/>
                <w:szCs w:val="20"/>
              </w:rPr>
              <w:t xml:space="preserve"> Yes. Tailored to individual patient</w:t>
            </w:r>
          </w:p>
          <w:p w14:paraId="52E407B9" w14:textId="02BF63B7" w:rsidR="002E3C3C" w:rsidRPr="0045689D" w:rsidRDefault="002E3C3C" w:rsidP="002E3C3C">
            <w:pPr>
              <w:rPr>
                <w:rFonts w:asciiTheme="majorHAnsi" w:hAnsiTheme="majorHAnsi" w:cstheme="majorHAnsi"/>
                <w:color w:val="000000"/>
                <w:sz w:val="20"/>
                <w:szCs w:val="20"/>
              </w:rPr>
            </w:pPr>
            <w:r w:rsidRPr="0045689D">
              <w:rPr>
                <w:rFonts w:asciiTheme="majorHAnsi" w:hAnsiTheme="majorHAnsi" w:cstheme="majorHAnsi"/>
                <w:color w:val="000000"/>
                <w:sz w:val="20"/>
                <w:szCs w:val="20"/>
              </w:rPr>
              <w:t>3.</w:t>
            </w:r>
            <w:r w:rsidR="00E078CB">
              <w:rPr>
                <w:rFonts w:asciiTheme="majorHAnsi" w:hAnsiTheme="majorHAnsi" w:cstheme="majorHAnsi"/>
                <w:color w:val="000000"/>
                <w:sz w:val="20"/>
                <w:szCs w:val="20"/>
              </w:rPr>
              <w:t xml:space="preserve"> Yes. Hospitals implemented the intervention in different ways. See additional file 2 for more details.</w:t>
            </w:r>
          </w:p>
          <w:p w14:paraId="1F881D8E" w14:textId="7FF0E2DC" w:rsidR="002E3C3C" w:rsidRPr="0045689D" w:rsidRDefault="002E3C3C" w:rsidP="002E3C3C">
            <w:pPr>
              <w:rPr>
                <w:rFonts w:asciiTheme="majorHAnsi" w:hAnsiTheme="majorHAnsi" w:cstheme="majorHAnsi"/>
                <w:color w:val="000000"/>
                <w:sz w:val="20"/>
                <w:szCs w:val="20"/>
              </w:rPr>
            </w:pPr>
          </w:p>
        </w:tc>
        <w:tc>
          <w:tcPr>
            <w:tcW w:w="2835" w:type="dxa"/>
          </w:tcPr>
          <w:p w14:paraId="7A61A693" w14:textId="4EFA3E3D" w:rsidR="002E3C3C" w:rsidRPr="0045689D" w:rsidRDefault="0045689D" w:rsidP="004D3EF7">
            <w:pPr>
              <w:pStyle w:val="NormalWeb"/>
              <w:rPr>
                <w:rFonts w:asciiTheme="majorHAnsi" w:hAnsiTheme="majorHAnsi" w:cstheme="majorHAnsi"/>
                <w:b/>
                <w:noProof/>
                <w:sz w:val="20"/>
                <w:szCs w:val="20"/>
                <w:lang w:val="en-GB"/>
              </w:rPr>
            </w:pPr>
            <w:r w:rsidRPr="0045689D">
              <w:rPr>
                <w:rFonts w:asciiTheme="majorHAnsi" w:hAnsiTheme="majorHAnsi" w:cstheme="majorHAnsi"/>
                <w:sz w:val="20"/>
                <w:szCs w:val="20"/>
              </w:rPr>
              <w:lastRenderedPageBreak/>
              <w:t xml:space="preserve">“Success of the program is dependent upon the ability of hospitals to sustain the program in the clinical setting over time, despite competing priorities. Using program champions, incorporating relevant performance feedback, conducting ongoing education, </w:t>
            </w:r>
            <w:r w:rsidRPr="0045689D">
              <w:rPr>
                <w:rFonts w:asciiTheme="majorHAnsi" w:hAnsiTheme="majorHAnsi" w:cstheme="majorHAnsi"/>
                <w:sz w:val="20"/>
                <w:szCs w:val="20"/>
              </w:rPr>
              <w:lastRenderedPageBreak/>
              <w:t xml:space="preserve">training, and promotion, designating a </w:t>
            </w:r>
            <w:r w:rsidR="004D3EF7" w:rsidRPr="0045689D">
              <w:rPr>
                <w:rFonts w:asciiTheme="majorHAnsi" w:hAnsiTheme="majorHAnsi" w:cstheme="majorHAnsi"/>
                <w:sz w:val="20"/>
                <w:szCs w:val="20"/>
              </w:rPr>
              <w:t>hospital-based</w:t>
            </w:r>
            <w:r w:rsidRPr="0045689D">
              <w:rPr>
                <w:rFonts w:asciiTheme="majorHAnsi" w:hAnsiTheme="majorHAnsi" w:cstheme="majorHAnsi"/>
                <w:sz w:val="20"/>
                <w:szCs w:val="20"/>
              </w:rPr>
              <w:t xml:space="preserve"> coordinator role, and demonstrating program effectiveness emerged as important factors for sustainability of the OMSC</w:t>
            </w:r>
            <w:r w:rsidR="004D3EF7">
              <w:rPr>
                <w:rFonts w:asciiTheme="majorHAnsi" w:hAnsiTheme="majorHAnsi" w:cstheme="majorHAnsi"/>
                <w:sz w:val="20"/>
                <w:szCs w:val="20"/>
              </w:rPr>
              <w:t>”</w:t>
            </w:r>
          </w:p>
        </w:tc>
      </w:tr>
      <w:tr w:rsidR="002E3C3C" w:rsidRPr="0055033D" w14:paraId="0E763465" w14:textId="77777777" w:rsidTr="00A06F8F">
        <w:tc>
          <w:tcPr>
            <w:tcW w:w="1135" w:type="dxa"/>
          </w:tcPr>
          <w:p w14:paraId="2AEED857" w14:textId="77777777" w:rsidR="002E3C3C" w:rsidRPr="0055033D" w:rsidRDefault="002E3C3C" w:rsidP="009B039E">
            <w:pPr>
              <w:rPr>
                <w:rFonts w:asciiTheme="majorHAnsi" w:hAnsiTheme="majorHAnsi" w:cstheme="majorHAnsi"/>
                <w:noProof/>
                <w:color w:val="000000"/>
                <w:sz w:val="20"/>
                <w:szCs w:val="20"/>
                <w:lang w:val="en-GB"/>
              </w:rPr>
            </w:pPr>
            <w:r w:rsidRPr="0055033D">
              <w:rPr>
                <w:rFonts w:asciiTheme="majorHAnsi" w:hAnsiTheme="majorHAnsi" w:cstheme="majorHAnsi"/>
                <w:noProof/>
                <w:color w:val="000000"/>
                <w:sz w:val="20"/>
                <w:szCs w:val="20"/>
                <w:lang w:val="en-GB"/>
              </w:rPr>
              <w:lastRenderedPageBreak/>
              <w:t xml:space="preserve">1. Fleiszer </w:t>
            </w:r>
          </w:p>
          <w:p w14:paraId="27EE4AAA" w14:textId="44B905E9" w:rsidR="002E3C3C" w:rsidRPr="0055033D" w:rsidRDefault="002E3C3C" w:rsidP="009B039E">
            <w:pPr>
              <w:rPr>
                <w:rFonts w:asciiTheme="majorHAnsi" w:hAnsiTheme="majorHAnsi" w:cstheme="majorHAnsi"/>
                <w:noProof/>
                <w:color w:val="000000"/>
                <w:sz w:val="20"/>
                <w:szCs w:val="20"/>
                <w:lang w:val="en-GB"/>
              </w:rPr>
            </w:pPr>
            <w:r w:rsidRPr="0055033D">
              <w:rPr>
                <w:rFonts w:asciiTheme="majorHAnsi" w:hAnsiTheme="majorHAnsi" w:cstheme="majorHAnsi"/>
                <w:noProof/>
                <w:color w:val="000000"/>
                <w:sz w:val="20"/>
                <w:szCs w:val="20"/>
                <w:lang w:val="en-GB"/>
              </w:rPr>
              <w:t xml:space="preserve">2. 2015 </w:t>
            </w:r>
            <w:r w:rsidRPr="0055033D">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PFJlY051bT41OTwvUmVjTnVtPjxEaXNwbGF5VGV4dD4oMTEpPC9EaXNwbGF5VGV4dD48cmVjb3Jk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PEVuZE5vdGU+PENpdGU+PEF1dGhvcj5GbGVpc3plcjwvQXV0aG9yPjxZZWFyPjIwMTU8L1llYXI+
PFJlY051bT41OTwvUmVjTnVtPjxEaXNwbGF5VGV4dD4oMTEpPC9EaXNwbGF5VGV4dD48cmVjb3Jk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55033D">
              <w:rPr>
                <w:rFonts w:asciiTheme="majorHAnsi" w:hAnsiTheme="majorHAnsi" w:cstheme="majorHAnsi"/>
                <w:noProof/>
                <w:color w:val="000000"/>
                <w:sz w:val="20"/>
                <w:szCs w:val="20"/>
              </w:rPr>
            </w:r>
            <w:r w:rsidRPr="0055033D">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(11)</w:t>
            </w:r>
            <w:r w:rsidRPr="0055033D">
              <w:rPr>
                <w:rFonts w:asciiTheme="majorHAnsi" w:hAnsiTheme="majorHAnsi" w:cstheme="majorHAnsi"/>
                <w:noProof/>
                <w:color w:val="000000"/>
                <w:sz w:val="20"/>
                <w:szCs w:val="20"/>
              </w:rPr>
              <w:fldChar w:fldCharType="end"/>
            </w:r>
          </w:p>
        </w:tc>
        <w:tc>
          <w:tcPr>
            <w:tcW w:w="1559" w:type="dxa"/>
          </w:tcPr>
          <w:p w14:paraId="7BB3130D" w14:textId="258FB96F" w:rsidR="002E3C3C" w:rsidRPr="0055033D" w:rsidRDefault="002E3C3C" w:rsidP="009B039E">
            <w:pPr>
              <w:rPr>
                <w:rFonts w:asciiTheme="majorHAnsi" w:hAnsiTheme="majorHAnsi" w:cstheme="majorHAnsi"/>
                <w:b/>
                <w:noProof/>
                <w:sz w:val="20"/>
                <w:szCs w:val="20"/>
                <w:lang w:val="en-GB"/>
              </w:rPr>
            </w:pPr>
            <w:r w:rsidRPr="0055033D">
              <w:rPr>
                <w:rFonts w:asciiTheme="majorHAnsi" w:hAnsiTheme="majorHAnsi" w:cstheme="majorHAnsi"/>
                <w:color w:val="000000"/>
                <w:sz w:val="20"/>
                <w:szCs w:val="20"/>
              </w:rPr>
              <w:t>Best practice guidelines (BPG)</w:t>
            </w:r>
            <w:r w:rsidR="00AA0980">
              <w:rPr>
                <w:rFonts w:asciiTheme="majorHAnsi" w:hAnsiTheme="majorHAnsi" w:cstheme="majorHAnsi"/>
                <w:color w:val="000000"/>
                <w:sz w:val="20"/>
                <w:szCs w:val="20"/>
              </w:rPr>
              <w:t>: organisation level perspective</w:t>
            </w:r>
          </w:p>
        </w:tc>
        <w:tc>
          <w:tcPr>
            <w:tcW w:w="1701" w:type="dxa"/>
          </w:tcPr>
          <w:p w14:paraId="1FEEDBE0" w14:textId="52D65A9C" w:rsidR="002E3C3C" w:rsidRPr="0055033D" w:rsidRDefault="002E3C3C" w:rsidP="009B039E">
            <w:pPr>
              <w:rPr>
                <w:rFonts w:asciiTheme="majorHAnsi" w:hAnsiTheme="majorHAnsi" w:cstheme="majorHAnsi"/>
                <w:b/>
                <w:noProof/>
                <w:sz w:val="20"/>
                <w:szCs w:val="20"/>
                <w:lang w:val="en-GB"/>
              </w:rPr>
            </w:pPr>
            <w:r w:rsidRPr="0055033D">
              <w:rPr>
                <w:rFonts w:asciiTheme="majorHAnsi" w:hAnsiTheme="majorHAnsi" w:cstheme="majorHAnsi"/>
                <w:color w:val="000000"/>
                <w:sz w:val="20"/>
                <w:szCs w:val="20"/>
              </w:rPr>
              <w:t>To improve nursing care and patient outcomes, harmonize practices, expand knowledge translation and performance measurement capacities and develop nursing leadership competence across the organization</w:t>
            </w:r>
          </w:p>
        </w:tc>
        <w:tc>
          <w:tcPr>
            <w:tcW w:w="2977" w:type="dxa"/>
          </w:tcPr>
          <w:p w14:paraId="6D1B91FE" w14:textId="068E2819" w:rsidR="002E3C3C" w:rsidRPr="0055033D" w:rsidRDefault="002E3C3C" w:rsidP="009B039E">
            <w:pPr>
              <w:tabs>
                <w:tab w:val="center" w:pos="2123"/>
              </w:tabs>
              <w:jc w:val="both"/>
              <w:rPr>
                <w:rFonts w:asciiTheme="majorHAnsi" w:hAnsiTheme="majorHAnsi" w:cstheme="majorHAnsi"/>
                <w:color w:val="000000"/>
                <w:sz w:val="20"/>
                <w:szCs w:val="20"/>
              </w:rPr>
            </w:pPr>
            <w:r w:rsidRPr="0055033D">
              <w:rPr>
                <w:rFonts w:asciiTheme="majorHAnsi" w:hAnsiTheme="majorHAnsi" w:cstheme="majorHAnsi"/>
                <w:color w:val="000000"/>
                <w:sz w:val="20"/>
                <w:szCs w:val="20"/>
              </w:rPr>
              <w:t>1</w:t>
            </w:r>
            <w:r w:rsidR="00173AC4">
              <w:rPr>
                <w:rFonts w:asciiTheme="majorHAnsi" w:hAnsiTheme="majorHAnsi" w:cstheme="majorHAnsi"/>
                <w:color w:val="000000"/>
                <w:sz w:val="20"/>
                <w:szCs w:val="20"/>
              </w:rPr>
              <w:t>. Computer, database, internet, reports</w:t>
            </w:r>
          </w:p>
          <w:p w14:paraId="78A318F4" w14:textId="308EE7D4" w:rsidR="00173AC4" w:rsidRDefault="002E3C3C" w:rsidP="009B039E">
            <w:pPr>
              <w:pStyle w:val="NormalWeb"/>
              <w:spacing w:before="0" w:beforeAutospacing="0" w:after="0" w:afterAutospacing="0"/>
              <w:rPr>
                <w:rFonts w:asciiTheme="majorHAnsi" w:hAnsiTheme="majorHAnsi" w:cstheme="majorHAnsi"/>
                <w:sz w:val="20"/>
                <w:szCs w:val="20"/>
              </w:rPr>
            </w:pPr>
            <w:r w:rsidRPr="0055033D">
              <w:rPr>
                <w:rFonts w:asciiTheme="majorHAnsi" w:hAnsiTheme="majorHAnsi" w:cstheme="majorHAnsi"/>
                <w:color w:val="000000"/>
                <w:sz w:val="20"/>
                <w:szCs w:val="20"/>
              </w:rPr>
              <w:t>2.</w:t>
            </w:r>
            <w:r w:rsidR="0055033D" w:rsidRPr="0055033D">
              <w:rPr>
                <w:rFonts w:asciiTheme="majorHAnsi" w:hAnsiTheme="majorHAnsi" w:cstheme="majorHAnsi"/>
                <w:color w:val="000000"/>
                <w:sz w:val="20"/>
                <w:szCs w:val="20"/>
              </w:rPr>
              <w:t xml:space="preserve"> </w:t>
            </w:r>
            <w:r w:rsidR="0055033D" w:rsidRPr="0055033D">
              <w:rPr>
                <w:rFonts w:asciiTheme="majorHAnsi" w:hAnsiTheme="majorHAnsi" w:cstheme="majorHAnsi"/>
                <w:sz w:val="20"/>
                <w:szCs w:val="20"/>
              </w:rPr>
              <w:t xml:space="preserve">Patient </w:t>
            </w:r>
            <w:r w:rsidR="00FC526E" w:rsidRPr="0055033D">
              <w:rPr>
                <w:rFonts w:asciiTheme="majorHAnsi" w:hAnsiTheme="majorHAnsi" w:cstheme="majorHAnsi"/>
                <w:sz w:val="20"/>
                <w:szCs w:val="20"/>
              </w:rPr>
              <w:t>safety oriented</w:t>
            </w:r>
            <w:r w:rsidR="0055033D" w:rsidRPr="0055033D">
              <w:rPr>
                <w:rFonts w:asciiTheme="majorHAnsi" w:hAnsiTheme="majorHAnsi" w:cstheme="majorHAnsi"/>
                <w:sz w:val="20"/>
                <w:szCs w:val="20"/>
              </w:rPr>
              <w:t xml:space="preserve"> BPG program</w:t>
            </w:r>
            <w:r w:rsidR="00173AC4">
              <w:rPr>
                <w:rFonts w:asciiTheme="majorHAnsi" w:hAnsiTheme="majorHAnsi" w:cstheme="majorHAnsi"/>
                <w:sz w:val="20"/>
                <w:szCs w:val="20"/>
              </w:rPr>
              <w:t xml:space="preserve"> consisting of:</w:t>
            </w:r>
          </w:p>
          <w:p w14:paraId="2207BEDA" w14:textId="5A9F81DD" w:rsidR="00173AC4" w:rsidRDefault="00173AC4" w:rsidP="009B039E">
            <w:pPr>
              <w:pStyle w:val="NormalWeb"/>
              <w:numPr>
                <w:ilvl w:val="0"/>
                <w:numId w:val="1"/>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Or</w:t>
            </w:r>
            <w:r w:rsidR="0055033D" w:rsidRPr="0055033D">
              <w:rPr>
                <w:rFonts w:asciiTheme="majorHAnsi" w:hAnsiTheme="majorHAnsi" w:cstheme="majorHAnsi"/>
                <w:sz w:val="20"/>
                <w:szCs w:val="20"/>
              </w:rPr>
              <w:t>gani</w:t>
            </w:r>
            <w:r>
              <w:rPr>
                <w:rFonts w:asciiTheme="majorHAnsi" w:hAnsiTheme="majorHAnsi" w:cstheme="majorHAnsi"/>
                <w:sz w:val="20"/>
                <w:szCs w:val="20"/>
              </w:rPr>
              <w:t>s</w:t>
            </w:r>
            <w:r w:rsidR="0055033D" w:rsidRPr="0055033D">
              <w:rPr>
                <w:rFonts w:asciiTheme="majorHAnsi" w:hAnsiTheme="majorHAnsi" w:cstheme="majorHAnsi"/>
                <w:sz w:val="20"/>
                <w:szCs w:val="20"/>
              </w:rPr>
              <w:t>ation-wide implementation</w:t>
            </w:r>
            <w:r>
              <w:rPr>
                <w:rFonts w:asciiTheme="majorHAnsi" w:hAnsiTheme="majorHAnsi" w:cstheme="majorHAnsi"/>
                <w:sz w:val="20"/>
                <w:szCs w:val="20"/>
              </w:rPr>
              <w:t>:</w:t>
            </w:r>
            <w:r w:rsidR="0055033D" w:rsidRPr="0055033D">
              <w:rPr>
                <w:rFonts w:asciiTheme="majorHAnsi" w:hAnsiTheme="majorHAnsi" w:cstheme="majorHAnsi"/>
                <w:sz w:val="20"/>
                <w:szCs w:val="20"/>
              </w:rPr>
              <w:t xml:space="preserve"> of three Registered Nurses’ Association of Ontario</w:t>
            </w:r>
            <w:r w:rsidR="00E50098">
              <w:rPr>
                <w:rFonts w:asciiTheme="majorHAnsi" w:hAnsiTheme="majorHAnsi" w:cstheme="majorHAnsi"/>
                <w:position w:val="8"/>
                <w:sz w:val="20"/>
                <w:szCs w:val="20"/>
              </w:rPr>
              <w:t xml:space="preserve"> </w:t>
            </w:r>
            <w:r w:rsidR="0055033D" w:rsidRPr="0055033D">
              <w:rPr>
                <w:rFonts w:asciiTheme="majorHAnsi" w:hAnsiTheme="majorHAnsi" w:cstheme="majorHAnsi"/>
                <w:sz w:val="20"/>
                <w:szCs w:val="20"/>
              </w:rPr>
              <w:t xml:space="preserve">(RNAO) nursing BPGs: falls prevention, pressure ulcer prevention, and pain management. </w:t>
            </w:r>
          </w:p>
          <w:p w14:paraId="53BCD787" w14:textId="77777777" w:rsidR="00173AC4" w:rsidRDefault="0055033D" w:rsidP="009B039E">
            <w:pPr>
              <w:pStyle w:val="NormalWeb"/>
              <w:numPr>
                <w:ilvl w:val="0"/>
                <w:numId w:val="1"/>
              </w:numPr>
              <w:spacing w:before="0" w:beforeAutospacing="0" w:after="0" w:afterAutospacing="0"/>
              <w:rPr>
                <w:rFonts w:asciiTheme="majorHAnsi" w:hAnsiTheme="majorHAnsi" w:cstheme="majorHAnsi"/>
                <w:sz w:val="20"/>
                <w:szCs w:val="20"/>
              </w:rPr>
            </w:pPr>
            <w:r w:rsidRPr="0055033D">
              <w:rPr>
                <w:rFonts w:asciiTheme="majorHAnsi" w:hAnsiTheme="majorHAnsi" w:cstheme="majorHAnsi"/>
                <w:sz w:val="20"/>
                <w:szCs w:val="20"/>
              </w:rPr>
              <w:t>Nursing department level</w:t>
            </w:r>
            <w:r w:rsidR="00173AC4">
              <w:rPr>
                <w:rFonts w:asciiTheme="majorHAnsi" w:hAnsiTheme="majorHAnsi" w:cstheme="majorHAnsi"/>
                <w:sz w:val="20"/>
                <w:szCs w:val="20"/>
              </w:rPr>
              <w:t xml:space="preserve">: </w:t>
            </w:r>
            <w:r w:rsidRPr="0055033D">
              <w:rPr>
                <w:rFonts w:asciiTheme="majorHAnsi" w:hAnsiTheme="majorHAnsi" w:cstheme="majorHAnsi"/>
                <w:sz w:val="20"/>
                <w:szCs w:val="20"/>
              </w:rPr>
              <w:t xml:space="preserve">multiple changes were made to establish the BPG program across the health centre. These included designating program co- chairs, creating a steering committee, formalizing BPG- specific task forces, training volunteer practice change advocates, employing a part-time program coordinator, achieving RNAO “Best </w:t>
            </w:r>
            <w:r w:rsidRPr="0055033D">
              <w:rPr>
                <w:rFonts w:asciiTheme="majorHAnsi" w:hAnsiTheme="majorHAnsi" w:cstheme="majorHAnsi"/>
                <w:sz w:val="20"/>
                <w:szCs w:val="20"/>
              </w:rPr>
              <w:lastRenderedPageBreak/>
              <w:t xml:space="preserve">Practice Spotlight Organization” program status, and securing financial support from numerous sources. </w:t>
            </w:r>
          </w:p>
          <w:p w14:paraId="6FD17983" w14:textId="77777777" w:rsidR="00173AC4" w:rsidRDefault="00173AC4" w:rsidP="009B039E">
            <w:pPr>
              <w:pStyle w:val="NormalWeb"/>
              <w:numPr>
                <w:ilvl w:val="0"/>
                <w:numId w:val="1"/>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A</w:t>
            </w:r>
            <w:r w:rsidR="0055033D" w:rsidRPr="0055033D">
              <w:rPr>
                <w:rFonts w:asciiTheme="majorHAnsi" w:hAnsiTheme="majorHAnsi" w:cstheme="majorHAnsi"/>
                <w:sz w:val="20"/>
                <w:szCs w:val="20"/>
              </w:rPr>
              <w:t>ctivities at the department level were related to education (e.g., organization-wide workshops about BPGs and evidence- informed practice change), equipment (e.g., purchase of BPG-recommended patient care items), and evaluation (e.g., establishment of an annual prevalence survey and modification of BPG-related data collection and reporting systems).</w:t>
            </w:r>
          </w:p>
          <w:p w14:paraId="67680E40" w14:textId="1A59E96C" w:rsidR="002E3C3C" w:rsidRPr="00880304" w:rsidRDefault="00173AC4" w:rsidP="00880304">
            <w:pPr>
              <w:pStyle w:val="NormalWeb"/>
              <w:numPr>
                <w:ilvl w:val="0"/>
                <w:numId w:val="1"/>
              </w:numPr>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Activities at n</w:t>
            </w:r>
            <w:r w:rsidR="0055033D" w:rsidRPr="0055033D">
              <w:rPr>
                <w:rFonts w:asciiTheme="majorHAnsi" w:hAnsiTheme="majorHAnsi" w:cstheme="majorHAnsi"/>
                <w:sz w:val="20"/>
                <w:szCs w:val="20"/>
              </w:rPr>
              <w:t>ursing unit level</w:t>
            </w:r>
            <w:r>
              <w:rPr>
                <w:rFonts w:asciiTheme="majorHAnsi" w:hAnsiTheme="majorHAnsi" w:cstheme="majorHAnsi"/>
                <w:sz w:val="20"/>
                <w:szCs w:val="20"/>
              </w:rPr>
              <w:t xml:space="preserve">: </w:t>
            </w:r>
            <w:r w:rsidR="0055033D" w:rsidRPr="00173AC4">
              <w:rPr>
                <w:rFonts w:asciiTheme="majorHAnsi" w:hAnsiTheme="majorHAnsi" w:cstheme="majorHAnsi"/>
                <w:sz w:val="20"/>
                <w:szCs w:val="20"/>
              </w:rPr>
              <w:t xml:space="preserve">to improve staff nurses’ performance of patient care and documentation practices based on the BPGs. Department-level BPG task force members and change advocates worked with individual nursing units over two to three month-long periods to sup- port the initial implementations of each of the three BPGs. Those </w:t>
            </w:r>
            <w:r w:rsidR="00FB6ACA" w:rsidRPr="00173AC4">
              <w:rPr>
                <w:rFonts w:asciiTheme="majorHAnsi" w:hAnsiTheme="majorHAnsi" w:cstheme="majorHAnsi"/>
                <w:sz w:val="20"/>
                <w:szCs w:val="20"/>
              </w:rPr>
              <w:lastRenderedPageBreak/>
              <w:t>externally facilitated</w:t>
            </w:r>
            <w:r w:rsidR="0055033D" w:rsidRPr="00173AC4">
              <w:rPr>
                <w:rFonts w:asciiTheme="majorHAnsi" w:hAnsiTheme="majorHAnsi" w:cstheme="majorHAnsi"/>
                <w:sz w:val="20"/>
                <w:szCs w:val="20"/>
              </w:rPr>
              <w:t xml:space="preserve"> implementation “start-ups” used a combination of educational sessions, nurse BPG champion support, and audit and feedback activities to help nursing units integrate BPG standards into daily practice. </w:t>
            </w:r>
          </w:p>
        </w:tc>
        <w:tc>
          <w:tcPr>
            <w:tcW w:w="3118" w:type="dxa"/>
          </w:tcPr>
          <w:p w14:paraId="5AFF10C2" w14:textId="04F207CC" w:rsidR="002E3C3C" w:rsidRPr="009B039E" w:rsidRDefault="002E3C3C" w:rsidP="009B039E">
            <w:pPr>
              <w:pStyle w:val="NormalWeb"/>
              <w:spacing w:before="0" w:beforeAutospacing="0" w:after="0" w:afterAutospacing="0"/>
              <w:rPr>
                <w:rFonts w:asciiTheme="majorHAnsi" w:hAnsiTheme="majorHAnsi" w:cstheme="majorHAnsi"/>
                <w:sz w:val="20"/>
                <w:szCs w:val="20"/>
              </w:rPr>
            </w:pPr>
            <w:r w:rsidRPr="0055033D">
              <w:rPr>
                <w:rFonts w:asciiTheme="majorHAnsi" w:hAnsiTheme="majorHAnsi" w:cstheme="majorHAnsi"/>
                <w:color w:val="000000"/>
                <w:sz w:val="20"/>
                <w:szCs w:val="20"/>
              </w:rPr>
              <w:lastRenderedPageBreak/>
              <w:t>1.</w:t>
            </w:r>
            <w:r w:rsidR="0055033D" w:rsidRPr="0055033D">
              <w:rPr>
                <w:rFonts w:asciiTheme="majorHAnsi" w:hAnsiTheme="majorHAnsi" w:cstheme="majorHAnsi"/>
                <w:color w:val="000000"/>
                <w:sz w:val="20"/>
                <w:szCs w:val="20"/>
              </w:rPr>
              <w:t xml:space="preserve"> NA. </w:t>
            </w:r>
            <w:r w:rsidR="0055033D" w:rsidRPr="0055033D">
              <w:rPr>
                <w:rFonts w:asciiTheme="majorHAnsi" w:hAnsiTheme="majorHAnsi" w:cstheme="majorHAnsi"/>
                <w:sz w:val="20"/>
                <w:szCs w:val="20"/>
              </w:rPr>
              <w:t xml:space="preserve">Variety of roles in the program (e.g., program co-directors, task force members, coordinator, change advocates) </w:t>
            </w:r>
          </w:p>
          <w:p w14:paraId="0632BEB8" w14:textId="01306B18" w:rsidR="002E3C3C" w:rsidRPr="0055033D" w:rsidRDefault="002E3C3C" w:rsidP="009B039E">
            <w:pPr>
              <w:rPr>
                <w:rFonts w:asciiTheme="majorHAnsi" w:hAnsiTheme="majorHAnsi" w:cstheme="majorHAnsi"/>
                <w:color w:val="000000"/>
                <w:sz w:val="20"/>
                <w:szCs w:val="20"/>
              </w:rPr>
            </w:pPr>
            <w:r w:rsidRPr="0055033D">
              <w:rPr>
                <w:rFonts w:asciiTheme="majorHAnsi" w:hAnsiTheme="majorHAnsi" w:cstheme="majorHAnsi"/>
                <w:color w:val="000000"/>
                <w:sz w:val="20"/>
                <w:szCs w:val="20"/>
              </w:rPr>
              <w:t>2.</w:t>
            </w:r>
            <w:r w:rsidR="00173AC4">
              <w:rPr>
                <w:rFonts w:asciiTheme="majorHAnsi" w:hAnsiTheme="majorHAnsi" w:cstheme="majorHAnsi"/>
                <w:color w:val="000000"/>
                <w:sz w:val="20"/>
                <w:szCs w:val="20"/>
              </w:rPr>
              <w:t xml:space="preserve"> Face-to-face, remote, online, 1:1</w:t>
            </w:r>
            <w:r w:rsidR="00AA2F68">
              <w:rPr>
                <w:rFonts w:asciiTheme="majorHAnsi" w:hAnsiTheme="majorHAnsi" w:cstheme="majorHAnsi"/>
                <w:color w:val="000000"/>
                <w:sz w:val="20"/>
                <w:szCs w:val="20"/>
              </w:rPr>
              <w:t xml:space="preserve"> and group.</w:t>
            </w:r>
          </w:p>
          <w:p w14:paraId="10B9CDCA" w14:textId="651AD553" w:rsidR="0055033D" w:rsidRPr="0055033D" w:rsidRDefault="002E3C3C" w:rsidP="009B039E">
            <w:pPr>
              <w:pStyle w:val="NormalWeb"/>
              <w:spacing w:before="0" w:beforeAutospacing="0" w:after="0" w:afterAutospacing="0"/>
              <w:rPr>
                <w:rFonts w:asciiTheme="majorHAnsi" w:hAnsiTheme="majorHAnsi" w:cstheme="majorHAnsi"/>
                <w:sz w:val="20"/>
                <w:szCs w:val="20"/>
              </w:rPr>
            </w:pPr>
            <w:r w:rsidRPr="0055033D">
              <w:rPr>
                <w:rFonts w:asciiTheme="majorHAnsi" w:hAnsiTheme="majorHAnsi" w:cstheme="majorHAnsi"/>
                <w:color w:val="000000"/>
                <w:sz w:val="20"/>
                <w:szCs w:val="20"/>
              </w:rPr>
              <w:t>3.</w:t>
            </w:r>
            <w:r w:rsidR="0055033D" w:rsidRPr="0055033D">
              <w:rPr>
                <w:rFonts w:asciiTheme="majorHAnsi" w:hAnsiTheme="majorHAnsi" w:cstheme="majorHAnsi"/>
                <w:color w:val="000000"/>
                <w:sz w:val="20"/>
                <w:szCs w:val="20"/>
              </w:rPr>
              <w:t xml:space="preserve"> L</w:t>
            </w:r>
            <w:r w:rsidR="0055033D" w:rsidRPr="0055033D">
              <w:rPr>
                <w:rFonts w:asciiTheme="majorHAnsi" w:hAnsiTheme="majorHAnsi" w:cstheme="majorHAnsi"/>
                <w:sz w:val="20"/>
                <w:szCs w:val="20"/>
              </w:rPr>
              <w:t xml:space="preserve">arge, tertiary/quaternary urban academic acute health centre with 6 hospital sites, eight clinical missions/programs, 47 inpatient units, approximately 1000 staffed beds, and more than 3000 nurses </w:t>
            </w:r>
          </w:p>
          <w:p w14:paraId="015133B3" w14:textId="6005493D" w:rsidR="0055033D" w:rsidRPr="0055033D" w:rsidRDefault="0055033D" w:rsidP="009B039E">
            <w:pPr>
              <w:pStyle w:val="NormalWeb"/>
              <w:spacing w:before="0" w:beforeAutospacing="0" w:after="0" w:afterAutospacing="0"/>
              <w:rPr>
                <w:rFonts w:asciiTheme="majorHAnsi" w:hAnsiTheme="majorHAnsi" w:cstheme="majorHAnsi"/>
                <w:sz w:val="20"/>
                <w:szCs w:val="20"/>
              </w:rPr>
            </w:pPr>
            <w:r w:rsidRPr="0055033D">
              <w:rPr>
                <w:rFonts w:asciiTheme="majorHAnsi" w:hAnsiTheme="majorHAnsi" w:cstheme="majorHAnsi"/>
                <w:sz w:val="20"/>
                <w:szCs w:val="20"/>
              </w:rPr>
              <w:t xml:space="preserve"> </w:t>
            </w:r>
          </w:p>
          <w:p w14:paraId="63CB3CF5" w14:textId="0E23D77B" w:rsidR="002E3C3C" w:rsidRPr="0055033D" w:rsidRDefault="002E3C3C" w:rsidP="009B039E">
            <w:pPr>
              <w:rPr>
                <w:rFonts w:asciiTheme="majorHAnsi" w:hAnsiTheme="majorHAnsi" w:cstheme="majorHAnsi"/>
                <w:color w:val="000000"/>
                <w:sz w:val="20"/>
                <w:szCs w:val="20"/>
              </w:rPr>
            </w:pPr>
          </w:p>
          <w:p w14:paraId="0C3AF275" w14:textId="3EE1618C" w:rsidR="002E3C3C" w:rsidRPr="0055033D" w:rsidRDefault="002E3C3C" w:rsidP="009B039E">
            <w:pPr>
              <w:rPr>
                <w:rFonts w:asciiTheme="majorHAnsi" w:hAnsiTheme="majorHAnsi" w:cstheme="majorHAnsi"/>
                <w:color w:val="000000"/>
                <w:sz w:val="20"/>
                <w:szCs w:val="20"/>
              </w:rPr>
            </w:pPr>
          </w:p>
        </w:tc>
        <w:tc>
          <w:tcPr>
            <w:tcW w:w="1985" w:type="dxa"/>
          </w:tcPr>
          <w:p w14:paraId="06EE71FA" w14:textId="3088D79B" w:rsidR="002E3C3C" w:rsidRPr="0055033D" w:rsidRDefault="002E3C3C" w:rsidP="009B039E">
            <w:pPr>
              <w:rPr>
                <w:rFonts w:asciiTheme="majorHAnsi" w:hAnsiTheme="majorHAnsi" w:cstheme="majorHAnsi"/>
                <w:color w:val="000000"/>
                <w:sz w:val="20"/>
                <w:szCs w:val="20"/>
              </w:rPr>
            </w:pPr>
            <w:r w:rsidRPr="0055033D">
              <w:rPr>
                <w:rFonts w:asciiTheme="majorHAnsi" w:hAnsiTheme="majorHAnsi" w:cstheme="majorHAnsi"/>
                <w:color w:val="000000"/>
                <w:sz w:val="20"/>
                <w:szCs w:val="20"/>
              </w:rPr>
              <w:t>1.</w:t>
            </w:r>
            <w:r w:rsidR="00AA2F68">
              <w:rPr>
                <w:rFonts w:asciiTheme="majorHAnsi" w:hAnsiTheme="majorHAnsi" w:cstheme="majorHAnsi"/>
                <w:color w:val="000000"/>
                <w:sz w:val="20"/>
                <w:szCs w:val="20"/>
              </w:rPr>
              <w:t xml:space="preserve"> NR</w:t>
            </w:r>
          </w:p>
          <w:p w14:paraId="049737AD" w14:textId="16F2C4A9" w:rsidR="002E3C3C" w:rsidRPr="0055033D" w:rsidRDefault="002E3C3C" w:rsidP="009B039E">
            <w:pPr>
              <w:rPr>
                <w:rFonts w:asciiTheme="majorHAnsi" w:hAnsiTheme="majorHAnsi" w:cstheme="majorHAnsi"/>
                <w:color w:val="000000"/>
                <w:sz w:val="20"/>
                <w:szCs w:val="20"/>
              </w:rPr>
            </w:pPr>
            <w:r w:rsidRPr="0055033D">
              <w:rPr>
                <w:rFonts w:asciiTheme="majorHAnsi" w:hAnsiTheme="majorHAnsi" w:cstheme="majorHAnsi"/>
                <w:color w:val="000000"/>
                <w:sz w:val="20"/>
                <w:szCs w:val="20"/>
              </w:rPr>
              <w:t>2.</w:t>
            </w:r>
            <w:r w:rsidR="00AA2F68">
              <w:rPr>
                <w:rFonts w:asciiTheme="majorHAnsi" w:hAnsiTheme="majorHAnsi" w:cstheme="majorHAnsi"/>
                <w:color w:val="000000"/>
                <w:sz w:val="20"/>
                <w:szCs w:val="20"/>
              </w:rPr>
              <w:t xml:space="preserve"> </w:t>
            </w:r>
            <w:r w:rsidR="009B039E">
              <w:rPr>
                <w:rFonts w:asciiTheme="majorHAnsi" w:hAnsiTheme="majorHAnsi" w:cstheme="majorHAnsi"/>
                <w:color w:val="000000"/>
                <w:sz w:val="20"/>
                <w:szCs w:val="20"/>
              </w:rPr>
              <w:t xml:space="preserve">Yes. Depended on target level of change. </w:t>
            </w:r>
          </w:p>
          <w:p w14:paraId="383F8FA3" w14:textId="22BAA03D" w:rsidR="002E3C3C" w:rsidRPr="0055033D" w:rsidRDefault="002E3C3C" w:rsidP="009B039E">
            <w:pPr>
              <w:rPr>
                <w:rFonts w:asciiTheme="majorHAnsi" w:hAnsiTheme="majorHAnsi" w:cstheme="majorHAnsi"/>
                <w:color w:val="000000"/>
                <w:sz w:val="20"/>
                <w:szCs w:val="20"/>
              </w:rPr>
            </w:pPr>
            <w:r w:rsidRPr="0055033D">
              <w:rPr>
                <w:rFonts w:asciiTheme="majorHAnsi" w:hAnsiTheme="majorHAnsi" w:cstheme="majorHAnsi"/>
                <w:color w:val="000000"/>
                <w:sz w:val="20"/>
                <w:szCs w:val="20"/>
              </w:rPr>
              <w:t>3.</w:t>
            </w:r>
            <w:r w:rsidR="009B039E">
              <w:rPr>
                <w:rFonts w:asciiTheme="majorHAnsi" w:hAnsiTheme="majorHAnsi" w:cstheme="majorHAnsi"/>
                <w:color w:val="000000"/>
                <w:sz w:val="20"/>
                <w:szCs w:val="20"/>
              </w:rPr>
              <w:t xml:space="preserve"> Unclear</w:t>
            </w:r>
          </w:p>
          <w:p w14:paraId="66DF69BA" w14:textId="37567E60" w:rsidR="002E3C3C" w:rsidRPr="0055033D" w:rsidRDefault="002E3C3C" w:rsidP="009B039E">
            <w:pPr>
              <w:rPr>
                <w:rFonts w:asciiTheme="majorHAnsi" w:hAnsiTheme="majorHAnsi" w:cstheme="majorHAnsi"/>
                <w:color w:val="000000"/>
                <w:sz w:val="20"/>
                <w:szCs w:val="20"/>
              </w:rPr>
            </w:pPr>
          </w:p>
        </w:tc>
        <w:tc>
          <w:tcPr>
            <w:tcW w:w="2835" w:type="dxa"/>
          </w:tcPr>
          <w:p w14:paraId="101381DE" w14:textId="0A13A50E" w:rsidR="0055033D" w:rsidRPr="0055033D" w:rsidRDefault="0055033D" w:rsidP="009B039E">
            <w:pPr>
              <w:pStyle w:val="NormalWeb"/>
              <w:spacing w:before="0" w:beforeAutospacing="0" w:after="0" w:afterAutospacing="0"/>
              <w:rPr>
                <w:rFonts w:asciiTheme="majorHAnsi" w:hAnsiTheme="majorHAnsi" w:cstheme="majorHAnsi"/>
                <w:sz w:val="20"/>
                <w:szCs w:val="20"/>
              </w:rPr>
            </w:pPr>
            <w:r w:rsidRPr="0055033D">
              <w:rPr>
                <w:rFonts w:asciiTheme="majorHAnsi" w:hAnsiTheme="majorHAnsi" w:cstheme="majorHAnsi"/>
                <w:sz w:val="20"/>
                <w:szCs w:val="20"/>
              </w:rPr>
              <w:t xml:space="preserve">“A constellation of 11 factors most influenced the long-term sustainability of the program. These factors were innovation-, context-, leadership-, and process-related. Three key interactions between factors influencing program sustainability and characteristics of program sustainability accounted for how the program had been sustained. These interactions were </w:t>
            </w:r>
            <w:r w:rsidR="00173AC4" w:rsidRPr="0055033D">
              <w:rPr>
                <w:rFonts w:asciiTheme="majorHAnsi" w:hAnsiTheme="majorHAnsi" w:cstheme="majorHAnsi"/>
                <w:sz w:val="20"/>
                <w:szCs w:val="20"/>
              </w:rPr>
              <w:t>between</w:t>
            </w:r>
            <w:r w:rsidRPr="0055033D">
              <w:rPr>
                <w:rFonts w:asciiTheme="majorHAnsi" w:hAnsiTheme="majorHAnsi" w:cstheme="majorHAnsi"/>
                <w:sz w:val="20"/>
                <w:szCs w:val="20"/>
              </w:rPr>
              <w:t xml:space="preserve"> leadership commitment and benefits; complementarity of leadership actions and both institutionalization and development; and a reflection-and-course-correction strategy and development”</w:t>
            </w:r>
          </w:p>
          <w:p w14:paraId="2975E77C" w14:textId="3BE30A6B" w:rsidR="002E3C3C" w:rsidRPr="0055033D" w:rsidRDefault="002E3C3C" w:rsidP="009B039E">
            <w:pPr>
              <w:rPr>
                <w:rFonts w:asciiTheme="majorHAnsi" w:hAnsiTheme="majorHAnsi" w:cstheme="majorHAnsi"/>
                <w:b/>
                <w:noProof/>
                <w:sz w:val="20"/>
                <w:szCs w:val="20"/>
                <w:lang w:val="en-GB"/>
              </w:rPr>
            </w:pPr>
          </w:p>
        </w:tc>
      </w:tr>
      <w:tr w:rsidR="002E3C3C" w:rsidRPr="00AA0980" w14:paraId="5BB2771C" w14:textId="77777777" w:rsidTr="00A06F8F">
        <w:tc>
          <w:tcPr>
            <w:tcW w:w="1135" w:type="dxa"/>
          </w:tcPr>
          <w:p w14:paraId="67C4C3FB" w14:textId="77777777" w:rsidR="002E3C3C" w:rsidRPr="00AA0980" w:rsidRDefault="002E3C3C" w:rsidP="002E3C3C">
            <w:pPr>
              <w:rPr>
                <w:rFonts w:asciiTheme="majorHAnsi" w:hAnsiTheme="majorHAnsi" w:cstheme="majorHAnsi"/>
                <w:noProof/>
                <w:color w:val="000000"/>
                <w:sz w:val="20"/>
                <w:szCs w:val="20"/>
                <w:lang w:val="en-GB"/>
              </w:rPr>
            </w:pPr>
            <w:r w:rsidRPr="00AA0980">
              <w:rPr>
                <w:rFonts w:asciiTheme="majorHAnsi" w:hAnsiTheme="majorHAnsi" w:cstheme="majorHAnsi"/>
                <w:noProof/>
                <w:color w:val="000000"/>
                <w:sz w:val="20"/>
                <w:szCs w:val="20"/>
                <w:lang w:val="en-GB"/>
              </w:rPr>
              <w:lastRenderedPageBreak/>
              <w:t xml:space="preserve">1. Fleiszer </w:t>
            </w:r>
          </w:p>
          <w:p w14:paraId="029F645B" w14:textId="1D211EB5" w:rsidR="002E3C3C" w:rsidRPr="00AA0980" w:rsidRDefault="002E3C3C" w:rsidP="002E3C3C">
            <w:pPr>
              <w:rPr>
                <w:rFonts w:asciiTheme="majorHAnsi" w:hAnsiTheme="majorHAnsi" w:cstheme="majorHAnsi"/>
                <w:noProof/>
                <w:color w:val="000000"/>
                <w:sz w:val="20"/>
                <w:szCs w:val="20"/>
                <w:lang w:val="en-GB"/>
              </w:rPr>
            </w:pPr>
            <w:r w:rsidRPr="00AA0980">
              <w:rPr>
                <w:rFonts w:asciiTheme="majorHAnsi" w:hAnsiTheme="majorHAnsi" w:cstheme="majorHAnsi"/>
                <w:noProof/>
                <w:color w:val="000000"/>
                <w:sz w:val="20"/>
                <w:szCs w:val="20"/>
                <w:lang w:val="en-GB"/>
              </w:rPr>
              <w:t xml:space="preserve">2. 2016 </w:t>
            </w:r>
            <w:r w:rsidRPr="00AA0980">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PFJlY051bT44MDwvUmVjTnVtPjxEaXNwbGF5VGV4dD4oMTIpPC9EaXNwbGF5VGV4dD48cmVjb3Jk
PjxyZWMtbnVtYmVyPjgwPC9yZWMtbnVtYmVyPjxmb3JlaWduLWtleXM+PGtleSBhcHA9IkVOIiBk
Yi1pZD0iNXJ2czJycjltNXBhZTRlMDlycHY1ejV1eHR6eHNkejAwcGVzIiB0aW1lc3RhbXA9IjE1
Mjc1MzgxNTMiPjgwPC9rZXk+PC9mb3JlaWduLWtleXM+PHJlZi10eXBlIG5hbWU9IkpvdXJuYWwg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LWFkZHJlc3M+SW5ncmFtIFNjaG9vbCBvZiBOdXJzaW5nLCBNY0dpbGwgVW5pdmVyc2l0eSwgV2ls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PEVuZE5vdGU+PENpdGU+PEF1dGhvcj5GbGVpc3plcjwvQXV0aG9yPjxZZWFyPjIwMTY8L1llYXI+
PFJlY051bT44MDwvUmVjTnVtPjxEaXNwbGF5VGV4dD4oMTIpPC9EaXNwbGF5VGV4dD48cmVjb3Jk
PjxyZWMtbnVtYmVyPjgwPC9yZWMtbnVtYmVyPjxmb3JlaWduLWtleXM+PGtleSBhcHA9IkVOIiBk
Yi1pZD0iNXJ2czJycjltNXBhZTRlMDlycHY1ejV1eHR6eHNkejAwcGVzIiB0aW1lc3RhbXA9IjE1
Mjc1MzgxNTMiPjgwPC9rZXk+PC9mb3JlaWduLWtleXM+PHJlZi10eXBlIG5hbWU9IkpvdXJuYWwg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LWFkZHJlc3M+SW5ncmFtIFNjaG9vbCBvZiBOdXJzaW5nLCBNY0dpbGwgVW5pdmVyc2l0eSwgV2ls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AA0980">
              <w:rPr>
                <w:rFonts w:asciiTheme="majorHAnsi" w:hAnsiTheme="majorHAnsi" w:cstheme="majorHAnsi"/>
                <w:noProof/>
                <w:color w:val="000000"/>
                <w:sz w:val="20"/>
                <w:szCs w:val="20"/>
              </w:rPr>
            </w:r>
            <w:r w:rsidRPr="00AA0980">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(12)</w:t>
            </w:r>
            <w:r w:rsidRPr="00AA0980">
              <w:rPr>
                <w:rFonts w:asciiTheme="majorHAnsi" w:hAnsiTheme="majorHAnsi" w:cstheme="majorHAnsi"/>
                <w:noProof/>
                <w:color w:val="000000"/>
                <w:sz w:val="20"/>
                <w:szCs w:val="20"/>
              </w:rPr>
              <w:fldChar w:fldCharType="end"/>
            </w:r>
          </w:p>
        </w:tc>
        <w:tc>
          <w:tcPr>
            <w:tcW w:w="1559" w:type="dxa"/>
          </w:tcPr>
          <w:p w14:paraId="37D9A750" w14:textId="007E8B33" w:rsidR="002E3C3C" w:rsidRPr="00AA0980" w:rsidRDefault="00AA0980" w:rsidP="002E3C3C">
            <w:pPr>
              <w:rPr>
                <w:rFonts w:asciiTheme="majorHAnsi" w:hAnsiTheme="majorHAnsi" w:cstheme="majorHAnsi"/>
                <w:b/>
                <w:noProof/>
                <w:sz w:val="20"/>
                <w:szCs w:val="20"/>
                <w:lang w:val="en-GB"/>
              </w:rPr>
            </w:pPr>
            <w:r>
              <w:rPr>
                <w:rFonts w:asciiTheme="majorHAnsi" w:hAnsiTheme="majorHAnsi" w:cstheme="majorHAnsi"/>
                <w:color w:val="000000"/>
                <w:sz w:val="20"/>
                <w:szCs w:val="20"/>
              </w:rPr>
              <w:t>As above but focus of this study was unit level perspective</w:t>
            </w:r>
          </w:p>
        </w:tc>
        <w:tc>
          <w:tcPr>
            <w:tcW w:w="1701" w:type="dxa"/>
          </w:tcPr>
          <w:p w14:paraId="33F48101" w14:textId="3A89D85B" w:rsidR="002E3C3C" w:rsidRPr="00AA0980" w:rsidRDefault="00AA0980" w:rsidP="002E3C3C">
            <w:pPr>
              <w:rPr>
                <w:rFonts w:asciiTheme="majorHAnsi" w:hAnsiTheme="majorHAnsi" w:cstheme="majorHAnsi"/>
                <w:b/>
                <w:noProof/>
                <w:sz w:val="20"/>
                <w:szCs w:val="20"/>
                <w:lang w:val="en-GB"/>
              </w:rPr>
            </w:pPr>
            <w:r>
              <w:rPr>
                <w:rFonts w:asciiTheme="majorHAnsi" w:hAnsiTheme="majorHAnsi" w:cstheme="majorHAnsi"/>
                <w:color w:val="000000"/>
                <w:sz w:val="20"/>
                <w:szCs w:val="20"/>
              </w:rPr>
              <w:t>As above</w:t>
            </w:r>
            <w:r w:rsidR="002E3C3C" w:rsidRPr="00AA0980">
              <w:rPr>
                <w:rFonts w:asciiTheme="majorHAnsi" w:hAnsiTheme="majorHAnsi" w:cstheme="majorHAnsi"/>
                <w:color w:val="000000"/>
                <w:sz w:val="20"/>
                <w:szCs w:val="20"/>
              </w:rPr>
              <w:t xml:space="preserve"> </w:t>
            </w:r>
          </w:p>
        </w:tc>
        <w:tc>
          <w:tcPr>
            <w:tcW w:w="2977" w:type="dxa"/>
          </w:tcPr>
          <w:p w14:paraId="29E0131A" w14:textId="03A77048" w:rsidR="002E3C3C" w:rsidRPr="00AA0980" w:rsidRDefault="00AA0980" w:rsidP="002E3C3C">
            <w:pPr>
              <w:rPr>
                <w:rFonts w:asciiTheme="majorHAnsi" w:hAnsiTheme="majorHAnsi" w:cstheme="majorHAnsi"/>
                <w:color w:val="000000"/>
                <w:sz w:val="20"/>
                <w:szCs w:val="20"/>
              </w:rPr>
            </w:pPr>
            <w:r w:rsidRPr="00AA0980">
              <w:rPr>
                <w:rFonts w:asciiTheme="majorHAnsi" w:hAnsiTheme="majorHAnsi" w:cstheme="majorHAnsi"/>
                <w:color w:val="000000"/>
                <w:sz w:val="20"/>
                <w:szCs w:val="20"/>
              </w:rPr>
              <w:t>As above</w:t>
            </w:r>
          </w:p>
          <w:p w14:paraId="3E819272" w14:textId="77777777" w:rsidR="002E3C3C" w:rsidRPr="00AA0980" w:rsidRDefault="002E3C3C" w:rsidP="002E3C3C">
            <w:pPr>
              <w:rPr>
                <w:rFonts w:asciiTheme="majorHAnsi" w:hAnsiTheme="majorHAnsi" w:cstheme="majorHAnsi"/>
                <w:color w:val="000000"/>
                <w:sz w:val="20"/>
                <w:szCs w:val="20"/>
              </w:rPr>
            </w:pPr>
          </w:p>
        </w:tc>
        <w:tc>
          <w:tcPr>
            <w:tcW w:w="3118" w:type="dxa"/>
          </w:tcPr>
          <w:p w14:paraId="2BF53B4A" w14:textId="35116402" w:rsidR="002E3C3C" w:rsidRPr="00AA0980" w:rsidRDefault="00AA0980" w:rsidP="002E3C3C">
            <w:pPr>
              <w:rPr>
                <w:rFonts w:asciiTheme="majorHAnsi" w:hAnsiTheme="majorHAnsi" w:cstheme="majorHAnsi"/>
                <w:color w:val="000000"/>
                <w:sz w:val="20"/>
                <w:szCs w:val="20"/>
              </w:rPr>
            </w:pPr>
            <w:r w:rsidRPr="00AA0980">
              <w:rPr>
                <w:rFonts w:asciiTheme="majorHAnsi" w:hAnsiTheme="majorHAnsi" w:cstheme="majorHAnsi"/>
                <w:color w:val="000000"/>
                <w:sz w:val="20"/>
                <w:szCs w:val="20"/>
              </w:rPr>
              <w:t>As above</w:t>
            </w:r>
          </w:p>
          <w:p w14:paraId="21040749" w14:textId="1DF797A7" w:rsidR="002E3C3C" w:rsidRPr="00AA0980" w:rsidRDefault="002E3C3C" w:rsidP="002E3C3C">
            <w:pPr>
              <w:rPr>
                <w:rFonts w:asciiTheme="majorHAnsi" w:hAnsiTheme="majorHAnsi" w:cstheme="majorHAnsi"/>
                <w:color w:val="000000"/>
                <w:sz w:val="20"/>
                <w:szCs w:val="20"/>
              </w:rPr>
            </w:pPr>
          </w:p>
        </w:tc>
        <w:tc>
          <w:tcPr>
            <w:tcW w:w="1985" w:type="dxa"/>
          </w:tcPr>
          <w:p w14:paraId="7EA1D007" w14:textId="0BDC2A75" w:rsidR="002E3C3C" w:rsidRPr="00AA0980" w:rsidRDefault="00AA0980" w:rsidP="002E3C3C">
            <w:pPr>
              <w:rPr>
                <w:rFonts w:asciiTheme="majorHAnsi" w:hAnsiTheme="majorHAnsi" w:cstheme="majorHAnsi"/>
                <w:color w:val="000000"/>
                <w:sz w:val="20"/>
                <w:szCs w:val="20"/>
              </w:rPr>
            </w:pPr>
            <w:r w:rsidRPr="00AA0980">
              <w:rPr>
                <w:rFonts w:asciiTheme="majorHAnsi" w:hAnsiTheme="majorHAnsi" w:cstheme="majorHAnsi"/>
                <w:color w:val="000000"/>
                <w:sz w:val="20"/>
                <w:szCs w:val="20"/>
              </w:rPr>
              <w:t>As above</w:t>
            </w:r>
          </w:p>
          <w:p w14:paraId="16C414D6" w14:textId="4C743437" w:rsidR="002E3C3C" w:rsidRPr="00AA0980" w:rsidRDefault="002E3C3C" w:rsidP="002E3C3C">
            <w:pPr>
              <w:rPr>
                <w:rFonts w:asciiTheme="majorHAnsi" w:hAnsiTheme="majorHAnsi" w:cstheme="majorHAnsi"/>
                <w:color w:val="000000"/>
                <w:sz w:val="20"/>
                <w:szCs w:val="20"/>
              </w:rPr>
            </w:pPr>
          </w:p>
        </w:tc>
        <w:tc>
          <w:tcPr>
            <w:tcW w:w="2835" w:type="dxa"/>
          </w:tcPr>
          <w:p w14:paraId="4605E525" w14:textId="0BB40AC1" w:rsidR="002E3C3C" w:rsidRPr="00AA0980" w:rsidRDefault="00AA0980" w:rsidP="002E3C3C">
            <w:pPr>
              <w:rPr>
                <w:rFonts w:asciiTheme="majorHAnsi" w:hAnsiTheme="majorHAnsi" w:cstheme="majorHAnsi"/>
                <w:b/>
                <w:noProof/>
                <w:sz w:val="20"/>
                <w:szCs w:val="20"/>
                <w:lang w:val="en-GB"/>
              </w:rPr>
            </w:pPr>
            <w:r>
              <w:rPr>
                <w:rFonts w:asciiTheme="majorHAnsi" w:eastAsiaTheme="minorHAnsi" w:hAnsiTheme="majorHAnsi" w:cstheme="majorHAnsi"/>
                <w:sz w:val="20"/>
                <w:szCs w:val="20"/>
                <w:lang w:eastAsia="en-US"/>
              </w:rPr>
              <w:t>“</w:t>
            </w:r>
            <w:r w:rsidRPr="00AA0980">
              <w:rPr>
                <w:rFonts w:asciiTheme="majorHAnsi" w:eastAsiaTheme="minorHAnsi" w:hAnsiTheme="majorHAnsi" w:cstheme="majorHAnsi"/>
                <w:sz w:val="20"/>
                <w:szCs w:val="20"/>
                <w:lang w:eastAsia="en-US"/>
              </w:rPr>
              <w:t xml:space="preserve">Program sustainability was characterized by three elements: benefits, routinization, and development. Seven key factors most accounted for the differences in the level of program sustainability between subcases. These factors were: perceptions of advantages, collaboration, accountability, staffing, linked levels of leadership, attributes of formal unit leadership, and leaders' use of sustainability activities. Some prominent relationships between characteristics and factors explained long-term program sustainability. Of primary importance was the extent to which unit leaders used sustainability-oriented activities in both regular and responsive </w:t>
            </w:r>
            <w:r w:rsidRPr="00AA0980">
              <w:rPr>
                <w:rFonts w:asciiTheme="majorHAnsi" w:eastAsiaTheme="minorHAnsi" w:hAnsiTheme="majorHAnsi" w:cstheme="majorHAnsi"/>
                <w:sz w:val="20"/>
                <w:szCs w:val="20"/>
                <w:lang w:eastAsia="en-US"/>
              </w:rPr>
              <w:lastRenderedPageBreak/>
              <w:t>ways to attend to the relationships between sustainability characteristics and factors</w:t>
            </w:r>
            <w:r>
              <w:rPr>
                <w:rFonts w:asciiTheme="majorHAnsi" w:eastAsiaTheme="minorHAnsi" w:hAnsiTheme="majorHAnsi" w:cstheme="majorHAnsi"/>
                <w:sz w:val="20"/>
                <w:szCs w:val="20"/>
                <w:lang w:eastAsia="en-US"/>
              </w:rPr>
              <w:t>”</w:t>
            </w:r>
          </w:p>
        </w:tc>
      </w:tr>
      <w:tr w:rsidR="002E3C3C" w:rsidRPr="004D3A6C" w14:paraId="2AA5A1C4" w14:textId="77777777" w:rsidTr="00A06F8F">
        <w:tc>
          <w:tcPr>
            <w:tcW w:w="1135" w:type="dxa"/>
          </w:tcPr>
          <w:p w14:paraId="6890632F" w14:textId="77777777" w:rsidR="002E3C3C" w:rsidRPr="004D3A6C" w:rsidRDefault="002E3C3C" w:rsidP="004D3A6C">
            <w:pPr>
              <w:rPr>
                <w:rFonts w:asciiTheme="majorHAnsi" w:hAnsiTheme="majorHAnsi" w:cstheme="majorHAnsi"/>
                <w:noProof/>
                <w:color w:val="000000"/>
                <w:sz w:val="20"/>
                <w:szCs w:val="20"/>
                <w:lang w:val="en-GB"/>
              </w:rPr>
            </w:pPr>
            <w:r w:rsidRPr="004D3A6C">
              <w:rPr>
                <w:rFonts w:asciiTheme="majorHAnsi" w:hAnsiTheme="majorHAnsi" w:cstheme="majorHAnsi"/>
                <w:noProof/>
                <w:color w:val="000000"/>
                <w:sz w:val="20"/>
                <w:szCs w:val="20"/>
                <w:lang w:val="en-GB"/>
              </w:rPr>
              <w:lastRenderedPageBreak/>
              <w:t xml:space="preserve">1. Frykman </w:t>
            </w:r>
          </w:p>
          <w:p w14:paraId="0639DF24" w14:textId="71864FC9" w:rsidR="002E3C3C" w:rsidRPr="004D3A6C" w:rsidRDefault="002E3C3C" w:rsidP="004D3A6C">
            <w:pPr>
              <w:rPr>
                <w:rFonts w:asciiTheme="majorHAnsi" w:hAnsiTheme="majorHAnsi" w:cstheme="majorHAnsi"/>
                <w:noProof/>
                <w:color w:val="000000"/>
                <w:sz w:val="20"/>
                <w:szCs w:val="20"/>
                <w:lang w:val="en-GB"/>
              </w:rPr>
            </w:pPr>
            <w:r w:rsidRPr="004D3A6C">
              <w:rPr>
                <w:rFonts w:asciiTheme="majorHAnsi" w:hAnsiTheme="majorHAnsi" w:cstheme="majorHAnsi"/>
                <w:noProof/>
                <w:color w:val="000000"/>
                <w:sz w:val="20"/>
                <w:szCs w:val="20"/>
                <w:lang w:val="en-GB"/>
              </w:rPr>
              <w:t xml:space="preserve">2. 2017 </w:t>
            </w:r>
            <w:r w:rsidRPr="004D3A6C">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UmVjTnVtPjc4PC9SZWNOdW0+PERpc3BsYXlUZXh0PigxMyk8L0Rpc3BsYXlUZXh0PjxyZWNvcmQ+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PEVuZE5vdGU+PENpdGU+PEF1dGhvcj5GcnlrbWFuPC9BdXRob3I+PFllYXI+MjAxNzwvWWVhcj48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4D3A6C">
              <w:rPr>
                <w:rFonts w:asciiTheme="majorHAnsi" w:hAnsiTheme="majorHAnsi" w:cstheme="majorHAnsi"/>
                <w:noProof/>
                <w:color w:val="000000"/>
                <w:sz w:val="20"/>
                <w:szCs w:val="20"/>
              </w:rPr>
            </w:r>
            <w:r w:rsidRPr="004D3A6C">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(13)</w:t>
            </w:r>
            <w:r w:rsidRPr="004D3A6C">
              <w:rPr>
                <w:rFonts w:asciiTheme="majorHAnsi" w:hAnsiTheme="majorHAnsi" w:cstheme="majorHAnsi"/>
                <w:noProof/>
                <w:color w:val="000000"/>
                <w:sz w:val="20"/>
                <w:szCs w:val="20"/>
              </w:rPr>
              <w:fldChar w:fldCharType="end"/>
            </w:r>
          </w:p>
        </w:tc>
        <w:tc>
          <w:tcPr>
            <w:tcW w:w="1559" w:type="dxa"/>
          </w:tcPr>
          <w:p w14:paraId="75320C1E" w14:textId="6309BD7F" w:rsidR="002E3C3C" w:rsidRPr="004D3A6C" w:rsidRDefault="00995D04" w:rsidP="004D3A6C">
            <w:pPr>
              <w:rPr>
                <w:rFonts w:asciiTheme="majorHAnsi" w:hAnsiTheme="majorHAnsi" w:cstheme="majorHAnsi"/>
                <w:b/>
                <w:noProof/>
                <w:sz w:val="20"/>
                <w:szCs w:val="20"/>
                <w:lang w:val="en-GB"/>
              </w:rPr>
            </w:pPr>
            <w:r w:rsidRPr="004D3A6C">
              <w:rPr>
                <w:rFonts w:asciiTheme="majorHAnsi" w:hAnsiTheme="majorHAnsi" w:cstheme="majorHAnsi"/>
                <w:color w:val="000000"/>
                <w:sz w:val="20"/>
                <w:szCs w:val="20"/>
              </w:rPr>
              <w:t xml:space="preserve">Implementation of </w:t>
            </w:r>
            <w:r w:rsidR="00BE2ADC" w:rsidRPr="004D3A6C">
              <w:rPr>
                <w:rFonts w:asciiTheme="majorHAnsi" w:hAnsiTheme="majorHAnsi" w:cstheme="majorHAnsi"/>
                <w:color w:val="000000"/>
                <w:sz w:val="20"/>
                <w:szCs w:val="20"/>
              </w:rPr>
              <w:t xml:space="preserve">multi-professional </w:t>
            </w:r>
            <w:r w:rsidRPr="004D3A6C">
              <w:rPr>
                <w:rFonts w:asciiTheme="majorHAnsi" w:hAnsiTheme="majorHAnsi" w:cstheme="majorHAnsi"/>
                <w:color w:val="000000"/>
                <w:sz w:val="20"/>
                <w:szCs w:val="20"/>
              </w:rPr>
              <w:t>teamwork</w:t>
            </w:r>
            <w:r w:rsidR="00851CC4">
              <w:rPr>
                <w:rFonts w:asciiTheme="majorHAnsi" w:hAnsiTheme="majorHAnsi" w:cstheme="majorHAnsi"/>
                <w:color w:val="000000"/>
                <w:sz w:val="20"/>
                <w:szCs w:val="20"/>
              </w:rPr>
              <w:t>: behaviour change interventions</w:t>
            </w:r>
          </w:p>
        </w:tc>
        <w:tc>
          <w:tcPr>
            <w:tcW w:w="1701" w:type="dxa"/>
          </w:tcPr>
          <w:p w14:paraId="50064D97" w14:textId="77777777" w:rsidR="00BE2ADC" w:rsidRPr="004D3A6C" w:rsidRDefault="00BE2ADC" w:rsidP="004D3A6C">
            <w:pPr>
              <w:pStyle w:val="NormalWeb"/>
              <w:spacing w:before="0" w:beforeAutospacing="0" w:after="0" w:afterAutospacing="0"/>
              <w:rPr>
                <w:rFonts w:asciiTheme="majorHAnsi" w:hAnsiTheme="majorHAnsi" w:cstheme="majorHAnsi"/>
                <w:sz w:val="20"/>
                <w:szCs w:val="20"/>
              </w:rPr>
            </w:pPr>
            <w:r w:rsidRPr="004D3A6C">
              <w:rPr>
                <w:rFonts w:asciiTheme="majorHAnsi" w:hAnsiTheme="majorHAnsi" w:cstheme="majorHAnsi"/>
                <w:sz w:val="20"/>
                <w:szCs w:val="20"/>
              </w:rPr>
              <w:t xml:space="preserve">Teamwork was implemented as a response to directives introduced by the county council to reduce waiting times. </w:t>
            </w:r>
          </w:p>
          <w:p w14:paraId="1C07C2E7" w14:textId="0A35E106" w:rsidR="002E3C3C" w:rsidRPr="004D3A6C" w:rsidRDefault="002E3C3C" w:rsidP="004D3A6C">
            <w:pPr>
              <w:rPr>
                <w:rFonts w:asciiTheme="majorHAnsi" w:hAnsiTheme="majorHAnsi" w:cstheme="majorHAnsi"/>
                <w:b/>
                <w:noProof/>
                <w:sz w:val="20"/>
                <w:szCs w:val="20"/>
                <w:lang w:val="en-GB"/>
              </w:rPr>
            </w:pPr>
          </w:p>
        </w:tc>
        <w:tc>
          <w:tcPr>
            <w:tcW w:w="2977" w:type="dxa"/>
          </w:tcPr>
          <w:p w14:paraId="0E3B4353" w14:textId="601465E4" w:rsidR="002E3C3C" w:rsidRPr="004D3A6C" w:rsidRDefault="002E3C3C" w:rsidP="004D3A6C">
            <w:pPr>
              <w:rPr>
                <w:rFonts w:asciiTheme="majorHAnsi" w:hAnsiTheme="majorHAnsi" w:cstheme="majorHAnsi"/>
                <w:color w:val="000000"/>
                <w:sz w:val="20"/>
                <w:szCs w:val="20"/>
              </w:rPr>
            </w:pPr>
            <w:r w:rsidRPr="004D3A6C">
              <w:rPr>
                <w:rFonts w:asciiTheme="majorHAnsi" w:hAnsiTheme="majorHAnsi" w:cstheme="majorHAnsi"/>
                <w:color w:val="000000"/>
                <w:sz w:val="20"/>
                <w:szCs w:val="20"/>
              </w:rPr>
              <w:t>1.</w:t>
            </w:r>
            <w:r w:rsidR="00BE2ADC" w:rsidRPr="004D3A6C">
              <w:rPr>
                <w:rFonts w:asciiTheme="majorHAnsi" w:hAnsiTheme="majorHAnsi" w:cstheme="majorHAnsi"/>
                <w:color w:val="000000"/>
                <w:sz w:val="20"/>
                <w:szCs w:val="20"/>
              </w:rPr>
              <w:t xml:space="preserve"> </w:t>
            </w:r>
            <w:r w:rsidR="004D3A6C" w:rsidRPr="004D3A6C">
              <w:rPr>
                <w:rFonts w:asciiTheme="majorHAnsi" w:hAnsiTheme="majorHAnsi" w:cstheme="majorHAnsi"/>
                <w:color w:val="000000"/>
                <w:sz w:val="20"/>
                <w:szCs w:val="20"/>
              </w:rPr>
              <w:t>Work room and examination rooms</w:t>
            </w:r>
          </w:p>
          <w:p w14:paraId="126313DD" w14:textId="114CE2A3" w:rsidR="002E3C3C" w:rsidRPr="00305DBE" w:rsidRDefault="002E3C3C" w:rsidP="00305DBE">
            <w:pPr>
              <w:pStyle w:val="NormalWeb"/>
              <w:spacing w:before="0" w:beforeAutospacing="0" w:after="0" w:afterAutospacing="0"/>
              <w:rPr>
                <w:rFonts w:asciiTheme="majorHAnsi" w:hAnsiTheme="majorHAnsi" w:cstheme="majorHAnsi"/>
                <w:sz w:val="20"/>
                <w:szCs w:val="20"/>
              </w:rPr>
            </w:pPr>
            <w:r w:rsidRPr="004D3A6C">
              <w:rPr>
                <w:rFonts w:asciiTheme="majorHAnsi" w:hAnsiTheme="majorHAnsi" w:cstheme="majorHAnsi"/>
                <w:color w:val="000000"/>
                <w:sz w:val="20"/>
                <w:szCs w:val="20"/>
              </w:rPr>
              <w:t>2.</w:t>
            </w:r>
            <w:r w:rsidR="00BE2ADC" w:rsidRPr="004D3A6C">
              <w:rPr>
                <w:rFonts w:asciiTheme="majorHAnsi" w:hAnsiTheme="majorHAnsi" w:cstheme="majorHAnsi"/>
                <w:color w:val="000000"/>
                <w:sz w:val="20"/>
                <w:szCs w:val="20"/>
              </w:rPr>
              <w:t xml:space="preserve"> </w:t>
            </w:r>
            <w:r w:rsidR="00BE2ADC" w:rsidRPr="004D3A6C">
              <w:rPr>
                <w:rFonts w:asciiTheme="majorHAnsi" w:hAnsiTheme="majorHAnsi" w:cstheme="majorHAnsi"/>
                <w:sz w:val="20"/>
                <w:szCs w:val="20"/>
              </w:rPr>
              <w:t>The main feature of the teamwork was the allocation of each patient to a specific team consisting of a physician, an RN, and an LPN. Each team was assigned a work room and specific examination rooms. A routine of holding team start-up meetings at the beginning of the shift was introduced. At the end of the shift, feedback and a short evaluation of the shift’s teamwork were performed. The desired teamwork behavio</w:t>
            </w:r>
            <w:r w:rsidR="004D3A6C">
              <w:rPr>
                <w:rFonts w:asciiTheme="majorHAnsi" w:hAnsiTheme="majorHAnsi" w:cstheme="majorHAnsi"/>
                <w:sz w:val="20"/>
                <w:szCs w:val="20"/>
              </w:rPr>
              <w:t>u</w:t>
            </w:r>
            <w:r w:rsidR="00BE2ADC" w:rsidRPr="004D3A6C">
              <w:rPr>
                <w:rFonts w:asciiTheme="majorHAnsi" w:hAnsiTheme="majorHAnsi" w:cstheme="majorHAnsi"/>
                <w:sz w:val="20"/>
                <w:szCs w:val="20"/>
              </w:rPr>
              <w:t xml:space="preserve">rs </w:t>
            </w:r>
            <w:r w:rsidR="004D3A6C" w:rsidRPr="004D3A6C">
              <w:rPr>
                <w:rFonts w:asciiTheme="majorHAnsi" w:hAnsiTheme="majorHAnsi" w:cstheme="majorHAnsi"/>
                <w:sz w:val="20"/>
                <w:szCs w:val="20"/>
              </w:rPr>
              <w:t>were</w:t>
            </w:r>
            <w:r w:rsidR="00BE2ADC" w:rsidRPr="004D3A6C">
              <w:rPr>
                <w:rFonts w:asciiTheme="majorHAnsi" w:hAnsiTheme="majorHAnsi" w:cstheme="majorHAnsi"/>
                <w:sz w:val="20"/>
                <w:szCs w:val="20"/>
              </w:rPr>
              <w:t xml:space="preserve"> care team members assemble when tasks have been performed, work in parallel, communicate the work plan, team members coordinate work, and communicate decision to change the plan. </w:t>
            </w:r>
          </w:p>
        </w:tc>
        <w:tc>
          <w:tcPr>
            <w:tcW w:w="3118" w:type="dxa"/>
          </w:tcPr>
          <w:p w14:paraId="79157A6C" w14:textId="0951565B" w:rsidR="002E3C3C" w:rsidRPr="004D3A6C" w:rsidRDefault="002E3C3C" w:rsidP="004D3A6C">
            <w:pPr>
              <w:pStyle w:val="NormalWeb"/>
              <w:spacing w:before="0" w:beforeAutospacing="0" w:after="0" w:afterAutospacing="0"/>
              <w:rPr>
                <w:rFonts w:asciiTheme="majorHAnsi" w:hAnsiTheme="majorHAnsi" w:cstheme="majorHAnsi"/>
                <w:sz w:val="20"/>
                <w:szCs w:val="20"/>
              </w:rPr>
            </w:pPr>
            <w:r w:rsidRPr="004D3A6C">
              <w:rPr>
                <w:rFonts w:asciiTheme="majorHAnsi" w:hAnsiTheme="majorHAnsi" w:cstheme="majorHAnsi"/>
                <w:color w:val="000000"/>
                <w:sz w:val="20"/>
                <w:szCs w:val="20"/>
              </w:rPr>
              <w:t>1.</w:t>
            </w:r>
            <w:r w:rsidR="004D3A6C" w:rsidRPr="004D3A6C">
              <w:rPr>
                <w:rFonts w:asciiTheme="majorHAnsi" w:hAnsiTheme="majorHAnsi" w:cstheme="majorHAnsi"/>
                <w:color w:val="000000"/>
                <w:sz w:val="20"/>
                <w:szCs w:val="20"/>
              </w:rPr>
              <w:t xml:space="preserve"> </w:t>
            </w:r>
            <w:r w:rsidR="004D3A6C" w:rsidRPr="004D3A6C">
              <w:rPr>
                <w:rFonts w:asciiTheme="majorHAnsi" w:hAnsiTheme="majorHAnsi" w:cstheme="majorHAnsi"/>
                <w:sz w:val="20"/>
                <w:szCs w:val="20"/>
              </w:rPr>
              <w:t xml:space="preserve">A physician (a resident in emergency medicine) was assigned the role of full-time change facilitator and formed a change team together with the group leaders (RNs managing the daily operations of the ED). The change team was assisted by two external performance consultants since the decision to implement teamwork. </w:t>
            </w:r>
          </w:p>
          <w:p w14:paraId="48067633" w14:textId="380740E5" w:rsidR="002E3C3C" w:rsidRPr="004D3A6C" w:rsidRDefault="002E3C3C" w:rsidP="004D3A6C">
            <w:pPr>
              <w:rPr>
                <w:rFonts w:asciiTheme="majorHAnsi" w:hAnsiTheme="majorHAnsi" w:cstheme="majorHAnsi"/>
                <w:color w:val="000000"/>
                <w:sz w:val="20"/>
                <w:szCs w:val="20"/>
              </w:rPr>
            </w:pPr>
            <w:r w:rsidRPr="004D3A6C">
              <w:rPr>
                <w:rFonts w:asciiTheme="majorHAnsi" w:hAnsiTheme="majorHAnsi" w:cstheme="majorHAnsi"/>
                <w:color w:val="000000"/>
                <w:sz w:val="20"/>
                <w:szCs w:val="20"/>
              </w:rPr>
              <w:t>2.</w:t>
            </w:r>
            <w:r w:rsidR="004D3A6C">
              <w:rPr>
                <w:rFonts w:asciiTheme="majorHAnsi" w:hAnsiTheme="majorHAnsi" w:cstheme="majorHAnsi"/>
                <w:color w:val="000000"/>
                <w:sz w:val="20"/>
                <w:szCs w:val="20"/>
              </w:rPr>
              <w:t xml:space="preserve"> Face-to-face, 1:1 and groups</w:t>
            </w:r>
          </w:p>
          <w:p w14:paraId="4B060A78" w14:textId="5D22A294" w:rsidR="00BE2ADC" w:rsidRPr="004D3A6C" w:rsidRDefault="002E3C3C" w:rsidP="004D3A6C">
            <w:pPr>
              <w:pStyle w:val="NormalWeb"/>
              <w:spacing w:before="0" w:beforeAutospacing="0" w:after="0" w:afterAutospacing="0"/>
              <w:rPr>
                <w:rFonts w:asciiTheme="majorHAnsi" w:hAnsiTheme="majorHAnsi" w:cstheme="majorHAnsi"/>
                <w:sz w:val="20"/>
                <w:szCs w:val="20"/>
              </w:rPr>
            </w:pPr>
            <w:r w:rsidRPr="004D3A6C">
              <w:rPr>
                <w:rFonts w:asciiTheme="majorHAnsi" w:hAnsiTheme="majorHAnsi" w:cstheme="majorHAnsi"/>
                <w:color w:val="000000"/>
                <w:sz w:val="20"/>
                <w:szCs w:val="20"/>
              </w:rPr>
              <w:t>3.</w:t>
            </w:r>
            <w:r w:rsidR="00BE2ADC" w:rsidRPr="004D3A6C">
              <w:rPr>
                <w:rFonts w:asciiTheme="majorHAnsi" w:hAnsiTheme="majorHAnsi" w:cstheme="majorHAnsi"/>
                <w:color w:val="000000"/>
                <w:sz w:val="20"/>
                <w:szCs w:val="20"/>
              </w:rPr>
              <w:t xml:space="preserve"> </w:t>
            </w:r>
            <w:r w:rsidR="00BE2ADC" w:rsidRPr="004D3A6C">
              <w:rPr>
                <w:rFonts w:asciiTheme="majorHAnsi" w:hAnsiTheme="majorHAnsi" w:cstheme="majorHAnsi"/>
                <w:sz w:val="20"/>
                <w:szCs w:val="20"/>
              </w:rPr>
              <w:t xml:space="preserve">Section for internal medicine at an ED at a university hospital in Sweden. The ED employed 120 nurses (registered nurses (RNs) and licensed practical nurses (LPNs)) and approximately 180 physicians who were employed within different specialties at the hospital and worked shifts at the ED as part of their employment contracts. </w:t>
            </w:r>
          </w:p>
          <w:p w14:paraId="3AF14AD5" w14:textId="21E27E96" w:rsidR="002E3C3C" w:rsidRPr="004D3A6C" w:rsidRDefault="002E3C3C" w:rsidP="004D3A6C">
            <w:pPr>
              <w:rPr>
                <w:rFonts w:asciiTheme="majorHAnsi" w:hAnsiTheme="majorHAnsi" w:cstheme="majorHAnsi"/>
                <w:color w:val="000000"/>
                <w:sz w:val="20"/>
                <w:szCs w:val="20"/>
              </w:rPr>
            </w:pPr>
          </w:p>
          <w:p w14:paraId="16A29808" w14:textId="0BDC02C6" w:rsidR="002E3C3C" w:rsidRPr="004D3A6C" w:rsidRDefault="002E3C3C" w:rsidP="004D3A6C">
            <w:pPr>
              <w:rPr>
                <w:rFonts w:asciiTheme="majorHAnsi" w:hAnsiTheme="majorHAnsi" w:cstheme="majorHAnsi"/>
                <w:color w:val="000000"/>
                <w:sz w:val="20"/>
                <w:szCs w:val="20"/>
              </w:rPr>
            </w:pPr>
          </w:p>
        </w:tc>
        <w:tc>
          <w:tcPr>
            <w:tcW w:w="1985" w:type="dxa"/>
          </w:tcPr>
          <w:p w14:paraId="55D0B215" w14:textId="1E9A0FC0" w:rsidR="002E3C3C" w:rsidRPr="004D3A6C" w:rsidRDefault="002E3C3C" w:rsidP="004D3A6C">
            <w:pPr>
              <w:rPr>
                <w:rFonts w:asciiTheme="majorHAnsi" w:hAnsiTheme="majorHAnsi" w:cstheme="majorHAnsi"/>
                <w:color w:val="000000"/>
                <w:sz w:val="20"/>
                <w:szCs w:val="20"/>
              </w:rPr>
            </w:pPr>
            <w:r w:rsidRPr="004D3A6C">
              <w:rPr>
                <w:rFonts w:asciiTheme="majorHAnsi" w:hAnsiTheme="majorHAnsi" w:cstheme="majorHAnsi"/>
                <w:color w:val="000000"/>
                <w:sz w:val="20"/>
                <w:szCs w:val="20"/>
              </w:rPr>
              <w:t>1.</w:t>
            </w:r>
            <w:r w:rsidR="00851CC4">
              <w:rPr>
                <w:rFonts w:asciiTheme="majorHAnsi" w:hAnsiTheme="majorHAnsi" w:cstheme="majorHAnsi"/>
                <w:color w:val="000000"/>
                <w:sz w:val="20"/>
                <w:szCs w:val="20"/>
              </w:rPr>
              <w:t xml:space="preserve"> NR</w:t>
            </w:r>
          </w:p>
          <w:p w14:paraId="424CAE43" w14:textId="03B5CCBD" w:rsidR="002E3C3C" w:rsidRPr="004D3A6C" w:rsidRDefault="002E3C3C" w:rsidP="004D3A6C">
            <w:pPr>
              <w:rPr>
                <w:rFonts w:asciiTheme="majorHAnsi" w:hAnsiTheme="majorHAnsi" w:cstheme="majorHAnsi"/>
                <w:color w:val="000000"/>
                <w:sz w:val="20"/>
                <w:szCs w:val="20"/>
              </w:rPr>
            </w:pPr>
            <w:r w:rsidRPr="004D3A6C">
              <w:rPr>
                <w:rFonts w:asciiTheme="majorHAnsi" w:hAnsiTheme="majorHAnsi" w:cstheme="majorHAnsi"/>
                <w:color w:val="000000"/>
                <w:sz w:val="20"/>
                <w:szCs w:val="20"/>
              </w:rPr>
              <w:t>2.</w:t>
            </w:r>
            <w:r w:rsidR="00851CC4">
              <w:rPr>
                <w:rFonts w:asciiTheme="majorHAnsi" w:hAnsiTheme="majorHAnsi" w:cstheme="majorHAnsi"/>
                <w:color w:val="000000"/>
                <w:sz w:val="20"/>
                <w:szCs w:val="20"/>
              </w:rPr>
              <w:t xml:space="preserve"> Yes. Patient focused.</w:t>
            </w:r>
          </w:p>
          <w:p w14:paraId="12C629FE" w14:textId="04EB3CBC" w:rsidR="002E3C3C" w:rsidRPr="004D3A6C" w:rsidRDefault="002E3C3C" w:rsidP="004D3A6C">
            <w:pPr>
              <w:rPr>
                <w:rFonts w:asciiTheme="majorHAnsi" w:hAnsiTheme="majorHAnsi" w:cstheme="majorHAnsi"/>
                <w:color w:val="000000"/>
                <w:sz w:val="20"/>
                <w:szCs w:val="20"/>
              </w:rPr>
            </w:pPr>
            <w:r w:rsidRPr="004D3A6C">
              <w:rPr>
                <w:rFonts w:asciiTheme="majorHAnsi" w:hAnsiTheme="majorHAnsi" w:cstheme="majorHAnsi"/>
                <w:color w:val="000000"/>
                <w:sz w:val="20"/>
                <w:szCs w:val="20"/>
              </w:rPr>
              <w:t>3.</w:t>
            </w:r>
            <w:r w:rsidR="00851CC4">
              <w:rPr>
                <w:rFonts w:asciiTheme="majorHAnsi" w:hAnsiTheme="majorHAnsi" w:cstheme="majorHAnsi"/>
                <w:color w:val="000000"/>
                <w:sz w:val="20"/>
                <w:szCs w:val="20"/>
              </w:rPr>
              <w:t xml:space="preserve"> Yes. Schedule, staff resources and facilities were adapted (see Appendix)</w:t>
            </w:r>
          </w:p>
          <w:p w14:paraId="322E2E66" w14:textId="3298452D" w:rsidR="002E3C3C" w:rsidRPr="004D3A6C" w:rsidRDefault="002E3C3C" w:rsidP="004D3A6C">
            <w:pPr>
              <w:rPr>
                <w:rFonts w:asciiTheme="majorHAnsi" w:hAnsiTheme="majorHAnsi" w:cstheme="majorHAnsi"/>
                <w:color w:val="000000"/>
                <w:sz w:val="20"/>
                <w:szCs w:val="20"/>
              </w:rPr>
            </w:pPr>
          </w:p>
        </w:tc>
        <w:tc>
          <w:tcPr>
            <w:tcW w:w="2835" w:type="dxa"/>
          </w:tcPr>
          <w:p w14:paraId="1F3AADE1" w14:textId="4BB8732A" w:rsidR="00995D04" w:rsidRPr="004D3A6C" w:rsidRDefault="00995D04" w:rsidP="004D3A6C">
            <w:pPr>
              <w:pStyle w:val="NormalWeb"/>
              <w:spacing w:before="0" w:beforeAutospacing="0" w:after="0" w:afterAutospacing="0"/>
              <w:rPr>
                <w:rFonts w:asciiTheme="majorHAnsi" w:hAnsiTheme="majorHAnsi" w:cstheme="majorHAnsi"/>
                <w:sz w:val="20"/>
                <w:szCs w:val="20"/>
              </w:rPr>
            </w:pPr>
            <w:r w:rsidRPr="004D3A6C">
              <w:rPr>
                <w:rFonts w:asciiTheme="majorHAnsi" w:hAnsiTheme="majorHAnsi" w:cstheme="majorHAnsi"/>
                <w:color w:val="000000"/>
                <w:sz w:val="20"/>
                <w:szCs w:val="20"/>
              </w:rPr>
              <w:t>“</w:t>
            </w:r>
            <w:r w:rsidRPr="004D3A6C">
              <w:rPr>
                <w:rFonts w:asciiTheme="majorHAnsi" w:hAnsiTheme="majorHAnsi" w:cstheme="majorHAnsi"/>
                <w:sz w:val="20"/>
                <w:szCs w:val="20"/>
              </w:rPr>
              <w:t>Teamwork behaviours were not sustained. A substantial fallback in managerial activities in combination with a complex context contributed to reduced direction, opportunity, and motivation. Reduced direction made staff members unclear about how and why they should work in teams. Deterioration of opportunity was evident from the lack of problem-solving resources resulting in accumulated barriers to teamwork. Motivation in terms of management support and feedback was reduced”</w:t>
            </w:r>
          </w:p>
          <w:p w14:paraId="4CFFD137" w14:textId="77777777" w:rsidR="00995D04" w:rsidRPr="004D3A6C" w:rsidRDefault="00995D04" w:rsidP="004D3A6C">
            <w:pPr>
              <w:rPr>
                <w:rFonts w:asciiTheme="majorHAnsi" w:hAnsiTheme="majorHAnsi" w:cstheme="majorHAnsi"/>
                <w:color w:val="000000"/>
                <w:sz w:val="20"/>
                <w:szCs w:val="20"/>
              </w:rPr>
            </w:pPr>
          </w:p>
          <w:p w14:paraId="54F1B7C1" w14:textId="77777777" w:rsidR="00995D04" w:rsidRPr="004D3A6C" w:rsidRDefault="00995D04" w:rsidP="004D3A6C">
            <w:pPr>
              <w:rPr>
                <w:rFonts w:asciiTheme="majorHAnsi" w:hAnsiTheme="majorHAnsi" w:cstheme="majorHAnsi"/>
                <w:color w:val="000000"/>
                <w:sz w:val="20"/>
                <w:szCs w:val="20"/>
              </w:rPr>
            </w:pPr>
          </w:p>
          <w:p w14:paraId="5A886D6F" w14:textId="77777777" w:rsidR="00995D04" w:rsidRPr="004D3A6C" w:rsidRDefault="00995D04" w:rsidP="004D3A6C">
            <w:pPr>
              <w:rPr>
                <w:rFonts w:asciiTheme="majorHAnsi" w:hAnsiTheme="majorHAnsi" w:cstheme="majorHAnsi"/>
                <w:color w:val="000000"/>
                <w:sz w:val="20"/>
                <w:szCs w:val="20"/>
              </w:rPr>
            </w:pPr>
          </w:p>
          <w:p w14:paraId="77152EED" w14:textId="77777777" w:rsidR="00995D04" w:rsidRPr="004D3A6C" w:rsidRDefault="00995D04" w:rsidP="004D3A6C">
            <w:pPr>
              <w:rPr>
                <w:rFonts w:asciiTheme="majorHAnsi" w:hAnsiTheme="majorHAnsi" w:cstheme="majorHAnsi"/>
                <w:color w:val="000000"/>
                <w:sz w:val="20"/>
                <w:szCs w:val="20"/>
              </w:rPr>
            </w:pPr>
          </w:p>
          <w:p w14:paraId="212FCD05" w14:textId="77777777" w:rsidR="00995D04" w:rsidRPr="004D3A6C" w:rsidRDefault="00995D04" w:rsidP="004D3A6C">
            <w:pPr>
              <w:rPr>
                <w:rFonts w:asciiTheme="majorHAnsi" w:hAnsiTheme="majorHAnsi" w:cstheme="majorHAnsi"/>
                <w:color w:val="000000"/>
                <w:sz w:val="20"/>
                <w:szCs w:val="20"/>
              </w:rPr>
            </w:pPr>
          </w:p>
          <w:p w14:paraId="70CCCFE3" w14:textId="516FF243" w:rsidR="002E3C3C" w:rsidRPr="004D3A6C" w:rsidRDefault="002E3C3C" w:rsidP="004D3A6C">
            <w:pPr>
              <w:rPr>
                <w:rFonts w:asciiTheme="majorHAnsi" w:hAnsiTheme="majorHAnsi" w:cstheme="majorHAnsi"/>
                <w:b/>
                <w:noProof/>
                <w:sz w:val="20"/>
                <w:szCs w:val="20"/>
                <w:lang w:val="en-GB"/>
              </w:rPr>
            </w:pPr>
          </w:p>
        </w:tc>
      </w:tr>
      <w:tr w:rsidR="002E3C3C" w:rsidRPr="005520E8" w14:paraId="1B69DFA2" w14:textId="77777777" w:rsidTr="00A06F8F">
        <w:tc>
          <w:tcPr>
            <w:tcW w:w="1135" w:type="dxa"/>
          </w:tcPr>
          <w:p w14:paraId="2F3BA88E" w14:textId="77777777" w:rsidR="002E3C3C" w:rsidRPr="005520E8" w:rsidRDefault="002E3C3C" w:rsidP="002E3C3C">
            <w:pPr>
              <w:rPr>
                <w:rFonts w:asciiTheme="majorHAnsi" w:hAnsiTheme="majorHAnsi" w:cstheme="majorHAnsi"/>
                <w:noProof/>
                <w:color w:val="000000"/>
                <w:sz w:val="20"/>
                <w:szCs w:val="20"/>
                <w:lang w:val="en-GB"/>
              </w:rPr>
            </w:pPr>
            <w:r w:rsidRPr="005520E8">
              <w:rPr>
                <w:rFonts w:asciiTheme="majorHAnsi" w:hAnsiTheme="majorHAnsi" w:cstheme="majorHAnsi"/>
                <w:noProof/>
                <w:color w:val="000000"/>
                <w:sz w:val="20"/>
                <w:szCs w:val="20"/>
                <w:lang w:val="en-GB"/>
              </w:rPr>
              <w:t xml:space="preserve">1. Glasgow </w:t>
            </w:r>
          </w:p>
          <w:p w14:paraId="1EBE2CF3" w14:textId="3C6E8003" w:rsidR="002E3C3C" w:rsidRPr="005520E8" w:rsidRDefault="002E3C3C" w:rsidP="002E3C3C">
            <w:pPr>
              <w:rPr>
                <w:rFonts w:asciiTheme="majorHAnsi" w:hAnsiTheme="majorHAnsi" w:cstheme="majorHAnsi"/>
                <w:noProof/>
                <w:color w:val="000000"/>
                <w:sz w:val="20"/>
                <w:szCs w:val="20"/>
                <w:lang w:val="en-GB"/>
              </w:rPr>
            </w:pPr>
            <w:r w:rsidRPr="005520E8">
              <w:rPr>
                <w:rFonts w:asciiTheme="majorHAnsi" w:hAnsiTheme="majorHAnsi" w:cstheme="majorHAnsi"/>
                <w:noProof/>
                <w:color w:val="000000"/>
                <w:sz w:val="20"/>
                <w:szCs w:val="20"/>
                <w:lang w:val="en-GB"/>
              </w:rPr>
              <w:t xml:space="preserve">2. 2013 </w:t>
            </w:r>
            <w:r w:rsidRPr="005520E8">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&lt;EndNote&gt;&lt;Cite&gt;&lt;Author&gt;Glasgow&lt;/Author&gt;&lt;Year&gt;2013&lt;/Year&gt;&lt;RecNum&gt;82&lt;/RecNum&gt;&lt;DisplayText&gt;(14)&lt;/DisplayText&gt;&lt;record&gt;&lt;rec-number&gt;82&lt;/rec-number&gt;&lt;foreign-keys&gt;&lt;key app="EN" db-id="5rvs2rr9m5pae4e09rpv5z5uxtzxsdz00pes" timestamp="1527538182"&gt;82&lt;/key&gt;&lt;/foreign-keys&gt;&lt;ref-type name="Journal Article"&gt;17&lt;/ref-type&gt;&lt;contributors&gt;&lt;authors&gt;&lt;author&gt;Glasgow, J. M.&lt;/author&gt;&lt;author&gt;Yano, E. M.&lt;/author&gt;&lt;author&gt;Kaboli, P. J.&lt;/author&gt;&lt;/authors&gt;&lt;/contributors&gt;&lt;auth-address&gt;Iowa City VA Healthcare System, Iowa City, IA 52246-2208, USA. justin.glasgow@va.gov&lt;/auth-address&gt;&lt;titles&gt;&lt;title&gt;Impacts of organizational context on quality improvement&lt;/title&gt;&lt;secondary-title&gt;Am J Med Qual&lt;/secondary-title&gt;&lt;/titles&gt;&lt;pages&gt;196-205&lt;/pages&gt;&lt;volume&gt;28&lt;/volume&gt;&lt;number&gt;3&lt;/number&gt;&lt;keywords&gt;&lt;keyword&gt;Cooperative Behavior&lt;/keyword&gt;&lt;keyword&gt;Data Mining&lt;/keyword&gt;&lt;keyword&gt;Decision Trees&lt;/keyword&gt;&lt;keyword&gt;Hospital Administration&lt;/keyword&gt;&lt;keyword&gt;Hospitals/*standards&lt;/keyword&gt;&lt;keyword&gt;Hospitals, Veterans/organization &amp;amp; administration/standards&lt;/keyword&gt;&lt;keyword&gt;Humans&lt;/keyword&gt;&lt;keyword&gt;Models, Organizational&lt;/keyword&gt;&lt;keyword&gt;Quality Improvement/*organization &amp;amp; administration&lt;/keyword&gt;&lt;keyword&gt;United States&lt;/keyword&gt;&lt;keyword&gt;Veterans Affairs&lt;/keyword&gt;&lt;keyword&gt;organizational characteristics&lt;/keyword&gt;&lt;keyword&gt;quality improvement&lt;/keyword&gt;&lt;/keywords&gt;&lt;dates&gt;&lt;year&gt;2013&lt;/year&gt;&lt;pub-dates&gt;&lt;date&gt;May-Jun&lt;/date&gt;&lt;/pub-dates&gt;&lt;/dates&gt;&lt;pub-location&gt;United States&lt;/pub-location&gt;&lt;publisher&gt;SAGE Publications Inc. (2455 Teller Road, Thousand Oaks CA 91320, United States)&lt;/publisher&gt;&lt;isbn&gt;1555-824X (Electronic)&amp;#xD;1062-8606 (Linking)&lt;/isbn&gt;&lt;accession-num&gt;22942122&lt;/accession-num&gt;&lt;urls&gt;&lt;related-urls&gt;&lt;url&gt;https://www.ncbi.nlm.nih.gov/pubmed/22942122&lt;/url&gt;&lt;/related-urls&gt;&lt;/urls&gt;&lt;electronic-resource-num&gt;10.1177/1062860612456730&lt;/electronic-resource-num&gt;&lt;/record&gt;&lt;/Cite&gt;&lt;/EndNote&gt;</w:instrText>
            </w:r>
            <w:r w:rsidRPr="005520E8">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(14)</w:t>
            </w:r>
            <w:r w:rsidRPr="005520E8">
              <w:rPr>
                <w:rFonts w:asciiTheme="majorHAnsi" w:hAnsiTheme="majorHAnsi" w:cstheme="majorHAnsi"/>
                <w:noProof/>
                <w:color w:val="000000"/>
                <w:sz w:val="20"/>
                <w:szCs w:val="20"/>
              </w:rPr>
              <w:fldChar w:fldCharType="end"/>
            </w:r>
          </w:p>
        </w:tc>
        <w:tc>
          <w:tcPr>
            <w:tcW w:w="1559" w:type="dxa"/>
          </w:tcPr>
          <w:p w14:paraId="00CF2632" w14:textId="30EB3029"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t>The Flow Improvement Inpatient Initiative (FIX)</w:t>
            </w:r>
            <w:r w:rsidR="00EF4F33">
              <w:rPr>
                <w:rFonts w:asciiTheme="majorHAnsi" w:hAnsiTheme="majorHAnsi" w:cstheme="majorHAnsi"/>
                <w:color w:val="000000"/>
                <w:sz w:val="20"/>
                <w:szCs w:val="20"/>
              </w:rPr>
              <w:t xml:space="preserve">: A national </w:t>
            </w:r>
            <w:r w:rsidR="00EF4F33">
              <w:rPr>
                <w:rFonts w:asciiTheme="majorHAnsi" w:hAnsiTheme="majorHAnsi" w:cstheme="majorHAnsi"/>
                <w:color w:val="000000"/>
                <w:sz w:val="20"/>
                <w:szCs w:val="20"/>
              </w:rPr>
              <w:lastRenderedPageBreak/>
              <w:t>improvement collaborative</w:t>
            </w:r>
          </w:p>
        </w:tc>
        <w:tc>
          <w:tcPr>
            <w:tcW w:w="1701" w:type="dxa"/>
          </w:tcPr>
          <w:p w14:paraId="25F8FD52" w14:textId="51D37330" w:rsidR="002E3C3C" w:rsidRPr="005520E8" w:rsidRDefault="00CF38DD" w:rsidP="002E3C3C">
            <w:pPr>
              <w:rPr>
                <w:rFonts w:asciiTheme="majorHAnsi" w:hAnsiTheme="majorHAnsi" w:cstheme="majorHAnsi"/>
                <w:b/>
                <w:noProof/>
                <w:sz w:val="20"/>
                <w:szCs w:val="20"/>
                <w:lang w:val="en-GB"/>
              </w:rPr>
            </w:pPr>
            <w:r w:rsidRPr="005520E8">
              <w:rPr>
                <w:rFonts w:asciiTheme="majorHAnsi" w:hAnsiTheme="majorHAnsi" w:cstheme="majorHAnsi"/>
                <w:color w:val="000000"/>
                <w:sz w:val="20"/>
                <w:szCs w:val="20"/>
              </w:rPr>
              <w:lastRenderedPageBreak/>
              <w:t>T</w:t>
            </w:r>
            <w:r w:rsidR="002E3C3C" w:rsidRPr="005520E8">
              <w:rPr>
                <w:rFonts w:asciiTheme="majorHAnsi" w:hAnsiTheme="majorHAnsi" w:cstheme="majorHAnsi"/>
                <w:color w:val="000000"/>
                <w:sz w:val="20"/>
                <w:szCs w:val="20"/>
              </w:rPr>
              <w:t xml:space="preserve">o improve inpatient hospital flow by reducing hospital length of stay (LOS) and </w:t>
            </w:r>
            <w:r w:rsidR="002E3C3C" w:rsidRPr="005520E8">
              <w:rPr>
                <w:rFonts w:asciiTheme="majorHAnsi" w:hAnsiTheme="majorHAnsi" w:cstheme="majorHAnsi"/>
                <w:color w:val="000000"/>
                <w:sz w:val="20"/>
                <w:szCs w:val="20"/>
              </w:rPr>
              <w:lastRenderedPageBreak/>
              <w:t>increase percentage of patients discharged before noon</w:t>
            </w:r>
          </w:p>
        </w:tc>
        <w:tc>
          <w:tcPr>
            <w:tcW w:w="2977" w:type="dxa"/>
          </w:tcPr>
          <w:p w14:paraId="4CAE6272" w14:textId="0B81537B"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lastRenderedPageBreak/>
              <w:t>1.</w:t>
            </w:r>
            <w:r w:rsidR="005520E8">
              <w:rPr>
                <w:rFonts w:asciiTheme="majorHAnsi" w:hAnsiTheme="majorHAnsi" w:cstheme="majorHAnsi"/>
                <w:color w:val="000000"/>
                <w:sz w:val="20"/>
                <w:szCs w:val="20"/>
              </w:rPr>
              <w:t xml:space="preserve"> Computer, phone, internet access</w:t>
            </w:r>
          </w:p>
          <w:p w14:paraId="0BA2ABA0" w14:textId="5A0601AA" w:rsidR="002E3C3C" w:rsidRPr="000216C5" w:rsidRDefault="002E3C3C" w:rsidP="000216C5">
            <w:pPr>
              <w:pStyle w:val="NormalWeb"/>
              <w:spacing w:before="0" w:beforeAutospacing="0" w:after="150" w:afterAutospacing="0"/>
              <w:rPr>
                <w:rFonts w:asciiTheme="majorHAnsi" w:hAnsiTheme="majorHAnsi" w:cstheme="majorHAnsi"/>
                <w:color w:val="333333"/>
                <w:sz w:val="20"/>
                <w:szCs w:val="20"/>
              </w:rPr>
            </w:pPr>
            <w:r w:rsidRPr="005520E8">
              <w:rPr>
                <w:rFonts w:asciiTheme="majorHAnsi" w:hAnsiTheme="majorHAnsi" w:cstheme="majorHAnsi"/>
                <w:color w:val="000000"/>
                <w:sz w:val="20"/>
                <w:szCs w:val="20"/>
              </w:rPr>
              <w:t>2.</w:t>
            </w:r>
            <w:r w:rsidR="005520E8">
              <w:rPr>
                <w:rFonts w:asciiTheme="majorHAnsi" w:hAnsiTheme="majorHAnsi" w:cstheme="majorHAnsi"/>
                <w:color w:val="333333"/>
                <w:sz w:val="20"/>
                <w:szCs w:val="20"/>
              </w:rPr>
              <w:t xml:space="preserve"> “</w:t>
            </w:r>
            <w:r w:rsidR="005520E8" w:rsidRPr="005520E8">
              <w:rPr>
                <w:rFonts w:asciiTheme="majorHAnsi" w:hAnsiTheme="majorHAnsi" w:cstheme="majorHAnsi"/>
                <w:color w:val="333333"/>
                <w:sz w:val="20"/>
                <w:szCs w:val="20"/>
              </w:rPr>
              <w:t xml:space="preserve">Each region had a leadership team that consisted of two co-directors (responsible for overall </w:t>
            </w:r>
            <w:r w:rsidR="005520E8" w:rsidRPr="005520E8">
              <w:rPr>
                <w:rFonts w:asciiTheme="majorHAnsi" w:hAnsiTheme="majorHAnsi" w:cstheme="majorHAnsi"/>
                <w:color w:val="333333"/>
                <w:sz w:val="20"/>
                <w:szCs w:val="20"/>
              </w:rPr>
              <w:lastRenderedPageBreak/>
              <w:t>leadership, recruiting and serving as core faculty) and two co-coordinators (responsible for day-to-day management including communication, agenda logistics, facilitating phone call sessions and troubleshooting). These individuals were selected to provide an optimal mix of positional authority, teaching skills, knowledge, internal veterans affairs (VA) experience and the ability to work effectively in a high-performing team. QI coaches were recruited based on their expertise in improvement methods and experience with inpatient flow and were responsible for working with the QI teams and for providing verbal and written feedback throughout the change journey. A close connection was maintained between the QI teams and their regional leadership team as well as the national steering committee, ensuring alignment to the core messages, content and strategies.</w:t>
            </w:r>
            <w:r w:rsidR="005520E8">
              <w:rPr>
                <w:rFonts w:asciiTheme="majorHAnsi" w:hAnsiTheme="majorHAnsi" w:cstheme="majorHAnsi"/>
                <w:color w:val="333333"/>
                <w:sz w:val="20"/>
                <w:szCs w:val="20"/>
              </w:rPr>
              <w:t xml:space="preserve"> </w:t>
            </w:r>
            <w:r w:rsidR="005520E8" w:rsidRPr="005520E8">
              <w:rPr>
                <w:rFonts w:asciiTheme="majorHAnsi" w:hAnsiTheme="majorHAnsi" w:cstheme="majorHAnsi"/>
                <w:color w:val="333333"/>
                <w:sz w:val="20"/>
                <w:szCs w:val="20"/>
              </w:rPr>
              <w:t xml:space="preserve">Teams were encouraged to follow the VA–TAMMCS improvement framework which calls for first </w:t>
            </w:r>
            <w:r w:rsidR="005520E8" w:rsidRPr="005520E8">
              <w:rPr>
                <w:rFonts w:asciiTheme="majorHAnsi" w:hAnsiTheme="majorHAnsi" w:cstheme="majorHAnsi"/>
                <w:color w:val="333333"/>
                <w:sz w:val="20"/>
                <w:szCs w:val="20"/>
              </w:rPr>
              <w:lastRenderedPageBreak/>
              <w:t>selecting a topic and focus (vision, analysis), identifying a team (T), adopting clear aims (A), flow-mapping and measuring the process (MM), running plan, do, study, act change cycles (C), and lastly working to sustain and spread improvements (S). Each team worked to translate the FIX principles into solutions addressing their unique flow concerns, as such solutions varied across sites</w:t>
            </w:r>
            <w:r w:rsidR="005520E8">
              <w:rPr>
                <w:rFonts w:asciiTheme="majorHAnsi" w:hAnsiTheme="majorHAnsi" w:cstheme="majorHAnsi"/>
                <w:color w:val="333333"/>
                <w:sz w:val="20"/>
                <w:szCs w:val="20"/>
              </w:rPr>
              <w:t>”</w:t>
            </w:r>
            <w:r w:rsidR="000216C5">
              <w:rPr>
                <w:rFonts w:asciiTheme="majorHAnsi" w:hAnsiTheme="majorHAnsi" w:cstheme="majorHAnsi"/>
                <w:color w:val="333333"/>
                <w:sz w:val="20"/>
                <w:szCs w:val="20"/>
              </w:rPr>
              <w:t xml:space="preserve"> </w:t>
            </w:r>
            <w:r w:rsidR="000216C5">
              <w:rPr>
                <w:rFonts w:asciiTheme="majorHAnsi" w:hAnsiTheme="majorHAnsi" w:cstheme="majorHAnsi"/>
                <w:color w:val="333333"/>
                <w:sz w:val="20"/>
                <w:szCs w:val="20"/>
              </w:rPr>
              <w:fldChar w:fldCharType="begin"/>
            </w:r>
            <w:r w:rsidR="00E453A9">
              <w:rPr>
                <w:rFonts w:asciiTheme="majorHAnsi" w:hAnsiTheme="majorHAnsi" w:cstheme="majorHAnsi"/>
                <w:color w:val="333333"/>
                <w:sz w:val="20"/>
                <w:szCs w:val="20"/>
              </w:rPr>
              <w:instrText xml:space="preserve"> ADDIN EN.CITE &lt;EndNote&gt;&lt;Cite&gt;&lt;Author&gt;Glasgow&lt;/Author&gt;&lt;Year&gt;2012&lt;/Year&gt;&lt;RecNum&gt;111&lt;/RecNum&gt;&lt;DisplayText&gt;(15)&lt;/DisplayText&gt;&lt;record&gt;&lt;rec-number&gt;111&lt;/rec-number&gt;&lt;foreign-keys&gt;&lt;key app="EN" db-id="5rvs2rr9m5pae4e09rpv5z5uxtzxsdz00pes" timestamp="1571390660"&gt;111&lt;/key&gt;&lt;/foreign-keys&gt;&lt;ref-type name="Journal Article"&gt;17&lt;/ref-type&gt;&lt;contributors&gt;&lt;authors&gt;&lt;author&gt;Glasgow, J. M.&lt;/author&gt;&lt;author&gt;Davies, M. L.&lt;/author&gt;&lt;author&gt;Kaboli, P. J.&lt;/author&gt;&lt;/authors&gt;&lt;/contributors&gt;&lt;auth-address&gt;The Comprehensive Access and Delivery Research and Evaluation (CADRE) Center, Iowa City VA Healthcare System, Iowa City, IA 52246, USA. justin.glasgow@va.gov&lt;/auth-address&gt;&lt;titles&gt;&lt;title&gt;Findings from a national improvement collaborative: are improvements sustained?&lt;/title&gt;&lt;secondary-title&gt;BMJ Qual Saf&lt;/secondary-title&gt;&lt;/titles&gt;&lt;periodical&gt;&lt;full-title&gt;BMJ Qual Saf&lt;/full-title&gt;&lt;/periodical&gt;&lt;pages&gt;663-9&lt;/pages&gt;&lt;volume&gt;21&lt;/volume&gt;&lt;number&gt;8&lt;/number&gt;&lt;edition&gt;2012/04/12&lt;/edition&gt;&lt;keywords&gt;&lt;keyword&gt;Hospital Administration/*statistics &amp;amp; numerical data&lt;/keyword&gt;&lt;keyword&gt;Humans&lt;/keyword&gt;&lt;keyword&gt;Length of Stay/statistics &amp;amp; numerical data&lt;/keyword&gt;&lt;keyword&gt;Outcome Assessment (Health Care)/statistics &amp;amp; numerical data&lt;/keyword&gt;&lt;keyword&gt;Patient Discharge/statistics &amp;amp; numerical data&lt;/keyword&gt;&lt;keyword&gt;Patient Safety/*statistics &amp;amp; numerical data&lt;/keyword&gt;&lt;keyword&gt;Quality Improvement/organization &amp;amp; administration/*statistics &amp;amp; numerical data&lt;/keyword&gt;&lt;keyword&gt;Quality Indicators, Health Care&lt;/keyword&gt;&lt;keyword&gt;United States&lt;/keyword&gt;&lt;keyword&gt;United States Department of Veterans Affairs/organization &amp;amp;&lt;/keyword&gt;&lt;keyword&gt;administration/*statistics &amp;amp; numerical data&lt;/keyword&gt;&lt;/keywords&gt;&lt;dates&gt;&lt;year&gt;2012&lt;/year&gt;&lt;pub-dates&gt;&lt;date&gt;Aug&lt;/date&gt;&lt;/pub-dates&gt;&lt;/dates&gt;&lt;isbn&gt;2044-5423 (Electronic)&amp;#xD;2044-5415 (Linking)&lt;/isbn&gt;&lt;accession-num&gt;22491531&lt;/accession-num&gt;&lt;urls&gt;&lt;related-urls&gt;&lt;url&gt;https://www.ncbi.nlm.nih.gov/pubmed/22491531&lt;/url&gt;&lt;/related-urls&gt;&lt;/urls&gt;&lt;electronic-resource-num&gt;10.1136/bmjqs-2011-000243&lt;/electronic-resource-num&gt;&lt;/record&gt;&lt;/Cite&gt;&lt;/EndNote&gt;</w:instrText>
            </w:r>
            <w:r w:rsidR="000216C5">
              <w:rPr>
                <w:rFonts w:asciiTheme="majorHAnsi" w:hAnsiTheme="majorHAnsi" w:cstheme="majorHAnsi"/>
                <w:color w:val="333333"/>
                <w:sz w:val="20"/>
                <w:szCs w:val="20"/>
              </w:rPr>
              <w:fldChar w:fldCharType="separate"/>
            </w:r>
            <w:r w:rsidR="00E453A9">
              <w:rPr>
                <w:rFonts w:asciiTheme="majorHAnsi" w:hAnsiTheme="majorHAnsi" w:cstheme="majorHAnsi"/>
                <w:noProof/>
                <w:color w:val="333333"/>
                <w:sz w:val="20"/>
                <w:szCs w:val="20"/>
              </w:rPr>
              <w:t>(15)</w:t>
            </w:r>
            <w:r w:rsidR="000216C5">
              <w:rPr>
                <w:rFonts w:asciiTheme="majorHAnsi" w:hAnsiTheme="majorHAnsi" w:cstheme="majorHAnsi"/>
                <w:color w:val="333333"/>
                <w:sz w:val="20"/>
                <w:szCs w:val="20"/>
              </w:rPr>
              <w:fldChar w:fldCharType="end"/>
            </w:r>
            <w:r w:rsidR="000216C5">
              <w:rPr>
                <w:rFonts w:asciiTheme="majorHAnsi" w:hAnsiTheme="majorHAnsi" w:cstheme="majorHAnsi"/>
                <w:color w:val="333333"/>
                <w:sz w:val="20"/>
                <w:szCs w:val="20"/>
              </w:rPr>
              <w:t>.</w:t>
            </w:r>
          </w:p>
        </w:tc>
        <w:tc>
          <w:tcPr>
            <w:tcW w:w="3118" w:type="dxa"/>
          </w:tcPr>
          <w:p w14:paraId="6DCE2683" w14:textId="7D085BFD"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lastRenderedPageBreak/>
              <w:t>1.</w:t>
            </w:r>
            <w:r w:rsidR="005520E8" w:rsidRPr="005520E8">
              <w:rPr>
                <w:rFonts w:asciiTheme="majorHAnsi" w:hAnsiTheme="majorHAnsi" w:cstheme="majorHAnsi"/>
                <w:color w:val="000000"/>
                <w:sz w:val="20"/>
                <w:szCs w:val="20"/>
              </w:rPr>
              <w:t xml:space="preserve"> </w:t>
            </w:r>
            <w:r w:rsidR="005520E8" w:rsidRPr="005520E8">
              <w:rPr>
                <w:rFonts w:asciiTheme="majorHAnsi" w:hAnsiTheme="majorHAnsi" w:cstheme="majorHAnsi"/>
                <w:color w:val="333333"/>
                <w:sz w:val="20"/>
                <w:szCs w:val="20"/>
              </w:rPr>
              <w:t xml:space="preserve">Each hospital ensured that two to three individuals from the improvement team (one of whom had to be a hospital executive) participated in each learning </w:t>
            </w:r>
            <w:r w:rsidR="005520E8" w:rsidRPr="005520E8">
              <w:rPr>
                <w:rFonts w:asciiTheme="majorHAnsi" w:hAnsiTheme="majorHAnsi" w:cstheme="majorHAnsi"/>
                <w:color w:val="333333"/>
                <w:sz w:val="20"/>
                <w:szCs w:val="20"/>
              </w:rPr>
              <w:lastRenderedPageBreak/>
              <w:t xml:space="preserve">session, although some individuals varied across learning sessions. </w:t>
            </w:r>
          </w:p>
          <w:p w14:paraId="18A86202" w14:textId="5381EA59"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t>2.</w:t>
            </w:r>
            <w:r w:rsidR="005520E8">
              <w:rPr>
                <w:rFonts w:asciiTheme="majorHAnsi" w:hAnsiTheme="majorHAnsi" w:cstheme="majorHAnsi"/>
                <w:color w:val="000000"/>
                <w:sz w:val="20"/>
                <w:szCs w:val="20"/>
              </w:rPr>
              <w:t xml:space="preserve"> Face-to-face, 1:1, group, online</w:t>
            </w:r>
          </w:p>
          <w:p w14:paraId="2239A43E" w14:textId="7FF101C1" w:rsidR="00EF4F33" w:rsidRPr="005520E8" w:rsidRDefault="002E3C3C" w:rsidP="00EF4F33">
            <w:pPr>
              <w:rPr>
                <w:rFonts w:asciiTheme="majorHAnsi" w:hAnsiTheme="majorHAnsi" w:cstheme="majorHAnsi"/>
                <w:color w:val="000000"/>
                <w:sz w:val="20"/>
                <w:szCs w:val="20"/>
              </w:rPr>
            </w:pPr>
            <w:r w:rsidRPr="005520E8">
              <w:rPr>
                <w:rFonts w:asciiTheme="majorHAnsi" w:hAnsiTheme="majorHAnsi" w:cstheme="majorHAnsi"/>
                <w:color w:val="000000"/>
                <w:sz w:val="20"/>
                <w:szCs w:val="20"/>
              </w:rPr>
              <w:t>3.</w:t>
            </w:r>
            <w:r w:rsidR="005520E8">
              <w:rPr>
                <w:rFonts w:asciiTheme="majorHAnsi" w:hAnsiTheme="majorHAnsi" w:cstheme="majorHAnsi"/>
                <w:color w:val="000000"/>
                <w:sz w:val="20"/>
                <w:szCs w:val="20"/>
              </w:rPr>
              <w:t xml:space="preserve"> </w:t>
            </w:r>
            <w:r w:rsidR="005520E8" w:rsidRPr="005520E8">
              <w:rPr>
                <w:rFonts w:asciiTheme="majorHAnsi" w:hAnsiTheme="majorHAnsi" w:cstheme="majorHAnsi"/>
                <w:color w:val="333333"/>
                <w:sz w:val="20"/>
                <w:szCs w:val="20"/>
              </w:rPr>
              <w:t>Participation in the collaborative was mandatory, with the 130 participating hospitals organised into five geographic regions (Northeast, Southeast, Central, Midwest and West) consisting of approximately 26 hospitals each</w:t>
            </w:r>
            <w:r w:rsidR="00EF4F33">
              <w:rPr>
                <w:rFonts w:asciiTheme="majorHAnsi" w:hAnsiTheme="majorHAnsi" w:cstheme="majorHAnsi"/>
                <w:color w:val="333333"/>
                <w:sz w:val="20"/>
                <w:szCs w:val="20"/>
              </w:rPr>
              <w:t xml:space="preserve"> </w:t>
            </w:r>
            <w:r w:rsidR="00EF4F33">
              <w:rPr>
                <w:rFonts w:asciiTheme="majorHAnsi" w:hAnsiTheme="majorHAnsi" w:cstheme="majorHAnsi"/>
                <w:color w:val="333333"/>
                <w:sz w:val="20"/>
                <w:szCs w:val="20"/>
              </w:rPr>
              <w:fldChar w:fldCharType="begin"/>
            </w:r>
            <w:r w:rsidR="00E453A9">
              <w:rPr>
                <w:rFonts w:asciiTheme="majorHAnsi" w:hAnsiTheme="majorHAnsi" w:cstheme="majorHAnsi"/>
                <w:color w:val="333333"/>
                <w:sz w:val="20"/>
                <w:szCs w:val="20"/>
              </w:rPr>
              <w:instrText xml:space="preserve"> ADDIN EN.CITE &lt;EndNote&gt;&lt;Cite&gt;&lt;Author&gt;Glasgow&lt;/Author&gt;&lt;Year&gt;2012&lt;/Year&gt;&lt;RecNum&gt;111&lt;/RecNum&gt;&lt;DisplayText&gt;(15)&lt;/DisplayText&gt;&lt;record&gt;&lt;rec-number&gt;111&lt;/rec-number&gt;&lt;foreign-keys&gt;&lt;key app="EN" db-id="5rvs2rr9m5pae4e09rpv5z5uxtzxsdz00pes" timestamp="1571390660"&gt;111&lt;/key&gt;&lt;/foreign-keys&gt;&lt;ref-type name="Journal Article"&gt;17&lt;/ref-type&gt;&lt;contributors&gt;&lt;authors&gt;&lt;author&gt;Glasgow, J. M.&lt;/author&gt;&lt;author&gt;Davies, M. L.&lt;/author&gt;&lt;author&gt;Kaboli, P. J.&lt;/author&gt;&lt;/authors&gt;&lt;/contributors&gt;&lt;auth-address&gt;The Comprehensive Access and Delivery Research and Evaluation (CADRE) Center, Iowa City VA Healthcare System, Iowa City, IA 52246, USA. justin.glasgow@va.gov&lt;/auth-address&gt;&lt;titles&gt;&lt;title&gt;Findings from a national improvement collaborative: are improvements sustained?&lt;/title&gt;&lt;secondary-title&gt;BMJ Qual Saf&lt;/secondary-title&gt;&lt;/titles&gt;&lt;periodical&gt;&lt;full-title&gt;BMJ Qual Saf&lt;/full-title&gt;&lt;/periodical&gt;&lt;pages&gt;663-9&lt;/pages&gt;&lt;volume&gt;21&lt;/volume&gt;&lt;number&gt;8&lt;/number&gt;&lt;edition&gt;2012/04/12&lt;/edition&gt;&lt;keywords&gt;&lt;keyword&gt;Hospital Administration/*statistics &amp;amp; numerical data&lt;/keyword&gt;&lt;keyword&gt;Humans&lt;/keyword&gt;&lt;keyword&gt;Length of Stay/statistics &amp;amp; numerical data&lt;/keyword&gt;&lt;keyword&gt;Outcome Assessment (Health Care)/statistics &amp;amp; numerical data&lt;/keyword&gt;&lt;keyword&gt;Patient Discharge/statistics &amp;amp; numerical data&lt;/keyword&gt;&lt;keyword&gt;Patient Safety/*statistics &amp;amp; numerical data&lt;/keyword&gt;&lt;keyword&gt;Quality Improvement/organization &amp;amp; administration/*statistics &amp;amp; numerical data&lt;/keyword&gt;&lt;keyword&gt;Quality Indicators, Health Care&lt;/keyword&gt;&lt;keyword&gt;United States&lt;/keyword&gt;&lt;keyword&gt;United States Department of Veterans Affairs/organization &amp;amp;&lt;/keyword&gt;&lt;keyword&gt;administration/*statistics &amp;amp; numerical data&lt;/keyword&gt;&lt;/keywords&gt;&lt;dates&gt;&lt;year&gt;2012&lt;/year&gt;&lt;pub-dates&gt;&lt;date&gt;Aug&lt;/date&gt;&lt;/pub-dates&gt;&lt;/dates&gt;&lt;isbn&gt;2044-5423 (Electronic)&amp;#xD;2044-5415 (Linking)&lt;/isbn&gt;&lt;accession-num&gt;22491531&lt;/accession-num&gt;&lt;urls&gt;&lt;related-urls&gt;&lt;url&gt;https://www.ncbi.nlm.nih.gov/pubmed/22491531&lt;/url&gt;&lt;/related-urls&gt;&lt;/urls&gt;&lt;electronic-resource-num&gt;10.1136/bmjqs-2011-000243&lt;/electronic-resource-num&gt;&lt;/record&gt;&lt;/Cite&gt;&lt;/EndNote&gt;</w:instrText>
            </w:r>
            <w:r w:rsidR="00EF4F33">
              <w:rPr>
                <w:rFonts w:asciiTheme="majorHAnsi" w:hAnsiTheme="majorHAnsi" w:cstheme="majorHAnsi"/>
                <w:color w:val="333333"/>
                <w:sz w:val="20"/>
                <w:szCs w:val="20"/>
              </w:rPr>
              <w:fldChar w:fldCharType="separate"/>
            </w:r>
            <w:r w:rsidR="00E453A9">
              <w:rPr>
                <w:rFonts w:asciiTheme="majorHAnsi" w:hAnsiTheme="majorHAnsi" w:cstheme="majorHAnsi"/>
                <w:noProof/>
                <w:color w:val="333333"/>
                <w:sz w:val="20"/>
                <w:szCs w:val="20"/>
              </w:rPr>
              <w:t>(15)</w:t>
            </w:r>
            <w:r w:rsidR="00EF4F33">
              <w:rPr>
                <w:rFonts w:asciiTheme="majorHAnsi" w:hAnsiTheme="majorHAnsi" w:cstheme="majorHAnsi"/>
                <w:color w:val="333333"/>
                <w:sz w:val="20"/>
                <w:szCs w:val="20"/>
              </w:rPr>
              <w:fldChar w:fldCharType="end"/>
            </w:r>
            <w:r w:rsidR="00EF4F33">
              <w:rPr>
                <w:rFonts w:asciiTheme="majorHAnsi" w:hAnsiTheme="majorHAnsi" w:cstheme="majorHAnsi"/>
                <w:color w:val="333333"/>
                <w:sz w:val="20"/>
                <w:szCs w:val="20"/>
              </w:rPr>
              <w:t>.</w:t>
            </w:r>
          </w:p>
          <w:p w14:paraId="0EC4A84B" w14:textId="4747A2B4" w:rsidR="002E3C3C" w:rsidRPr="005520E8" w:rsidRDefault="002E3C3C" w:rsidP="002E3C3C">
            <w:pPr>
              <w:rPr>
                <w:rFonts w:asciiTheme="majorHAnsi" w:hAnsiTheme="majorHAnsi" w:cstheme="majorHAnsi"/>
                <w:color w:val="000000"/>
                <w:sz w:val="20"/>
                <w:szCs w:val="20"/>
              </w:rPr>
            </w:pPr>
          </w:p>
          <w:p w14:paraId="38471A9A" w14:textId="7DFDC605" w:rsidR="002E3C3C" w:rsidRPr="005520E8" w:rsidRDefault="002E3C3C" w:rsidP="002E3C3C">
            <w:pPr>
              <w:rPr>
                <w:rFonts w:asciiTheme="majorHAnsi" w:hAnsiTheme="majorHAnsi" w:cstheme="majorHAnsi"/>
                <w:color w:val="000000"/>
                <w:sz w:val="20"/>
                <w:szCs w:val="20"/>
              </w:rPr>
            </w:pPr>
          </w:p>
        </w:tc>
        <w:tc>
          <w:tcPr>
            <w:tcW w:w="1985" w:type="dxa"/>
          </w:tcPr>
          <w:p w14:paraId="2978F640" w14:textId="267A65BE"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lastRenderedPageBreak/>
              <w:t>1.</w:t>
            </w:r>
            <w:r w:rsidR="00EF4F33">
              <w:rPr>
                <w:rFonts w:asciiTheme="majorHAnsi" w:hAnsiTheme="majorHAnsi" w:cstheme="majorHAnsi"/>
                <w:color w:val="000000"/>
                <w:sz w:val="20"/>
                <w:szCs w:val="20"/>
              </w:rPr>
              <w:t xml:space="preserve"> </w:t>
            </w:r>
            <w:r w:rsidR="00EF4F33" w:rsidRPr="005520E8">
              <w:rPr>
                <w:rFonts w:asciiTheme="majorHAnsi" w:hAnsiTheme="majorHAnsi" w:cstheme="majorHAnsi"/>
                <w:color w:val="333333"/>
                <w:sz w:val="20"/>
                <w:szCs w:val="20"/>
              </w:rPr>
              <w:t xml:space="preserve">The improvement teams participated in a telephonic ‘pre-work’ session as well as three face-to-face </w:t>
            </w:r>
            <w:r w:rsidR="00EF4F33" w:rsidRPr="005520E8">
              <w:rPr>
                <w:rFonts w:asciiTheme="majorHAnsi" w:hAnsiTheme="majorHAnsi" w:cstheme="majorHAnsi"/>
                <w:color w:val="333333"/>
                <w:sz w:val="20"/>
                <w:szCs w:val="20"/>
              </w:rPr>
              <w:lastRenderedPageBreak/>
              <w:t>1.5–2-day long learning sessions that focused on teaching key flow principles for measuring and addressing demand variation as well as change management tools</w:t>
            </w:r>
            <w:r w:rsidR="00EF4F33">
              <w:rPr>
                <w:rFonts w:asciiTheme="majorHAnsi" w:hAnsiTheme="majorHAnsi" w:cstheme="majorHAnsi"/>
                <w:color w:val="333333"/>
                <w:sz w:val="20"/>
                <w:szCs w:val="20"/>
              </w:rPr>
              <w:t xml:space="preserve"> </w:t>
            </w:r>
            <w:r w:rsidR="00EF4F33">
              <w:rPr>
                <w:rFonts w:asciiTheme="majorHAnsi" w:hAnsiTheme="majorHAnsi" w:cstheme="majorHAnsi"/>
                <w:color w:val="333333"/>
                <w:sz w:val="20"/>
                <w:szCs w:val="20"/>
              </w:rPr>
              <w:fldChar w:fldCharType="begin"/>
            </w:r>
            <w:r w:rsidR="00E453A9">
              <w:rPr>
                <w:rFonts w:asciiTheme="majorHAnsi" w:hAnsiTheme="majorHAnsi" w:cstheme="majorHAnsi"/>
                <w:color w:val="333333"/>
                <w:sz w:val="20"/>
                <w:szCs w:val="20"/>
              </w:rPr>
              <w:instrText xml:space="preserve"> ADDIN EN.CITE &lt;EndNote&gt;&lt;Cite&gt;&lt;Author&gt;Glasgow&lt;/Author&gt;&lt;Year&gt;2012&lt;/Year&gt;&lt;RecNum&gt;111&lt;/RecNum&gt;&lt;DisplayText&gt;(15)&lt;/DisplayText&gt;&lt;record&gt;&lt;rec-number&gt;111&lt;/rec-number&gt;&lt;foreign-keys&gt;&lt;key app="EN" db-id="5rvs2rr9m5pae4e09rpv5z5uxtzxsdz00pes" timestamp="1571390660"&gt;111&lt;/key&gt;&lt;/foreign-keys&gt;&lt;ref-type name="Journal Article"&gt;17&lt;/ref-type&gt;&lt;contributors&gt;&lt;authors&gt;&lt;author&gt;Glasgow, J. M.&lt;/author&gt;&lt;author&gt;Davies, M. L.&lt;/author&gt;&lt;author&gt;Kaboli, P. J.&lt;/author&gt;&lt;/authors&gt;&lt;/contributors&gt;&lt;auth-address&gt;The Comprehensive Access and Delivery Research and Evaluation (CADRE) Center, Iowa City VA Healthcare System, Iowa City, IA 52246, USA. justin.glasgow@va.gov&lt;/auth-address&gt;&lt;titles&gt;&lt;title&gt;Findings from a national improvement collaborative: are improvements sustained?&lt;/title&gt;&lt;secondary-title&gt;BMJ Qual Saf&lt;/secondary-title&gt;&lt;/titles&gt;&lt;periodical&gt;&lt;full-title&gt;BMJ Qual Saf&lt;/full-title&gt;&lt;/periodical&gt;&lt;pages&gt;663-9&lt;/pages&gt;&lt;volume&gt;21&lt;/volume&gt;&lt;number&gt;8&lt;/number&gt;&lt;edition&gt;2012/04/12&lt;/edition&gt;&lt;keywords&gt;&lt;keyword&gt;Hospital Administration/*statistics &amp;amp; numerical data&lt;/keyword&gt;&lt;keyword&gt;Humans&lt;/keyword&gt;&lt;keyword&gt;Length of Stay/statistics &amp;amp; numerical data&lt;/keyword&gt;&lt;keyword&gt;Outcome Assessment (Health Care)/statistics &amp;amp; numerical data&lt;/keyword&gt;&lt;keyword&gt;Patient Discharge/statistics &amp;amp; numerical data&lt;/keyword&gt;&lt;keyword&gt;Patient Safety/*statistics &amp;amp; numerical data&lt;/keyword&gt;&lt;keyword&gt;Quality Improvement/organization &amp;amp; administration/*statistics &amp;amp; numerical data&lt;/keyword&gt;&lt;keyword&gt;Quality Indicators, Health Care&lt;/keyword&gt;&lt;keyword&gt;United States&lt;/keyword&gt;&lt;keyword&gt;United States Department of Veterans Affairs/organization &amp;amp;&lt;/keyword&gt;&lt;keyword&gt;administration/*statistics &amp;amp; numerical data&lt;/keyword&gt;&lt;/keywords&gt;&lt;dates&gt;&lt;year&gt;2012&lt;/year&gt;&lt;pub-dates&gt;&lt;date&gt;Aug&lt;/date&gt;&lt;/pub-dates&gt;&lt;/dates&gt;&lt;isbn&gt;2044-5423 (Electronic)&amp;#xD;2044-5415 (Linking)&lt;/isbn&gt;&lt;accession-num&gt;22491531&lt;/accession-num&gt;&lt;urls&gt;&lt;related-urls&gt;&lt;url&gt;https://www.ncbi.nlm.nih.gov/pubmed/22491531&lt;/url&gt;&lt;/related-urls&gt;&lt;/urls&gt;&lt;electronic-resource-num&gt;10.1136/bmjqs-2011-000243&lt;/electronic-resource-num&gt;&lt;/record&gt;&lt;/Cite&gt;&lt;/EndNote&gt;</w:instrText>
            </w:r>
            <w:r w:rsidR="00EF4F33">
              <w:rPr>
                <w:rFonts w:asciiTheme="majorHAnsi" w:hAnsiTheme="majorHAnsi" w:cstheme="majorHAnsi"/>
                <w:color w:val="333333"/>
                <w:sz w:val="20"/>
                <w:szCs w:val="20"/>
              </w:rPr>
              <w:fldChar w:fldCharType="separate"/>
            </w:r>
            <w:r w:rsidR="00E453A9">
              <w:rPr>
                <w:rFonts w:asciiTheme="majorHAnsi" w:hAnsiTheme="majorHAnsi" w:cstheme="majorHAnsi"/>
                <w:noProof/>
                <w:color w:val="333333"/>
                <w:sz w:val="20"/>
                <w:szCs w:val="20"/>
              </w:rPr>
              <w:t>(15)</w:t>
            </w:r>
            <w:r w:rsidR="00EF4F33">
              <w:rPr>
                <w:rFonts w:asciiTheme="majorHAnsi" w:hAnsiTheme="majorHAnsi" w:cstheme="majorHAnsi"/>
                <w:color w:val="333333"/>
                <w:sz w:val="20"/>
                <w:szCs w:val="20"/>
              </w:rPr>
              <w:fldChar w:fldCharType="end"/>
            </w:r>
            <w:r w:rsidR="00EF4F33">
              <w:rPr>
                <w:rFonts w:asciiTheme="majorHAnsi" w:hAnsiTheme="majorHAnsi" w:cstheme="majorHAnsi"/>
                <w:color w:val="333333"/>
                <w:sz w:val="20"/>
                <w:szCs w:val="20"/>
              </w:rPr>
              <w:t>.</w:t>
            </w:r>
          </w:p>
          <w:p w14:paraId="208BC726" w14:textId="316194F1"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t>2.</w:t>
            </w:r>
            <w:r w:rsidR="00EF4F33">
              <w:rPr>
                <w:rFonts w:asciiTheme="majorHAnsi" w:hAnsiTheme="majorHAnsi" w:cstheme="majorHAnsi"/>
                <w:color w:val="000000"/>
                <w:sz w:val="20"/>
                <w:szCs w:val="20"/>
              </w:rPr>
              <w:t xml:space="preserve"> Unclear.</w:t>
            </w:r>
          </w:p>
          <w:p w14:paraId="2D63C4BD" w14:textId="3260B56D" w:rsidR="002E3C3C" w:rsidRPr="005520E8" w:rsidRDefault="002E3C3C" w:rsidP="002E3C3C">
            <w:pPr>
              <w:rPr>
                <w:rFonts w:asciiTheme="majorHAnsi" w:hAnsiTheme="majorHAnsi" w:cstheme="majorHAnsi"/>
                <w:color w:val="000000"/>
                <w:sz w:val="20"/>
                <w:szCs w:val="20"/>
              </w:rPr>
            </w:pPr>
            <w:r w:rsidRPr="005520E8">
              <w:rPr>
                <w:rFonts w:asciiTheme="majorHAnsi" w:hAnsiTheme="majorHAnsi" w:cstheme="majorHAnsi"/>
                <w:color w:val="000000"/>
                <w:sz w:val="20"/>
                <w:szCs w:val="20"/>
              </w:rPr>
              <w:t>3.</w:t>
            </w:r>
            <w:r w:rsidR="00EF4F33">
              <w:rPr>
                <w:rFonts w:asciiTheme="majorHAnsi" w:hAnsiTheme="majorHAnsi" w:cstheme="majorHAnsi"/>
                <w:color w:val="000000"/>
                <w:sz w:val="20"/>
                <w:szCs w:val="20"/>
              </w:rPr>
              <w:t xml:space="preserve"> Unclear.</w:t>
            </w:r>
          </w:p>
          <w:p w14:paraId="71441F84" w14:textId="76AF25B9" w:rsidR="002E3C3C" w:rsidRPr="005520E8" w:rsidRDefault="002E3C3C" w:rsidP="002E3C3C">
            <w:pPr>
              <w:rPr>
                <w:rFonts w:asciiTheme="majorHAnsi" w:hAnsiTheme="majorHAnsi" w:cstheme="majorHAnsi"/>
                <w:color w:val="000000"/>
                <w:sz w:val="20"/>
                <w:szCs w:val="20"/>
              </w:rPr>
            </w:pPr>
          </w:p>
        </w:tc>
        <w:tc>
          <w:tcPr>
            <w:tcW w:w="2835" w:type="dxa"/>
          </w:tcPr>
          <w:p w14:paraId="5C1AEC42" w14:textId="504C384B" w:rsidR="002E3C3C" w:rsidRPr="005520E8" w:rsidRDefault="00F06000" w:rsidP="00F06000">
            <w:pPr>
              <w:pStyle w:val="NormalWeb"/>
              <w:rPr>
                <w:rFonts w:asciiTheme="majorHAnsi" w:hAnsiTheme="majorHAnsi" w:cstheme="majorHAnsi"/>
                <w:sz w:val="20"/>
                <w:szCs w:val="20"/>
              </w:rPr>
            </w:pPr>
            <w:r w:rsidRPr="005520E8">
              <w:rPr>
                <w:rFonts w:asciiTheme="majorHAnsi" w:hAnsiTheme="majorHAnsi" w:cstheme="majorHAnsi"/>
                <w:sz w:val="20"/>
                <w:szCs w:val="20"/>
              </w:rPr>
              <w:lastRenderedPageBreak/>
              <w:t xml:space="preserve">“The decision trees did not find any predictive associations in this sample of 100 hospitals participating in a national QI collaborative. Further model </w:t>
            </w:r>
            <w:r w:rsidRPr="005520E8">
              <w:rPr>
                <w:rFonts w:asciiTheme="majorHAnsi" w:hAnsiTheme="majorHAnsi" w:cstheme="majorHAnsi"/>
                <w:sz w:val="20"/>
                <w:szCs w:val="20"/>
              </w:rPr>
              <w:lastRenderedPageBreak/>
              <w:t xml:space="preserve">review identified that measures of QI Experience were associated with an ability to make improvements, whereas measures of Staffing and Culture were associated with an ability to sustain improvements. A key area for future research is to understand the challenges faced as QI </w:t>
            </w:r>
            <w:r w:rsidR="00EF4F33" w:rsidRPr="005520E8">
              <w:rPr>
                <w:rFonts w:asciiTheme="majorHAnsi" w:hAnsiTheme="majorHAnsi" w:cstheme="majorHAnsi"/>
                <w:sz w:val="20"/>
                <w:szCs w:val="20"/>
              </w:rPr>
              <w:t>teams’</w:t>
            </w:r>
            <w:r w:rsidRPr="005520E8">
              <w:rPr>
                <w:rFonts w:asciiTheme="majorHAnsi" w:hAnsiTheme="majorHAnsi" w:cstheme="majorHAnsi"/>
                <w:sz w:val="20"/>
                <w:szCs w:val="20"/>
              </w:rPr>
              <w:t xml:space="preserve"> transition from improving care to sustaining quality and to ascertain what organizational characteristics can best overcome those challenges” </w:t>
            </w:r>
          </w:p>
        </w:tc>
      </w:tr>
      <w:tr w:rsidR="002E3C3C" w:rsidRPr="009564C2" w14:paraId="487A3987" w14:textId="77777777" w:rsidTr="00A06F8F">
        <w:tc>
          <w:tcPr>
            <w:tcW w:w="1135" w:type="dxa"/>
          </w:tcPr>
          <w:p w14:paraId="47B4F96E" w14:textId="77777777" w:rsidR="002E3C3C" w:rsidRPr="009564C2" w:rsidRDefault="002E3C3C" w:rsidP="009564C2">
            <w:pPr>
              <w:rPr>
                <w:rFonts w:asciiTheme="majorHAnsi" w:hAnsiTheme="majorHAnsi" w:cstheme="majorHAnsi"/>
                <w:noProof/>
                <w:color w:val="000000"/>
                <w:sz w:val="20"/>
                <w:szCs w:val="20"/>
                <w:lang w:val="en-GB"/>
              </w:rPr>
            </w:pPr>
            <w:r w:rsidRPr="009564C2">
              <w:rPr>
                <w:rFonts w:asciiTheme="majorHAnsi" w:hAnsiTheme="majorHAnsi" w:cstheme="majorHAnsi"/>
                <w:noProof/>
                <w:color w:val="000000"/>
                <w:sz w:val="20"/>
                <w:szCs w:val="20"/>
                <w:lang w:val="en-GB"/>
              </w:rPr>
              <w:lastRenderedPageBreak/>
              <w:t xml:space="preserve">1. Gould </w:t>
            </w:r>
          </w:p>
          <w:p w14:paraId="04D1D7EB" w14:textId="79DB6B86" w:rsidR="002E3C3C" w:rsidRPr="009564C2" w:rsidRDefault="002E3C3C" w:rsidP="009564C2">
            <w:pPr>
              <w:rPr>
                <w:rFonts w:asciiTheme="majorHAnsi" w:hAnsiTheme="majorHAnsi" w:cstheme="majorHAnsi"/>
                <w:noProof/>
                <w:color w:val="000000"/>
                <w:sz w:val="20"/>
                <w:szCs w:val="20"/>
                <w:lang w:val="en-GB"/>
              </w:rPr>
            </w:pPr>
            <w:r w:rsidRPr="009564C2">
              <w:rPr>
                <w:rFonts w:asciiTheme="majorHAnsi" w:hAnsiTheme="majorHAnsi" w:cstheme="majorHAnsi"/>
                <w:noProof/>
                <w:color w:val="000000"/>
                <w:sz w:val="20"/>
                <w:szCs w:val="20"/>
                <w:lang w:val="en-GB"/>
              </w:rPr>
              <w:t xml:space="preserve">2. 2016 </w:t>
            </w:r>
            <w:r w:rsidRPr="009564C2">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&lt;EndNote&gt;&lt;Cite&gt;&lt;Author&gt;Gould&lt;/Author&gt;&lt;Year&gt;2016&lt;/Year&gt;&lt;RecNum&gt;81&lt;/RecNum&gt;&lt;DisplayText&gt;(16)&lt;/DisplayText&gt;&lt;record&gt;&lt;rec-number&gt;81&lt;/rec-number&gt;&lt;foreign-keys&gt;&lt;key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Pr="009564C2">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(16)</w:t>
            </w:r>
            <w:r w:rsidRPr="009564C2">
              <w:rPr>
                <w:rFonts w:asciiTheme="majorHAnsi" w:hAnsiTheme="majorHAnsi" w:cstheme="majorHAnsi"/>
                <w:noProof/>
                <w:color w:val="000000"/>
                <w:sz w:val="20"/>
                <w:szCs w:val="20"/>
              </w:rPr>
              <w:fldChar w:fldCharType="end"/>
            </w:r>
          </w:p>
        </w:tc>
        <w:tc>
          <w:tcPr>
            <w:tcW w:w="1559" w:type="dxa"/>
          </w:tcPr>
          <w:p w14:paraId="0154F584" w14:textId="5C4073C2" w:rsidR="002E3C3C" w:rsidRPr="009564C2" w:rsidRDefault="00FF28C9" w:rsidP="009564C2">
            <w:pPr>
              <w:rPr>
                <w:rFonts w:asciiTheme="majorHAnsi" w:hAnsiTheme="majorHAnsi" w:cstheme="majorHAnsi"/>
                <w:noProof/>
                <w:sz w:val="20"/>
                <w:szCs w:val="20"/>
                <w:lang w:val="en-GB"/>
              </w:rPr>
            </w:pPr>
            <w:r w:rsidRPr="009564C2">
              <w:rPr>
                <w:rFonts w:asciiTheme="majorHAnsi" w:hAnsiTheme="majorHAnsi" w:cstheme="majorHAnsi"/>
                <w:noProof/>
                <w:sz w:val="20"/>
                <w:szCs w:val="20"/>
                <w:lang w:val="en-GB"/>
              </w:rPr>
              <w:t>Infection prevention control</w:t>
            </w:r>
          </w:p>
        </w:tc>
        <w:tc>
          <w:tcPr>
            <w:tcW w:w="1701" w:type="dxa"/>
          </w:tcPr>
          <w:p w14:paraId="335B83B3" w14:textId="2D7A8EF7" w:rsidR="002E3C3C" w:rsidRPr="009564C2" w:rsidRDefault="000B2F19" w:rsidP="009564C2">
            <w:pPr>
              <w:rPr>
                <w:rFonts w:asciiTheme="majorHAnsi" w:hAnsiTheme="majorHAnsi" w:cstheme="majorHAnsi"/>
                <w:noProof/>
                <w:sz w:val="20"/>
                <w:szCs w:val="20"/>
                <w:lang w:val="en-GB"/>
              </w:rPr>
            </w:pPr>
            <w:r w:rsidRPr="009564C2">
              <w:rPr>
                <w:rFonts w:asciiTheme="majorHAnsi" w:hAnsiTheme="majorHAnsi" w:cstheme="majorHAnsi"/>
                <w:color w:val="000000"/>
                <w:sz w:val="20"/>
                <w:szCs w:val="20"/>
              </w:rPr>
              <w:t>T</w:t>
            </w:r>
            <w:r w:rsidR="002E3C3C" w:rsidRPr="009564C2">
              <w:rPr>
                <w:rFonts w:asciiTheme="majorHAnsi" w:hAnsiTheme="majorHAnsi" w:cstheme="majorHAnsi"/>
                <w:color w:val="000000"/>
                <w:sz w:val="20"/>
                <w:szCs w:val="20"/>
              </w:rPr>
              <w:t xml:space="preserve">o </w:t>
            </w:r>
            <w:r w:rsidRPr="009564C2">
              <w:rPr>
                <w:rFonts w:asciiTheme="majorHAnsi" w:hAnsiTheme="majorHAnsi" w:cstheme="majorHAnsi"/>
                <w:color w:val="000000"/>
                <w:sz w:val="20"/>
                <w:szCs w:val="20"/>
              </w:rPr>
              <w:t>address</w:t>
            </w:r>
            <w:r w:rsidR="002E3C3C" w:rsidRPr="009564C2">
              <w:rPr>
                <w:rFonts w:asciiTheme="majorHAnsi" w:hAnsiTheme="majorHAnsi" w:cstheme="majorHAnsi"/>
                <w:color w:val="000000"/>
                <w:sz w:val="20"/>
                <w:szCs w:val="20"/>
              </w:rPr>
              <w:t xml:space="preserve"> failings in prevention and control of health care infections especially </w:t>
            </w:r>
            <w:r w:rsidRPr="009564C2">
              <w:rPr>
                <w:rFonts w:asciiTheme="majorHAnsi" w:hAnsiTheme="majorHAnsi" w:cstheme="majorHAnsi"/>
                <w:color w:val="000000"/>
                <w:sz w:val="20"/>
                <w:szCs w:val="20"/>
              </w:rPr>
              <w:t>C. D</w:t>
            </w:r>
            <w:r w:rsidR="002E3C3C" w:rsidRPr="009564C2">
              <w:rPr>
                <w:rFonts w:asciiTheme="majorHAnsi" w:hAnsiTheme="majorHAnsi" w:cstheme="majorHAnsi"/>
                <w:color w:val="000000"/>
                <w:sz w:val="20"/>
                <w:szCs w:val="20"/>
              </w:rPr>
              <w:t>ifficile</w:t>
            </w:r>
          </w:p>
        </w:tc>
        <w:tc>
          <w:tcPr>
            <w:tcW w:w="2977" w:type="dxa"/>
          </w:tcPr>
          <w:p w14:paraId="4D7C1FFA" w14:textId="1E128011"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1.</w:t>
            </w:r>
            <w:r w:rsidR="00816644" w:rsidRPr="009564C2">
              <w:rPr>
                <w:rFonts w:asciiTheme="majorHAnsi" w:hAnsiTheme="majorHAnsi" w:cstheme="majorHAnsi"/>
                <w:color w:val="000000"/>
                <w:sz w:val="20"/>
                <w:szCs w:val="20"/>
              </w:rPr>
              <w:t xml:space="preserve"> Handwashing facilities, policy documents, deep cleaning equipment</w:t>
            </w:r>
          </w:p>
          <w:p w14:paraId="3DCE2215" w14:textId="77777777" w:rsidR="00816644"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2.</w:t>
            </w:r>
            <w:r w:rsidR="000B2F19" w:rsidRPr="009564C2">
              <w:rPr>
                <w:rFonts w:asciiTheme="majorHAnsi" w:hAnsiTheme="majorHAnsi" w:cstheme="majorHAnsi"/>
                <w:color w:val="000000"/>
                <w:sz w:val="20"/>
                <w:szCs w:val="20"/>
              </w:rPr>
              <w:t xml:space="preserve"> </w:t>
            </w:r>
            <w:r w:rsidR="00816644" w:rsidRPr="009564C2">
              <w:rPr>
                <w:rFonts w:asciiTheme="majorHAnsi" w:hAnsiTheme="majorHAnsi" w:cstheme="majorHAnsi"/>
                <w:color w:val="000000"/>
                <w:sz w:val="20"/>
                <w:szCs w:val="20"/>
              </w:rPr>
              <w:t>Action plan involved:</w:t>
            </w:r>
          </w:p>
          <w:p w14:paraId="73B91DBD" w14:textId="77777777" w:rsidR="00816644" w:rsidRPr="009564C2" w:rsidRDefault="000B2F19"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 xml:space="preserve">Renewed hand hygiene campaign, </w:t>
            </w:r>
          </w:p>
          <w:p w14:paraId="60691DC4" w14:textId="1FBDD678" w:rsidR="00816644"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D</w:t>
            </w:r>
            <w:r w:rsidR="000B2F19" w:rsidRPr="009564C2">
              <w:rPr>
                <w:rFonts w:asciiTheme="majorHAnsi" w:hAnsiTheme="majorHAnsi" w:cstheme="majorHAnsi"/>
                <w:color w:val="000000"/>
                <w:sz w:val="20"/>
                <w:szCs w:val="20"/>
              </w:rPr>
              <w:t>eep cleaning</w:t>
            </w:r>
            <w:r w:rsidR="00816644" w:rsidRPr="009564C2">
              <w:rPr>
                <w:rFonts w:asciiTheme="majorHAnsi" w:hAnsiTheme="majorHAnsi" w:cstheme="majorHAnsi"/>
                <w:color w:val="000000"/>
                <w:sz w:val="20"/>
                <w:szCs w:val="20"/>
              </w:rPr>
              <w:t xml:space="preserve"> of all clinical areas</w:t>
            </w:r>
            <w:r w:rsidR="000B2F19" w:rsidRPr="009564C2">
              <w:rPr>
                <w:rFonts w:asciiTheme="majorHAnsi" w:hAnsiTheme="majorHAnsi" w:cstheme="majorHAnsi"/>
                <w:color w:val="000000"/>
                <w:sz w:val="20"/>
                <w:szCs w:val="20"/>
              </w:rPr>
              <w:t>,</w:t>
            </w:r>
          </w:p>
          <w:p w14:paraId="3717307D" w14:textId="77777777" w:rsidR="00816644" w:rsidRPr="009564C2" w:rsidRDefault="00816644"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2h</w:t>
            </w:r>
            <w:r w:rsidR="000B2F19" w:rsidRPr="009564C2">
              <w:rPr>
                <w:rFonts w:asciiTheme="majorHAnsi" w:hAnsiTheme="majorHAnsi" w:cstheme="majorHAnsi"/>
                <w:color w:val="000000"/>
                <w:sz w:val="20"/>
                <w:szCs w:val="20"/>
              </w:rPr>
              <w:t xml:space="preserve"> targets for isolation infections and reduction in infections, </w:t>
            </w:r>
          </w:p>
          <w:p w14:paraId="177145BC" w14:textId="7C3BEDBD" w:rsidR="00816644"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C</w:t>
            </w:r>
            <w:r w:rsidR="000B2F19" w:rsidRPr="009564C2">
              <w:rPr>
                <w:rFonts w:asciiTheme="majorHAnsi" w:hAnsiTheme="majorHAnsi" w:cstheme="majorHAnsi"/>
                <w:color w:val="000000"/>
                <w:sz w:val="20"/>
                <w:szCs w:val="20"/>
              </w:rPr>
              <w:t>hampion group,</w:t>
            </w:r>
          </w:p>
          <w:p w14:paraId="0F2594C6" w14:textId="454A82E3" w:rsidR="00816644"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E</w:t>
            </w:r>
            <w:r w:rsidR="000B2F19" w:rsidRPr="009564C2">
              <w:rPr>
                <w:rFonts w:asciiTheme="majorHAnsi" w:hAnsiTheme="majorHAnsi" w:cstheme="majorHAnsi"/>
                <w:color w:val="000000"/>
                <w:sz w:val="20"/>
                <w:szCs w:val="20"/>
              </w:rPr>
              <w:t>mphasising on specific policies,</w:t>
            </w:r>
          </w:p>
          <w:p w14:paraId="386B4322" w14:textId="54E9B866" w:rsidR="009564C2"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A</w:t>
            </w:r>
            <w:r w:rsidR="000B2F19" w:rsidRPr="009564C2">
              <w:rPr>
                <w:rFonts w:asciiTheme="majorHAnsi" w:hAnsiTheme="majorHAnsi" w:cstheme="majorHAnsi"/>
                <w:color w:val="000000"/>
                <w:sz w:val="20"/>
                <w:szCs w:val="20"/>
              </w:rPr>
              <w:t xml:space="preserve">ttendance at committee meetings, </w:t>
            </w:r>
          </w:p>
          <w:p w14:paraId="15DA3B77" w14:textId="2323057A" w:rsidR="009564C2"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R</w:t>
            </w:r>
            <w:r w:rsidR="000B2F19" w:rsidRPr="009564C2">
              <w:rPr>
                <w:rFonts w:asciiTheme="majorHAnsi" w:hAnsiTheme="majorHAnsi" w:cstheme="majorHAnsi"/>
                <w:color w:val="000000"/>
                <w:sz w:val="20"/>
                <w:szCs w:val="20"/>
              </w:rPr>
              <w:t xml:space="preserve">egular discussions, monthly metrics, </w:t>
            </w:r>
          </w:p>
          <w:p w14:paraId="41E97205" w14:textId="3C0C5234" w:rsidR="009564C2"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lastRenderedPageBreak/>
              <w:t>R</w:t>
            </w:r>
            <w:r w:rsidR="000B2F19" w:rsidRPr="009564C2">
              <w:rPr>
                <w:rFonts w:asciiTheme="majorHAnsi" w:hAnsiTheme="majorHAnsi" w:cstheme="majorHAnsi"/>
                <w:color w:val="000000"/>
                <w:sz w:val="20"/>
                <w:szCs w:val="20"/>
              </w:rPr>
              <w:t xml:space="preserve">eview of infection cases </w:t>
            </w:r>
          </w:p>
          <w:p w14:paraId="2DE38679" w14:textId="3FBA6391" w:rsidR="002E3C3C" w:rsidRPr="009564C2" w:rsidRDefault="009564C2" w:rsidP="009564C2">
            <w:pPr>
              <w:pStyle w:val="ListParagraph"/>
              <w:numPr>
                <w:ilvl w:val="0"/>
                <w:numId w:val="19"/>
              </w:numPr>
              <w:rPr>
                <w:rFonts w:asciiTheme="majorHAnsi" w:hAnsiTheme="majorHAnsi" w:cstheme="majorHAnsi"/>
                <w:color w:val="000000"/>
                <w:sz w:val="20"/>
                <w:szCs w:val="20"/>
              </w:rPr>
            </w:pPr>
            <w:r w:rsidRPr="009564C2">
              <w:rPr>
                <w:rFonts w:asciiTheme="majorHAnsi" w:hAnsiTheme="majorHAnsi" w:cstheme="majorHAnsi"/>
                <w:color w:val="000000"/>
                <w:sz w:val="20"/>
                <w:szCs w:val="20"/>
              </w:rPr>
              <w:t>I</w:t>
            </w:r>
            <w:r w:rsidR="000B2F19" w:rsidRPr="009564C2">
              <w:rPr>
                <w:rFonts w:asciiTheme="majorHAnsi" w:hAnsiTheme="majorHAnsi" w:cstheme="majorHAnsi"/>
                <w:color w:val="000000"/>
                <w:sz w:val="20"/>
                <w:szCs w:val="20"/>
              </w:rPr>
              <w:t>dentification of strategies to reduce C. Difficile</w:t>
            </w:r>
          </w:p>
          <w:p w14:paraId="6C8A80DF" w14:textId="19974183" w:rsidR="009564C2" w:rsidRPr="009564C2" w:rsidRDefault="009564C2"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 xml:space="preserve">Further details are shown in Figure 2 </w:t>
            </w:r>
            <w:r w:rsidRPr="009564C2">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&lt;EndNote&gt;&lt;Cite&gt;&lt;Author&gt;Gould&lt;/Author&gt;&lt;Year&gt;2016&lt;/Year&gt;&lt;RecNum&gt;81&lt;/RecNum&gt;&lt;DisplayText&gt;(16)&lt;/DisplayText&gt;&lt;record&gt;&lt;rec-number&gt;81&lt;/rec-number&gt;&lt;foreign-keys&gt;&lt;key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Pr="009564C2">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(16)</w:t>
            </w:r>
            <w:r w:rsidRPr="009564C2">
              <w:rPr>
                <w:rFonts w:asciiTheme="majorHAnsi" w:hAnsiTheme="majorHAnsi" w:cstheme="majorHAnsi"/>
                <w:noProof/>
                <w:color w:val="000000"/>
                <w:sz w:val="20"/>
                <w:szCs w:val="20"/>
              </w:rPr>
              <w:fldChar w:fldCharType="end"/>
            </w:r>
            <w:r w:rsidRPr="009564C2">
              <w:rPr>
                <w:rFonts w:asciiTheme="majorHAnsi" w:hAnsiTheme="majorHAnsi" w:cstheme="majorHAnsi"/>
                <w:noProof/>
                <w:color w:val="000000"/>
                <w:sz w:val="20"/>
                <w:szCs w:val="20"/>
              </w:rPr>
              <w:t>.</w:t>
            </w:r>
          </w:p>
          <w:p w14:paraId="38F9832B" w14:textId="77777777" w:rsidR="002E3C3C" w:rsidRPr="009564C2" w:rsidRDefault="002E3C3C" w:rsidP="009564C2">
            <w:pPr>
              <w:rPr>
                <w:rFonts w:asciiTheme="majorHAnsi" w:hAnsiTheme="majorHAnsi" w:cstheme="majorHAnsi"/>
                <w:color w:val="000000"/>
                <w:sz w:val="20"/>
                <w:szCs w:val="20"/>
              </w:rPr>
            </w:pPr>
          </w:p>
        </w:tc>
        <w:tc>
          <w:tcPr>
            <w:tcW w:w="3118" w:type="dxa"/>
          </w:tcPr>
          <w:p w14:paraId="3867AF20" w14:textId="21458932"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lastRenderedPageBreak/>
              <w:t>1.</w:t>
            </w:r>
            <w:r w:rsidR="005A6B80" w:rsidRPr="009564C2">
              <w:rPr>
                <w:rFonts w:asciiTheme="majorHAnsi" w:hAnsiTheme="majorHAnsi" w:cstheme="majorHAnsi"/>
                <w:color w:val="000000"/>
                <w:sz w:val="20"/>
                <w:szCs w:val="20"/>
              </w:rPr>
              <w:t xml:space="preserve"> Everyone involved in healthcare delivery but led by a C. diff champion group convened with membership comprising general managers, divisional medical and nursing directors meeting every 2 weeks</w:t>
            </w:r>
          </w:p>
          <w:p w14:paraId="7CB6225B" w14:textId="4FBA30C0"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2.</w:t>
            </w:r>
            <w:r w:rsidR="005A6B80" w:rsidRPr="009564C2">
              <w:rPr>
                <w:rFonts w:asciiTheme="majorHAnsi" w:hAnsiTheme="majorHAnsi" w:cstheme="majorHAnsi"/>
                <w:color w:val="000000"/>
                <w:sz w:val="20"/>
                <w:szCs w:val="20"/>
              </w:rPr>
              <w:t xml:space="preserve"> Face-to-face, 1:1 and groups</w:t>
            </w:r>
          </w:p>
          <w:p w14:paraId="0BE8F7B6" w14:textId="0AD82664" w:rsidR="005A6B80" w:rsidRPr="009564C2" w:rsidRDefault="002E3C3C" w:rsidP="009564C2">
            <w:pPr>
              <w:pStyle w:val="NormalWeb"/>
              <w:spacing w:before="0" w:beforeAutospacing="0" w:after="0" w:afterAutospacing="0"/>
              <w:rPr>
                <w:rFonts w:asciiTheme="majorHAnsi" w:hAnsiTheme="majorHAnsi" w:cstheme="majorHAnsi"/>
                <w:sz w:val="20"/>
                <w:szCs w:val="20"/>
              </w:rPr>
            </w:pPr>
            <w:r w:rsidRPr="009564C2">
              <w:rPr>
                <w:rFonts w:asciiTheme="majorHAnsi" w:hAnsiTheme="majorHAnsi" w:cstheme="majorHAnsi"/>
                <w:color w:val="000000"/>
                <w:sz w:val="20"/>
                <w:szCs w:val="20"/>
              </w:rPr>
              <w:t>3.</w:t>
            </w:r>
            <w:r w:rsidR="005A6B80" w:rsidRPr="009564C2">
              <w:rPr>
                <w:rFonts w:asciiTheme="majorHAnsi" w:hAnsiTheme="majorHAnsi" w:cstheme="majorHAnsi"/>
                <w:color w:val="000000"/>
                <w:sz w:val="20"/>
                <w:szCs w:val="20"/>
              </w:rPr>
              <w:t xml:space="preserve"> </w:t>
            </w:r>
            <w:r w:rsidR="005A6B80" w:rsidRPr="009564C2">
              <w:rPr>
                <w:rFonts w:asciiTheme="majorHAnsi" w:hAnsiTheme="majorHAnsi" w:cstheme="majorHAnsi"/>
                <w:sz w:val="20"/>
                <w:szCs w:val="20"/>
              </w:rPr>
              <w:t xml:space="preserve">Health board serves an urban and rural population of 600,000 people in South Wales, and provides a full range of acute, intermediate, primary and community care services. Acute care is concentrated in four hospitals. The organization employs 10,000 staff directly involved in patient care </w:t>
            </w:r>
          </w:p>
          <w:p w14:paraId="7251050D" w14:textId="7AC59A79" w:rsidR="002E3C3C" w:rsidRPr="009564C2" w:rsidRDefault="002E3C3C" w:rsidP="009564C2">
            <w:pPr>
              <w:rPr>
                <w:rFonts w:asciiTheme="majorHAnsi" w:hAnsiTheme="majorHAnsi" w:cstheme="majorHAnsi"/>
                <w:color w:val="000000"/>
                <w:sz w:val="20"/>
                <w:szCs w:val="20"/>
              </w:rPr>
            </w:pPr>
          </w:p>
          <w:p w14:paraId="5D521762" w14:textId="7A9ECBB3" w:rsidR="002E3C3C" w:rsidRPr="009564C2" w:rsidRDefault="002E3C3C" w:rsidP="009564C2">
            <w:pPr>
              <w:rPr>
                <w:rFonts w:asciiTheme="majorHAnsi" w:hAnsiTheme="majorHAnsi" w:cstheme="majorHAnsi"/>
                <w:color w:val="000000"/>
                <w:sz w:val="20"/>
                <w:szCs w:val="20"/>
              </w:rPr>
            </w:pPr>
          </w:p>
        </w:tc>
        <w:tc>
          <w:tcPr>
            <w:tcW w:w="1985" w:type="dxa"/>
          </w:tcPr>
          <w:p w14:paraId="293BB7A3" w14:textId="2E0ACF49"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lastRenderedPageBreak/>
              <w:t>1.</w:t>
            </w:r>
            <w:r w:rsidR="005A6B80" w:rsidRPr="009564C2">
              <w:rPr>
                <w:rFonts w:asciiTheme="majorHAnsi" w:hAnsiTheme="majorHAnsi" w:cstheme="majorHAnsi"/>
                <w:color w:val="000000"/>
                <w:sz w:val="20"/>
                <w:szCs w:val="20"/>
              </w:rPr>
              <w:t xml:space="preserve"> Not specified but regular meetings in place</w:t>
            </w:r>
            <w:r w:rsidR="000214F8">
              <w:rPr>
                <w:rFonts w:asciiTheme="majorHAnsi" w:hAnsiTheme="majorHAnsi" w:cstheme="majorHAnsi"/>
                <w:color w:val="000000"/>
                <w:sz w:val="20"/>
                <w:szCs w:val="20"/>
              </w:rPr>
              <w:t xml:space="preserve"> </w:t>
            </w:r>
            <w:r w:rsidR="005A6B80" w:rsidRPr="009564C2">
              <w:rPr>
                <w:rFonts w:asciiTheme="majorHAnsi" w:hAnsiTheme="majorHAnsi" w:cstheme="majorHAnsi"/>
                <w:color w:val="000000"/>
                <w:sz w:val="20"/>
                <w:szCs w:val="20"/>
              </w:rPr>
              <w:t>- see procedures section.</w:t>
            </w:r>
          </w:p>
          <w:p w14:paraId="7300C20D" w14:textId="3E71AAE1"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2.</w:t>
            </w:r>
            <w:r w:rsidR="000214F8">
              <w:rPr>
                <w:rFonts w:asciiTheme="majorHAnsi" w:hAnsiTheme="majorHAnsi" w:cstheme="majorHAnsi"/>
                <w:color w:val="000000"/>
                <w:sz w:val="20"/>
                <w:szCs w:val="20"/>
              </w:rPr>
              <w:t xml:space="preserve"> NR</w:t>
            </w:r>
          </w:p>
          <w:p w14:paraId="7F2164C1" w14:textId="4AC1B261" w:rsidR="002E3C3C" w:rsidRPr="009564C2" w:rsidRDefault="002E3C3C" w:rsidP="009564C2">
            <w:pPr>
              <w:rPr>
                <w:rFonts w:asciiTheme="majorHAnsi" w:hAnsiTheme="majorHAnsi" w:cstheme="majorHAnsi"/>
                <w:color w:val="000000"/>
                <w:sz w:val="20"/>
                <w:szCs w:val="20"/>
              </w:rPr>
            </w:pPr>
            <w:r w:rsidRPr="009564C2">
              <w:rPr>
                <w:rFonts w:asciiTheme="majorHAnsi" w:hAnsiTheme="majorHAnsi" w:cstheme="majorHAnsi"/>
                <w:color w:val="000000"/>
                <w:sz w:val="20"/>
                <w:szCs w:val="20"/>
              </w:rPr>
              <w:t>3.</w:t>
            </w:r>
            <w:r w:rsidR="000214F8">
              <w:rPr>
                <w:rFonts w:asciiTheme="majorHAnsi" w:hAnsiTheme="majorHAnsi" w:cstheme="majorHAnsi"/>
                <w:color w:val="000000"/>
                <w:sz w:val="20"/>
                <w:szCs w:val="20"/>
              </w:rPr>
              <w:t xml:space="preserve"> NR</w:t>
            </w:r>
          </w:p>
          <w:p w14:paraId="2D3618D9" w14:textId="1AD44B1B" w:rsidR="002E3C3C" w:rsidRPr="009564C2" w:rsidRDefault="002E3C3C" w:rsidP="009564C2">
            <w:pPr>
              <w:rPr>
                <w:rFonts w:asciiTheme="majorHAnsi" w:hAnsiTheme="majorHAnsi" w:cstheme="majorHAnsi"/>
                <w:color w:val="000000"/>
                <w:sz w:val="20"/>
                <w:szCs w:val="20"/>
              </w:rPr>
            </w:pPr>
          </w:p>
        </w:tc>
        <w:tc>
          <w:tcPr>
            <w:tcW w:w="2835" w:type="dxa"/>
          </w:tcPr>
          <w:p w14:paraId="58D82D17" w14:textId="4832E4F9" w:rsidR="002E3C3C" w:rsidRPr="009564C2" w:rsidRDefault="007F6D51" w:rsidP="009564C2">
            <w:pPr>
              <w:pStyle w:val="NormalWeb"/>
              <w:spacing w:before="0" w:beforeAutospacing="0" w:after="0" w:afterAutospacing="0"/>
              <w:rPr>
                <w:rFonts w:asciiTheme="majorHAnsi" w:hAnsiTheme="majorHAnsi" w:cstheme="majorHAnsi"/>
                <w:sz w:val="20"/>
                <w:szCs w:val="20"/>
              </w:rPr>
            </w:pPr>
            <w:r w:rsidRPr="009564C2">
              <w:rPr>
                <w:rFonts w:asciiTheme="majorHAnsi" w:hAnsiTheme="majorHAnsi" w:cstheme="majorHAnsi"/>
                <w:noProof/>
                <w:sz w:val="20"/>
                <w:szCs w:val="20"/>
                <w:lang w:val="en-GB"/>
              </w:rPr>
              <w:t>“</w:t>
            </w:r>
            <w:r w:rsidRPr="009564C2">
              <w:rPr>
                <w:rFonts w:asciiTheme="majorHAnsi" w:hAnsiTheme="majorHAnsi" w:cstheme="majorHAnsi"/>
                <w:sz w:val="20"/>
                <w:szCs w:val="20"/>
              </w:rPr>
              <w:t xml:space="preserve">Six themes emerged through inductive analysis. Theme 1: ‘Ability to make sense of ownership’ provided evidence of the first element of NPT (coherence). Regardless of occupational group or seniority, informants understood the importance of IPC ownership and described what it entailed. They identified three prerequisites: ‘Always being vigilant’ (Theme 2), ‘Importance of access to information’ (Theme 3) and ‘Being able to learn together in a no-blame culture’ (Theme 4). Data relating to each theme provided evidence of the other elements </w:t>
            </w:r>
            <w:r w:rsidRPr="009564C2">
              <w:rPr>
                <w:rFonts w:asciiTheme="majorHAnsi" w:hAnsiTheme="majorHAnsi" w:cstheme="majorHAnsi"/>
                <w:sz w:val="20"/>
                <w:szCs w:val="20"/>
              </w:rPr>
              <w:lastRenderedPageBreak/>
              <w:t xml:space="preserve">of NPT that are required to embed change: planning implementation (cognitive participation), undertaking the work necessary to achieve change (collective action), and reflection on what else is needed to promote change as part of continuous quality improvement (reflexive monitoring). In- formants identified barriers (e.g. workload) and facilitators (clear lines of communication and expectations for </w:t>
            </w:r>
            <w:proofErr w:type="gramStart"/>
            <w:r w:rsidRPr="009564C2">
              <w:rPr>
                <w:rFonts w:asciiTheme="majorHAnsi" w:hAnsiTheme="majorHAnsi" w:cstheme="majorHAnsi"/>
                <w:sz w:val="20"/>
                <w:szCs w:val="20"/>
              </w:rPr>
              <w:t>IPC)…</w:t>
            </w:r>
            <w:proofErr w:type="gramEnd"/>
            <w:r w:rsidRPr="009564C2">
              <w:rPr>
                <w:rFonts w:asciiTheme="majorHAnsi" w:hAnsiTheme="majorHAnsi" w:cstheme="majorHAnsi"/>
                <w:sz w:val="20"/>
                <w:szCs w:val="20"/>
              </w:rPr>
              <w:t xml:space="preserve"> Eighteen months after implementing the action plan incorporating IPC ownership, there was evidence of continuous service improvement and significant reduction in infection rates”</w:t>
            </w:r>
          </w:p>
        </w:tc>
      </w:tr>
      <w:tr w:rsidR="002E3C3C" w:rsidRPr="006044E7" w14:paraId="58394AED" w14:textId="77777777" w:rsidTr="00A06F8F">
        <w:tc>
          <w:tcPr>
            <w:tcW w:w="1135" w:type="dxa"/>
          </w:tcPr>
          <w:p w14:paraId="13FDCF94" w14:textId="77777777" w:rsidR="002E3C3C" w:rsidRPr="006044E7" w:rsidRDefault="002E3C3C" w:rsidP="002E3C3C">
            <w:pPr>
              <w:rPr>
                <w:rFonts w:asciiTheme="majorHAnsi" w:hAnsiTheme="majorHAnsi" w:cstheme="majorHAnsi"/>
                <w:noProof/>
                <w:color w:val="000000"/>
                <w:sz w:val="20"/>
                <w:szCs w:val="20"/>
                <w:lang w:val="en-GB"/>
              </w:rPr>
            </w:pPr>
            <w:r w:rsidRPr="006044E7">
              <w:rPr>
                <w:rFonts w:asciiTheme="majorHAnsi" w:hAnsiTheme="majorHAnsi" w:cstheme="majorHAnsi"/>
                <w:noProof/>
                <w:color w:val="000000"/>
                <w:sz w:val="20"/>
                <w:szCs w:val="20"/>
                <w:lang w:val="en-GB"/>
              </w:rPr>
              <w:lastRenderedPageBreak/>
              <w:t xml:space="preserve">1. Gramlich </w:t>
            </w:r>
          </w:p>
          <w:p w14:paraId="0B112AF3" w14:textId="5A239813" w:rsidR="002E3C3C" w:rsidRPr="006044E7" w:rsidRDefault="002E3C3C" w:rsidP="002E3C3C">
            <w:pPr>
              <w:rPr>
                <w:rFonts w:asciiTheme="majorHAnsi" w:hAnsiTheme="majorHAnsi" w:cstheme="majorHAnsi"/>
                <w:noProof/>
                <w:color w:val="000000"/>
                <w:sz w:val="20"/>
                <w:szCs w:val="20"/>
                <w:lang w:val="en-GB"/>
              </w:rPr>
            </w:pPr>
            <w:r w:rsidRPr="006044E7">
              <w:rPr>
                <w:rFonts w:asciiTheme="majorHAnsi" w:hAnsiTheme="majorHAnsi" w:cstheme="majorHAnsi"/>
                <w:noProof/>
                <w:color w:val="000000"/>
                <w:sz w:val="20"/>
                <w:szCs w:val="20"/>
                <w:lang w:val="en-GB"/>
              </w:rPr>
              <w:t xml:space="preserve">2. 2017 </w:t>
            </w:r>
            <w:r w:rsidRPr="006044E7">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PFJlY051bT42MDwvUmVjTnVtPjxEaXNwbGF5VGV4dD4oMTcpPC9EaXNwbGF5VGV4dD48cmVjb3Jk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PEVuZE5vdGU+PENpdGU+PEF1dGhvcj5HcmFtbGljaDwvQXV0aG9yPjxZZWFyPjIwMTc8L1llYXI+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6044E7">
              <w:rPr>
                <w:rFonts w:asciiTheme="majorHAnsi" w:hAnsiTheme="majorHAnsi" w:cstheme="majorHAnsi"/>
                <w:noProof/>
                <w:color w:val="000000"/>
                <w:sz w:val="20"/>
                <w:szCs w:val="20"/>
              </w:rPr>
            </w:r>
            <w:r w:rsidRPr="006044E7">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(17)</w:t>
            </w:r>
            <w:r w:rsidRPr="006044E7">
              <w:rPr>
                <w:rFonts w:asciiTheme="majorHAnsi" w:hAnsiTheme="majorHAnsi" w:cstheme="majorHAnsi"/>
                <w:noProof/>
                <w:color w:val="000000"/>
                <w:sz w:val="20"/>
                <w:szCs w:val="20"/>
              </w:rPr>
              <w:fldChar w:fldCharType="end"/>
            </w:r>
          </w:p>
        </w:tc>
        <w:tc>
          <w:tcPr>
            <w:tcW w:w="1559" w:type="dxa"/>
          </w:tcPr>
          <w:p w14:paraId="2CA95903" w14:textId="0B98BC2C" w:rsidR="002E3C3C" w:rsidRPr="006044E7" w:rsidRDefault="002E3C3C" w:rsidP="002E3C3C">
            <w:pPr>
              <w:rPr>
                <w:rFonts w:asciiTheme="majorHAnsi" w:hAnsiTheme="majorHAnsi" w:cstheme="majorHAnsi"/>
                <w:color w:val="000000"/>
                <w:sz w:val="20"/>
                <w:szCs w:val="20"/>
              </w:rPr>
            </w:pPr>
            <w:r w:rsidRPr="006044E7">
              <w:rPr>
                <w:rFonts w:asciiTheme="majorHAnsi" w:hAnsiTheme="majorHAnsi" w:cstheme="majorHAnsi"/>
                <w:color w:val="000000"/>
                <w:sz w:val="20"/>
                <w:szCs w:val="20"/>
              </w:rPr>
              <w:t>Enhanced Recovery After Surgery (ERAS)</w:t>
            </w:r>
          </w:p>
        </w:tc>
        <w:tc>
          <w:tcPr>
            <w:tcW w:w="1701" w:type="dxa"/>
          </w:tcPr>
          <w:p w14:paraId="3CAC22D4" w14:textId="0344575F" w:rsidR="00514D8D" w:rsidRPr="006044E7" w:rsidRDefault="00514D8D" w:rsidP="00514D8D">
            <w:pPr>
              <w:pStyle w:val="NormalWeb"/>
              <w:rPr>
                <w:rFonts w:asciiTheme="majorHAnsi" w:hAnsiTheme="majorHAnsi" w:cstheme="majorHAnsi"/>
              </w:rPr>
            </w:pPr>
            <w:r w:rsidRPr="006044E7">
              <w:rPr>
                <w:rFonts w:asciiTheme="majorHAnsi" w:hAnsiTheme="majorHAnsi" w:cstheme="majorHAnsi"/>
                <w:color w:val="111111"/>
                <w:sz w:val="20"/>
                <w:szCs w:val="20"/>
              </w:rPr>
              <w:t xml:space="preserve">ERAS care system includes an evidence-based guideline, an implementation program, and an interactive audit system to support practice change to enhance </w:t>
            </w:r>
            <w:r w:rsidRPr="006044E7">
              <w:rPr>
                <w:rFonts w:asciiTheme="majorHAnsi" w:hAnsiTheme="majorHAnsi" w:cstheme="majorHAnsi"/>
                <w:color w:val="111111"/>
                <w:sz w:val="20"/>
                <w:szCs w:val="20"/>
              </w:rPr>
              <w:lastRenderedPageBreak/>
              <w:t>surgical care in colorectal surgery</w:t>
            </w:r>
          </w:p>
          <w:p w14:paraId="77C88C6C" w14:textId="74AD6FEF" w:rsidR="002E3C3C" w:rsidRPr="006044E7" w:rsidRDefault="002E3C3C" w:rsidP="002E3C3C">
            <w:pPr>
              <w:rPr>
                <w:rFonts w:asciiTheme="majorHAnsi" w:hAnsiTheme="majorHAnsi" w:cstheme="majorHAnsi"/>
                <w:b/>
                <w:noProof/>
                <w:sz w:val="20"/>
                <w:szCs w:val="20"/>
                <w:lang w:val="en-GB"/>
              </w:rPr>
            </w:pPr>
          </w:p>
        </w:tc>
        <w:tc>
          <w:tcPr>
            <w:tcW w:w="2977" w:type="dxa"/>
          </w:tcPr>
          <w:p w14:paraId="036CF57D" w14:textId="70845F44" w:rsidR="002E3C3C" w:rsidRPr="006044E7" w:rsidRDefault="002E3C3C" w:rsidP="002E3C3C">
            <w:pPr>
              <w:rPr>
                <w:rFonts w:asciiTheme="majorHAnsi" w:hAnsiTheme="majorHAnsi" w:cstheme="majorHAnsi"/>
                <w:color w:val="000000"/>
                <w:sz w:val="20"/>
                <w:szCs w:val="20"/>
              </w:rPr>
            </w:pPr>
            <w:r w:rsidRPr="006044E7">
              <w:rPr>
                <w:rFonts w:asciiTheme="majorHAnsi" w:hAnsiTheme="majorHAnsi" w:cstheme="majorHAnsi"/>
                <w:color w:val="000000"/>
                <w:sz w:val="20"/>
                <w:szCs w:val="20"/>
              </w:rPr>
              <w:lastRenderedPageBreak/>
              <w:t>1.</w:t>
            </w:r>
            <w:r w:rsidR="00D673FF" w:rsidRPr="006044E7">
              <w:rPr>
                <w:rFonts w:asciiTheme="majorHAnsi" w:hAnsiTheme="majorHAnsi" w:cstheme="majorHAnsi"/>
                <w:color w:val="000000"/>
                <w:sz w:val="20"/>
                <w:szCs w:val="20"/>
              </w:rPr>
              <w:t xml:space="preserve"> Guideline documentation</w:t>
            </w:r>
            <w:r w:rsidR="00A736F3" w:rsidRPr="006044E7">
              <w:rPr>
                <w:rFonts w:asciiTheme="majorHAnsi" w:hAnsiTheme="majorHAnsi" w:cstheme="majorHAnsi"/>
                <w:color w:val="000000"/>
                <w:sz w:val="20"/>
                <w:szCs w:val="20"/>
              </w:rPr>
              <w:t>,</w:t>
            </w:r>
            <w:r w:rsidR="00D673FF" w:rsidRPr="006044E7">
              <w:rPr>
                <w:rFonts w:asciiTheme="majorHAnsi" w:hAnsiTheme="majorHAnsi" w:cstheme="majorHAnsi"/>
                <w:color w:val="000000"/>
                <w:sz w:val="20"/>
                <w:szCs w:val="20"/>
              </w:rPr>
              <w:t xml:space="preserve"> databases</w:t>
            </w:r>
            <w:r w:rsidR="00A736F3" w:rsidRPr="006044E7">
              <w:rPr>
                <w:rFonts w:asciiTheme="majorHAnsi" w:hAnsiTheme="majorHAnsi" w:cstheme="majorHAnsi"/>
                <w:color w:val="000000"/>
                <w:sz w:val="20"/>
                <w:szCs w:val="20"/>
              </w:rPr>
              <w:t>, educational materials</w:t>
            </w:r>
          </w:p>
          <w:p w14:paraId="3E77698E" w14:textId="41238DB2" w:rsidR="00A736F3" w:rsidRPr="006044E7" w:rsidRDefault="002E3C3C" w:rsidP="00A736F3">
            <w:pPr>
              <w:rPr>
                <w:rFonts w:asciiTheme="majorHAnsi" w:hAnsiTheme="majorHAnsi" w:cstheme="majorHAnsi"/>
                <w:color w:val="000000"/>
                <w:sz w:val="20"/>
                <w:szCs w:val="20"/>
              </w:rPr>
            </w:pPr>
            <w:r w:rsidRPr="006044E7">
              <w:rPr>
                <w:rFonts w:asciiTheme="majorHAnsi" w:hAnsiTheme="majorHAnsi" w:cstheme="majorHAnsi"/>
                <w:color w:val="000000"/>
                <w:sz w:val="20"/>
                <w:szCs w:val="20"/>
              </w:rPr>
              <w:t>2.</w:t>
            </w:r>
            <w:r w:rsidR="00E44360" w:rsidRPr="006044E7">
              <w:rPr>
                <w:rFonts w:asciiTheme="majorHAnsi" w:hAnsiTheme="majorHAnsi" w:cstheme="majorHAnsi"/>
                <w:color w:val="000000"/>
                <w:sz w:val="20"/>
                <w:szCs w:val="20"/>
              </w:rPr>
              <w:t xml:space="preserve"> ERAS – also reported in Ament 2017 study (see earlier entry). Guidelines bundle 22 interventions for colorectal surgery (before, during and after).</w:t>
            </w:r>
          </w:p>
          <w:p w14:paraId="773DC217" w14:textId="06C662C3" w:rsidR="007638A3" w:rsidRPr="006044E7" w:rsidRDefault="00E44360" w:rsidP="00A736F3">
            <w:pPr>
              <w:pStyle w:val="ListParagraph"/>
              <w:numPr>
                <w:ilvl w:val="0"/>
                <w:numId w:val="3"/>
              </w:numPr>
              <w:rPr>
                <w:rFonts w:asciiTheme="majorHAnsi" w:hAnsiTheme="majorHAnsi" w:cstheme="majorHAnsi"/>
                <w:sz w:val="20"/>
                <w:szCs w:val="20"/>
              </w:rPr>
            </w:pPr>
            <w:r w:rsidRPr="006044E7">
              <w:rPr>
                <w:rFonts w:asciiTheme="majorHAnsi" w:hAnsiTheme="majorHAnsi" w:cstheme="majorHAnsi"/>
                <w:color w:val="000000"/>
                <w:sz w:val="20"/>
                <w:szCs w:val="20"/>
              </w:rPr>
              <w:t>Perioperative interventions included</w:t>
            </w:r>
            <w:r w:rsidR="00A736F3" w:rsidRPr="006044E7">
              <w:rPr>
                <w:rFonts w:asciiTheme="majorHAnsi" w:hAnsiTheme="majorHAnsi" w:cstheme="majorHAnsi"/>
                <w:color w:val="000000"/>
                <w:sz w:val="20"/>
                <w:szCs w:val="20"/>
              </w:rPr>
              <w:t>:</w:t>
            </w:r>
            <w:r w:rsidRPr="006044E7">
              <w:rPr>
                <w:rFonts w:asciiTheme="majorHAnsi" w:hAnsiTheme="majorHAnsi" w:cstheme="majorHAnsi"/>
                <w:color w:val="000000"/>
                <w:sz w:val="20"/>
                <w:szCs w:val="20"/>
              </w:rPr>
              <w:t xml:space="preserve"> </w:t>
            </w:r>
            <w:r w:rsidR="00A736F3" w:rsidRPr="006044E7">
              <w:rPr>
                <w:rFonts w:asciiTheme="majorHAnsi" w:hAnsiTheme="majorHAnsi" w:cstheme="majorHAnsi"/>
                <w:color w:val="000000"/>
                <w:sz w:val="20"/>
                <w:szCs w:val="20"/>
                <w:shd w:val="clear" w:color="auto" w:fill="FFFFFF"/>
              </w:rPr>
              <w:t xml:space="preserve">PAC patient education, PAC shared decision making, PAC </w:t>
            </w:r>
            <w:r w:rsidR="00A736F3" w:rsidRPr="006044E7">
              <w:rPr>
                <w:rFonts w:asciiTheme="majorHAnsi" w:hAnsiTheme="majorHAnsi" w:cstheme="majorHAnsi"/>
                <w:color w:val="000000"/>
                <w:sz w:val="20"/>
                <w:szCs w:val="20"/>
                <w:shd w:val="clear" w:color="auto" w:fill="FFFFFF"/>
              </w:rPr>
              <w:lastRenderedPageBreak/>
              <w:t>nutrition, PAC medical optimization, Fluid and carb loading, no prolonged fasting</w:t>
            </w:r>
            <w:r w:rsidR="00BA0148" w:rsidRPr="006044E7">
              <w:rPr>
                <w:rFonts w:asciiTheme="majorHAnsi" w:hAnsiTheme="majorHAnsi" w:cstheme="majorHAnsi"/>
                <w:color w:val="000000"/>
                <w:sz w:val="20"/>
                <w:szCs w:val="20"/>
                <w:shd w:val="clear" w:color="auto" w:fill="FFFFFF"/>
              </w:rPr>
              <w:t>, no/selective bowel prep, antibiotic prophylaxis.</w:t>
            </w:r>
            <w:r w:rsidR="00D673FF" w:rsidRPr="006044E7">
              <w:rPr>
                <w:rFonts w:asciiTheme="majorHAnsi" w:hAnsiTheme="majorHAnsi" w:cstheme="majorHAnsi"/>
                <w:color w:val="000000"/>
                <w:sz w:val="20"/>
                <w:szCs w:val="20"/>
                <w:shd w:val="clear" w:color="auto" w:fill="FFFFFF"/>
              </w:rPr>
              <w:t xml:space="preserve"> </w:t>
            </w:r>
          </w:p>
          <w:p w14:paraId="56A7FCBB" w14:textId="46049A29" w:rsidR="007638A3" w:rsidRPr="006044E7" w:rsidRDefault="00BA0148" w:rsidP="00A736F3">
            <w:pPr>
              <w:pStyle w:val="ListParagraph"/>
              <w:numPr>
                <w:ilvl w:val="0"/>
                <w:numId w:val="3"/>
              </w:numPr>
              <w:rPr>
                <w:rFonts w:asciiTheme="majorHAnsi" w:hAnsiTheme="majorHAnsi" w:cstheme="majorHAnsi"/>
                <w:sz w:val="20"/>
                <w:szCs w:val="20"/>
              </w:rPr>
            </w:pPr>
            <w:r w:rsidRPr="006044E7">
              <w:rPr>
                <w:rFonts w:asciiTheme="majorHAnsi" w:hAnsiTheme="majorHAnsi" w:cstheme="majorHAnsi"/>
                <w:sz w:val="20"/>
                <w:szCs w:val="20"/>
              </w:rPr>
              <w:t>Intraoperative interventions included: thromboprophylaxis, no premedication, nausea and vomiting prophylaxis, short-acting anaesthetic agents, no drains, avoidance of salt and water overload, maintenance of normothermia.</w:t>
            </w:r>
          </w:p>
          <w:p w14:paraId="1D397AAA" w14:textId="51B26F47" w:rsidR="007638A3" w:rsidRPr="006044E7" w:rsidRDefault="002E1AF4" w:rsidP="00A736F3">
            <w:pPr>
              <w:pStyle w:val="ListParagraph"/>
              <w:numPr>
                <w:ilvl w:val="0"/>
                <w:numId w:val="3"/>
              </w:numPr>
              <w:rPr>
                <w:rFonts w:asciiTheme="majorHAnsi" w:hAnsiTheme="majorHAnsi" w:cstheme="majorHAnsi"/>
                <w:sz w:val="20"/>
                <w:szCs w:val="20"/>
              </w:rPr>
            </w:pPr>
            <w:r w:rsidRPr="006044E7">
              <w:rPr>
                <w:rFonts w:asciiTheme="majorHAnsi" w:hAnsiTheme="majorHAnsi" w:cstheme="majorHAnsi"/>
                <w:sz w:val="20"/>
                <w:szCs w:val="20"/>
              </w:rPr>
              <w:t>Postoperative interventions included: mid-thoracic epidural anaesthesia / analgesic, no nasogastric tubes, prevention of nausea and vomiting, avoidance of salt and water load, early removal of catheter, early oral nutrition, non-opioid oral analgesia / NSAIDs, early mobilisation, stimulation of gut motility, audit of compliance and outcomes</w:t>
            </w:r>
          </w:p>
          <w:p w14:paraId="7E7F87EA" w14:textId="7AEA11D7" w:rsidR="002E3C3C" w:rsidRPr="00702EFD" w:rsidRDefault="00D673FF" w:rsidP="002E3C3C">
            <w:pPr>
              <w:rPr>
                <w:rFonts w:asciiTheme="majorHAnsi" w:hAnsiTheme="majorHAnsi" w:cstheme="majorHAnsi"/>
                <w:sz w:val="20"/>
                <w:szCs w:val="20"/>
              </w:rPr>
            </w:pPr>
            <w:r w:rsidRPr="006044E7">
              <w:rPr>
                <w:rFonts w:asciiTheme="majorHAnsi" w:hAnsiTheme="majorHAnsi" w:cstheme="majorHAnsi"/>
                <w:color w:val="000000"/>
                <w:sz w:val="20"/>
                <w:szCs w:val="20"/>
              </w:rPr>
              <w:t xml:space="preserve">The implementation </w:t>
            </w:r>
            <w:r w:rsidR="006044E7" w:rsidRPr="006044E7">
              <w:rPr>
                <w:rFonts w:asciiTheme="majorHAnsi" w:hAnsiTheme="majorHAnsi" w:cstheme="majorHAnsi"/>
                <w:color w:val="000000"/>
                <w:sz w:val="20"/>
                <w:szCs w:val="20"/>
              </w:rPr>
              <w:t xml:space="preserve">program </w:t>
            </w:r>
            <w:r w:rsidRPr="006044E7">
              <w:rPr>
                <w:rFonts w:asciiTheme="majorHAnsi" w:hAnsiTheme="majorHAnsi" w:cstheme="majorHAnsi"/>
                <w:color w:val="000000"/>
                <w:sz w:val="20"/>
                <w:szCs w:val="20"/>
              </w:rPr>
              <w:t>in each site followed QUERI and Plan Do Study Act cycles and staff were provided support</w:t>
            </w:r>
            <w:r w:rsidR="006044E7" w:rsidRPr="006044E7">
              <w:rPr>
                <w:rFonts w:asciiTheme="majorHAnsi" w:hAnsiTheme="majorHAnsi" w:cstheme="majorHAnsi"/>
                <w:color w:val="000000"/>
                <w:sz w:val="20"/>
                <w:szCs w:val="20"/>
              </w:rPr>
              <w:t xml:space="preserve"> (see WHO section)</w:t>
            </w:r>
          </w:p>
        </w:tc>
        <w:tc>
          <w:tcPr>
            <w:tcW w:w="3118" w:type="dxa"/>
          </w:tcPr>
          <w:p w14:paraId="6652FB14" w14:textId="611421D3" w:rsidR="002E3C3C" w:rsidRPr="006044E7" w:rsidRDefault="002E3C3C" w:rsidP="006044E7">
            <w:pPr>
              <w:pStyle w:val="NormalWeb"/>
              <w:spacing w:before="0" w:beforeAutospacing="0" w:after="0" w:afterAutospacing="0"/>
              <w:rPr>
                <w:rFonts w:asciiTheme="majorHAnsi" w:hAnsiTheme="majorHAnsi" w:cstheme="majorHAnsi"/>
              </w:rPr>
            </w:pPr>
            <w:r w:rsidRPr="006044E7">
              <w:rPr>
                <w:rFonts w:asciiTheme="majorHAnsi" w:hAnsiTheme="majorHAnsi" w:cstheme="majorHAnsi"/>
                <w:color w:val="000000"/>
                <w:sz w:val="20"/>
                <w:szCs w:val="20"/>
              </w:rPr>
              <w:lastRenderedPageBreak/>
              <w:t>1.</w:t>
            </w:r>
            <w:r w:rsidR="00514D8D" w:rsidRPr="006044E7">
              <w:rPr>
                <w:rFonts w:asciiTheme="majorHAnsi" w:hAnsiTheme="majorHAnsi" w:cstheme="majorHAnsi"/>
                <w:color w:val="000000"/>
                <w:sz w:val="20"/>
                <w:szCs w:val="20"/>
              </w:rPr>
              <w:t xml:space="preserve"> HCPs in surgical unit</w:t>
            </w:r>
            <w:r w:rsidR="006044E7" w:rsidRPr="006044E7">
              <w:rPr>
                <w:rFonts w:asciiTheme="majorHAnsi" w:hAnsiTheme="majorHAnsi" w:cstheme="majorHAnsi"/>
                <w:color w:val="000000"/>
                <w:sz w:val="20"/>
                <w:szCs w:val="20"/>
              </w:rPr>
              <w:t>. The ERAS implementation program (EIP) included detailed</w:t>
            </w:r>
            <w:r w:rsidR="006044E7" w:rsidRPr="006044E7">
              <w:rPr>
                <w:rFonts w:asciiTheme="majorHAnsi" w:hAnsiTheme="majorHAnsi" w:cstheme="majorHAnsi"/>
                <w:color w:val="111111"/>
                <w:sz w:val="20"/>
                <w:szCs w:val="20"/>
              </w:rPr>
              <w:t xml:space="preserve"> coaching and supervision of an implementation team in “Train the Trainer” sessions, including a surgeon as the local leader in practice, an an</w:t>
            </w:r>
            <w:r w:rsidR="006044E7">
              <w:rPr>
                <w:rFonts w:asciiTheme="majorHAnsi" w:hAnsiTheme="majorHAnsi" w:cstheme="majorHAnsi"/>
                <w:color w:val="111111"/>
                <w:sz w:val="20"/>
                <w:szCs w:val="20"/>
              </w:rPr>
              <w:t>e</w:t>
            </w:r>
            <w:r w:rsidR="006044E7" w:rsidRPr="006044E7">
              <w:rPr>
                <w:rFonts w:asciiTheme="majorHAnsi" w:hAnsiTheme="majorHAnsi" w:cstheme="majorHAnsi"/>
                <w:color w:val="111111"/>
                <w:sz w:val="20"/>
                <w:szCs w:val="20"/>
              </w:rPr>
              <w:t xml:space="preserve">sthesiologist, and a nurse leader acting as the coordinator, at a given site in a particular surgical area. </w:t>
            </w:r>
          </w:p>
          <w:p w14:paraId="18771F56" w14:textId="6DCE0963" w:rsidR="002E3C3C" w:rsidRPr="006044E7" w:rsidRDefault="002E3C3C" w:rsidP="006044E7">
            <w:pPr>
              <w:rPr>
                <w:rFonts w:asciiTheme="majorHAnsi" w:hAnsiTheme="majorHAnsi" w:cstheme="majorHAnsi"/>
                <w:color w:val="000000"/>
                <w:sz w:val="20"/>
                <w:szCs w:val="20"/>
              </w:rPr>
            </w:pPr>
            <w:r w:rsidRPr="006044E7">
              <w:rPr>
                <w:rFonts w:asciiTheme="majorHAnsi" w:hAnsiTheme="majorHAnsi" w:cstheme="majorHAnsi"/>
                <w:color w:val="000000"/>
                <w:sz w:val="20"/>
                <w:szCs w:val="20"/>
              </w:rPr>
              <w:t>2.</w:t>
            </w:r>
            <w:r w:rsidR="006044E7" w:rsidRPr="006044E7">
              <w:rPr>
                <w:rFonts w:asciiTheme="majorHAnsi" w:hAnsiTheme="majorHAnsi" w:cstheme="majorHAnsi"/>
                <w:color w:val="000000"/>
                <w:sz w:val="20"/>
                <w:szCs w:val="20"/>
              </w:rPr>
              <w:t xml:space="preserve"> Face-to-face, 1:1</w:t>
            </w:r>
            <w:r w:rsidR="006044E7">
              <w:rPr>
                <w:rFonts w:asciiTheme="majorHAnsi" w:hAnsiTheme="majorHAnsi" w:cstheme="majorHAnsi"/>
                <w:color w:val="000000"/>
                <w:sz w:val="20"/>
                <w:szCs w:val="20"/>
              </w:rPr>
              <w:t xml:space="preserve"> and group.</w:t>
            </w:r>
          </w:p>
          <w:p w14:paraId="2CF9DD64" w14:textId="42F65C47" w:rsidR="002E3C3C" w:rsidRPr="006044E7" w:rsidRDefault="002E3C3C" w:rsidP="006044E7">
            <w:pPr>
              <w:rPr>
                <w:rFonts w:asciiTheme="majorHAnsi" w:hAnsiTheme="majorHAnsi" w:cstheme="majorHAnsi"/>
                <w:color w:val="000000"/>
                <w:sz w:val="20"/>
                <w:szCs w:val="20"/>
              </w:rPr>
            </w:pPr>
            <w:r w:rsidRPr="006044E7">
              <w:rPr>
                <w:rFonts w:asciiTheme="majorHAnsi" w:hAnsiTheme="majorHAnsi" w:cstheme="majorHAnsi"/>
                <w:color w:val="000000"/>
                <w:sz w:val="20"/>
                <w:szCs w:val="20"/>
              </w:rPr>
              <w:lastRenderedPageBreak/>
              <w:t>3.</w:t>
            </w:r>
            <w:r w:rsidR="006044E7" w:rsidRPr="006044E7">
              <w:rPr>
                <w:rFonts w:asciiTheme="majorHAnsi" w:hAnsiTheme="majorHAnsi" w:cstheme="majorHAnsi"/>
                <w:color w:val="000000"/>
                <w:sz w:val="20"/>
                <w:szCs w:val="20"/>
              </w:rPr>
              <w:t xml:space="preserve"> Surgical units</w:t>
            </w:r>
          </w:p>
          <w:p w14:paraId="178CAA91" w14:textId="5729ED40" w:rsidR="002E3C3C" w:rsidRPr="006044E7" w:rsidRDefault="002E3C3C" w:rsidP="002E3C3C">
            <w:pPr>
              <w:rPr>
                <w:rFonts w:asciiTheme="majorHAnsi" w:hAnsiTheme="majorHAnsi" w:cstheme="majorHAnsi"/>
                <w:color w:val="000000"/>
                <w:sz w:val="20"/>
                <w:szCs w:val="20"/>
              </w:rPr>
            </w:pPr>
          </w:p>
        </w:tc>
        <w:tc>
          <w:tcPr>
            <w:tcW w:w="1985" w:type="dxa"/>
          </w:tcPr>
          <w:p w14:paraId="08AF132F" w14:textId="20FDE4DC" w:rsidR="002E3C3C" w:rsidRPr="006044E7" w:rsidRDefault="002E3C3C" w:rsidP="002E3C3C">
            <w:pPr>
              <w:rPr>
                <w:rFonts w:asciiTheme="majorHAnsi" w:hAnsiTheme="majorHAnsi" w:cstheme="majorHAnsi"/>
                <w:color w:val="000000"/>
                <w:sz w:val="20"/>
                <w:szCs w:val="20"/>
              </w:rPr>
            </w:pPr>
            <w:r w:rsidRPr="006044E7">
              <w:rPr>
                <w:rFonts w:asciiTheme="majorHAnsi" w:hAnsiTheme="majorHAnsi" w:cstheme="majorHAnsi"/>
                <w:color w:val="000000"/>
                <w:sz w:val="20"/>
                <w:szCs w:val="20"/>
              </w:rPr>
              <w:lastRenderedPageBreak/>
              <w:t>1.</w:t>
            </w:r>
            <w:r w:rsidR="00D673FF" w:rsidRPr="006044E7">
              <w:rPr>
                <w:rFonts w:asciiTheme="majorHAnsi" w:hAnsiTheme="majorHAnsi" w:cstheme="majorHAnsi"/>
                <w:color w:val="000000"/>
                <w:sz w:val="20"/>
                <w:szCs w:val="20"/>
              </w:rPr>
              <w:t xml:space="preserve"> NR</w:t>
            </w:r>
          </w:p>
          <w:p w14:paraId="3F7F9AFC" w14:textId="1230226D" w:rsidR="002E3C3C" w:rsidRPr="006044E7" w:rsidRDefault="002E3C3C" w:rsidP="002E3C3C">
            <w:pPr>
              <w:rPr>
                <w:rFonts w:asciiTheme="majorHAnsi" w:hAnsiTheme="majorHAnsi" w:cstheme="majorHAnsi"/>
                <w:color w:val="000000"/>
                <w:sz w:val="20"/>
                <w:szCs w:val="20"/>
              </w:rPr>
            </w:pPr>
            <w:r w:rsidRPr="006044E7">
              <w:rPr>
                <w:rFonts w:asciiTheme="majorHAnsi" w:hAnsiTheme="majorHAnsi" w:cstheme="majorHAnsi"/>
                <w:color w:val="000000"/>
                <w:sz w:val="20"/>
                <w:szCs w:val="20"/>
              </w:rPr>
              <w:t>2.</w:t>
            </w:r>
            <w:r w:rsidR="00D673FF" w:rsidRPr="006044E7">
              <w:rPr>
                <w:rFonts w:asciiTheme="majorHAnsi" w:hAnsiTheme="majorHAnsi" w:cstheme="majorHAnsi"/>
                <w:color w:val="000000"/>
                <w:sz w:val="20"/>
                <w:szCs w:val="20"/>
              </w:rPr>
              <w:t xml:space="preserve"> </w:t>
            </w:r>
            <w:r w:rsidR="006044E7" w:rsidRPr="006044E7">
              <w:rPr>
                <w:rFonts w:asciiTheme="majorHAnsi" w:hAnsiTheme="majorHAnsi" w:cstheme="majorHAnsi"/>
                <w:color w:val="000000"/>
                <w:sz w:val="20"/>
                <w:szCs w:val="20"/>
              </w:rPr>
              <w:t>Yes. tailored for each individual</w:t>
            </w:r>
          </w:p>
          <w:p w14:paraId="1D699622" w14:textId="54F725BC" w:rsidR="002E3C3C" w:rsidRPr="006044E7" w:rsidRDefault="002E3C3C" w:rsidP="002E3C3C">
            <w:pPr>
              <w:rPr>
                <w:rFonts w:asciiTheme="majorHAnsi" w:hAnsiTheme="majorHAnsi" w:cstheme="majorHAnsi"/>
                <w:color w:val="000000"/>
                <w:sz w:val="20"/>
                <w:szCs w:val="20"/>
              </w:rPr>
            </w:pPr>
            <w:r w:rsidRPr="006044E7">
              <w:rPr>
                <w:rFonts w:asciiTheme="majorHAnsi" w:hAnsiTheme="majorHAnsi" w:cstheme="majorHAnsi"/>
                <w:color w:val="000000"/>
                <w:sz w:val="20"/>
                <w:szCs w:val="20"/>
              </w:rPr>
              <w:t>3.</w:t>
            </w:r>
            <w:r w:rsidR="00D673FF" w:rsidRPr="006044E7">
              <w:rPr>
                <w:rFonts w:asciiTheme="majorHAnsi" w:hAnsiTheme="majorHAnsi" w:cstheme="majorHAnsi"/>
                <w:color w:val="000000"/>
                <w:sz w:val="20"/>
                <w:szCs w:val="20"/>
              </w:rPr>
              <w:t xml:space="preserve"> </w:t>
            </w:r>
            <w:r w:rsidR="006044E7" w:rsidRPr="006044E7">
              <w:rPr>
                <w:rFonts w:asciiTheme="majorHAnsi" w:hAnsiTheme="majorHAnsi" w:cstheme="majorHAnsi"/>
                <w:color w:val="000000"/>
                <w:sz w:val="20"/>
                <w:szCs w:val="20"/>
              </w:rPr>
              <w:t>Yes. Local modifications to protocol.</w:t>
            </w:r>
          </w:p>
          <w:p w14:paraId="0E75EE45" w14:textId="3157FCDE" w:rsidR="002E3C3C" w:rsidRPr="006044E7" w:rsidRDefault="002E3C3C" w:rsidP="002E3C3C">
            <w:pPr>
              <w:rPr>
                <w:rFonts w:asciiTheme="majorHAnsi" w:hAnsiTheme="majorHAnsi" w:cstheme="majorHAnsi"/>
                <w:color w:val="000000"/>
                <w:sz w:val="20"/>
                <w:szCs w:val="20"/>
              </w:rPr>
            </w:pPr>
          </w:p>
        </w:tc>
        <w:tc>
          <w:tcPr>
            <w:tcW w:w="2835" w:type="dxa"/>
          </w:tcPr>
          <w:p w14:paraId="63BFFE3F" w14:textId="28D84C96" w:rsidR="002E3C3C" w:rsidRPr="006044E7" w:rsidRDefault="003471E6" w:rsidP="003471E6">
            <w:pPr>
              <w:pStyle w:val="NormalWeb"/>
              <w:rPr>
                <w:rFonts w:asciiTheme="majorHAnsi" w:hAnsiTheme="majorHAnsi" w:cstheme="majorHAnsi"/>
              </w:rPr>
            </w:pPr>
            <w:r w:rsidRPr="006044E7">
              <w:rPr>
                <w:rFonts w:asciiTheme="majorHAnsi" w:hAnsiTheme="majorHAnsi" w:cstheme="majorHAnsi"/>
                <w:color w:val="111111"/>
                <w:sz w:val="20"/>
                <w:szCs w:val="20"/>
              </w:rPr>
              <w:t xml:space="preserve">“Compliance with the evidence-based guidelines for ERAS in colorectal surgery at baseline was 40%. Post implementation compliance, consistent with adoption of best practice, improved to 65%. Barriers and enablers were categorized as clinical practice (22%), individual provider (26%), organization (19%), external environment </w:t>
            </w:r>
            <w:r w:rsidRPr="006044E7">
              <w:rPr>
                <w:rFonts w:asciiTheme="majorHAnsi" w:hAnsiTheme="majorHAnsi" w:cstheme="majorHAnsi"/>
                <w:color w:val="111111"/>
                <w:sz w:val="20"/>
                <w:szCs w:val="20"/>
              </w:rPr>
              <w:lastRenderedPageBreak/>
              <w:t>(7%), and patients (25%). In the Alberta context, 26% of barriers and enablers to ERAS implementation occurred at the site and unit levels, with a provider focus 26% of the time, a patient</w:t>
            </w:r>
            <w:r w:rsidR="00FD1EC3">
              <w:rPr>
                <w:rFonts w:asciiTheme="majorHAnsi" w:hAnsiTheme="majorHAnsi" w:cstheme="majorHAnsi"/>
                <w:color w:val="111111"/>
                <w:sz w:val="20"/>
                <w:szCs w:val="20"/>
              </w:rPr>
              <w:t xml:space="preserve"> </w:t>
            </w:r>
            <w:proofErr w:type="gramStart"/>
            <w:r w:rsidRPr="006044E7">
              <w:rPr>
                <w:rFonts w:asciiTheme="majorHAnsi" w:hAnsiTheme="majorHAnsi" w:cstheme="majorHAnsi"/>
                <w:color w:val="111111"/>
                <w:sz w:val="20"/>
                <w:szCs w:val="20"/>
              </w:rPr>
              <w:t>focus</w:t>
            </w:r>
            <w:proofErr w:type="gramEnd"/>
            <w:r w:rsidRPr="006044E7">
              <w:rPr>
                <w:rFonts w:asciiTheme="majorHAnsi" w:hAnsiTheme="majorHAnsi" w:cstheme="majorHAnsi"/>
                <w:color w:val="111111"/>
                <w:sz w:val="20"/>
                <w:szCs w:val="20"/>
              </w:rPr>
              <w:t xml:space="preserve"> 26% of the time, and a system focus 22% of the time”</w:t>
            </w:r>
          </w:p>
        </w:tc>
      </w:tr>
      <w:tr w:rsidR="002E3C3C" w:rsidRPr="003D76C5" w14:paraId="600B0CB1" w14:textId="77777777" w:rsidTr="00A06F8F">
        <w:tc>
          <w:tcPr>
            <w:tcW w:w="1135" w:type="dxa"/>
          </w:tcPr>
          <w:p w14:paraId="28FC3AFE" w14:textId="77777777" w:rsidR="002E3C3C" w:rsidRPr="003D76C5" w:rsidRDefault="002E3C3C" w:rsidP="002E3C3C">
            <w:pPr>
              <w:rPr>
                <w:rFonts w:asciiTheme="majorHAnsi" w:hAnsiTheme="majorHAnsi" w:cstheme="majorHAnsi"/>
                <w:noProof/>
                <w:color w:val="000000"/>
                <w:sz w:val="20"/>
                <w:szCs w:val="20"/>
                <w:lang w:val="en-GB"/>
              </w:rPr>
            </w:pPr>
            <w:r w:rsidRPr="003D76C5">
              <w:rPr>
                <w:rFonts w:asciiTheme="majorHAnsi" w:hAnsiTheme="majorHAnsi" w:cstheme="majorHAnsi"/>
                <w:noProof/>
                <w:color w:val="000000"/>
                <w:sz w:val="20"/>
                <w:szCs w:val="20"/>
                <w:lang w:val="en-GB"/>
              </w:rPr>
              <w:lastRenderedPageBreak/>
              <w:t xml:space="preserve">1. Green </w:t>
            </w:r>
          </w:p>
          <w:p w14:paraId="6F6FF464" w14:textId="7B9E386E" w:rsidR="002E3C3C" w:rsidRPr="003D76C5" w:rsidRDefault="002E3C3C" w:rsidP="002E3C3C">
            <w:pPr>
              <w:rPr>
                <w:rFonts w:asciiTheme="majorHAnsi" w:hAnsiTheme="majorHAnsi" w:cstheme="majorHAnsi"/>
                <w:noProof/>
                <w:color w:val="000000"/>
                <w:sz w:val="20"/>
                <w:szCs w:val="20"/>
                <w:lang w:val="en-GB"/>
              </w:rPr>
            </w:pPr>
            <w:r w:rsidRPr="003D76C5">
              <w:rPr>
                <w:rFonts w:asciiTheme="majorHAnsi" w:hAnsiTheme="majorHAnsi" w:cstheme="majorHAnsi"/>
                <w:noProof/>
                <w:color w:val="000000"/>
                <w:sz w:val="20"/>
                <w:szCs w:val="20"/>
                <w:lang w:val="en-GB"/>
              </w:rPr>
              <w:t xml:space="preserve">2. 2017 </w:t>
            </w:r>
            <w:r w:rsidRPr="003D76C5">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Y051bT43NzwvUmVjTnVtPjxEaXNwbGF5VGV4dD4oMTgpPC9EaXNwbGF5VGV4dD48cmVjb3JkPjxy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PEVuZE5vdGU+PENpdGU+PEF1dGhvcj5HcmVlbjwvQXV0aG9yPjxZZWFyPjIwMTc8L1llYXI+PFJl
Y051bT43NzwvUmVjTnVtPjxEaXNwbGF5VGV4dD4oMTgpPC9EaXNwbGF5VGV4dD48cmVjb3JkPjxy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3D76C5">
              <w:rPr>
                <w:rFonts w:asciiTheme="majorHAnsi" w:hAnsiTheme="majorHAnsi" w:cstheme="majorHAnsi"/>
                <w:noProof/>
                <w:color w:val="000000"/>
                <w:sz w:val="20"/>
                <w:szCs w:val="20"/>
              </w:rPr>
            </w:r>
            <w:r w:rsidRPr="003D76C5">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(18)</w:t>
            </w:r>
            <w:r w:rsidRPr="003D76C5">
              <w:rPr>
                <w:rFonts w:asciiTheme="majorHAnsi" w:hAnsiTheme="majorHAnsi" w:cstheme="majorHAnsi"/>
                <w:noProof/>
                <w:color w:val="000000"/>
                <w:sz w:val="20"/>
                <w:szCs w:val="20"/>
              </w:rPr>
              <w:fldChar w:fldCharType="end"/>
            </w:r>
          </w:p>
        </w:tc>
        <w:tc>
          <w:tcPr>
            <w:tcW w:w="1559" w:type="dxa"/>
          </w:tcPr>
          <w:p w14:paraId="77F8A9EA" w14:textId="77777777" w:rsidR="00510C59" w:rsidRPr="00180370" w:rsidRDefault="00510C59" w:rsidP="002E3C3C">
            <w:pPr>
              <w:rPr>
                <w:rFonts w:asciiTheme="majorHAnsi" w:hAnsiTheme="majorHAnsi" w:cstheme="majorHAnsi"/>
                <w:bCs/>
                <w:noProof/>
                <w:sz w:val="20"/>
                <w:szCs w:val="20"/>
                <w:lang w:val="en-GB"/>
              </w:rPr>
            </w:pPr>
            <w:r w:rsidRPr="00180370">
              <w:rPr>
                <w:rFonts w:asciiTheme="majorHAnsi" w:hAnsiTheme="majorHAnsi" w:cstheme="majorHAnsi"/>
                <w:bCs/>
                <w:noProof/>
                <w:sz w:val="20"/>
                <w:szCs w:val="20"/>
                <w:lang w:val="en-GB"/>
              </w:rPr>
              <w:t xml:space="preserve">Two implementation initiatives: </w:t>
            </w:r>
          </w:p>
          <w:p w14:paraId="2B4CE64A" w14:textId="77777777" w:rsidR="00510C59" w:rsidRPr="00180370" w:rsidRDefault="00510C59" w:rsidP="002E3C3C">
            <w:pPr>
              <w:rPr>
                <w:rFonts w:asciiTheme="majorHAnsi" w:hAnsiTheme="majorHAnsi" w:cstheme="majorHAnsi"/>
                <w:bCs/>
                <w:noProof/>
                <w:sz w:val="20"/>
                <w:szCs w:val="20"/>
                <w:lang w:val="en-GB"/>
              </w:rPr>
            </w:pPr>
            <w:r w:rsidRPr="00180370">
              <w:rPr>
                <w:rFonts w:asciiTheme="majorHAnsi" w:hAnsiTheme="majorHAnsi" w:cstheme="majorHAnsi"/>
                <w:bCs/>
                <w:noProof/>
                <w:sz w:val="20"/>
                <w:szCs w:val="20"/>
                <w:lang w:val="en-GB"/>
              </w:rPr>
              <w:t xml:space="preserve">a) COPD care bundle and </w:t>
            </w:r>
          </w:p>
          <w:p w14:paraId="34FFA387" w14:textId="414C7A06" w:rsidR="002E3C3C" w:rsidRPr="003D76C5" w:rsidRDefault="00510C59" w:rsidP="002E3C3C">
            <w:pPr>
              <w:rPr>
                <w:rFonts w:asciiTheme="majorHAnsi" w:hAnsiTheme="majorHAnsi" w:cstheme="majorHAnsi"/>
                <w:b/>
                <w:noProof/>
                <w:sz w:val="20"/>
                <w:szCs w:val="20"/>
                <w:lang w:val="en-GB"/>
              </w:rPr>
            </w:pPr>
            <w:r w:rsidRPr="00180370">
              <w:rPr>
                <w:rFonts w:asciiTheme="majorHAnsi" w:hAnsiTheme="majorHAnsi" w:cstheme="majorHAnsi"/>
                <w:bCs/>
                <w:noProof/>
                <w:sz w:val="20"/>
                <w:szCs w:val="20"/>
                <w:lang w:val="en-GB"/>
              </w:rPr>
              <w:t>b) diabetic foot care bundle</w:t>
            </w:r>
          </w:p>
        </w:tc>
        <w:tc>
          <w:tcPr>
            <w:tcW w:w="1701" w:type="dxa"/>
          </w:tcPr>
          <w:p w14:paraId="5A2BBDD7" w14:textId="0DF5A0A7" w:rsidR="00510C59" w:rsidRPr="003D76C5" w:rsidRDefault="00510C59" w:rsidP="00510C59">
            <w:pPr>
              <w:pStyle w:val="NormalWeb"/>
              <w:rPr>
                <w:rFonts w:asciiTheme="majorHAnsi" w:hAnsiTheme="majorHAnsi" w:cstheme="majorHAnsi"/>
                <w:color w:val="111111"/>
                <w:sz w:val="20"/>
                <w:szCs w:val="20"/>
              </w:rPr>
            </w:pPr>
            <w:r w:rsidRPr="003D76C5">
              <w:rPr>
                <w:rFonts w:asciiTheme="majorHAnsi" w:hAnsiTheme="majorHAnsi" w:cstheme="majorHAnsi"/>
                <w:color w:val="111111"/>
                <w:sz w:val="20"/>
                <w:szCs w:val="20"/>
              </w:rPr>
              <w:t xml:space="preserve">Two care bundles that explicitly aimed to implement clinical guidelines through developing a new care bundle for use in the acute medical setting and demonstrated improvements in compliance with process measures. One focused on chronic obstructive pulmonary disease (COPD) and the other on diabetic foot care. </w:t>
            </w:r>
          </w:p>
          <w:p w14:paraId="4E314DFB" w14:textId="11F76008" w:rsidR="002E3C3C" w:rsidRPr="003D76C5" w:rsidRDefault="002E3C3C" w:rsidP="002E3C3C">
            <w:pPr>
              <w:rPr>
                <w:rFonts w:asciiTheme="majorHAnsi" w:hAnsiTheme="majorHAnsi" w:cstheme="majorHAnsi"/>
                <w:b/>
                <w:noProof/>
                <w:sz w:val="20"/>
                <w:szCs w:val="20"/>
                <w:lang w:val="en-GB"/>
              </w:rPr>
            </w:pPr>
          </w:p>
        </w:tc>
        <w:tc>
          <w:tcPr>
            <w:tcW w:w="2977" w:type="dxa"/>
          </w:tcPr>
          <w:p w14:paraId="6D16321B" w14:textId="76B29AE8"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1.</w:t>
            </w:r>
            <w:r w:rsidR="00702EFD">
              <w:rPr>
                <w:rFonts w:asciiTheme="majorHAnsi" w:hAnsiTheme="majorHAnsi" w:cstheme="majorHAnsi"/>
                <w:color w:val="000000"/>
                <w:sz w:val="20"/>
                <w:szCs w:val="20"/>
              </w:rPr>
              <w:t xml:space="preserve"> Computer, written materials for patient, inhalers</w:t>
            </w:r>
          </w:p>
          <w:p w14:paraId="457FCC6C" w14:textId="67ED7A16" w:rsidR="00510C59"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2.</w:t>
            </w:r>
            <w:r w:rsidR="00510C59" w:rsidRPr="003D76C5">
              <w:rPr>
                <w:rFonts w:asciiTheme="majorHAnsi" w:hAnsiTheme="majorHAnsi" w:cstheme="majorHAnsi"/>
                <w:color w:val="000000"/>
                <w:sz w:val="20"/>
                <w:szCs w:val="20"/>
              </w:rPr>
              <w:t xml:space="preserve"> </w:t>
            </w:r>
            <w:r w:rsidR="00510C59" w:rsidRPr="003D76C5">
              <w:rPr>
                <w:rFonts w:asciiTheme="majorHAnsi" w:hAnsiTheme="majorHAnsi" w:cstheme="majorHAnsi"/>
                <w:color w:val="000000"/>
                <w:sz w:val="20"/>
                <w:szCs w:val="20"/>
                <w:u w:val="single"/>
              </w:rPr>
              <w:t>COPD bundle</w:t>
            </w:r>
            <w:r w:rsidR="00510C59" w:rsidRPr="003D76C5">
              <w:rPr>
                <w:rFonts w:asciiTheme="majorHAnsi" w:hAnsiTheme="majorHAnsi" w:cstheme="majorHAnsi"/>
                <w:color w:val="000000"/>
                <w:sz w:val="20"/>
                <w:szCs w:val="20"/>
              </w:rPr>
              <w:t xml:space="preserve">: </w:t>
            </w:r>
          </w:p>
          <w:p w14:paraId="34075D0F" w14:textId="77777777" w:rsidR="00510C59"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 xml:space="preserve">Respiratory nurse notified of admission </w:t>
            </w:r>
          </w:p>
          <w:p w14:paraId="06855F83" w14:textId="77777777" w:rsidR="00510C59"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 xml:space="preserve">Smokers offered smoking cessation assistance </w:t>
            </w:r>
          </w:p>
          <w:p w14:paraId="6E4851C1" w14:textId="77777777" w:rsidR="00510C59"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Referral to pulmonary rehabilitation for assessment</w:t>
            </w:r>
          </w:p>
          <w:p w14:paraId="75395B3B" w14:textId="77777777" w:rsidR="00510C59"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Provision of written information about COPD</w:t>
            </w:r>
          </w:p>
          <w:p w14:paraId="228D682C" w14:textId="77777777" w:rsidR="00510C59"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Assessment and demonstration of satisfactory inhaler use</w:t>
            </w:r>
          </w:p>
          <w:p w14:paraId="078D2109" w14:textId="140BC4E6" w:rsidR="002E3C3C" w:rsidRPr="003D76C5" w:rsidRDefault="00510C59" w:rsidP="00510C59">
            <w:pPr>
              <w:pStyle w:val="ListParagraph"/>
              <w:numPr>
                <w:ilvl w:val="0"/>
                <w:numId w:val="4"/>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Follow-up appointment with specialist</w:t>
            </w:r>
          </w:p>
          <w:p w14:paraId="414D420F" w14:textId="77777777" w:rsidR="00510C59" w:rsidRPr="003D76C5" w:rsidRDefault="00510C59"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u w:val="single"/>
              </w:rPr>
              <w:t>Diabetic foot bundle</w:t>
            </w:r>
            <w:r w:rsidRPr="003D76C5">
              <w:rPr>
                <w:rFonts w:asciiTheme="majorHAnsi" w:hAnsiTheme="majorHAnsi" w:cstheme="majorHAnsi"/>
                <w:color w:val="000000"/>
                <w:sz w:val="20"/>
                <w:szCs w:val="20"/>
              </w:rPr>
              <w:t xml:space="preserve"> </w:t>
            </w:r>
          </w:p>
          <w:p w14:paraId="32F0C00C" w14:textId="77777777" w:rsidR="00510C59" w:rsidRPr="003D76C5" w:rsidRDefault="00510C59" w:rsidP="00510C59">
            <w:pPr>
              <w:pStyle w:val="ListParagraph"/>
              <w:numPr>
                <w:ilvl w:val="0"/>
                <w:numId w:val="5"/>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Presence or absence of Ulcers</w:t>
            </w:r>
          </w:p>
          <w:p w14:paraId="0C42018A" w14:textId="77777777" w:rsidR="00510C59" w:rsidRPr="003D76C5" w:rsidRDefault="00510C59" w:rsidP="00510C59">
            <w:pPr>
              <w:pStyle w:val="ListParagraph"/>
              <w:numPr>
                <w:ilvl w:val="0"/>
                <w:numId w:val="5"/>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Presence or absence of infection (Fever, Low BP, Red and/or warm foot, pain without trauma)</w:t>
            </w:r>
          </w:p>
          <w:p w14:paraId="23ABC480" w14:textId="77777777" w:rsidR="00510C59" w:rsidRPr="003D76C5" w:rsidRDefault="00510C59" w:rsidP="00510C59">
            <w:pPr>
              <w:pStyle w:val="ListParagraph"/>
              <w:numPr>
                <w:ilvl w:val="0"/>
                <w:numId w:val="5"/>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 xml:space="preserve">Presence or absence of </w:t>
            </w:r>
            <w:proofErr w:type="spellStart"/>
            <w:r w:rsidRPr="003D76C5">
              <w:rPr>
                <w:rFonts w:asciiTheme="majorHAnsi" w:hAnsiTheme="majorHAnsi" w:cstheme="majorHAnsi"/>
                <w:color w:val="000000"/>
                <w:sz w:val="20"/>
                <w:szCs w:val="20"/>
              </w:rPr>
              <w:t>ischaemia</w:t>
            </w:r>
            <w:proofErr w:type="spellEnd"/>
            <w:r w:rsidRPr="003D76C5">
              <w:rPr>
                <w:rFonts w:asciiTheme="majorHAnsi" w:hAnsiTheme="majorHAnsi" w:cstheme="majorHAnsi"/>
                <w:color w:val="000000"/>
                <w:sz w:val="20"/>
                <w:szCs w:val="20"/>
              </w:rPr>
              <w:t xml:space="preserve"> (Absent foot pulses, Cold or gangrenous foot)</w:t>
            </w:r>
          </w:p>
          <w:p w14:paraId="5F3C4C71" w14:textId="77777777" w:rsidR="003D76C5" w:rsidRPr="003D76C5" w:rsidRDefault="00510C59" w:rsidP="00510C59">
            <w:pPr>
              <w:pStyle w:val="ListParagraph"/>
              <w:numPr>
                <w:ilvl w:val="0"/>
                <w:numId w:val="5"/>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Presence or absence of deformity [Charcot Foot] (Foot does not look normal)</w:t>
            </w:r>
          </w:p>
          <w:p w14:paraId="4D19F52D" w14:textId="6138E87F" w:rsidR="002E3C3C" w:rsidRPr="003D76C5" w:rsidRDefault="00510C59" w:rsidP="00510C59">
            <w:pPr>
              <w:pStyle w:val="ListParagraph"/>
              <w:numPr>
                <w:ilvl w:val="0"/>
                <w:numId w:val="5"/>
              </w:numPr>
              <w:rPr>
                <w:rFonts w:asciiTheme="majorHAnsi" w:hAnsiTheme="majorHAnsi" w:cstheme="majorHAnsi"/>
                <w:color w:val="000000"/>
                <w:sz w:val="20"/>
                <w:szCs w:val="20"/>
              </w:rPr>
            </w:pPr>
            <w:r w:rsidRPr="003D76C5">
              <w:rPr>
                <w:rFonts w:asciiTheme="majorHAnsi" w:hAnsiTheme="majorHAnsi" w:cstheme="majorHAnsi"/>
                <w:color w:val="000000"/>
                <w:sz w:val="20"/>
                <w:szCs w:val="20"/>
              </w:rPr>
              <w:t>Positive result- manage appropriately</w:t>
            </w:r>
          </w:p>
        </w:tc>
        <w:tc>
          <w:tcPr>
            <w:tcW w:w="3118" w:type="dxa"/>
          </w:tcPr>
          <w:p w14:paraId="10D00290" w14:textId="77777777" w:rsidR="003D76C5" w:rsidRPr="003D76C5" w:rsidRDefault="002E3C3C" w:rsidP="003D76C5">
            <w:pPr>
              <w:rPr>
                <w:rFonts w:asciiTheme="majorHAnsi" w:hAnsiTheme="majorHAnsi" w:cstheme="majorHAnsi"/>
                <w:color w:val="000000"/>
                <w:sz w:val="20"/>
                <w:szCs w:val="20"/>
                <w:u w:val="single"/>
              </w:rPr>
            </w:pPr>
            <w:r w:rsidRPr="003D76C5">
              <w:rPr>
                <w:rFonts w:asciiTheme="majorHAnsi" w:hAnsiTheme="majorHAnsi" w:cstheme="majorHAnsi"/>
                <w:color w:val="000000"/>
                <w:sz w:val="20"/>
                <w:szCs w:val="20"/>
              </w:rPr>
              <w:t>1.</w:t>
            </w:r>
            <w:r w:rsidR="0060663A" w:rsidRPr="003D76C5">
              <w:rPr>
                <w:rFonts w:asciiTheme="majorHAnsi" w:hAnsiTheme="majorHAnsi" w:cstheme="majorHAnsi"/>
                <w:color w:val="000000"/>
                <w:sz w:val="20"/>
                <w:szCs w:val="20"/>
              </w:rPr>
              <w:t xml:space="preserve"> </w:t>
            </w:r>
            <w:r w:rsidR="0060663A" w:rsidRPr="003D76C5">
              <w:rPr>
                <w:rFonts w:asciiTheme="majorHAnsi" w:hAnsiTheme="majorHAnsi" w:cstheme="majorHAnsi"/>
                <w:color w:val="000000"/>
                <w:sz w:val="20"/>
                <w:szCs w:val="20"/>
                <w:u w:val="single"/>
              </w:rPr>
              <w:t>COPD bundle:</w:t>
            </w:r>
          </w:p>
          <w:p w14:paraId="03A0A8B6" w14:textId="08F3ECCC" w:rsidR="003D76C5" w:rsidRPr="003D76C5" w:rsidRDefault="0060663A" w:rsidP="003D76C5">
            <w:pPr>
              <w:rPr>
                <w:rFonts w:asciiTheme="majorHAnsi" w:hAnsiTheme="majorHAnsi" w:cstheme="majorHAnsi"/>
                <w:color w:val="000000"/>
                <w:sz w:val="20"/>
                <w:szCs w:val="20"/>
                <w:u w:val="single"/>
              </w:rPr>
            </w:pPr>
            <w:r w:rsidRPr="003D76C5">
              <w:rPr>
                <w:rFonts w:asciiTheme="majorHAnsi" w:hAnsiTheme="majorHAnsi" w:cstheme="majorHAnsi"/>
                <w:color w:val="000000"/>
                <w:sz w:val="20"/>
                <w:szCs w:val="20"/>
              </w:rPr>
              <w:t>“</w:t>
            </w:r>
            <w:r w:rsidR="003D76C5" w:rsidRPr="003D76C5">
              <w:rPr>
                <w:rFonts w:asciiTheme="majorHAnsi" w:hAnsiTheme="majorHAnsi" w:cstheme="majorHAnsi"/>
                <w:sz w:val="20"/>
                <w:szCs w:val="20"/>
              </w:rPr>
              <w:t xml:space="preserve">Respiratory consultants, clinical nurse specialists, pharmacist, patient advisor, physiotherapist, smoking cessation specialist, project manager (nurse) and QI advisors” </w:t>
            </w:r>
          </w:p>
          <w:p w14:paraId="240C4B99" w14:textId="77777777" w:rsidR="003D76C5" w:rsidRPr="003D76C5" w:rsidRDefault="003D76C5" w:rsidP="003D76C5">
            <w:pPr>
              <w:rPr>
                <w:rFonts w:asciiTheme="majorHAnsi" w:hAnsiTheme="majorHAnsi" w:cstheme="majorHAnsi"/>
                <w:color w:val="000000"/>
                <w:sz w:val="20"/>
                <w:szCs w:val="20"/>
              </w:rPr>
            </w:pPr>
            <w:r w:rsidRPr="003D76C5">
              <w:rPr>
                <w:rFonts w:asciiTheme="majorHAnsi" w:hAnsiTheme="majorHAnsi" w:cstheme="majorHAnsi"/>
                <w:color w:val="000000"/>
                <w:sz w:val="20"/>
                <w:szCs w:val="20"/>
                <w:u w:val="single"/>
              </w:rPr>
              <w:t>Diabetic foot bundle</w:t>
            </w:r>
            <w:r w:rsidRPr="003D76C5">
              <w:rPr>
                <w:rFonts w:asciiTheme="majorHAnsi" w:hAnsiTheme="majorHAnsi" w:cstheme="majorHAnsi"/>
                <w:color w:val="000000"/>
                <w:sz w:val="20"/>
                <w:szCs w:val="20"/>
              </w:rPr>
              <w:t>:</w:t>
            </w:r>
          </w:p>
          <w:p w14:paraId="4A60F33A" w14:textId="0E13FC95" w:rsidR="0060663A" w:rsidRPr="003D76C5" w:rsidRDefault="003D76C5"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w:t>
            </w:r>
            <w:r w:rsidRPr="003D76C5">
              <w:rPr>
                <w:rFonts w:asciiTheme="majorHAnsi" w:hAnsiTheme="majorHAnsi" w:cstheme="majorHAnsi"/>
                <w:sz w:val="20"/>
                <w:szCs w:val="20"/>
              </w:rPr>
              <w:t xml:space="preserve">Endocrinology consultants, patient advisors, podiatrist ward/specialist nurses, project manager (nurse), research nurse and QI advisors” </w:t>
            </w:r>
          </w:p>
          <w:p w14:paraId="5107EA27" w14:textId="346D9E46"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2.</w:t>
            </w:r>
            <w:r w:rsidR="003D76C5" w:rsidRPr="003D76C5">
              <w:rPr>
                <w:rFonts w:asciiTheme="majorHAnsi" w:hAnsiTheme="majorHAnsi" w:cstheme="majorHAnsi"/>
                <w:color w:val="000000"/>
                <w:sz w:val="20"/>
                <w:szCs w:val="20"/>
              </w:rPr>
              <w:t xml:space="preserve"> NR</w:t>
            </w:r>
          </w:p>
          <w:p w14:paraId="37AEBE20" w14:textId="72766A35"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3.</w:t>
            </w:r>
            <w:r w:rsidR="003D76C5" w:rsidRPr="003D76C5">
              <w:rPr>
                <w:rFonts w:asciiTheme="majorHAnsi" w:hAnsiTheme="majorHAnsi" w:cstheme="majorHAnsi"/>
                <w:color w:val="000000"/>
                <w:sz w:val="20"/>
                <w:szCs w:val="20"/>
              </w:rPr>
              <w:t xml:space="preserve"> Both bundles were delivered in a</w:t>
            </w:r>
            <w:r w:rsidR="003D76C5">
              <w:rPr>
                <w:rFonts w:asciiTheme="majorHAnsi" w:hAnsiTheme="majorHAnsi" w:cstheme="majorHAnsi"/>
                <w:color w:val="000000"/>
                <w:sz w:val="20"/>
                <w:szCs w:val="20"/>
              </w:rPr>
              <w:t>n</w:t>
            </w:r>
            <w:r w:rsidR="003D76C5" w:rsidRPr="003D76C5">
              <w:rPr>
                <w:rFonts w:asciiTheme="majorHAnsi" w:hAnsiTheme="majorHAnsi" w:cstheme="majorHAnsi"/>
                <w:color w:val="000000"/>
                <w:sz w:val="20"/>
                <w:szCs w:val="20"/>
              </w:rPr>
              <w:t xml:space="preserve"> acute medical unit/ ward</w:t>
            </w:r>
          </w:p>
          <w:p w14:paraId="3FAE1BE9" w14:textId="7D8E09C6" w:rsidR="002E3C3C" w:rsidRPr="003D76C5" w:rsidRDefault="002E3C3C" w:rsidP="002E3C3C">
            <w:pPr>
              <w:rPr>
                <w:rFonts w:asciiTheme="majorHAnsi" w:hAnsiTheme="majorHAnsi" w:cstheme="majorHAnsi"/>
                <w:color w:val="000000"/>
                <w:sz w:val="20"/>
                <w:szCs w:val="20"/>
              </w:rPr>
            </w:pPr>
          </w:p>
        </w:tc>
        <w:tc>
          <w:tcPr>
            <w:tcW w:w="1985" w:type="dxa"/>
          </w:tcPr>
          <w:p w14:paraId="45C090F0" w14:textId="05679A69"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1.</w:t>
            </w:r>
            <w:r w:rsidR="003D76C5" w:rsidRPr="003D76C5">
              <w:rPr>
                <w:rFonts w:asciiTheme="majorHAnsi" w:hAnsiTheme="majorHAnsi" w:cstheme="majorHAnsi"/>
                <w:color w:val="000000"/>
                <w:sz w:val="20"/>
                <w:szCs w:val="20"/>
              </w:rPr>
              <w:t xml:space="preserve"> NR but delivered during admission</w:t>
            </w:r>
          </w:p>
          <w:p w14:paraId="078533B0" w14:textId="2B7E7C3B"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2.</w:t>
            </w:r>
            <w:r w:rsidR="003D76C5" w:rsidRPr="003D76C5">
              <w:rPr>
                <w:rFonts w:asciiTheme="majorHAnsi" w:hAnsiTheme="majorHAnsi" w:cstheme="majorHAnsi"/>
                <w:color w:val="000000"/>
                <w:sz w:val="20"/>
                <w:szCs w:val="20"/>
              </w:rPr>
              <w:t xml:space="preserve"> </w:t>
            </w:r>
            <w:r w:rsidR="002E686C">
              <w:rPr>
                <w:rFonts w:asciiTheme="majorHAnsi" w:hAnsiTheme="majorHAnsi" w:cstheme="majorHAnsi"/>
                <w:color w:val="000000"/>
                <w:sz w:val="20"/>
                <w:szCs w:val="20"/>
              </w:rPr>
              <w:t xml:space="preserve">Yes. </w:t>
            </w:r>
            <w:r w:rsidR="003D76C5" w:rsidRPr="003D76C5">
              <w:rPr>
                <w:rFonts w:asciiTheme="majorHAnsi" w:hAnsiTheme="majorHAnsi" w:cstheme="majorHAnsi"/>
                <w:color w:val="000000"/>
                <w:sz w:val="20"/>
                <w:szCs w:val="20"/>
              </w:rPr>
              <w:t>Tailored to patient needs</w:t>
            </w:r>
          </w:p>
          <w:p w14:paraId="1C1C9B04" w14:textId="7707EC29" w:rsidR="002E3C3C" w:rsidRPr="003D76C5" w:rsidRDefault="002E3C3C" w:rsidP="002E3C3C">
            <w:pPr>
              <w:rPr>
                <w:rFonts w:asciiTheme="majorHAnsi" w:hAnsiTheme="majorHAnsi" w:cstheme="majorHAnsi"/>
                <w:color w:val="000000"/>
                <w:sz w:val="20"/>
                <w:szCs w:val="20"/>
              </w:rPr>
            </w:pPr>
            <w:r w:rsidRPr="003D76C5">
              <w:rPr>
                <w:rFonts w:asciiTheme="majorHAnsi" w:hAnsiTheme="majorHAnsi" w:cstheme="majorHAnsi"/>
                <w:color w:val="000000"/>
                <w:sz w:val="20"/>
                <w:szCs w:val="20"/>
              </w:rPr>
              <w:t>3.</w:t>
            </w:r>
            <w:r w:rsidR="003D76C5" w:rsidRPr="003D76C5">
              <w:rPr>
                <w:rFonts w:asciiTheme="majorHAnsi" w:hAnsiTheme="majorHAnsi" w:cstheme="majorHAnsi"/>
                <w:color w:val="000000"/>
                <w:sz w:val="20"/>
                <w:szCs w:val="20"/>
              </w:rPr>
              <w:t xml:space="preserve"> NR</w:t>
            </w:r>
          </w:p>
          <w:p w14:paraId="5DCB2954" w14:textId="0A782EF5" w:rsidR="002E3C3C" w:rsidRPr="003D76C5" w:rsidRDefault="002E3C3C" w:rsidP="002E3C3C">
            <w:pPr>
              <w:rPr>
                <w:rFonts w:asciiTheme="majorHAnsi" w:hAnsiTheme="majorHAnsi" w:cstheme="majorHAnsi"/>
                <w:color w:val="000000"/>
                <w:sz w:val="20"/>
                <w:szCs w:val="20"/>
              </w:rPr>
            </w:pPr>
          </w:p>
        </w:tc>
        <w:tc>
          <w:tcPr>
            <w:tcW w:w="2835" w:type="dxa"/>
          </w:tcPr>
          <w:p w14:paraId="54896B27" w14:textId="252408E8" w:rsidR="002E3C3C" w:rsidRPr="003D76C5" w:rsidRDefault="003D76C5" w:rsidP="003D76C5">
            <w:pPr>
              <w:pStyle w:val="NormalWeb"/>
              <w:rPr>
                <w:rFonts w:asciiTheme="majorHAnsi" w:hAnsiTheme="majorHAnsi" w:cstheme="majorHAnsi"/>
                <w:sz w:val="20"/>
                <w:szCs w:val="20"/>
              </w:rPr>
            </w:pPr>
            <w:r w:rsidRPr="003D76C5">
              <w:rPr>
                <w:rFonts w:asciiTheme="majorHAnsi" w:hAnsiTheme="majorHAnsi" w:cstheme="majorHAnsi"/>
                <w:color w:val="000000"/>
                <w:sz w:val="20"/>
                <w:szCs w:val="20"/>
              </w:rPr>
              <w:t>“</w:t>
            </w:r>
            <w:r w:rsidRPr="003D76C5">
              <w:rPr>
                <w:rFonts w:asciiTheme="majorHAnsi" w:hAnsiTheme="majorHAnsi" w:cstheme="majorHAnsi"/>
                <w:color w:val="111111"/>
                <w:sz w:val="20"/>
                <w:szCs w:val="20"/>
              </w:rPr>
              <w:t>Several factors were identified that directly influenced the implementation of the care bundles. Firstly, the availability of resources to support initiatives, which included training to develop quality improvement skills within the team and building capacity within the organisation more generally. Secondly, the perceived sustainability of changes by stakeholders influenced the embedding new care processes into existing clinical systems, maximising their chance of being sustained. Thirdly, senior leadership support was seen as critical not just in supporting implementation but also in sustaining longer-term changes brought about by the initiative. Lastly, practitioner incentives were identified as potential levers to engage junior doctors, a crucial part of the acute medical work force and essential to the initiatives, as there is currently little recognition or reward for involvement”</w:t>
            </w:r>
          </w:p>
        </w:tc>
      </w:tr>
      <w:tr w:rsidR="002E3C3C" w:rsidRPr="007E0D80" w14:paraId="1FB0ACB5" w14:textId="77777777" w:rsidTr="00A06F8F">
        <w:tc>
          <w:tcPr>
            <w:tcW w:w="1135" w:type="dxa"/>
          </w:tcPr>
          <w:p w14:paraId="22F2BE8A" w14:textId="77777777" w:rsidR="002E3C3C" w:rsidRPr="007E0D80" w:rsidRDefault="002E3C3C" w:rsidP="007E0D80">
            <w:pPr>
              <w:rPr>
                <w:rFonts w:asciiTheme="majorHAnsi" w:hAnsiTheme="majorHAnsi" w:cstheme="majorHAnsi"/>
                <w:noProof/>
                <w:color w:val="000000"/>
                <w:sz w:val="20"/>
                <w:szCs w:val="20"/>
                <w:lang w:val="en-GB"/>
              </w:rPr>
            </w:pPr>
            <w:r w:rsidRPr="007E0D80">
              <w:rPr>
                <w:rFonts w:asciiTheme="majorHAnsi" w:hAnsiTheme="majorHAnsi" w:cstheme="majorHAnsi"/>
                <w:noProof/>
                <w:color w:val="000000"/>
                <w:sz w:val="20"/>
                <w:szCs w:val="20"/>
                <w:lang w:val="en-GB"/>
              </w:rPr>
              <w:lastRenderedPageBreak/>
              <w:t xml:space="preserve">1. Hommel </w:t>
            </w:r>
          </w:p>
          <w:p w14:paraId="55847E9C" w14:textId="20FF78A1" w:rsidR="002E3C3C" w:rsidRPr="007E0D80" w:rsidRDefault="002E3C3C" w:rsidP="007E0D80">
            <w:pPr>
              <w:rPr>
                <w:rFonts w:asciiTheme="majorHAnsi" w:hAnsiTheme="majorHAnsi" w:cstheme="majorHAnsi"/>
                <w:noProof/>
                <w:color w:val="000000"/>
                <w:sz w:val="20"/>
                <w:szCs w:val="20"/>
                <w:lang w:val="en-GB"/>
              </w:rPr>
            </w:pPr>
            <w:r w:rsidRPr="007E0D80">
              <w:rPr>
                <w:rFonts w:asciiTheme="majorHAnsi" w:hAnsiTheme="majorHAnsi" w:cstheme="majorHAnsi"/>
                <w:noProof/>
                <w:color w:val="000000"/>
                <w:sz w:val="20"/>
                <w:szCs w:val="20"/>
                <w:lang w:val="en-GB"/>
              </w:rPr>
              <w:t xml:space="preserve">2. 2017 </w:t>
            </w:r>
            <w:r w:rsidRPr="007E0D80">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ZWNOdW0+Njk8L1JlY051bT48RGlzcGxheVRleHQ+KDE5KTwvRGlzcGxheVRleHQ+PHJlY29yZD48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PEVuZE5vdGU+PENpdGU+PEF1dGhvcj5Ib21tZWw8L0F1dGhvcj48WWVhcj4yMDE3PC9ZZWFyPjxS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7E0D80">
              <w:rPr>
                <w:rFonts w:asciiTheme="majorHAnsi" w:hAnsiTheme="majorHAnsi" w:cstheme="majorHAnsi"/>
                <w:noProof/>
                <w:color w:val="000000"/>
                <w:sz w:val="20"/>
                <w:szCs w:val="20"/>
              </w:rPr>
            </w:r>
            <w:r w:rsidRPr="007E0D80">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(19)</w:t>
            </w:r>
            <w:r w:rsidRPr="007E0D80">
              <w:rPr>
                <w:rFonts w:asciiTheme="majorHAnsi" w:hAnsiTheme="majorHAnsi" w:cstheme="majorHAnsi"/>
                <w:noProof/>
                <w:color w:val="000000"/>
                <w:sz w:val="20"/>
                <w:szCs w:val="20"/>
              </w:rPr>
              <w:fldChar w:fldCharType="end"/>
            </w:r>
          </w:p>
        </w:tc>
        <w:tc>
          <w:tcPr>
            <w:tcW w:w="1559" w:type="dxa"/>
          </w:tcPr>
          <w:p w14:paraId="55E497CA" w14:textId="4301CBA6" w:rsidR="009F3650" w:rsidRPr="007E0D80" w:rsidRDefault="009F3650"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sz w:val="20"/>
                <w:szCs w:val="20"/>
              </w:rPr>
              <w:t>Swedish Association of Local Authorities and Regions (SALAR) national pressure ulcer patient safety study</w:t>
            </w:r>
          </w:p>
          <w:p w14:paraId="56FA15A4" w14:textId="4DD3EAD4" w:rsidR="002E3C3C" w:rsidRPr="007E0D80" w:rsidRDefault="002E3C3C" w:rsidP="007E0D80">
            <w:pPr>
              <w:rPr>
                <w:rFonts w:asciiTheme="majorHAnsi" w:hAnsiTheme="majorHAnsi" w:cstheme="majorHAnsi"/>
                <w:b/>
                <w:noProof/>
                <w:sz w:val="20"/>
                <w:szCs w:val="20"/>
                <w:lang w:val="en-GB"/>
              </w:rPr>
            </w:pPr>
          </w:p>
        </w:tc>
        <w:tc>
          <w:tcPr>
            <w:tcW w:w="1701" w:type="dxa"/>
          </w:tcPr>
          <w:p w14:paraId="531D0ECA" w14:textId="14654DA2" w:rsidR="002E3C3C" w:rsidRPr="007E0D80" w:rsidRDefault="00D7585E" w:rsidP="007E0D80">
            <w:pPr>
              <w:rPr>
                <w:rFonts w:asciiTheme="majorHAnsi" w:hAnsiTheme="majorHAnsi" w:cstheme="majorHAnsi"/>
                <w:b/>
                <w:noProof/>
                <w:sz w:val="20"/>
                <w:szCs w:val="20"/>
                <w:lang w:val="en-GB"/>
              </w:rPr>
            </w:pPr>
            <w:r w:rsidRPr="007E0D80">
              <w:rPr>
                <w:rFonts w:asciiTheme="majorHAnsi" w:hAnsiTheme="majorHAnsi" w:cstheme="majorHAnsi"/>
                <w:color w:val="000000"/>
                <w:sz w:val="20"/>
                <w:szCs w:val="20"/>
              </w:rPr>
              <w:t>T</w:t>
            </w:r>
            <w:r w:rsidR="002E3C3C" w:rsidRPr="007E0D80">
              <w:rPr>
                <w:rFonts w:asciiTheme="majorHAnsi" w:hAnsiTheme="majorHAnsi" w:cstheme="majorHAnsi"/>
                <w:color w:val="000000"/>
                <w:sz w:val="20"/>
                <w:szCs w:val="20"/>
              </w:rPr>
              <w:t>o prevent pressure ulcers</w:t>
            </w:r>
            <w:r w:rsidRPr="007E0D80">
              <w:rPr>
                <w:rFonts w:asciiTheme="majorHAnsi" w:hAnsiTheme="majorHAnsi" w:cstheme="majorHAnsi"/>
                <w:color w:val="000000"/>
                <w:sz w:val="20"/>
                <w:szCs w:val="20"/>
              </w:rPr>
              <w:t xml:space="preserve"> in hospital settings</w:t>
            </w:r>
          </w:p>
        </w:tc>
        <w:tc>
          <w:tcPr>
            <w:tcW w:w="2977" w:type="dxa"/>
          </w:tcPr>
          <w:p w14:paraId="78BA8CE2" w14:textId="306AF1C3" w:rsidR="002E3C3C" w:rsidRPr="007E0D80" w:rsidRDefault="002E3C3C" w:rsidP="007E0D80">
            <w:pPr>
              <w:rPr>
                <w:rFonts w:asciiTheme="majorHAnsi" w:hAnsiTheme="majorHAnsi" w:cstheme="majorHAnsi"/>
                <w:color w:val="000000"/>
                <w:sz w:val="20"/>
                <w:szCs w:val="20"/>
              </w:rPr>
            </w:pPr>
            <w:r w:rsidRPr="007E0D80">
              <w:rPr>
                <w:rFonts w:asciiTheme="majorHAnsi" w:hAnsiTheme="majorHAnsi" w:cstheme="majorHAnsi"/>
                <w:color w:val="000000"/>
                <w:sz w:val="20"/>
                <w:szCs w:val="20"/>
              </w:rPr>
              <w:t>1.</w:t>
            </w:r>
            <w:r w:rsidR="00AB1B8B" w:rsidRPr="007E0D80">
              <w:rPr>
                <w:rFonts w:asciiTheme="majorHAnsi" w:hAnsiTheme="majorHAnsi" w:cstheme="majorHAnsi"/>
                <w:color w:val="000000"/>
                <w:sz w:val="20"/>
                <w:szCs w:val="20"/>
              </w:rPr>
              <w:t xml:space="preserve"> Action plans</w:t>
            </w:r>
            <w:r w:rsidR="005356C0" w:rsidRPr="007E0D80">
              <w:rPr>
                <w:rFonts w:asciiTheme="majorHAnsi" w:hAnsiTheme="majorHAnsi" w:cstheme="majorHAnsi"/>
                <w:color w:val="000000"/>
                <w:sz w:val="20"/>
                <w:szCs w:val="20"/>
              </w:rPr>
              <w:t>, pressure relieving equipment</w:t>
            </w:r>
          </w:p>
          <w:p w14:paraId="6F6883C8" w14:textId="376E731E" w:rsidR="009F3650" w:rsidRPr="007E0D80" w:rsidRDefault="002E3C3C"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color w:val="000000"/>
                <w:sz w:val="20"/>
                <w:szCs w:val="20"/>
              </w:rPr>
              <w:t>2.</w:t>
            </w:r>
            <w:r w:rsidR="004E557B" w:rsidRPr="007E0D80">
              <w:rPr>
                <w:rFonts w:asciiTheme="majorHAnsi" w:hAnsiTheme="majorHAnsi" w:cstheme="majorHAnsi"/>
                <w:color w:val="000000"/>
                <w:sz w:val="20"/>
                <w:szCs w:val="20"/>
              </w:rPr>
              <w:t xml:space="preserve"> </w:t>
            </w:r>
            <w:r w:rsidR="005356C0" w:rsidRPr="007E0D80">
              <w:rPr>
                <w:rFonts w:asciiTheme="majorHAnsi" w:hAnsiTheme="majorHAnsi" w:cstheme="majorHAnsi"/>
                <w:color w:val="000000"/>
                <w:sz w:val="20"/>
                <w:szCs w:val="20"/>
              </w:rPr>
              <w:t xml:space="preserve">Multicomponent interventions based on best practice guidelines: timely identification of high-risk patients, systematic </w:t>
            </w:r>
            <w:r w:rsidR="00E7475D" w:rsidRPr="007E0D80">
              <w:rPr>
                <w:rFonts w:asciiTheme="majorHAnsi" w:hAnsiTheme="majorHAnsi" w:cstheme="majorHAnsi"/>
                <w:color w:val="000000"/>
                <w:sz w:val="20"/>
                <w:szCs w:val="20"/>
              </w:rPr>
              <w:t>skin inspection, p</w:t>
            </w:r>
            <w:r w:rsidR="004E557B" w:rsidRPr="007E0D80">
              <w:rPr>
                <w:rFonts w:asciiTheme="majorHAnsi" w:hAnsiTheme="majorHAnsi" w:cstheme="majorHAnsi"/>
                <w:color w:val="000000"/>
                <w:sz w:val="20"/>
                <w:szCs w:val="20"/>
              </w:rPr>
              <w:t>reventive interventions such as heel protection/floating heels and sliding sheets</w:t>
            </w:r>
            <w:r w:rsidR="005356C0" w:rsidRPr="007E0D80">
              <w:rPr>
                <w:rFonts w:asciiTheme="majorHAnsi" w:hAnsiTheme="majorHAnsi" w:cstheme="majorHAnsi"/>
                <w:color w:val="000000"/>
                <w:sz w:val="20"/>
                <w:szCs w:val="20"/>
              </w:rPr>
              <w:t>, pressure reducing cushions</w:t>
            </w:r>
            <w:r w:rsidR="00E7475D" w:rsidRPr="007E0D80">
              <w:rPr>
                <w:rFonts w:asciiTheme="majorHAnsi" w:hAnsiTheme="majorHAnsi" w:cstheme="majorHAnsi"/>
                <w:color w:val="000000"/>
                <w:sz w:val="20"/>
                <w:szCs w:val="20"/>
              </w:rPr>
              <w:t>,</w:t>
            </w:r>
            <w:r w:rsidR="005356C0" w:rsidRPr="007E0D80">
              <w:rPr>
                <w:rFonts w:asciiTheme="majorHAnsi" w:hAnsiTheme="majorHAnsi" w:cstheme="majorHAnsi"/>
                <w:color w:val="000000"/>
                <w:sz w:val="20"/>
                <w:szCs w:val="20"/>
              </w:rPr>
              <w:t xml:space="preserve"> </w:t>
            </w:r>
            <w:r w:rsidR="00E7475D" w:rsidRPr="007E0D80">
              <w:rPr>
                <w:rFonts w:asciiTheme="majorHAnsi" w:hAnsiTheme="majorHAnsi" w:cstheme="majorHAnsi"/>
                <w:color w:val="000000"/>
                <w:sz w:val="20"/>
                <w:szCs w:val="20"/>
              </w:rPr>
              <w:t xml:space="preserve">nutritional support, </w:t>
            </w:r>
            <w:r w:rsidR="005356C0" w:rsidRPr="007E0D80">
              <w:rPr>
                <w:rFonts w:asciiTheme="majorHAnsi" w:hAnsiTheme="majorHAnsi" w:cstheme="majorHAnsi"/>
                <w:color w:val="000000"/>
                <w:sz w:val="20"/>
                <w:szCs w:val="20"/>
              </w:rPr>
              <w:t>repositioning</w:t>
            </w:r>
            <w:r w:rsidR="00E7475D" w:rsidRPr="007E0D80">
              <w:rPr>
                <w:rFonts w:asciiTheme="majorHAnsi" w:hAnsiTheme="majorHAnsi" w:cstheme="majorHAnsi"/>
                <w:color w:val="000000"/>
                <w:sz w:val="20"/>
                <w:szCs w:val="20"/>
              </w:rPr>
              <w:t xml:space="preserve"> and mobilisation.</w:t>
            </w:r>
            <w:r w:rsidR="009F3650" w:rsidRPr="007E0D80">
              <w:rPr>
                <w:rFonts w:asciiTheme="majorHAnsi" w:hAnsiTheme="majorHAnsi" w:cstheme="majorHAnsi"/>
                <w:color w:val="000000"/>
                <w:sz w:val="20"/>
                <w:szCs w:val="20"/>
              </w:rPr>
              <w:t xml:space="preserve"> </w:t>
            </w:r>
            <w:r w:rsidR="009F3650" w:rsidRPr="007E0D80">
              <w:rPr>
                <w:rFonts w:asciiTheme="majorHAnsi" w:hAnsiTheme="majorHAnsi" w:cstheme="majorHAnsi"/>
                <w:sz w:val="20"/>
                <w:szCs w:val="20"/>
              </w:rPr>
              <w:t xml:space="preserve">One part of the agreement was economic compensation for registration of PU in a national registry, Senior Alert. </w:t>
            </w:r>
          </w:p>
          <w:p w14:paraId="27BBBFA0" w14:textId="36EE81FC" w:rsidR="002E3C3C" w:rsidRPr="007E0D80" w:rsidRDefault="002E3C3C" w:rsidP="007E0D80">
            <w:pPr>
              <w:rPr>
                <w:rFonts w:asciiTheme="majorHAnsi" w:hAnsiTheme="majorHAnsi" w:cstheme="majorHAnsi"/>
                <w:color w:val="000000"/>
                <w:sz w:val="20"/>
                <w:szCs w:val="20"/>
              </w:rPr>
            </w:pPr>
          </w:p>
          <w:p w14:paraId="5B743089" w14:textId="77777777" w:rsidR="002E3C3C" w:rsidRPr="007E0D80" w:rsidRDefault="002E3C3C" w:rsidP="007E0D80">
            <w:pPr>
              <w:rPr>
                <w:rFonts w:asciiTheme="majorHAnsi" w:hAnsiTheme="majorHAnsi" w:cstheme="majorHAnsi"/>
                <w:color w:val="000000"/>
                <w:sz w:val="20"/>
                <w:szCs w:val="20"/>
              </w:rPr>
            </w:pPr>
          </w:p>
        </w:tc>
        <w:tc>
          <w:tcPr>
            <w:tcW w:w="3118" w:type="dxa"/>
          </w:tcPr>
          <w:p w14:paraId="50A0108E" w14:textId="4EEC74E1" w:rsidR="002E3C3C" w:rsidRPr="007E0D80" w:rsidRDefault="002E3C3C"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color w:val="000000"/>
                <w:sz w:val="20"/>
                <w:szCs w:val="20"/>
              </w:rPr>
              <w:t>1.</w:t>
            </w:r>
            <w:r w:rsidR="009F3650" w:rsidRPr="007E0D80">
              <w:rPr>
                <w:rFonts w:asciiTheme="majorHAnsi" w:hAnsiTheme="majorHAnsi" w:cstheme="majorHAnsi"/>
                <w:color w:val="000000"/>
                <w:sz w:val="20"/>
                <w:szCs w:val="20"/>
              </w:rPr>
              <w:t xml:space="preserve"> </w:t>
            </w:r>
            <w:r w:rsidR="008961BB" w:rsidRPr="007E0D80">
              <w:rPr>
                <w:rFonts w:asciiTheme="majorHAnsi" w:hAnsiTheme="majorHAnsi" w:cstheme="majorHAnsi"/>
                <w:sz w:val="20"/>
                <w:szCs w:val="20"/>
              </w:rPr>
              <w:t>M</w:t>
            </w:r>
            <w:r w:rsidR="009F3650" w:rsidRPr="007E0D80">
              <w:rPr>
                <w:rFonts w:asciiTheme="majorHAnsi" w:hAnsiTheme="majorHAnsi" w:cstheme="majorHAnsi"/>
                <w:sz w:val="20"/>
                <w:szCs w:val="20"/>
              </w:rPr>
              <w:t xml:space="preserve">anagers, physicians, registered nurses, enrolled nurses with different kind of responsibilities </w:t>
            </w:r>
          </w:p>
          <w:p w14:paraId="27A803A2" w14:textId="21BD33F9" w:rsidR="002E3C3C" w:rsidRPr="007E0D80" w:rsidRDefault="002E3C3C" w:rsidP="007E0D80">
            <w:pPr>
              <w:rPr>
                <w:rFonts w:asciiTheme="majorHAnsi" w:hAnsiTheme="majorHAnsi" w:cstheme="majorHAnsi"/>
                <w:color w:val="000000"/>
                <w:sz w:val="20"/>
                <w:szCs w:val="20"/>
              </w:rPr>
            </w:pPr>
            <w:r w:rsidRPr="007E0D80">
              <w:rPr>
                <w:rFonts w:asciiTheme="majorHAnsi" w:hAnsiTheme="majorHAnsi" w:cstheme="majorHAnsi"/>
                <w:color w:val="000000"/>
                <w:sz w:val="20"/>
                <w:szCs w:val="20"/>
              </w:rPr>
              <w:t>2.</w:t>
            </w:r>
            <w:r w:rsidR="009F3650" w:rsidRPr="007E0D80">
              <w:rPr>
                <w:rFonts w:asciiTheme="majorHAnsi" w:hAnsiTheme="majorHAnsi" w:cstheme="majorHAnsi"/>
                <w:color w:val="000000"/>
                <w:sz w:val="20"/>
                <w:szCs w:val="20"/>
              </w:rPr>
              <w:t xml:space="preserve"> Face-to-face, 1:1</w:t>
            </w:r>
          </w:p>
          <w:p w14:paraId="63887EFD" w14:textId="162E621B" w:rsidR="005356C0" w:rsidRPr="007E0D80" w:rsidRDefault="002E3C3C"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color w:val="000000"/>
                <w:sz w:val="20"/>
                <w:szCs w:val="20"/>
              </w:rPr>
              <w:t>3.</w:t>
            </w:r>
            <w:r w:rsidR="005356C0" w:rsidRPr="007E0D80">
              <w:rPr>
                <w:rFonts w:asciiTheme="majorHAnsi" w:hAnsiTheme="majorHAnsi" w:cstheme="majorHAnsi"/>
                <w:color w:val="000000"/>
                <w:sz w:val="20"/>
                <w:szCs w:val="20"/>
              </w:rPr>
              <w:t xml:space="preserve"> </w:t>
            </w:r>
            <w:r w:rsidR="009F3650" w:rsidRPr="007E0D80">
              <w:rPr>
                <w:rFonts w:asciiTheme="majorHAnsi" w:hAnsiTheme="majorHAnsi" w:cstheme="majorHAnsi"/>
                <w:color w:val="000000"/>
                <w:sz w:val="20"/>
                <w:szCs w:val="20"/>
              </w:rPr>
              <w:t>National programme but this study was based on 6</w:t>
            </w:r>
            <w:r w:rsidR="005356C0" w:rsidRPr="007E0D80">
              <w:rPr>
                <w:rFonts w:asciiTheme="majorHAnsi" w:hAnsiTheme="majorHAnsi" w:cstheme="majorHAnsi"/>
                <w:sz w:val="20"/>
                <w:szCs w:val="20"/>
              </w:rPr>
              <w:t xml:space="preserve"> hospitals</w:t>
            </w:r>
            <w:r w:rsidR="009F3650" w:rsidRPr="007E0D80">
              <w:rPr>
                <w:rFonts w:asciiTheme="majorHAnsi" w:hAnsiTheme="majorHAnsi" w:cstheme="majorHAnsi"/>
                <w:sz w:val="20"/>
                <w:szCs w:val="20"/>
              </w:rPr>
              <w:t xml:space="preserve"> (two university hospitals, two central hospitals and two local hospitals)</w:t>
            </w:r>
            <w:r w:rsidR="005356C0" w:rsidRPr="007E0D80">
              <w:rPr>
                <w:rFonts w:asciiTheme="majorHAnsi" w:hAnsiTheme="majorHAnsi" w:cstheme="majorHAnsi"/>
                <w:sz w:val="20"/>
                <w:szCs w:val="20"/>
              </w:rPr>
              <w:t xml:space="preserve"> in different county councils in Sweden </w:t>
            </w:r>
          </w:p>
          <w:p w14:paraId="73A034D7" w14:textId="11C9A108" w:rsidR="002E3C3C" w:rsidRPr="007E0D80" w:rsidRDefault="002E3C3C" w:rsidP="007E0D80">
            <w:pPr>
              <w:rPr>
                <w:rFonts w:asciiTheme="majorHAnsi" w:hAnsiTheme="majorHAnsi" w:cstheme="majorHAnsi"/>
                <w:color w:val="000000"/>
                <w:sz w:val="20"/>
                <w:szCs w:val="20"/>
              </w:rPr>
            </w:pPr>
          </w:p>
          <w:p w14:paraId="3F84A11E" w14:textId="77DFB01D" w:rsidR="002E3C3C" w:rsidRPr="007E0D80" w:rsidRDefault="002E3C3C" w:rsidP="007E0D80">
            <w:pPr>
              <w:rPr>
                <w:rFonts w:asciiTheme="majorHAnsi" w:hAnsiTheme="majorHAnsi" w:cstheme="majorHAnsi"/>
                <w:color w:val="000000"/>
                <w:sz w:val="20"/>
                <w:szCs w:val="20"/>
              </w:rPr>
            </w:pPr>
          </w:p>
        </w:tc>
        <w:tc>
          <w:tcPr>
            <w:tcW w:w="1985" w:type="dxa"/>
          </w:tcPr>
          <w:p w14:paraId="641817E3" w14:textId="6932F3C0" w:rsidR="002E3C3C" w:rsidRPr="007E0D80" w:rsidRDefault="002E3C3C" w:rsidP="007E0D80">
            <w:pPr>
              <w:rPr>
                <w:rFonts w:asciiTheme="majorHAnsi" w:hAnsiTheme="majorHAnsi" w:cstheme="majorHAnsi"/>
                <w:color w:val="000000"/>
                <w:sz w:val="20"/>
                <w:szCs w:val="20"/>
              </w:rPr>
            </w:pPr>
            <w:r w:rsidRPr="007E0D80">
              <w:rPr>
                <w:rFonts w:asciiTheme="majorHAnsi" w:hAnsiTheme="majorHAnsi" w:cstheme="majorHAnsi"/>
                <w:color w:val="000000"/>
                <w:sz w:val="20"/>
                <w:szCs w:val="20"/>
              </w:rPr>
              <w:t>1.</w:t>
            </w:r>
            <w:r w:rsidR="009F3650" w:rsidRPr="007E0D80">
              <w:rPr>
                <w:rFonts w:asciiTheme="majorHAnsi" w:hAnsiTheme="majorHAnsi" w:cstheme="majorHAnsi"/>
                <w:color w:val="000000"/>
                <w:sz w:val="20"/>
                <w:szCs w:val="20"/>
              </w:rPr>
              <w:t xml:space="preserve"> NR</w:t>
            </w:r>
          </w:p>
          <w:p w14:paraId="0B593C01" w14:textId="417EB0D4" w:rsidR="002E3C3C" w:rsidRPr="007E0D80" w:rsidRDefault="002E3C3C"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color w:val="000000"/>
                <w:sz w:val="20"/>
                <w:szCs w:val="20"/>
              </w:rPr>
              <w:t>2.</w:t>
            </w:r>
            <w:r w:rsidR="009F3650" w:rsidRPr="007E0D80">
              <w:rPr>
                <w:rFonts w:asciiTheme="majorHAnsi" w:hAnsiTheme="majorHAnsi" w:cstheme="majorHAnsi"/>
                <w:color w:val="000000"/>
                <w:sz w:val="20"/>
                <w:szCs w:val="20"/>
              </w:rPr>
              <w:t xml:space="preserve"> Yes. Individualised</w:t>
            </w:r>
            <w:r w:rsidR="007E0D80" w:rsidRPr="007E0D80">
              <w:rPr>
                <w:rFonts w:asciiTheme="majorHAnsi" w:hAnsiTheme="majorHAnsi" w:cstheme="majorHAnsi"/>
                <w:color w:val="000000"/>
                <w:sz w:val="20"/>
                <w:szCs w:val="20"/>
              </w:rPr>
              <w:t xml:space="preserve"> (“N</w:t>
            </w:r>
            <w:r w:rsidR="007E0D80" w:rsidRPr="007E0D80">
              <w:rPr>
                <w:rFonts w:asciiTheme="majorHAnsi" w:hAnsiTheme="majorHAnsi" w:cstheme="majorHAnsi"/>
                <w:sz w:val="20"/>
                <w:szCs w:val="20"/>
              </w:rPr>
              <w:t>urse managers who coach their front-line nurses to adapt patient care processes in response to identified patient needs”</w:t>
            </w:r>
            <w:r w:rsidR="007E0D80" w:rsidRPr="007E0D80">
              <w:rPr>
                <w:rFonts w:asciiTheme="majorHAnsi" w:hAnsiTheme="majorHAnsi" w:cstheme="majorHAnsi"/>
                <w:color w:val="000000"/>
                <w:sz w:val="20"/>
                <w:szCs w:val="20"/>
              </w:rPr>
              <w:t>)</w:t>
            </w:r>
          </w:p>
          <w:p w14:paraId="795FB259" w14:textId="5D8461A3" w:rsidR="002E3C3C" w:rsidRPr="007E0D80" w:rsidRDefault="002E3C3C" w:rsidP="007E0D80">
            <w:pPr>
              <w:rPr>
                <w:rFonts w:asciiTheme="majorHAnsi" w:hAnsiTheme="majorHAnsi" w:cstheme="majorHAnsi"/>
                <w:color w:val="000000"/>
                <w:sz w:val="20"/>
                <w:szCs w:val="20"/>
              </w:rPr>
            </w:pPr>
            <w:r w:rsidRPr="007E0D80">
              <w:rPr>
                <w:rFonts w:asciiTheme="majorHAnsi" w:hAnsiTheme="majorHAnsi" w:cstheme="majorHAnsi"/>
                <w:color w:val="000000"/>
                <w:sz w:val="20"/>
                <w:szCs w:val="20"/>
              </w:rPr>
              <w:t>3.</w:t>
            </w:r>
            <w:r w:rsidR="009F3650" w:rsidRPr="007E0D80">
              <w:rPr>
                <w:rFonts w:asciiTheme="majorHAnsi" w:hAnsiTheme="majorHAnsi" w:cstheme="majorHAnsi"/>
                <w:color w:val="000000"/>
                <w:sz w:val="20"/>
                <w:szCs w:val="20"/>
              </w:rPr>
              <w:t xml:space="preserve"> </w:t>
            </w:r>
            <w:r w:rsidR="007E0D80" w:rsidRPr="007E0D80">
              <w:rPr>
                <w:rFonts w:asciiTheme="majorHAnsi" w:hAnsiTheme="majorHAnsi" w:cstheme="majorHAnsi"/>
                <w:color w:val="000000"/>
                <w:sz w:val="20"/>
                <w:szCs w:val="20"/>
              </w:rPr>
              <w:t>NR</w:t>
            </w:r>
          </w:p>
          <w:p w14:paraId="72F13387" w14:textId="1571883F" w:rsidR="002E3C3C" w:rsidRPr="007E0D80" w:rsidRDefault="002E3C3C" w:rsidP="007E0D80">
            <w:pPr>
              <w:rPr>
                <w:rFonts w:asciiTheme="majorHAnsi" w:hAnsiTheme="majorHAnsi" w:cstheme="majorHAnsi"/>
                <w:color w:val="000000"/>
                <w:sz w:val="20"/>
                <w:szCs w:val="20"/>
              </w:rPr>
            </w:pPr>
          </w:p>
        </w:tc>
        <w:tc>
          <w:tcPr>
            <w:tcW w:w="2835" w:type="dxa"/>
          </w:tcPr>
          <w:p w14:paraId="1CCD4FE6" w14:textId="48939D4A" w:rsidR="002E3C3C" w:rsidRPr="007E0D80" w:rsidRDefault="00D7585E" w:rsidP="007E0D80">
            <w:pPr>
              <w:pStyle w:val="NormalWeb"/>
              <w:spacing w:before="0" w:beforeAutospacing="0" w:after="0" w:afterAutospacing="0"/>
              <w:rPr>
                <w:rFonts w:asciiTheme="majorHAnsi" w:hAnsiTheme="majorHAnsi" w:cstheme="majorHAnsi"/>
                <w:sz w:val="20"/>
                <w:szCs w:val="20"/>
              </w:rPr>
            </w:pPr>
            <w:r w:rsidRPr="007E0D80">
              <w:rPr>
                <w:rFonts w:asciiTheme="majorHAnsi" w:hAnsiTheme="majorHAnsi" w:cstheme="majorHAnsi"/>
                <w:sz w:val="20"/>
                <w:szCs w:val="20"/>
              </w:rPr>
              <w:t xml:space="preserve">“Three main categories were identified as successful factors to prevent pressure ulcer in hospitals: creating a good organisation, maintaining persistent awareness and </w:t>
            </w:r>
            <w:proofErr w:type="spellStart"/>
            <w:r w:rsidRPr="007E0D80">
              <w:rPr>
                <w:rFonts w:asciiTheme="majorHAnsi" w:hAnsiTheme="majorHAnsi" w:cstheme="majorHAnsi"/>
                <w:sz w:val="20"/>
                <w:szCs w:val="20"/>
              </w:rPr>
              <w:t>realising</w:t>
            </w:r>
            <w:proofErr w:type="spellEnd"/>
            <w:r w:rsidRPr="007E0D80">
              <w:rPr>
                <w:rFonts w:asciiTheme="majorHAnsi" w:hAnsiTheme="majorHAnsi" w:cstheme="majorHAnsi"/>
                <w:sz w:val="20"/>
                <w:szCs w:val="20"/>
              </w:rPr>
              <w:t xml:space="preserve"> the benefits for patients. The goal for all healthcare personnel must be delivering high-quality, sustainable care to patients. Prevention of pressure ulcer is crucial in this work. It seems to be easier for small hospitals (with a low number of units/beds) to develop and sustain an effective organisation in prevention work. The nurse managers’ attitude and engagement are crucial to enable the personnel to work actively with pressure ulcer prevention”</w:t>
            </w:r>
          </w:p>
        </w:tc>
      </w:tr>
      <w:tr w:rsidR="002E3C3C" w:rsidRPr="00DF72AD" w14:paraId="58C682C1" w14:textId="77777777" w:rsidTr="00A06F8F">
        <w:tc>
          <w:tcPr>
            <w:tcW w:w="1135" w:type="dxa"/>
          </w:tcPr>
          <w:p w14:paraId="57DE55E6" w14:textId="77777777" w:rsidR="002E3C3C" w:rsidRPr="00DF72AD" w:rsidRDefault="002E3C3C" w:rsidP="002E5CF6">
            <w:pPr>
              <w:rPr>
                <w:rFonts w:asciiTheme="majorHAnsi" w:hAnsiTheme="majorHAnsi" w:cstheme="majorHAnsi"/>
                <w:noProof/>
                <w:color w:val="000000"/>
                <w:sz w:val="20"/>
                <w:szCs w:val="20"/>
                <w:lang w:val="en-GB"/>
              </w:rPr>
            </w:pPr>
            <w:r w:rsidRPr="00DF72AD">
              <w:rPr>
                <w:rFonts w:asciiTheme="majorHAnsi" w:hAnsiTheme="majorHAnsi" w:cstheme="majorHAnsi"/>
                <w:noProof/>
                <w:color w:val="000000"/>
                <w:sz w:val="20"/>
                <w:szCs w:val="20"/>
                <w:lang w:val="en-GB"/>
              </w:rPr>
              <w:t xml:space="preserve">1. Hovlid </w:t>
            </w:r>
          </w:p>
          <w:p w14:paraId="07923099" w14:textId="5F44F6F1" w:rsidR="002E3C3C" w:rsidRPr="00DF72AD" w:rsidRDefault="002E3C3C" w:rsidP="002E5CF6">
            <w:pPr>
              <w:rPr>
                <w:rFonts w:asciiTheme="majorHAnsi" w:hAnsiTheme="majorHAnsi" w:cstheme="majorHAnsi"/>
                <w:noProof/>
                <w:color w:val="000000"/>
                <w:sz w:val="20"/>
                <w:szCs w:val="20"/>
                <w:lang w:val="en-GB"/>
              </w:rPr>
            </w:pPr>
            <w:r w:rsidRPr="00DF72AD">
              <w:rPr>
                <w:rFonts w:asciiTheme="majorHAnsi" w:hAnsiTheme="majorHAnsi" w:cstheme="majorHAnsi"/>
                <w:noProof/>
                <w:color w:val="000000"/>
                <w:sz w:val="20"/>
                <w:szCs w:val="20"/>
                <w:lang w:val="en-GB"/>
              </w:rPr>
              <w:t xml:space="preserve">2. 2012 </w:t>
            </w:r>
            <w:r w:rsidRPr="00DF72AD">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&lt;EndNote&gt;&lt;Cite&gt;&lt;Author&gt;Hovlid&lt;/Author&gt;&lt;Year&gt;2012&lt;/Year&gt;&lt;RecNum&gt;76&lt;/RecNum&gt;&lt;DisplayText&gt;(20)&lt;/DisplayText&gt;&lt;record&gt;&lt;rec-number&gt;76&lt;/rec-number&gt;&lt;foreign-keys&gt;&lt;key app="EN" db-id="5rvs2rr9m5pae4e09rpv5z5uxtzxsdz00pes" timestamp="1527538109"&gt;76&lt;/key&gt;&lt;/foreign-keys&gt;&lt;ref-type name="Journal Article"&gt;17&lt;/ref-type&gt;&lt;contributors&gt;&lt;authors&gt;&lt;author&gt;Hovlid, E.;Bukve, O.;Haug, K.;Aslaksen, A. B.;von Plessen, C.&lt;/author&gt;&lt;/authors&gt;&lt;/contributors&gt;&lt;auth-address&gt;E. Hovlid, Institute of Social Science, Sogn og Fjordane University College, Postbox 133, 6851, Sogndal, Norway.&lt;/auth-address&gt;&lt;titles&gt;&lt;title&gt;Sustainability of healthcare improvement: what can we learn from learning theory?&lt;/title&gt;&lt;secondary-title&gt;BMC health services research&lt;/secondary-title&gt;&lt;/titles&gt;&lt;periodical&gt;&lt;full-title&gt;BMC health services research&lt;/full-title&gt;&lt;/periodical&gt;&lt;pages&gt;235&lt;/pages&gt;&lt;volume&gt;12&lt;/volume&gt;&lt;keywords&gt;&lt;keyword&gt;article&lt;/keyword&gt;&lt;keyword&gt;clinical pathway&lt;/keyword&gt;&lt;keyword&gt;general hospital&lt;/keyword&gt;&lt;keyword&gt;health care quality&lt;/keyword&gt;&lt;keyword&gt;human&lt;/keyword&gt;&lt;keyword&gt;learning&lt;/keyword&gt;&lt;keyword&gt;Norway&lt;/keyword&gt;&lt;keyword&gt;*organization&lt;/keyword&gt;&lt;keyword&gt;organization and management&lt;/keyword&gt;&lt;keyword&gt;theoretical model&lt;/keyword&gt;&lt;keyword&gt;*total quality management&lt;/keyword&gt;&lt;/keywords&gt;&lt;dates&gt;&lt;year&gt;2012&lt;/year&gt;&lt;/dates&gt;&lt;pub-location&gt;United Kingdom&lt;/pub-location&gt;&lt;urls&gt;&lt;related-urls&gt;&lt;url&gt;http://ovidsp.ovid.com/ovidweb.cgi?T=JS&amp;amp;PAGE=reference&amp;amp;D=emed14&amp;amp;NEWS=N&amp;amp;AN=366406392&lt;/url&gt;&lt;url&gt;https://www.ncbi.nlm.nih.gov/pmc/articles/PMC3532388/pdf/1472-6963-12-235.pdf&lt;/url&gt;&lt;/related-urls&gt;&lt;/urls&gt;&lt;/record&gt;&lt;/Cite&gt;&lt;/EndNote&gt;</w:instrText>
            </w:r>
            <w:r w:rsidRPr="00DF72AD">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(20)</w:t>
            </w:r>
            <w:r w:rsidRPr="00DF72AD">
              <w:rPr>
                <w:rFonts w:asciiTheme="majorHAnsi" w:hAnsiTheme="majorHAnsi" w:cstheme="majorHAnsi"/>
                <w:noProof/>
                <w:color w:val="000000"/>
                <w:sz w:val="20"/>
                <w:szCs w:val="20"/>
              </w:rPr>
              <w:fldChar w:fldCharType="end"/>
            </w:r>
          </w:p>
        </w:tc>
        <w:tc>
          <w:tcPr>
            <w:tcW w:w="1559" w:type="dxa"/>
          </w:tcPr>
          <w:p w14:paraId="0E5F2178" w14:textId="1465A3AC" w:rsidR="002E3C3C" w:rsidRPr="00DF72AD" w:rsidRDefault="00DF72AD" w:rsidP="002E5CF6">
            <w:pPr>
              <w:rPr>
                <w:rFonts w:asciiTheme="majorHAnsi" w:hAnsiTheme="majorHAnsi" w:cstheme="majorHAnsi"/>
                <w:noProof/>
                <w:sz w:val="20"/>
                <w:szCs w:val="20"/>
                <w:lang w:val="en-GB"/>
              </w:rPr>
            </w:pPr>
            <w:r w:rsidRPr="00DF72AD">
              <w:rPr>
                <w:rFonts w:asciiTheme="majorHAnsi" w:hAnsiTheme="majorHAnsi" w:cstheme="majorHAnsi"/>
                <w:noProof/>
                <w:sz w:val="20"/>
                <w:szCs w:val="20"/>
                <w:lang w:val="en-GB"/>
              </w:rPr>
              <w:t>QI for elective surgery pathway</w:t>
            </w:r>
          </w:p>
        </w:tc>
        <w:tc>
          <w:tcPr>
            <w:tcW w:w="1701" w:type="dxa"/>
          </w:tcPr>
          <w:p w14:paraId="7293C1CC" w14:textId="6046A8C3" w:rsidR="002E3C3C" w:rsidRPr="00DF72AD" w:rsidRDefault="00A00D2C" w:rsidP="002E5CF6">
            <w:pPr>
              <w:rPr>
                <w:rFonts w:asciiTheme="majorHAnsi" w:hAnsiTheme="majorHAnsi" w:cstheme="majorHAnsi"/>
                <w:noProof/>
                <w:sz w:val="20"/>
                <w:szCs w:val="20"/>
                <w:lang w:val="en-GB"/>
              </w:rPr>
            </w:pPr>
            <w:r w:rsidRPr="00DF72AD">
              <w:rPr>
                <w:rFonts w:asciiTheme="majorHAnsi" w:hAnsiTheme="majorHAnsi" w:cstheme="majorHAnsi"/>
                <w:color w:val="000000"/>
                <w:sz w:val="20"/>
                <w:szCs w:val="20"/>
              </w:rPr>
              <w:t>T</w:t>
            </w:r>
            <w:r w:rsidR="002E3C3C" w:rsidRPr="00DF72AD">
              <w:rPr>
                <w:rFonts w:asciiTheme="majorHAnsi" w:hAnsiTheme="majorHAnsi" w:cstheme="majorHAnsi"/>
                <w:color w:val="000000"/>
                <w:sz w:val="20"/>
                <w:szCs w:val="20"/>
              </w:rPr>
              <w:t xml:space="preserve">o </w:t>
            </w:r>
            <w:r w:rsidRPr="00DF72AD">
              <w:rPr>
                <w:rFonts w:asciiTheme="majorHAnsi" w:hAnsiTheme="majorHAnsi" w:cstheme="majorHAnsi"/>
                <w:color w:val="000000"/>
                <w:sz w:val="20"/>
                <w:szCs w:val="20"/>
              </w:rPr>
              <w:t>redesign</w:t>
            </w:r>
            <w:r w:rsidR="002E3C3C" w:rsidRPr="00DF72AD">
              <w:rPr>
                <w:rFonts w:asciiTheme="majorHAnsi" w:hAnsiTheme="majorHAnsi" w:cstheme="majorHAnsi"/>
                <w:color w:val="000000"/>
                <w:sz w:val="20"/>
                <w:szCs w:val="20"/>
              </w:rPr>
              <w:t xml:space="preserve"> the pathway for elective surgery to reduce cancellations</w:t>
            </w:r>
          </w:p>
        </w:tc>
        <w:tc>
          <w:tcPr>
            <w:tcW w:w="2977" w:type="dxa"/>
          </w:tcPr>
          <w:p w14:paraId="2AA29639" w14:textId="15EB4858" w:rsidR="002E3C3C" w:rsidRPr="00DF72AD" w:rsidRDefault="002E3C3C" w:rsidP="002E5CF6">
            <w:pPr>
              <w:rPr>
                <w:rFonts w:asciiTheme="majorHAnsi" w:hAnsiTheme="majorHAnsi" w:cstheme="majorHAnsi"/>
                <w:color w:val="000000"/>
                <w:sz w:val="20"/>
                <w:szCs w:val="20"/>
              </w:rPr>
            </w:pPr>
            <w:r w:rsidRPr="00DF72AD">
              <w:rPr>
                <w:rFonts w:asciiTheme="majorHAnsi" w:hAnsiTheme="majorHAnsi" w:cstheme="majorHAnsi"/>
                <w:color w:val="000000"/>
                <w:sz w:val="20"/>
                <w:szCs w:val="20"/>
              </w:rPr>
              <w:t>1.</w:t>
            </w:r>
            <w:r w:rsidR="00916F4A" w:rsidRPr="00DF72AD">
              <w:rPr>
                <w:rFonts w:asciiTheme="majorHAnsi" w:hAnsiTheme="majorHAnsi" w:cstheme="majorHAnsi"/>
                <w:color w:val="000000"/>
                <w:sz w:val="20"/>
                <w:szCs w:val="20"/>
              </w:rPr>
              <w:t xml:space="preserve"> Computer, meeting room</w:t>
            </w:r>
          </w:p>
          <w:p w14:paraId="6C3CA987" w14:textId="1E81D348" w:rsidR="00A00D2C" w:rsidRPr="00DF72AD" w:rsidRDefault="002E3C3C" w:rsidP="002E5CF6">
            <w:pPr>
              <w:pStyle w:val="NormalWeb"/>
              <w:spacing w:before="0" w:beforeAutospacing="0" w:after="0" w:afterAutospacing="0"/>
              <w:rPr>
                <w:rFonts w:asciiTheme="majorHAnsi" w:hAnsiTheme="majorHAnsi" w:cstheme="majorHAnsi"/>
              </w:rPr>
            </w:pPr>
            <w:r w:rsidRPr="00DF72AD">
              <w:rPr>
                <w:rFonts w:asciiTheme="majorHAnsi" w:hAnsiTheme="majorHAnsi" w:cstheme="majorHAnsi"/>
                <w:color w:val="000000"/>
                <w:sz w:val="20"/>
                <w:szCs w:val="20"/>
              </w:rPr>
              <w:t>2.</w:t>
            </w:r>
            <w:r w:rsidR="004E557B" w:rsidRPr="00DF72AD">
              <w:rPr>
                <w:rFonts w:asciiTheme="majorHAnsi" w:hAnsiTheme="majorHAnsi" w:cstheme="majorHAnsi"/>
                <w:color w:val="000000"/>
                <w:sz w:val="20"/>
                <w:szCs w:val="20"/>
              </w:rPr>
              <w:t xml:space="preserve"> </w:t>
            </w:r>
            <w:r w:rsidR="00A00D2C" w:rsidRPr="00DF72AD">
              <w:rPr>
                <w:rFonts w:asciiTheme="majorHAnsi" w:hAnsiTheme="majorHAnsi" w:cstheme="majorHAnsi"/>
                <w:sz w:val="20"/>
                <w:szCs w:val="20"/>
              </w:rPr>
              <w:t xml:space="preserve">Four different project groups with a total of 40 employees were formed. Each group was given a mandate to re- design parts of the pathway. The changes that were implemented included one common entry point for all referrals, earlier clinical patient </w:t>
            </w:r>
            <w:r w:rsidR="00A00D2C" w:rsidRPr="00DF72AD">
              <w:rPr>
                <w:rFonts w:asciiTheme="majorHAnsi" w:hAnsiTheme="majorHAnsi" w:cstheme="majorHAnsi"/>
                <w:sz w:val="20"/>
                <w:szCs w:val="20"/>
              </w:rPr>
              <w:lastRenderedPageBreak/>
              <w:t xml:space="preserve">assessment, improved information flow among staff members, patient participation in selecting the date for surgery, and improved coordination and scheduling of operations. </w:t>
            </w:r>
            <w:r w:rsidR="006B6E05" w:rsidRPr="00DF72AD">
              <w:rPr>
                <w:rFonts w:asciiTheme="majorHAnsi" w:hAnsiTheme="majorHAnsi" w:cstheme="majorHAnsi"/>
                <w:sz w:val="20"/>
                <w:szCs w:val="20"/>
              </w:rPr>
              <w:t xml:space="preserve"> </w:t>
            </w:r>
          </w:p>
          <w:p w14:paraId="3A69CF84" w14:textId="1EC0F9D2" w:rsidR="002E3C3C" w:rsidRPr="00DF72AD" w:rsidRDefault="002E3C3C" w:rsidP="002E5CF6">
            <w:pPr>
              <w:rPr>
                <w:rFonts w:asciiTheme="majorHAnsi" w:hAnsiTheme="majorHAnsi" w:cstheme="majorHAnsi"/>
                <w:color w:val="000000"/>
                <w:sz w:val="20"/>
                <w:szCs w:val="20"/>
              </w:rPr>
            </w:pPr>
          </w:p>
          <w:p w14:paraId="51009795" w14:textId="77777777" w:rsidR="002E3C3C" w:rsidRPr="00DF72AD" w:rsidRDefault="002E3C3C" w:rsidP="002E5CF6">
            <w:pPr>
              <w:rPr>
                <w:rFonts w:asciiTheme="majorHAnsi" w:hAnsiTheme="majorHAnsi" w:cstheme="majorHAnsi"/>
                <w:color w:val="000000"/>
                <w:sz w:val="20"/>
                <w:szCs w:val="20"/>
              </w:rPr>
            </w:pPr>
          </w:p>
        </w:tc>
        <w:tc>
          <w:tcPr>
            <w:tcW w:w="3118" w:type="dxa"/>
          </w:tcPr>
          <w:p w14:paraId="5E85B620" w14:textId="769BC231" w:rsidR="002E3C3C" w:rsidRPr="00DF72AD" w:rsidRDefault="002E3C3C" w:rsidP="002E5CF6">
            <w:pPr>
              <w:rPr>
                <w:rFonts w:asciiTheme="majorHAnsi" w:hAnsiTheme="majorHAnsi" w:cstheme="majorHAnsi"/>
                <w:color w:val="000000"/>
                <w:sz w:val="20"/>
                <w:szCs w:val="20"/>
              </w:rPr>
            </w:pPr>
            <w:r w:rsidRPr="00DF72AD">
              <w:rPr>
                <w:rFonts w:asciiTheme="majorHAnsi" w:hAnsiTheme="majorHAnsi" w:cstheme="majorHAnsi"/>
                <w:color w:val="000000"/>
                <w:sz w:val="20"/>
                <w:szCs w:val="20"/>
              </w:rPr>
              <w:lastRenderedPageBreak/>
              <w:t>1.</w:t>
            </w:r>
            <w:r w:rsidR="00A00D2C" w:rsidRPr="00DF72AD">
              <w:rPr>
                <w:rFonts w:asciiTheme="majorHAnsi" w:hAnsiTheme="majorHAnsi" w:cstheme="majorHAnsi"/>
                <w:color w:val="000000"/>
                <w:sz w:val="20"/>
                <w:szCs w:val="20"/>
              </w:rPr>
              <w:t xml:space="preserve"> Unclear, but “40 different </w:t>
            </w:r>
            <w:r w:rsidR="00BC55A6" w:rsidRPr="00DF72AD">
              <w:rPr>
                <w:rFonts w:asciiTheme="majorHAnsi" w:hAnsiTheme="majorHAnsi" w:cstheme="majorHAnsi"/>
                <w:color w:val="000000"/>
                <w:sz w:val="20"/>
                <w:szCs w:val="20"/>
              </w:rPr>
              <w:t xml:space="preserve">[HCP, admin and managers] </w:t>
            </w:r>
            <w:r w:rsidR="00A00D2C" w:rsidRPr="00DF72AD">
              <w:rPr>
                <w:rFonts w:asciiTheme="majorHAnsi" w:hAnsiTheme="majorHAnsi" w:cstheme="majorHAnsi"/>
                <w:color w:val="000000"/>
                <w:sz w:val="20"/>
                <w:szCs w:val="20"/>
              </w:rPr>
              <w:t xml:space="preserve">employees were </w:t>
            </w:r>
            <w:r w:rsidR="006B6E05" w:rsidRPr="00DF72AD">
              <w:rPr>
                <w:rFonts w:asciiTheme="majorHAnsi" w:hAnsiTheme="majorHAnsi" w:cstheme="majorHAnsi"/>
                <w:color w:val="000000"/>
                <w:sz w:val="20"/>
                <w:szCs w:val="20"/>
              </w:rPr>
              <w:t>involved”</w:t>
            </w:r>
          </w:p>
          <w:p w14:paraId="4AA8C1E4" w14:textId="766DCD38" w:rsidR="002E3C3C" w:rsidRPr="00DF72AD" w:rsidRDefault="002E3C3C" w:rsidP="002E5CF6">
            <w:pPr>
              <w:rPr>
                <w:rFonts w:asciiTheme="majorHAnsi" w:hAnsiTheme="majorHAnsi" w:cstheme="majorHAnsi"/>
                <w:color w:val="000000"/>
                <w:sz w:val="20"/>
                <w:szCs w:val="20"/>
              </w:rPr>
            </w:pPr>
            <w:r w:rsidRPr="00DF72AD">
              <w:rPr>
                <w:rFonts w:asciiTheme="majorHAnsi" w:hAnsiTheme="majorHAnsi" w:cstheme="majorHAnsi"/>
                <w:color w:val="000000"/>
                <w:sz w:val="20"/>
                <w:szCs w:val="20"/>
              </w:rPr>
              <w:t>2.</w:t>
            </w:r>
            <w:r w:rsidR="00BC55A6" w:rsidRPr="00DF72AD">
              <w:rPr>
                <w:rFonts w:asciiTheme="majorHAnsi" w:hAnsiTheme="majorHAnsi" w:cstheme="majorHAnsi"/>
                <w:color w:val="000000"/>
                <w:sz w:val="20"/>
                <w:szCs w:val="20"/>
              </w:rPr>
              <w:t xml:space="preserve"> Face-to-face, group</w:t>
            </w:r>
          </w:p>
          <w:p w14:paraId="0651DFD4" w14:textId="5A4CCA96" w:rsidR="006B6E05" w:rsidRPr="00DF72AD" w:rsidRDefault="002E3C3C" w:rsidP="002E5CF6">
            <w:pPr>
              <w:pStyle w:val="NormalWeb"/>
              <w:spacing w:before="0" w:beforeAutospacing="0" w:after="0" w:afterAutospacing="0"/>
              <w:rPr>
                <w:rFonts w:asciiTheme="majorHAnsi" w:hAnsiTheme="majorHAnsi" w:cstheme="majorHAnsi"/>
              </w:rPr>
            </w:pPr>
            <w:r w:rsidRPr="00DF72AD">
              <w:rPr>
                <w:rFonts w:asciiTheme="majorHAnsi" w:hAnsiTheme="majorHAnsi" w:cstheme="majorHAnsi"/>
                <w:color w:val="000000"/>
                <w:sz w:val="20"/>
                <w:szCs w:val="20"/>
              </w:rPr>
              <w:t>3.</w:t>
            </w:r>
            <w:r w:rsidR="00AD3CC6" w:rsidRPr="00DF72AD">
              <w:rPr>
                <w:rFonts w:asciiTheme="majorHAnsi" w:hAnsiTheme="majorHAnsi" w:cstheme="majorHAnsi"/>
                <w:color w:val="000000"/>
                <w:sz w:val="20"/>
                <w:szCs w:val="20"/>
              </w:rPr>
              <w:t xml:space="preserve"> </w:t>
            </w:r>
            <w:r w:rsidR="00AD3CC6" w:rsidRPr="00DF72AD">
              <w:rPr>
                <w:rFonts w:asciiTheme="majorHAnsi" w:hAnsiTheme="majorHAnsi" w:cstheme="majorHAnsi"/>
                <w:sz w:val="20"/>
                <w:szCs w:val="20"/>
              </w:rPr>
              <w:t xml:space="preserve">District general hospital in a small town in Norway, population 10,000. The hospital has 7 operating suites and 34 surgical beds. </w:t>
            </w:r>
            <w:r w:rsidR="006B6E05" w:rsidRPr="00DF72AD">
              <w:rPr>
                <w:rFonts w:asciiTheme="majorHAnsi" w:hAnsiTheme="majorHAnsi" w:cstheme="majorHAnsi"/>
                <w:sz w:val="20"/>
                <w:szCs w:val="20"/>
              </w:rPr>
              <w:t xml:space="preserve">The project involved the surgical departments </w:t>
            </w:r>
            <w:r w:rsidR="006B6E05" w:rsidRPr="00DF72AD">
              <w:rPr>
                <w:rFonts w:asciiTheme="majorHAnsi" w:hAnsiTheme="majorHAnsi" w:cstheme="majorHAnsi"/>
                <w:sz w:val="20"/>
                <w:szCs w:val="20"/>
              </w:rPr>
              <w:lastRenderedPageBreak/>
              <w:t xml:space="preserve">at the hospital (ophthalmology, general surgery, gynaecology, orthopaedics, and ear, nose, and throat). </w:t>
            </w:r>
          </w:p>
          <w:p w14:paraId="6C34AE0B" w14:textId="44B8867C" w:rsidR="00AD3CC6" w:rsidRPr="00DF72AD" w:rsidRDefault="00AD3CC6" w:rsidP="002E5CF6">
            <w:pPr>
              <w:pStyle w:val="NormalWeb"/>
              <w:spacing w:before="0" w:beforeAutospacing="0" w:after="0" w:afterAutospacing="0"/>
              <w:rPr>
                <w:rFonts w:asciiTheme="majorHAnsi" w:hAnsiTheme="majorHAnsi" w:cstheme="majorHAnsi"/>
              </w:rPr>
            </w:pPr>
          </w:p>
          <w:p w14:paraId="4723209E" w14:textId="32D350E6" w:rsidR="002E3C3C" w:rsidRPr="00DF72AD" w:rsidRDefault="002E3C3C" w:rsidP="002E5CF6">
            <w:pPr>
              <w:rPr>
                <w:rFonts w:asciiTheme="majorHAnsi" w:hAnsiTheme="majorHAnsi" w:cstheme="majorHAnsi"/>
                <w:color w:val="000000"/>
                <w:sz w:val="20"/>
                <w:szCs w:val="20"/>
              </w:rPr>
            </w:pPr>
          </w:p>
          <w:p w14:paraId="6D1AFE9B" w14:textId="1376D61B" w:rsidR="002E3C3C" w:rsidRPr="00DF72AD" w:rsidRDefault="002E3C3C" w:rsidP="002E5CF6">
            <w:pPr>
              <w:rPr>
                <w:rFonts w:asciiTheme="majorHAnsi" w:hAnsiTheme="majorHAnsi" w:cstheme="majorHAnsi"/>
                <w:color w:val="000000"/>
                <w:sz w:val="20"/>
                <w:szCs w:val="20"/>
              </w:rPr>
            </w:pPr>
          </w:p>
        </w:tc>
        <w:tc>
          <w:tcPr>
            <w:tcW w:w="1985" w:type="dxa"/>
          </w:tcPr>
          <w:p w14:paraId="29A7309B" w14:textId="5DDE750E" w:rsidR="002E3C3C" w:rsidRPr="00DF72AD" w:rsidRDefault="002E3C3C" w:rsidP="002E5CF6">
            <w:pPr>
              <w:rPr>
                <w:rFonts w:asciiTheme="majorHAnsi" w:hAnsiTheme="majorHAnsi" w:cstheme="majorHAnsi"/>
                <w:color w:val="000000"/>
                <w:sz w:val="20"/>
                <w:szCs w:val="20"/>
              </w:rPr>
            </w:pPr>
            <w:r w:rsidRPr="00DF72AD">
              <w:rPr>
                <w:rFonts w:asciiTheme="majorHAnsi" w:hAnsiTheme="majorHAnsi" w:cstheme="majorHAnsi"/>
                <w:color w:val="000000"/>
                <w:sz w:val="20"/>
                <w:szCs w:val="20"/>
              </w:rPr>
              <w:lastRenderedPageBreak/>
              <w:t>1.</w:t>
            </w:r>
            <w:r w:rsidR="00BC55A6" w:rsidRPr="00DF72AD">
              <w:rPr>
                <w:rFonts w:asciiTheme="majorHAnsi" w:hAnsiTheme="majorHAnsi" w:cstheme="majorHAnsi"/>
                <w:color w:val="000000"/>
                <w:sz w:val="20"/>
                <w:szCs w:val="20"/>
              </w:rPr>
              <w:t xml:space="preserve"> NR</w:t>
            </w:r>
          </w:p>
          <w:p w14:paraId="0E0070AB" w14:textId="60B22C08" w:rsidR="002E3C3C" w:rsidRPr="00DF72AD" w:rsidRDefault="002E3C3C" w:rsidP="002E5CF6">
            <w:pPr>
              <w:rPr>
                <w:rFonts w:asciiTheme="majorHAnsi" w:hAnsiTheme="majorHAnsi" w:cstheme="majorHAnsi"/>
                <w:color w:val="000000"/>
                <w:sz w:val="20"/>
                <w:szCs w:val="20"/>
              </w:rPr>
            </w:pPr>
            <w:r w:rsidRPr="00DF72AD">
              <w:rPr>
                <w:rFonts w:asciiTheme="majorHAnsi" w:hAnsiTheme="majorHAnsi" w:cstheme="majorHAnsi"/>
                <w:color w:val="000000"/>
                <w:sz w:val="20"/>
                <w:szCs w:val="20"/>
              </w:rPr>
              <w:t>2.</w:t>
            </w:r>
            <w:r w:rsidR="00BC55A6" w:rsidRPr="00DF72AD">
              <w:rPr>
                <w:rFonts w:asciiTheme="majorHAnsi" w:hAnsiTheme="majorHAnsi" w:cstheme="majorHAnsi"/>
                <w:color w:val="000000"/>
                <w:sz w:val="20"/>
                <w:szCs w:val="20"/>
              </w:rPr>
              <w:t xml:space="preserve"> Yes. Patients selected date for surgery.</w:t>
            </w:r>
          </w:p>
          <w:p w14:paraId="41EF191A" w14:textId="64A3D601" w:rsidR="002E3C3C" w:rsidRPr="00DF72AD" w:rsidRDefault="002E3C3C" w:rsidP="002E5CF6">
            <w:pPr>
              <w:pStyle w:val="NormalWeb"/>
              <w:spacing w:before="0" w:beforeAutospacing="0" w:after="0" w:afterAutospacing="0"/>
              <w:rPr>
                <w:rFonts w:asciiTheme="majorHAnsi" w:hAnsiTheme="majorHAnsi" w:cstheme="majorHAnsi"/>
              </w:rPr>
            </w:pPr>
            <w:r w:rsidRPr="00DF72AD">
              <w:rPr>
                <w:rFonts w:asciiTheme="majorHAnsi" w:hAnsiTheme="majorHAnsi" w:cstheme="majorHAnsi"/>
                <w:color w:val="000000"/>
                <w:sz w:val="20"/>
                <w:szCs w:val="20"/>
              </w:rPr>
              <w:t>3.</w:t>
            </w:r>
            <w:r w:rsidR="00BC55A6" w:rsidRPr="00DF72AD">
              <w:rPr>
                <w:rFonts w:asciiTheme="majorHAnsi" w:hAnsiTheme="majorHAnsi" w:cstheme="majorHAnsi"/>
                <w:color w:val="000000"/>
                <w:sz w:val="20"/>
                <w:szCs w:val="20"/>
              </w:rPr>
              <w:t xml:space="preserve"> Yes. (“</w:t>
            </w:r>
            <w:r w:rsidR="00BC55A6" w:rsidRPr="00DF72AD">
              <w:rPr>
                <w:rFonts w:asciiTheme="majorHAnsi" w:hAnsiTheme="majorHAnsi" w:cstheme="majorHAnsi"/>
                <w:sz w:val="20"/>
                <w:szCs w:val="20"/>
              </w:rPr>
              <w:t xml:space="preserve">Clinicians were involved in modifying and adapting the </w:t>
            </w:r>
            <w:r w:rsidR="00BC55A6" w:rsidRPr="00DF72AD">
              <w:rPr>
                <w:rFonts w:asciiTheme="majorHAnsi" w:hAnsiTheme="majorHAnsi" w:cstheme="majorHAnsi"/>
                <w:sz w:val="20"/>
                <w:szCs w:val="20"/>
              </w:rPr>
              <w:lastRenderedPageBreak/>
              <w:t>interventions to the context.”)</w:t>
            </w:r>
          </w:p>
          <w:p w14:paraId="44E151F9" w14:textId="5E25D9A2" w:rsidR="002E3C3C" w:rsidRPr="00DF72AD" w:rsidRDefault="002E3C3C" w:rsidP="002E5CF6">
            <w:pPr>
              <w:rPr>
                <w:rFonts w:asciiTheme="majorHAnsi" w:hAnsiTheme="majorHAnsi" w:cstheme="majorHAnsi"/>
                <w:color w:val="000000"/>
                <w:sz w:val="20"/>
                <w:szCs w:val="20"/>
              </w:rPr>
            </w:pPr>
          </w:p>
        </w:tc>
        <w:tc>
          <w:tcPr>
            <w:tcW w:w="2835" w:type="dxa"/>
          </w:tcPr>
          <w:p w14:paraId="297E9AB5" w14:textId="7283A965" w:rsidR="002E3C3C" w:rsidRPr="00DF72AD" w:rsidRDefault="00AD3CC6" w:rsidP="002E5CF6">
            <w:pPr>
              <w:pStyle w:val="NormalWeb"/>
              <w:spacing w:before="0" w:beforeAutospacing="0" w:after="0" w:afterAutospacing="0"/>
              <w:rPr>
                <w:rFonts w:asciiTheme="majorHAnsi" w:hAnsiTheme="majorHAnsi" w:cstheme="majorHAnsi"/>
              </w:rPr>
            </w:pPr>
            <w:r w:rsidRPr="00DF72AD">
              <w:rPr>
                <w:rFonts w:asciiTheme="majorHAnsi" w:hAnsiTheme="majorHAnsi" w:cstheme="majorHAnsi"/>
                <w:color w:val="000000"/>
                <w:sz w:val="20"/>
                <w:szCs w:val="20"/>
              </w:rPr>
              <w:lastRenderedPageBreak/>
              <w:t>“</w:t>
            </w:r>
            <w:r w:rsidRPr="00DF72AD">
              <w:rPr>
                <w:rFonts w:asciiTheme="majorHAnsi" w:hAnsiTheme="majorHAnsi" w:cstheme="majorHAnsi"/>
                <w:sz w:val="20"/>
                <w:szCs w:val="20"/>
              </w:rPr>
              <w:t>Clinicians and leaders shared information about their everyday work and related this knowledge to how the entire clinical pathway could be improved. In this way they developed a revised and deeper understanding of their clinical system and its</w:t>
            </w:r>
            <w:r w:rsidR="002E5CF6" w:rsidRPr="00DF72AD">
              <w:rPr>
                <w:rFonts w:asciiTheme="majorHAnsi" w:hAnsiTheme="majorHAnsi" w:cstheme="majorHAnsi"/>
                <w:sz w:val="20"/>
                <w:szCs w:val="20"/>
              </w:rPr>
              <w:t xml:space="preserve"> </w:t>
            </w:r>
            <w:r w:rsidRPr="00DF72AD">
              <w:rPr>
                <w:rFonts w:asciiTheme="majorHAnsi" w:hAnsiTheme="majorHAnsi" w:cstheme="majorHAnsi"/>
                <w:sz w:val="20"/>
                <w:szCs w:val="20"/>
              </w:rPr>
              <w:lastRenderedPageBreak/>
              <w:t xml:space="preserve">interdependencies. They became increasingly aware of how different elements needed to interact to enhance the performance and how their own efforts could contribute. The improved understanding of the clinical system represented a change in mental models of employees that influenced how the organization changed its performance. By applying the framework of organizational learning, we learned that changes originating from a new mental model represent double-loop learning. In double-loop learning, deeper system properties are changed, and consequently changes are more likely to be sustained” </w:t>
            </w:r>
          </w:p>
        </w:tc>
      </w:tr>
      <w:tr w:rsidR="002E3C3C" w:rsidRPr="004D63F2" w14:paraId="71DA9882" w14:textId="77777777" w:rsidTr="00A06F8F">
        <w:tc>
          <w:tcPr>
            <w:tcW w:w="1135" w:type="dxa"/>
          </w:tcPr>
          <w:p w14:paraId="5293008D" w14:textId="77777777" w:rsidR="002E3C3C" w:rsidRPr="004D63F2" w:rsidRDefault="002E3C3C" w:rsidP="00C4779A">
            <w:pPr>
              <w:rPr>
                <w:rFonts w:asciiTheme="majorHAnsi" w:hAnsiTheme="majorHAnsi" w:cstheme="majorHAnsi"/>
                <w:noProof/>
                <w:color w:val="000000"/>
                <w:sz w:val="20"/>
                <w:szCs w:val="20"/>
                <w:lang w:val="en-GB"/>
              </w:rPr>
            </w:pPr>
            <w:r w:rsidRPr="004D63F2">
              <w:rPr>
                <w:rFonts w:asciiTheme="majorHAnsi" w:hAnsiTheme="majorHAnsi" w:cstheme="majorHAnsi"/>
                <w:noProof/>
                <w:color w:val="000000"/>
                <w:sz w:val="20"/>
                <w:szCs w:val="20"/>
                <w:lang w:val="en-GB"/>
              </w:rPr>
              <w:lastRenderedPageBreak/>
              <w:t xml:space="preserve">1. Ilott </w:t>
            </w:r>
          </w:p>
          <w:p w14:paraId="6C890447" w14:textId="21A48039" w:rsidR="002E3C3C" w:rsidRPr="004D63F2" w:rsidRDefault="002E3C3C" w:rsidP="00C4779A">
            <w:pPr>
              <w:rPr>
                <w:rFonts w:asciiTheme="majorHAnsi" w:hAnsiTheme="majorHAnsi" w:cstheme="majorHAnsi"/>
                <w:noProof/>
                <w:color w:val="000000"/>
                <w:sz w:val="20"/>
                <w:szCs w:val="20"/>
                <w:lang w:val="en-GB"/>
              </w:rPr>
            </w:pPr>
            <w:r w:rsidRPr="004D63F2">
              <w:rPr>
                <w:rFonts w:asciiTheme="majorHAnsi" w:hAnsiTheme="majorHAnsi" w:cstheme="majorHAnsi"/>
                <w:noProof/>
                <w:color w:val="000000"/>
                <w:sz w:val="20"/>
                <w:szCs w:val="20"/>
                <w:lang w:val="en-GB"/>
              </w:rPr>
              <w:t xml:space="preserve">2. 2016 </w:t>
            </w:r>
            <w:r w:rsidRPr="004D63F2">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Y051bT4xNjwvUmVjTnVtPjxEaXNwbGF5VGV4dD4oMjEpPC9EaXNwbGF5VGV4dD48cmVjb3JkPjxy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PEVuZE5vdGU+PENpdGU+PEF1dGhvcj5JbG90dDwvQXV0aG9yPjxZZWFyPjIwMTY8L1llYXI+PFJl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4D63F2">
              <w:rPr>
                <w:rFonts w:asciiTheme="majorHAnsi" w:hAnsiTheme="majorHAnsi" w:cstheme="majorHAnsi"/>
                <w:noProof/>
                <w:color w:val="000000"/>
                <w:sz w:val="20"/>
                <w:szCs w:val="20"/>
              </w:rPr>
            </w:r>
            <w:r w:rsidRPr="004D63F2">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(21)</w:t>
            </w:r>
            <w:r w:rsidRPr="004D63F2">
              <w:rPr>
                <w:rFonts w:asciiTheme="majorHAnsi" w:hAnsiTheme="majorHAnsi" w:cstheme="majorHAnsi"/>
                <w:noProof/>
                <w:color w:val="000000"/>
                <w:sz w:val="20"/>
                <w:szCs w:val="20"/>
              </w:rPr>
              <w:fldChar w:fldCharType="end"/>
            </w:r>
          </w:p>
        </w:tc>
        <w:tc>
          <w:tcPr>
            <w:tcW w:w="1559" w:type="dxa"/>
          </w:tcPr>
          <w:p w14:paraId="5F75F693" w14:textId="69263D66" w:rsidR="002E3C3C" w:rsidRPr="004D63F2" w:rsidRDefault="00BA3ADE" w:rsidP="00C4779A">
            <w:pPr>
              <w:rPr>
                <w:rFonts w:asciiTheme="majorHAnsi" w:hAnsiTheme="majorHAnsi" w:cstheme="majorHAnsi"/>
                <w:noProof/>
                <w:sz w:val="20"/>
                <w:szCs w:val="20"/>
                <w:lang w:val="en-GB"/>
              </w:rPr>
            </w:pPr>
            <w:r w:rsidRPr="004D63F2">
              <w:rPr>
                <w:rFonts w:asciiTheme="majorHAnsi" w:hAnsiTheme="majorHAnsi" w:cstheme="majorHAnsi"/>
                <w:noProof/>
                <w:sz w:val="20"/>
                <w:szCs w:val="20"/>
                <w:lang w:val="en-GB"/>
              </w:rPr>
              <w:t>Dysphagia innovation</w:t>
            </w:r>
          </w:p>
        </w:tc>
        <w:tc>
          <w:tcPr>
            <w:tcW w:w="1701" w:type="dxa"/>
          </w:tcPr>
          <w:p w14:paraId="4B815D10" w14:textId="7308CDBE" w:rsidR="002E3C3C" w:rsidRPr="004D63F2" w:rsidRDefault="00BA3ADE" w:rsidP="00C4779A">
            <w:pPr>
              <w:rPr>
                <w:rFonts w:asciiTheme="majorHAnsi" w:hAnsiTheme="majorHAnsi" w:cstheme="majorHAnsi"/>
                <w:noProof/>
                <w:sz w:val="20"/>
                <w:szCs w:val="20"/>
                <w:lang w:val="en-GB"/>
              </w:rPr>
            </w:pPr>
            <w:r w:rsidRPr="004D63F2">
              <w:rPr>
                <w:rFonts w:asciiTheme="majorHAnsi" w:hAnsiTheme="majorHAnsi" w:cstheme="majorHAnsi"/>
                <w:color w:val="000000"/>
                <w:sz w:val="20"/>
                <w:szCs w:val="20"/>
              </w:rPr>
              <w:t>T</w:t>
            </w:r>
            <w:r w:rsidR="002E3C3C" w:rsidRPr="004D63F2">
              <w:rPr>
                <w:rFonts w:asciiTheme="majorHAnsi" w:hAnsiTheme="majorHAnsi" w:cstheme="majorHAnsi"/>
                <w:color w:val="000000"/>
                <w:sz w:val="20"/>
                <w:szCs w:val="20"/>
              </w:rPr>
              <w:t>o promote dysphagia as a patient safety issue</w:t>
            </w:r>
          </w:p>
        </w:tc>
        <w:tc>
          <w:tcPr>
            <w:tcW w:w="2977" w:type="dxa"/>
          </w:tcPr>
          <w:p w14:paraId="5C9C0164" w14:textId="00B0D43D" w:rsidR="002E3C3C" w:rsidRPr="004D63F2" w:rsidRDefault="002E3C3C" w:rsidP="00C4779A">
            <w:pPr>
              <w:rPr>
                <w:rFonts w:asciiTheme="majorHAnsi" w:hAnsiTheme="majorHAnsi" w:cstheme="majorHAnsi"/>
                <w:color w:val="000000"/>
                <w:sz w:val="20"/>
                <w:szCs w:val="20"/>
              </w:rPr>
            </w:pPr>
            <w:r w:rsidRPr="004D63F2">
              <w:rPr>
                <w:rFonts w:asciiTheme="majorHAnsi" w:hAnsiTheme="majorHAnsi" w:cstheme="majorHAnsi"/>
                <w:color w:val="000000"/>
                <w:sz w:val="20"/>
                <w:szCs w:val="20"/>
              </w:rPr>
              <w:t>1.</w:t>
            </w:r>
            <w:r w:rsidR="00BA3ADE" w:rsidRPr="004D63F2">
              <w:rPr>
                <w:rFonts w:asciiTheme="majorHAnsi" w:hAnsiTheme="majorHAnsi" w:cstheme="majorHAnsi"/>
                <w:color w:val="000000"/>
                <w:sz w:val="20"/>
                <w:szCs w:val="20"/>
              </w:rPr>
              <w:t xml:space="preserve"> </w:t>
            </w:r>
            <w:r w:rsidR="007F67DE" w:rsidRPr="004D63F2">
              <w:rPr>
                <w:rFonts w:asciiTheme="majorHAnsi" w:hAnsiTheme="majorHAnsi" w:cstheme="majorHAnsi"/>
                <w:color w:val="000000"/>
                <w:sz w:val="20"/>
                <w:szCs w:val="20"/>
              </w:rPr>
              <w:t xml:space="preserve">Computer, internet, educational policies, e-learning programmes, the </w:t>
            </w:r>
            <w:r w:rsidR="00187F81" w:rsidRPr="004D63F2">
              <w:rPr>
                <w:rFonts w:asciiTheme="majorHAnsi" w:hAnsiTheme="majorHAnsi" w:cstheme="majorHAnsi"/>
                <w:color w:val="000000"/>
                <w:sz w:val="20"/>
                <w:szCs w:val="20"/>
              </w:rPr>
              <w:t xml:space="preserve">South Yorkshire dysphagia </w:t>
            </w:r>
            <w:r w:rsidR="00BA3ADE" w:rsidRPr="004D63F2">
              <w:rPr>
                <w:rFonts w:asciiTheme="majorHAnsi" w:hAnsiTheme="majorHAnsi" w:cstheme="majorHAnsi"/>
                <w:color w:val="000000"/>
                <w:sz w:val="20"/>
                <w:szCs w:val="20"/>
              </w:rPr>
              <w:t xml:space="preserve">Toolkit available </w:t>
            </w:r>
            <w:r w:rsidR="00187F81" w:rsidRPr="004D63F2">
              <w:rPr>
                <w:rFonts w:asciiTheme="majorHAnsi" w:hAnsiTheme="majorHAnsi" w:cstheme="majorHAnsi"/>
                <w:color w:val="000000"/>
                <w:sz w:val="20"/>
                <w:szCs w:val="20"/>
              </w:rPr>
              <w:t xml:space="preserve">at </w:t>
            </w:r>
            <w:hyperlink r:id="rId8" w:history="1">
              <w:r w:rsidR="00187F81" w:rsidRPr="004D63F2">
                <w:rPr>
                  <w:rStyle w:val="Hyperlink"/>
                  <w:rFonts w:asciiTheme="majorHAnsi" w:hAnsiTheme="majorHAnsi" w:cstheme="majorHAnsi"/>
                  <w:sz w:val="20"/>
                  <w:szCs w:val="20"/>
                </w:rPr>
                <w:t>http://www.dysphagiatoolkit.nihr.ac.uk</w:t>
              </w:r>
            </w:hyperlink>
            <w:r w:rsidR="00187F81" w:rsidRPr="004D63F2">
              <w:rPr>
                <w:rFonts w:asciiTheme="majorHAnsi" w:hAnsiTheme="majorHAnsi" w:cstheme="majorHAnsi"/>
                <w:color w:val="000000"/>
                <w:sz w:val="20"/>
                <w:szCs w:val="20"/>
              </w:rPr>
              <w:t xml:space="preserve"> </w:t>
            </w:r>
          </w:p>
          <w:p w14:paraId="64B7FFD0" w14:textId="02E66641" w:rsidR="002E3C3C" w:rsidRPr="004D63F2" w:rsidRDefault="002E3C3C" w:rsidP="00C4779A">
            <w:pPr>
              <w:pStyle w:val="NormalWeb"/>
              <w:spacing w:before="0" w:beforeAutospacing="0" w:after="0" w:afterAutospacing="0"/>
              <w:rPr>
                <w:rFonts w:asciiTheme="majorHAnsi" w:hAnsiTheme="majorHAnsi" w:cstheme="majorHAnsi"/>
                <w:sz w:val="20"/>
                <w:szCs w:val="20"/>
              </w:rPr>
            </w:pPr>
            <w:r w:rsidRPr="004D63F2">
              <w:rPr>
                <w:rFonts w:asciiTheme="majorHAnsi" w:hAnsiTheme="majorHAnsi" w:cstheme="majorHAnsi"/>
                <w:color w:val="000000"/>
                <w:sz w:val="20"/>
                <w:szCs w:val="20"/>
              </w:rPr>
              <w:t>2.</w:t>
            </w:r>
            <w:r w:rsidR="004E557B" w:rsidRPr="004D63F2">
              <w:rPr>
                <w:rFonts w:asciiTheme="majorHAnsi" w:hAnsiTheme="majorHAnsi" w:cstheme="majorHAnsi"/>
                <w:color w:val="000000"/>
                <w:sz w:val="20"/>
                <w:szCs w:val="20"/>
              </w:rPr>
              <w:t xml:space="preserve"> </w:t>
            </w:r>
            <w:r w:rsidR="00BA3ADE" w:rsidRPr="004D63F2">
              <w:rPr>
                <w:rFonts w:asciiTheme="majorHAnsi" w:hAnsiTheme="majorHAnsi" w:cstheme="majorHAnsi"/>
                <w:sz w:val="20"/>
                <w:szCs w:val="20"/>
              </w:rPr>
              <w:t xml:space="preserve">A locally developed innovation that involved using the Inter-Professional Dysphagia Framework to structure education for the workforce. </w:t>
            </w:r>
            <w:r w:rsidR="00BA3ADE" w:rsidRPr="004D63F2">
              <w:rPr>
                <w:rFonts w:asciiTheme="majorHAnsi" w:hAnsiTheme="majorHAnsi" w:cstheme="majorHAnsi"/>
                <w:color w:val="000000"/>
                <w:sz w:val="20"/>
                <w:szCs w:val="20"/>
              </w:rPr>
              <w:lastRenderedPageBreak/>
              <w:t>I</w:t>
            </w:r>
            <w:r w:rsidR="004E557B" w:rsidRPr="004D63F2">
              <w:rPr>
                <w:rFonts w:asciiTheme="majorHAnsi" w:hAnsiTheme="majorHAnsi" w:cstheme="majorHAnsi"/>
                <w:color w:val="000000"/>
                <w:sz w:val="20"/>
                <w:szCs w:val="20"/>
              </w:rPr>
              <w:t>nterventions were categorised according to Ovretveit's framework (e</w:t>
            </w:r>
            <w:r w:rsidR="00BA3ADE" w:rsidRPr="004D63F2">
              <w:rPr>
                <w:rFonts w:asciiTheme="majorHAnsi" w:hAnsiTheme="majorHAnsi" w:cstheme="majorHAnsi"/>
                <w:color w:val="000000"/>
                <w:sz w:val="20"/>
                <w:szCs w:val="20"/>
              </w:rPr>
              <w:t>.</w:t>
            </w:r>
            <w:r w:rsidR="004E557B" w:rsidRPr="004D63F2">
              <w:rPr>
                <w:rFonts w:asciiTheme="majorHAnsi" w:hAnsiTheme="majorHAnsi" w:cstheme="majorHAnsi"/>
                <w:color w:val="000000"/>
                <w:sz w:val="20"/>
                <w:szCs w:val="20"/>
              </w:rPr>
              <w:t>g</w:t>
            </w:r>
            <w:r w:rsidR="00BA3ADE" w:rsidRPr="004D63F2">
              <w:rPr>
                <w:rFonts w:asciiTheme="majorHAnsi" w:hAnsiTheme="majorHAnsi" w:cstheme="majorHAnsi"/>
                <w:color w:val="000000"/>
                <w:sz w:val="20"/>
                <w:szCs w:val="20"/>
              </w:rPr>
              <w:t>.</w:t>
            </w:r>
            <w:r w:rsidR="004E557B" w:rsidRPr="004D63F2">
              <w:rPr>
                <w:rFonts w:asciiTheme="majorHAnsi" w:hAnsiTheme="majorHAnsi" w:cstheme="majorHAnsi"/>
                <w:color w:val="000000"/>
                <w:sz w:val="20"/>
                <w:szCs w:val="20"/>
              </w:rPr>
              <w:t xml:space="preserve"> </w:t>
            </w:r>
            <w:r w:rsidR="00187F81" w:rsidRPr="004D63F2">
              <w:rPr>
                <w:rFonts w:asciiTheme="majorHAnsi" w:hAnsiTheme="majorHAnsi" w:cstheme="majorHAnsi"/>
                <w:color w:val="000000"/>
                <w:sz w:val="20"/>
                <w:szCs w:val="20"/>
              </w:rPr>
              <w:t>organisation</w:t>
            </w:r>
            <w:r w:rsidR="004E557B" w:rsidRPr="004D63F2">
              <w:rPr>
                <w:rFonts w:asciiTheme="majorHAnsi" w:hAnsiTheme="majorHAnsi" w:cstheme="majorHAnsi"/>
                <w:color w:val="000000"/>
                <w:sz w:val="20"/>
                <w:szCs w:val="20"/>
              </w:rPr>
              <w:t xml:space="preserve"> wide education policies, a train-the-trainer intervention, additional activities in response to requests).</w:t>
            </w:r>
            <w:r w:rsidR="00BA3ADE" w:rsidRPr="004D63F2">
              <w:rPr>
                <w:rFonts w:asciiTheme="majorHAnsi" w:hAnsiTheme="majorHAnsi" w:cstheme="majorHAnsi"/>
                <w:color w:val="000000"/>
                <w:sz w:val="20"/>
                <w:szCs w:val="20"/>
              </w:rPr>
              <w:t xml:space="preserve"> The </w:t>
            </w:r>
            <w:r w:rsidR="00BA3ADE" w:rsidRPr="004D63F2">
              <w:rPr>
                <w:rFonts w:asciiTheme="majorHAnsi" w:hAnsiTheme="majorHAnsi" w:cstheme="majorHAnsi"/>
                <w:sz w:val="20"/>
                <w:szCs w:val="20"/>
              </w:rPr>
              <w:t xml:space="preserve">Inter-Professional Dysphagia Framework (IPDF) was developed by several professional bodies to offer a consistent approach to competency development for knowledge and skills in dysphagia in the UK. </w:t>
            </w:r>
            <w:r w:rsidR="007F67DE" w:rsidRPr="004D63F2">
              <w:rPr>
                <w:rFonts w:asciiTheme="majorHAnsi" w:hAnsiTheme="majorHAnsi" w:cstheme="majorHAnsi"/>
                <w:sz w:val="20"/>
                <w:szCs w:val="20"/>
              </w:rPr>
              <w:t xml:space="preserve"> </w:t>
            </w:r>
            <w:r w:rsidR="00BA3ADE" w:rsidRPr="004D63F2">
              <w:rPr>
                <w:rFonts w:asciiTheme="majorHAnsi" w:hAnsiTheme="majorHAnsi" w:cstheme="majorHAnsi"/>
                <w:sz w:val="20"/>
                <w:szCs w:val="20"/>
              </w:rPr>
              <w:t xml:space="preserve">Comprises 5 levels, from Awareness which introduces the risks of dysphagia, through to Consultant Dysphagia Practitioners who undertake specialist investigations, manage complex cases and contribute to research. We chose to focus on the second level: Assistant Dysphagia Practitioner because it covers the knowledge and skills needed to support safe swallowing and applies to anyone who assists patients to eat and drink. </w:t>
            </w:r>
          </w:p>
        </w:tc>
        <w:tc>
          <w:tcPr>
            <w:tcW w:w="3118" w:type="dxa"/>
          </w:tcPr>
          <w:p w14:paraId="53951AE6" w14:textId="1DC49742" w:rsidR="002E3C3C" w:rsidRPr="004D63F2" w:rsidRDefault="002E3C3C" w:rsidP="00C4779A">
            <w:pPr>
              <w:rPr>
                <w:rFonts w:asciiTheme="majorHAnsi" w:hAnsiTheme="majorHAnsi" w:cstheme="majorHAnsi"/>
                <w:color w:val="000000"/>
                <w:sz w:val="20"/>
                <w:szCs w:val="20"/>
              </w:rPr>
            </w:pPr>
            <w:r w:rsidRPr="004D63F2">
              <w:rPr>
                <w:rFonts w:asciiTheme="majorHAnsi" w:hAnsiTheme="majorHAnsi" w:cstheme="majorHAnsi"/>
                <w:color w:val="000000"/>
                <w:sz w:val="20"/>
                <w:szCs w:val="20"/>
              </w:rPr>
              <w:lastRenderedPageBreak/>
              <w:t>1.</w:t>
            </w:r>
            <w:r w:rsidR="004A0633" w:rsidRPr="004D63F2">
              <w:rPr>
                <w:rFonts w:asciiTheme="majorHAnsi" w:hAnsiTheme="majorHAnsi" w:cstheme="majorHAnsi"/>
                <w:color w:val="000000"/>
                <w:sz w:val="20"/>
                <w:szCs w:val="20"/>
              </w:rPr>
              <w:t xml:space="preserve"> </w:t>
            </w:r>
            <w:r w:rsidR="007F67DE" w:rsidRPr="004D63F2">
              <w:rPr>
                <w:rFonts w:asciiTheme="majorHAnsi" w:hAnsiTheme="majorHAnsi" w:cstheme="majorHAnsi"/>
                <w:color w:val="000000"/>
                <w:sz w:val="20"/>
                <w:szCs w:val="20"/>
              </w:rPr>
              <w:t>Speech and language therapist</w:t>
            </w:r>
          </w:p>
          <w:p w14:paraId="1A35CFC2" w14:textId="72BDA6C3" w:rsidR="002E3C3C" w:rsidRPr="004D63F2" w:rsidRDefault="002E3C3C" w:rsidP="00C4779A">
            <w:pPr>
              <w:rPr>
                <w:rFonts w:asciiTheme="majorHAnsi" w:hAnsiTheme="majorHAnsi" w:cstheme="majorHAnsi"/>
                <w:color w:val="000000"/>
                <w:sz w:val="20"/>
                <w:szCs w:val="20"/>
              </w:rPr>
            </w:pPr>
            <w:r w:rsidRPr="004D63F2">
              <w:rPr>
                <w:rFonts w:asciiTheme="majorHAnsi" w:hAnsiTheme="majorHAnsi" w:cstheme="majorHAnsi"/>
                <w:color w:val="000000"/>
                <w:sz w:val="20"/>
                <w:szCs w:val="20"/>
              </w:rPr>
              <w:t>2.</w:t>
            </w:r>
            <w:r w:rsidR="007F67DE" w:rsidRPr="004D63F2">
              <w:rPr>
                <w:rFonts w:asciiTheme="majorHAnsi" w:hAnsiTheme="majorHAnsi" w:cstheme="majorHAnsi"/>
                <w:color w:val="000000"/>
                <w:sz w:val="20"/>
                <w:szCs w:val="20"/>
              </w:rPr>
              <w:t xml:space="preserve"> Face-to-face, group, online</w:t>
            </w:r>
          </w:p>
          <w:p w14:paraId="6F7B0649" w14:textId="5DC037FD" w:rsidR="007F67DE" w:rsidRPr="004D63F2" w:rsidRDefault="002E3C3C" w:rsidP="00C4779A">
            <w:pPr>
              <w:pStyle w:val="NormalWeb"/>
              <w:spacing w:before="0" w:beforeAutospacing="0" w:after="0" w:afterAutospacing="0"/>
              <w:rPr>
                <w:rFonts w:asciiTheme="majorHAnsi" w:hAnsiTheme="majorHAnsi" w:cstheme="majorHAnsi"/>
              </w:rPr>
            </w:pPr>
            <w:r w:rsidRPr="004D63F2">
              <w:rPr>
                <w:rFonts w:asciiTheme="majorHAnsi" w:hAnsiTheme="majorHAnsi" w:cstheme="majorHAnsi"/>
                <w:color w:val="000000"/>
                <w:sz w:val="20"/>
                <w:szCs w:val="20"/>
              </w:rPr>
              <w:t>3.</w:t>
            </w:r>
            <w:r w:rsidR="007F67DE" w:rsidRPr="004D63F2">
              <w:rPr>
                <w:rFonts w:asciiTheme="majorHAnsi" w:hAnsiTheme="majorHAnsi" w:cstheme="majorHAnsi"/>
                <w:color w:val="000000"/>
                <w:sz w:val="20"/>
                <w:szCs w:val="20"/>
              </w:rPr>
              <w:t xml:space="preserve"> </w:t>
            </w:r>
            <w:r w:rsidR="00C4779A" w:rsidRPr="004D63F2">
              <w:rPr>
                <w:rFonts w:asciiTheme="majorHAnsi" w:hAnsiTheme="majorHAnsi" w:cstheme="majorHAnsi"/>
                <w:sz w:val="20"/>
                <w:szCs w:val="20"/>
              </w:rPr>
              <w:t>Publicly</w:t>
            </w:r>
            <w:r w:rsidR="007F67DE" w:rsidRPr="004D63F2">
              <w:rPr>
                <w:rFonts w:asciiTheme="majorHAnsi" w:hAnsiTheme="majorHAnsi" w:cstheme="majorHAnsi"/>
                <w:sz w:val="20"/>
                <w:szCs w:val="20"/>
              </w:rPr>
              <w:t xml:space="preserve"> funded health care facility in England (NHS Trust). Employed around 15,500 staff serving in excess of 1 million patients each year. The clinical level included hospital wards and a community unit providing acute care and rehabilitation for patients on the care pathways for stroke and </w:t>
            </w:r>
            <w:r w:rsidR="007F67DE" w:rsidRPr="004D63F2">
              <w:rPr>
                <w:rFonts w:asciiTheme="majorHAnsi" w:hAnsiTheme="majorHAnsi" w:cstheme="majorHAnsi"/>
                <w:sz w:val="20"/>
                <w:szCs w:val="20"/>
              </w:rPr>
              <w:lastRenderedPageBreak/>
              <w:t xml:space="preserve">fractured neck of femur. Care pathways comprised 7 wards, 5 in hospital and 2 in the community </w:t>
            </w:r>
          </w:p>
          <w:p w14:paraId="50859D8C" w14:textId="30F9D1DC" w:rsidR="007F67DE" w:rsidRPr="004D63F2" w:rsidRDefault="007F67DE" w:rsidP="00C4779A">
            <w:pPr>
              <w:pStyle w:val="NormalWeb"/>
              <w:spacing w:before="0" w:beforeAutospacing="0" w:after="0" w:afterAutospacing="0"/>
              <w:rPr>
                <w:rFonts w:asciiTheme="majorHAnsi" w:hAnsiTheme="majorHAnsi" w:cstheme="majorHAnsi"/>
              </w:rPr>
            </w:pPr>
          </w:p>
          <w:p w14:paraId="0193C0E8" w14:textId="198EB6BF" w:rsidR="007F67DE" w:rsidRPr="004D63F2" w:rsidRDefault="007F67DE" w:rsidP="00C4779A">
            <w:pPr>
              <w:pStyle w:val="NormalWeb"/>
              <w:spacing w:before="0" w:beforeAutospacing="0" w:after="0" w:afterAutospacing="0"/>
              <w:rPr>
                <w:rFonts w:asciiTheme="majorHAnsi" w:hAnsiTheme="majorHAnsi" w:cstheme="majorHAnsi"/>
              </w:rPr>
            </w:pPr>
            <w:r w:rsidRPr="004D63F2">
              <w:rPr>
                <w:rFonts w:asciiTheme="majorHAnsi" w:hAnsiTheme="majorHAnsi" w:cstheme="majorHAnsi"/>
                <w:sz w:val="20"/>
                <w:szCs w:val="20"/>
              </w:rPr>
              <w:t xml:space="preserve"> </w:t>
            </w:r>
          </w:p>
          <w:p w14:paraId="1D701607" w14:textId="19EB7A8C" w:rsidR="002E3C3C" w:rsidRPr="004D63F2" w:rsidRDefault="002E3C3C" w:rsidP="00C4779A">
            <w:pPr>
              <w:rPr>
                <w:rFonts w:asciiTheme="majorHAnsi" w:hAnsiTheme="majorHAnsi" w:cstheme="majorHAnsi"/>
                <w:color w:val="000000"/>
                <w:sz w:val="20"/>
                <w:szCs w:val="20"/>
              </w:rPr>
            </w:pPr>
          </w:p>
          <w:p w14:paraId="6E2D5AE8" w14:textId="1EC41DCD" w:rsidR="002E3C3C" w:rsidRPr="004D63F2" w:rsidRDefault="002E3C3C" w:rsidP="00C4779A">
            <w:pPr>
              <w:rPr>
                <w:rFonts w:asciiTheme="majorHAnsi" w:hAnsiTheme="majorHAnsi" w:cstheme="majorHAnsi"/>
                <w:color w:val="000000"/>
                <w:sz w:val="20"/>
                <w:szCs w:val="20"/>
              </w:rPr>
            </w:pPr>
          </w:p>
        </w:tc>
        <w:tc>
          <w:tcPr>
            <w:tcW w:w="1985" w:type="dxa"/>
          </w:tcPr>
          <w:p w14:paraId="7009C822" w14:textId="084D86C2" w:rsidR="002E3C3C" w:rsidRPr="004D63F2" w:rsidRDefault="002E3C3C" w:rsidP="00012C38">
            <w:pPr>
              <w:pStyle w:val="NormalWeb"/>
              <w:spacing w:before="0" w:beforeAutospacing="0" w:after="0" w:afterAutospacing="0"/>
              <w:rPr>
                <w:rFonts w:asciiTheme="majorHAnsi" w:hAnsiTheme="majorHAnsi" w:cstheme="majorHAnsi"/>
              </w:rPr>
            </w:pPr>
            <w:r w:rsidRPr="004D63F2">
              <w:rPr>
                <w:rFonts w:asciiTheme="majorHAnsi" w:hAnsiTheme="majorHAnsi" w:cstheme="majorHAnsi"/>
                <w:color w:val="000000"/>
                <w:sz w:val="20"/>
                <w:szCs w:val="20"/>
              </w:rPr>
              <w:lastRenderedPageBreak/>
              <w:t>1</w:t>
            </w:r>
            <w:r w:rsidR="004A5EE2" w:rsidRPr="004D63F2">
              <w:rPr>
                <w:rFonts w:asciiTheme="majorHAnsi" w:hAnsiTheme="majorHAnsi" w:cstheme="majorHAnsi"/>
                <w:color w:val="000000"/>
                <w:sz w:val="20"/>
                <w:szCs w:val="20"/>
              </w:rPr>
              <w:t>. Three</w:t>
            </w:r>
            <w:r w:rsidR="004A5EE2" w:rsidRPr="004D63F2">
              <w:rPr>
                <w:rFonts w:asciiTheme="majorHAnsi" w:hAnsiTheme="majorHAnsi" w:cstheme="majorHAnsi"/>
                <w:sz w:val="20"/>
                <w:szCs w:val="20"/>
              </w:rPr>
              <w:t>-hour</w:t>
            </w:r>
            <w:r w:rsidR="007F67DE" w:rsidRPr="004D63F2">
              <w:rPr>
                <w:rFonts w:asciiTheme="majorHAnsi" w:hAnsiTheme="majorHAnsi" w:cstheme="majorHAnsi"/>
                <w:sz w:val="20"/>
                <w:szCs w:val="20"/>
              </w:rPr>
              <w:t xml:space="preserve"> session with a speech and language therapist (SLT), a Dysphagia Toolkit with teaching resources and information, three e-learning programmes which contained the essential knowledge, out-reach visits by </w:t>
            </w:r>
            <w:r w:rsidR="007F67DE" w:rsidRPr="004D63F2">
              <w:rPr>
                <w:rFonts w:asciiTheme="majorHAnsi" w:hAnsiTheme="majorHAnsi" w:cstheme="majorHAnsi"/>
                <w:sz w:val="20"/>
                <w:szCs w:val="20"/>
              </w:rPr>
              <w:lastRenderedPageBreak/>
              <w:t>the SLT, written and verbal feedback; and additional activities in response to requests</w:t>
            </w:r>
            <w:r w:rsidR="00012C38" w:rsidRPr="004D63F2">
              <w:rPr>
                <w:rFonts w:asciiTheme="majorHAnsi" w:hAnsiTheme="majorHAnsi" w:cstheme="majorHAnsi"/>
                <w:sz w:val="20"/>
                <w:szCs w:val="20"/>
              </w:rPr>
              <w:t>.</w:t>
            </w:r>
          </w:p>
          <w:p w14:paraId="424FA608" w14:textId="38F5DD88" w:rsidR="002E3C3C" w:rsidRPr="004D63F2" w:rsidRDefault="002E3C3C" w:rsidP="00C4779A">
            <w:pPr>
              <w:rPr>
                <w:rFonts w:asciiTheme="majorHAnsi" w:hAnsiTheme="majorHAnsi" w:cstheme="majorHAnsi"/>
                <w:color w:val="000000"/>
                <w:sz w:val="20"/>
                <w:szCs w:val="20"/>
              </w:rPr>
            </w:pPr>
            <w:r w:rsidRPr="004D63F2">
              <w:rPr>
                <w:rFonts w:asciiTheme="majorHAnsi" w:hAnsiTheme="majorHAnsi" w:cstheme="majorHAnsi"/>
                <w:color w:val="000000"/>
                <w:sz w:val="20"/>
                <w:szCs w:val="20"/>
              </w:rPr>
              <w:t>2.</w:t>
            </w:r>
            <w:r w:rsidR="00012C38" w:rsidRPr="004D63F2">
              <w:rPr>
                <w:rFonts w:asciiTheme="majorHAnsi" w:hAnsiTheme="majorHAnsi" w:cstheme="majorHAnsi"/>
                <w:color w:val="000000"/>
                <w:sz w:val="20"/>
                <w:szCs w:val="20"/>
              </w:rPr>
              <w:t xml:space="preserve"> </w:t>
            </w:r>
            <w:r w:rsidR="009710C6" w:rsidRPr="004D63F2">
              <w:rPr>
                <w:rFonts w:asciiTheme="majorHAnsi" w:hAnsiTheme="majorHAnsi" w:cstheme="majorHAnsi"/>
                <w:color w:val="000000"/>
                <w:sz w:val="20"/>
                <w:szCs w:val="20"/>
              </w:rPr>
              <w:t xml:space="preserve">Not explicit but additional activities suggest tailoring. </w:t>
            </w:r>
          </w:p>
          <w:p w14:paraId="04A1471E" w14:textId="184D818E" w:rsidR="002E3C3C" w:rsidRPr="004D63F2" w:rsidRDefault="002E3C3C" w:rsidP="00C4779A">
            <w:pPr>
              <w:rPr>
                <w:rFonts w:asciiTheme="majorHAnsi" w:hAnsiTheme="majorHAnsi" w:cstheme="majorHAnsi"/>
                <w:color w:val="000000"/>
                <w:sz w:val="20"/>
                <w:szCs w:val="20"/>
              </w:rPr>
            </w:pPr>
            <w:r w:rsidRPr="004D63F2">
              <w:rPr>
                <w:rFonts w:asciiTheme="majorHAnsi" w:hAnsiTheme="majorHAnsi" w:cstheme="majorHAnsi"/>
                <w:color w:val="000000"/>
                <w:sz w:val="20"/>
                <w:szCs w:val="20"/>
              </w:rPr>
              <w:t>3.</w:t>
            </w:r>
            <w:r w:rsidR="009710C6" w:rsidRPr="004D63F2">
              <w:rPr>
                <w:rFonts w:asciiTheme="majorHAnsi" w:hAnsiTheme="majorHAnsi" w:cstheme="majorHAnsi"/>
                <w:color w:val="000000"/>
                <w:sz w:val="20"/>
                <w:szCs w:val="20"/>
              </w:rPr>
              <w:t xml:space="preserve"> Yes. Adaptation reported in Table 2. Examples included additional activities such as staff notices, adapted crockery /cutlery plus informal sharing knowledge</w:t>
            </w:r>
            <w:r w:rsidR="004D63F2">
              <w:rPr>
                <w:rFonts w:asciiTheme="majorHAnsi" w:hAnsiTheme="majorHAnsi" w:cstheme="majorHAnsi"/>
                <w:color w:val="000000"/>
                <w:sz w:val="20"/>
                <w:szCs w:val="20"/>
              </w:rPr>
              <w:t xml:space="preserve"> </w:t>
            </w:r>
            <w:proofErr w:type="spellStart"/>
            <w:r w:rsidR="009710C6" w:rsidRPr="004D63F2">
              <w:rPr>
                <w:rFonts w:asciiTheme="majorHAnsi" w:hAnsiTheme="majorHAnsi" w:cstheme="majorHAnsi"/>
                <w:color w:val="000000"/>
                <w:sz w:val="20"/>
                <w:szCs w:val="20"/>
              </w:rPr>
              <w:t>etc</w:t>
            </w:r>
            <w:proofErr w:type="spellEnd"/>
          </w:p>
          <w:p w14:paraId="4DC41371" w14:textId="3FA66995" w:rsidR="002E3C3C" w:rsidRPr="004D63F2" w:rsidRDefault="002E3C3C" w:rsidP="00C4779A">
            <w:pPr>
              <w:rPr>
                <w:rFonts w:asciiTheme="majorHAnsi" w:hAnsiTheme="majorHAnsi" w:cstheme="majorHAnsi"/>
                <w:color w:val="000000"/>
                <w:sz w:val="20"/>
                <w:szCs w:val="20"/>
              </w:rPr>
            </w:pPr>
          </w:p>
        </w:tc>
        <w:tc>
          <w:tcPr>
            <w:tcW w:w="2835" w:type="dxa"/>
          </w:tcPr>
          <w:p w14:paraId="3CD5EA8E" w14:textId="7A1F6547" w:rsidR="004D63F2" w:rsidRPr="004D63F2" w:rsidRDefault="004A5EE2" w:rsidP="004D63F2">
            <w:pPr>
              <w:pStyle w:val="NormalWeb"/>
              <w:rPr>
                <w:rFonts w:asciiTheme="majorHAnsi" w:hAnsiTheme="majorHAnsi" w:cstheme="majorHAnsi"/>
              </w:rPr>
            </w:pPr>
            <w:r w:rsidRPr="004D63F2">
              <w:rPr>
                <w:rFonts w:asciiTheme="majorHAnsi" w:hAnsiTheme="majorHAnsi" w:cstheme="majorHAnsi"/>
                <w:sz w:val="20"/>
                <w:szCs w:val="20"/>
              </w:rPr>
              <w:lastRenderedPageBreak/>
              <w:t xml:space="preserve">Leadership, critical junctures, temporality and making the innovation routine were aspects of hierarchical control. Participatory adaptation was evident on the care pathways through stakeholder responses, workload and resource pressures. Six of the 25 </w:t>
            </w:r>
            <w:r w:rsidR="004D63F2" w:rsidRPr="004D63F2">
              <w:rPr>
                <w:rFonts w:asciiTheme="majorHAnsi" w:hAnsiTheme="majorHAnsi" w:cstheme="majorHAnsi"/>
                <w:sz w:val="20"/>
                <w:szCs w:val="20"/>
              </w:rPr>
              <w:t>ward-based</w:t>
            </w:r>
            <w:r w:rsidRPr="004D63F2">
              <w:rPr>
                <w:rFonts w:asciiTheme="majorHAnsi" w:hAnsiTheme="majorHAnsi" w:cstheme="majorHAnsi"/>
                <w:sz w:val="20"/>
                <w:szCs w:val="20"/>
              </w:rPr>
              <w:t xml:space="preserve"> trainers cascaded the dysphagia training. The </w:t>
            </w:r>
            <w:r w:rsidRPr="004D63F2">
              <w:rPr>
                <w:rFonts w:asciiTheme="majorHAnsi" w:hAnsiTheme="majorHAnsi" w:cstheme="majorHAnsi"/>
                <w:sz w:val="20"/>
                <w:szCs w:val="20"/>
              </w:rPr>
              <w:lastRenderedPageBreak/>
              <w:t xml:space="preserve">expected outcomes were achieved when the top-down mandate (hierarchical control) was supplemented by local engagement and support (participatory </w:t>
            </w:r>
            <w:r w:rsidR="00A02C72" w:rsidRPr="004D63F2">
              <w:rPr>
                <w:rFonts w:asciiTheme="majorHAnsi" w:hAnsiTheme="majorHAnsi" w:cstheme="majorHAnsi"/>
                <w:sz w:val="20"/>
                <w:szCs w:val="20"/>
              </w:rPr>
              <w:t>adaptation) …</w:t>
            </w:r>
            <w:r w:rsidR="004D63F2" w:rsidRPr="004D63F2">
              <w:rPr>
                <w:rFonts w:asciiTheme="majorHAnsi" w:hAnsiTheme="majorHAnsi" w:cstheme="majorHAnsi"/>
                <w:sz w:val="20"/>
                <w:szCs w:val="20"/>
              </w:rPr>
              <w:t>. the findings illustrate the dualities of organisational change as universal and context specific …appreciating these dualities may contribute to understanding why many innovations fail to become routine.</w:t>
            </w:r>
            <w:r w:rsidR="00876A05">
              <w:rPr>
                <w:rFonts w:asciiTheme="majorHAnsi" w:hAnsiTheme="majorHAnsi" w:cstheme="majorHAnsi"/>
                <w:sz w:val="20"/>
                <w:szCs w:val="20"/>
              </w:rPr>
              <w:t>”</w:t>
            </w:r>
            <w:r w:rsidR="004D63F2" w:rsidRPr="004D63F2">
              <w:rPr>
                <w:rFonts w:asciiTheme="majorHAnsi" w:hAnsiTheme="majorHAnsi" w:cstheme="majorHAnsi"/>
                <w:sz w:val="20"/>
                <w:szCs w:val="20"/>
              </w:rPr>
              <w:t xml:space="preserve"> </w:t>
            </w:r>
          </w:p>
          <w:p w14:paraId="6D397905" w14:textId="3E857500" w:rsidR="004D63F2" w:rsidRPr="004D63F2" w:rsidRDefault="004D63F2" w:rsidP="004D63F2">
            <w:pPr>
              <w:pStyle w:val="NormalWeb"/>
              <w:rPr>
                <w:rFonts w:asciiTheme="majorHAnsi" w:hAnsiTheme="majorHAnsi" w:cstheme="majorHAnsi"/>
              </w:rPr>
            </w:pPr>
          </w:p>
          <w:p w14:paraId="58B64AA7" w14:textId="6341E3B5" w:rsidR="004A5EE2" w:rsidRPr="004D63F2" w:rsidRDefault="004A5EE2" w:rsidP="004A5EE2">
            <w:pPr>
              <w:pStyle w:val="NormalWeb"/>
              <w:rPr>
                <w:rFonts w:asciiTheme="majorHAnsi" w:hAnsiTheme="majorHAnsi" w:cstheme="majorHAnsi"/>
              </w:rPr>
            </w:pPr>
            <w:r w:rsidRPr="004D63F2">
              <w:rPr>
                <w:rFonts w:asciiTheme="majorHAnsi" w:hAnsiTheme="majorHAnsi" w:cstheme="majorHAnsi"/>
                <w:sz w:val="20"/>
                <w:szCs w:val="20"/>
              </w:rPr>
              <w:t xml:space="preserve"> </w:t>
            </w:r>
          </w:p>
          <w:p w14:paraId="3CDC0BB9" w14:textId="3D1A02D9" w:rsidR="002E3C3C" w:rsidRPr="004D63F2" w:rsidRDefault="002E3C3C" w:rsidP="00C4779A">
            <w:pPr>
              <w:rPr>
                <w:rFonts w:asciiTheme="majorHAnsi" w:hAnsiTheme="majorHAnsi" w:cstheme="majorHAnsi"/>
                <w:noProof/>
                <w:sz w:val="20"/>
                <w:szCs w:val="20"/>
                <w:lang w:val="en-GB"/>
              </w:rPr>
            </w:pPr>
          </w:p>
        </w:tc>
      </w:tr>
      <w:tr w:rsidR="002E3C3C" w:rsidRPr="00A36D8F" w14:paraId="1CB8B89F" w14:textId="77777777" w:rsidTr="00A06F8F">
        <w:tc>
          <w:tcPr>
            <w:tcW w:w="1135" w:type="dxa"/>
          </w:tcPr>
          <w:p w14:paraId="6A19B72C" w14:textId="77777777" w:rsidR="002E3C3C" w:rsidRPr="00A36D8F" w:rsidRDefault="002E3C3C" w:rsidP="00402621">
            <w:pPr>
              <w:rPr>
                <w:rFonts w:asciiTheme="majorHAnsi" w:hAnsiTheme="majorHAnsi" w:cstheme="majorHAnsi"/>
                <w:noProof/>
                <w:color w:val="000000"/>
                <w:sz w:val="20"/>
                <w:szCs w:val="20"/>
                <w:lang w:val="en-GB"/>
              </w:rPr>
            </w:pPr>
            <w:r w:rsidRPr="00A36D8F">
              <w:rPr>
                <w:rFonts w:asciiTheme="majorHAnsi" w:hAnsiTheme="majorHAnsi" w:cstheme="majorHAnsi"/>
                <w:noProof/>
                <w:color w:val="000000"/>
                <w:sz w:val="20"/>
                <w:szCs w:val="20"/>
                <w:lang w:val="en-GB"/>
              </w:rPr>
              <w:lastRenderedPageBreak/>
              <w:t xml:space="preserve">1. Jangland and Gunningberg </w:t>
            </w:r>
          </w:p>
          <w:p w14:paraId="77950E3D" w14:textId="49ECA168" w:rsidR="002E3C3C" w:rsidRPr="00A36D8F" w:rsidRDefault="002E3C3C" w:rsidP="00402621">
            <w:pPr>
              <w:rPr>
                <w:rFonts w:asciiTheme="majorHAnsi" w:hAnsiTheme="majorHAnsi" w:cstheme="majorHAnsi"/>
                <w:noProof/>
                <w:color w:val="000000"/>
                <w:sz w:val="20"/>
                <w:szCs w:val="20"/>
                <w:lang w:val="en-GB"/>
              </w:rPr>
            </w:pPr>
            <w:r w:rsidRPr="00A36D8F">
              <w:rPr>
                <w:rFonts w:asciiTheme="majorHAnsi" w:hAnsiTheme="majorHAnsi" w:cstheme="majorHAnsi"/>
                <w:noProof/>
                <w:color w:val="000000"/>
                <w:sz w:val="20"/>
                <w:szCs w:val="20"/>
                <w:lang w:val="en-GB"/>
              </w:rPr>
              <w:lastRenderedPageBreak/>
              <w:t xml:space="preserve">2. 2017 </w:t>
            </w:r>
            <w:r w:rsidRPr="00A36D8F">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A36D8F">
              <w:rPr>
                <w:rFonts w:asciiTheme="majorHAnsi" w:hAnsiTheme="majorHAnsi" w:cstheme="majorHAnsi"/>
                <w:noProof/>
                <w:color w:val="000000"/>
                <w:sz w:val="20"/>
                <w:szCs w:val="20"/>
              </w:rPr>
            </w:r>
            <w:r w:rsidRPr="00A36D8F">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(22)</w:t>
            </w:r>
            <w:r w:rsidRPr="00A36D8F">
              <w:rPr>
                <w:rFonts w:asciiTheme="majorHAnsi" w:hAnsiTheme="majorHAnsi" w:cstheme="majorHAnsi"/>
                <w:noProof/>
                <w:color w:val="000000"/>
                <w:sz w:val="20"/>
                <w:szCs w:val="20"/>
              </w:rPr>
              <w:fldChar w:fldCharType="end"/>
            </w:r>
          </w:p>
        </w:tc>
        <w:tc>
          <w:tcPr>
            <w:tcW w:w="1559" w:type="dxa"/>
          </w:tcPr>
          <w:p w14:paraId="4C3290E0" w14:textId="77777777" w:rsidR="002E3C3C" w:rsidRPr="00A36D8F" w:rsidRDefault="002E3C3C"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lastRenderedPageBreak/>
              <w:t>The Tell-us card</w:t>
            </w:r>
          </w:p>
          <w:p w14:paraId="2C5032A5" w14:textId="77777777" w:rsidR="002E3C3C" w:rsidRPr="00A36D8F" w:rsidRDefault="002E3C3C" w:rsidP="00402621">
            <w:pPr>
              <w:rPr>
                <w:rFonts w:asciiTheme="majorHAnsi" w:hAnsiTheme="majorHAnsi" w:cstheme="majorHAnsi"/>
                <w:noProof/>
                <w:sz w:val="20"/>
                <w:szCs w:val="20"/>
                <w:lang w:val="en-GB"/>
              </w:rPr>
            </w:pPr>
          </w:p>
        </w:tc>
        <w:tc>
          <w:tcPr>
            <w:tcW w:w="1701" w:type="dxa"/>
          </w:tcPr>
          <w:p w14:paraId="1BB3C0C8" w14:textId="74380965" w:rsidR="002E3C3C" w:rsidRPr="00A36D8F" w:rsidRDefault="00B4636C" w:rsidP="00402621">
            <w:pPr>
              <w:rPr>
                <w:rFonts w:asciiTheme="majorHAnsi" w:hAnsiTheme="majorHAnsi" w:cstheme="majorHAnsi"/>
                <w:noProof/>
                <w:sz w:val="20"/>
                <w:szCs w:val="20"/>
                <w:lang w:val="en-GB"/>
              </w:rPr>
            </w:pPr>
            <w:r w:rsidRPr="00A36D8F">
              <w:rPr>
                <w:rFonts w:asciiTheme="majorHAnsi" w:hAnsiTheme="majorHAnsi" w:cstheme="majorHAnsi"/>
                <w:color w:val="000000"/>
                <w:sz w:val="20"/>
                <w:szCs w:val="20"/>
              </w:rPr>
              <w:t>T</w:t>
            </w:r>
            <w:r w:rsidR="002E3C3C" w:rsidRPr="00A36D8F">
              <w:rPr>
                <w:rFonts w:asciiTheme="majorHAnsi" w:hAnsiTheme="majorHAnsi" w:cstheme="majorHAnsi"/>
                <w:color w:val="000000"/>
                <w:sz w:val="20"/>
                <w:szCs w:val="20"/>
              </w:rPr>
              <w:t>o stimulate patient participation in surgical care units</w:t>
            </w:r>
          </w:p>
        </w:tc>
        <w:tc>
          <w:tcPr>
            <w:tcW w:w="2977" w:type="dxa"/>
          </w:tcPr>
          <w:p w14:paraId="549B962F" w14:textId="38D1CCA1" w:rsidR="002E3C3C" w:rsidRPr="00A36D8F" w:rsidRDefault="002E3C3C"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t>1.</w:t>
            </w:r>
            <w:r w:rsidR="0049321B" w:rsidRPr="00A36D8F">
              <w:rPr>
                <w:rFonts w:asciiTheme="majorHAnsi" w:hAnsiTheme="majorHAnsi" w:cstheme="majorHAnsi"/>
                <w:color w:val="000000"/>
                <w:sz w:val="20"/>
                <w:szCs w:val="20"/>
              </w:rPr>
              <w:t xml:space="preserve"> Book about patient experiences used as a reflective tool, data from national surveys, written information and reminders for</w:t>
            </w:r>
            <w:r w:rsidR="00402621" w:rsidRPr="00A36D8F">
              <w:rPr>
                <w:rFonts w:asciiTheme="majorHAnsi" w:hAnsiTheme="majorHAnsi" w:cstheme="majorHAnsi"/>
                <w:color w:val="000000"/>
                <w:sz w:val="20"/>
                <w:szCs w:val="20"/>
              </w:rPr>
              <w:t xml:space="preserve"> </w:t>
            </w:r>
            <w:r w:rsidR="0049321B" w:rsidRPr="00A36D8F">
              <w:rPr>
                <w:rFonts w:asciiTheme="majorHAnsi" w:hAnsiTheme="majorHAnsi" w:cstheme="majorHAnsi"/>
                <w:color w:val="000000"/>
                <w:sz w:val="20"/>
                <w:szCs w:val="20"/>
              </w:rPr>
              <w:lastRenderedPageBreak/>
              <w:t>patients</w:t>
            </w:r>
            <w:r w:rsidR="00AC5050" w:rsidRPr="00A36D8F">
              <w:rPr>
                <w:rFonts w:asciiTheme="majorHAnsi" w:hAnsiTheme="majorHAnsi" w:cstheme="majorHAnsi"/>
                <w:color w:val="000000"/>
                <w:sz w:val="20"/>
                <w:szCs w:val="20"/>
              </w:rPr>
              <w:t>, the Tell-us card, flyers and department website.</w:t>
            </w:r>
          </w:p>
          <w:p w14:paraId="6FDD7C89" w14:textId="63C27EE7" w:rsidR="002E3C3C" w:rsidRPr="00A36D8F" w:rsidRDefault="002E3C3C" w:rsidP="00402621">
            <w:pPr>
              <w:pStyle w:val="NormalWeb"/>
              <w:spacing w:before="0" w:beforeAutospacing="0" w:after="0" w:afterAutospacing="0"/>
              <w:rPr>
                <w:rFonts w:asciiTheme="majorHAnsi" w:hAnsiTheme="majorHAnsi" w:cstheme="majorHAnsi"/>
              </w:rPr>
            </w:pPr>
            <w:r w:rsidRPr="00A36D8F">
              <w:rPr>
                <w:rFonts w:asciiTheme="majorHAnsi" w:hAnsiTheme="majorHAnsi" w:cstheme="majorHAnsi"/>
                <w:color w:val="000000"/>
                <w:sz w:val="20"/>
                <w:szCs w:val="20"/>
              </w:rPr>
              <w:t>2.</w:t>
            </w:r>
            <w:r w:rsidR="004E557B" w:rsidRPr="00A36D8F">
              <w:rPr>
                <w:rFonts w:asciiTheme="majorHAnsi" w:hAnsiTheme="majorHAnsi" w:cstheme="majorHAnsi"/>
                <w:color w:val="000000"/>
                <w:sz w:val="20"/>
                <w:szCs w:val="20"/>
              </w:rPr>
              <w:t xml:space="preserve"> </w:t>
            </w:r>
            <w:r w:rsidR="00B4636C" w:rsidRPr="00A36D8F">
              <w:rPr>
                <w:rFonts w:asciiTheme="majorHAnsi" w:hAnsiTheme="majorHAnsi" w:cstheme="majorHAnsi"/>
                <w:color w:val="000000"/>
                <w:sz w:val="20"/>
                <w:szCs w:val="20"/>
              </w:rPr>
              <w:t>Based on PCC, the</w:t>
            </w:r>
            <w:r w:rsidR="004E557B" w:rsidRPr="00A36D8F">
              <w:rPr>
                <w:rFonts w:asciiTheme="majorHAnsi" w:hAnsiTheme="majorHAnsi" w:cstheme="majorHAnsi"/>
                <w:color w:val="000000"/>
                <w:sz w:val="20"/>
                <w:szCs w:val="20"/>
              </w:rPr>
              <w:t xml:space="preserve"> Tell-us card was used during interactions between</w:t>
            </w:r>
            <w:r w:rsidR="00B4636C" w:rsidRPr="00A36D8F">
              <w:rPr>
                <w:rFonts w:asciiTheme="majorHAnsi" w:hAnsiTheme="majorHAnsi" w:cstheme="majorHAnsi"/>
                <w:color w:val="000000"/>
                <w:sz w:val="20"/>
                <w:szCs w:val="20"/>
              </w:rPr>
              <w:t xml:space="preserve"> </w:t>
            </w:r>
            <w:r w:rsidR="004E557B" w:rsidRPr="00A36D8F">
              <w:rPr>
                <w:rFonts w:asciiTheme="majorHAnsi" w:hAnsiTheme="majorHAnsi" w:cstheme="majorHAnsi"/>
                <w:color w:val="000000"/>
                <w:sz w:val="20"/>
                <w:szCs w:val="20"/>
              </w:rPr>
              <w:t>patients and health care professionals such as nurses’</w:t>
            </w:r>
            <w:r w:rsidR="004E557B" w:rsidRPr="00A36D8F">
              <w:rPr>
                <w:rFonts w:asciiTheme="majorHAnsi" w:hAnsiTheme="majorHAnsi" w:cstheme="majorHAnsi"/>
                <w:color w:val="000000"/>
                <w:sz w:val="20"/>
                <w:szCs w:val="20"/>
              </w:rPr>
              <w:br/>
              <w:t>rounds, ward rounds and discharge information sessions.</w:t>
            </w:r>
            <w:r w:rsidR="004E557B" w:rsidRPr="00A36D8F">
              <w:rPr>
                <w:rFonts w:asciiTheme="majorHAnsi" w:hAnsiTheme="majorHAnsi" w:cstheme="majorHAnsi"/>
                <w:color w:val="000000"/>
                <w:sz w:val="20"/>
                <w:szCs w:val="20"/>
              </w:rPr>
              <w:br/>
            </w:r>
            <w:r w:rsidR="00B4636C" w:rsidRPr="00A36D8F">
              <w:rPr>
                <w:rFonts w:asciiTheme="majorHAnsi" w:hAnsiTheme="majorHAnsi" w:cstheme="majorHAnsi"/>
                <w:sz w:val="20"/>
                <w:szCs w:val="20"/>
              </w:rPr>
              <w:t xml:space="preserve">Patients filled in their goals for the day as well as their concerns on these cards, which were used as a tool for communication with all health care professionals. </w:t>
            </w:r>
            <w:r w:rsidR="004E557B" w:rsidRPr="00A36D8F">
              <w:rPr>
                <w:rFonts w:asciiTheme="majorHAnsi" w:hAnsiTheme="majorHAnsi" w:cstheme="majorHAnsi"/>
                <w:color w:val="000000"/>
                <w:sz w:val="20"/>
                <w:szCs w:val="20"/>
              </w:rPr>
              <w:t>It was</w:t>
            </w:r>
            <w:r w:rsidR="004A0633" w:rsidRPr="00A36D8F">
              <w:rPr>
                <w:rFonts w:asciiTheme="majorHAnsi" w:hAnsiTheme="majorHAnsi" w:cstheme="majorHAnsi"/>
                <w:color w:val="000000"/>
                <w:sz w:val="20"/>
                <w:szCs w:val="20"/>
              </w:rPr>
              <w:t xml:space="preserve"> </w:t>
            </w:r>
            <w:r w:rsidR="004E557B" w:rsidRPr="00A36D8F">
              <w:rPr>
                <w:rFonts w:asciiTheme="majorHAnsi" w:hAnsiTheme="majorHAnsi" w:cstheme="majorHAnsi"/>
                <w:color w:val="000000"/>
                <w:sz w:val="20"/>
                <w:szCs w:val="20"/>
              </w:rPr>
              <w:t>important to invite the patient to participate and to</w:t>
            </w:r>
            <w:r w:rsidR="00B4636C" w:rsidRPr="00A36D8F">
              <w:rPr>
                <w:rFonts w:asciiTheme="majorHAnsi" w:hAnsiTheme="majorHAnsi" w:cstheme="majorHAnsi"/>
                <w:color w:val="000000"/>
                <w:sz w:val="20"/>
                <w:szCs w:val="20"/>
              </w:rPr>
              <w:t xml:space="preserve"> </w:t>
            </w:r>
            <w:r w:rsidR="0049321B" w:rsidRPr="00A36D8F">
              <w:rPr>
                <w:rFonts w:asciiTheme="majorHAnsi" w:hAnsiTheme="majorHAnsi" w:cstheme="majorHAnsi"/>
                <w:color w:val="000000"/>
                <w:sz w:val="20"/>
                <w:szCs w:val="20"/>
              </w:rPr>
              <w:t>ask,</w:t>
            </w:r>
            <w:r w:rsidR="004E557B" w:rsidRPr="00A36D8F">
              <w:rPr>
                <w:rFonts w:asciiTheme="majorHAnsi" w:hAnsiTheme="majorHAnsi" w:cstheme="majorHAnsi"/>
                <w:color w:val="000000"/>
                <w:sz w:val="20"/>
                <w:szCs w:val="20"/>
              </w:rPr>
              <w:t xml:space="preserve"> ‘What matters to you?’</w:t>
            </w:r>
            <w:r w:rsidR="0049321B" w:rsidRPr="00A36D8F">
              <w:rPr>
                <w:rFonts w:asciiTheme="majorHAnsi" w:hAnsiTheme="majorHAnsi" w:cstheme="majorHAnsi"/>
                <w:color w:val="000000"/>
                <w:sz w:val="20"/>
                <w:szCs w:val="20"/>
              </w:rPr>
              <w:t xml:space="preserve">. Activities are detailed in Table 1 </w:t>
            </w:r>
            <w:r w:rsidR="0049321B" w:rsidRPr="00A36D8F">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0049321B" w:rsidRPr="00A36D8F">
              <w:rPr>
                <w:rFonts w:asciiTheme="majorHAnsi" w:hAnsiTheme="majorHAnsi" w:cstheme="majorHAnsi"/>
                <w:noProof/>
                <w:color w:val="000000"/>
                <w:sz w:val="20"/>
                <w:szCs w:val="20"/>
              </w:rPr>
            </w:r>
            <w:r w:rsidR="0049321B" w:rsidRPr="00A36D8F">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(22)</w:t>
            </w:r>
            <w:r w:rsidR="0049321B" w:rsidRPr="00A36D8F">
              <w:rPr>
                <w:rFonts w:asciiTheme="majorHAnsi" w:hAnsiTheme="majorHAnsi" w:cstheme="majorHAnsi"/>
                <w:noProof/>
                <w:color w:val="000000"/>
                <w:sz w:val="20"/>
                <w:szCs w:val="20"/>
              </w:rPr>
              <w:fldChar w:fldCharType="end"/>
            </w:r>
            <w:r w:rsidR="0049321B" w:rsidRPr="00A36D8F">
              <w:rPr>
                <w:rFonts w:asciiTheme="majorHAnsi" w:hAnsiTheme="majorHAnsi" w:cstheme="majorHAnsi"/>
                <w:noProof/>
                <w:color w:val="000000"/>
                <w:sz w:val="20"/>
                <w:szCs w:val="20"/>
              </w:rPr>
              <w:t>.</w:t>
            </w:r>
            <w:r w:rsidR="00AC5050" w:rsidRPr="00A36D8F">
              <w:rPr>
                <w:rFonts w:asciiTheme="majorHAnsi" w:hAnsiTheme="majorHAnsi" w:cstheme="majorHAnsi"/>
                <w:noProof/>
                <w:color w:val="000000"/>
                <w:sz w:val="20"/>
                <w:szCs w:val="20"/>
              </w:rPr>
              <w:t xml:space="preserve"> The Tell-us card is shown in Figure 1 </w:t>
            </w:r>
            <w:r w:rsidR="008F04C9" w:rsidRPr="00A36D8F">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PEVuZE5vdGU+PENpdGU+PEF1dGhvcj5KYW5nbGFuZDwvQXV0aG9yPjxZZWFyPjIwMTc8L1llYXI+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008F04C9" w:rsidRPr="00A36D8F">
              <w:rPr>
                <w:rFonts w:asciiTheme="majorHAnsi" w:hAnsiTheme="majorHAnsi" w:cstheme="majorHAnsi"/>
                <w:noProof/>
                <w:color w:val="000000"/>
                <w:sz w:val="20"/>
                <w:szCs w:val="20"/>
              </w:rPr>
            </w:r>
            <w:r w:rsidR="008F04C9" w:rsidRPr="00A36D8F">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(22)</w:t>
            </w:r>
            <w:r w:rsidR="008F04C9" w:rsidRPr="00A36D8F">
              <w:rPr>
                <w:rFonts w:asciiTheme="majorHAnsi" w:hAnsiTheme="majorHAnsi" w:cstheme="majorHAnsi"/>
                <w:noProof/>
                <w:color w:val="000000"/>
                <w:sz w:val="20"/>
                <w:szCs w:val="20"/>
              </w:rPr>
              <w:fldChar w:fldCharType="end"/>
            </w:r>
            <w:r w:rsidR="008F04C9" w:rsidRPr="00A36D8F">
              <w:rPr>
                <w:rFonts w:asciiTheme="majorHAnsi" w:hAnsiTheme="majorHAnsi" w:cstheme="majorHAnsi"/>
                <w:noProof/>
                <w:color w:val="000000"/>
                <w:sz w:val="20"/>
                <w:szCs w:val="20"/>
              </w:rPr>
              <w:t>.</w:t>
            </w:r>
          </w:p>
          <w:p w14:paraId="304A40D0" w14:textId="77777777" w:rsidR="002E3C3C" w:rsidRPr="00A36D8F" w:rsidRDefault="002E3C3C" w:rsidP="00402621">
            <w:pPr>
              <w:rPr>
                <w:rFonts w:asciiTheme="majorHAnsi" w:hAnsiTheme="majorHAnsi" w:cstheme="majorHAnsi"/>
                <w:color w:val="000000"/>
                <w:sz w:val="20"/>
                <w:szCs w:val="20"/>
              </w:rPr>
            </w:pPr>
          </w:p>
        </w:tc>
        <w:tc>
          <w:tcPr>
            <w:tcW w:w="3118" w:type="dxa"/>
          </w:tcPr>
          <w:p w14:paraId="212BF661" w14:textId="40E947D5" w:rsidR="004A0633" w:rsidRPr="00A36D8F" w:rsidRDefault="002E3C3C" w:rsidP="00402621">
            <w:pPr>
              <w:pStyle w:val="NormalWeb"/>
              <w:spacing w:before="0" w:beforeAutospacing="0" w:after="0" w:afterAutospacing="0"/>
              <w:rPr>
                <w:rFonts w:asciiTheme="majorHAnsi" w:hAnsiTheme="majorHAnsi" w:cstheme="majorHAnsi"/>
                <w:sz w:val="20"/>
                <w:szCs w:val="20"/>
              </w:rPr>
            </w:pPr>
            <w:r w:rsidRPr="00A36D8F">
              <w:rPr>
                <w:rFonts w:asciiTheme="majorHAnsi" w:hAnsiTheme="majorHAnsi" w:cstheme="majorHAnsi"/>
                <w:color w:val="000000"/>
                <w:sz w:val="20"/>
                <w:szCs w:val="20"/>
              </w:rPr>
              <w:lastRenderedPageBreak/>
              <w:t>1.</w:t>
            </w:r>
            <w:r w:rsidR="004A0633" w:rsidRPr="00A36D8F">
              <w:rPr>
                <w:rFonts w:asciiTheme="majorHAnsi" w:hAnsiTheme="majorHAnsi" w:cstheme="majorHAnsi"/>
                <w:color w:val="000000"/>
                <w:sz w:val="20"/>
                <w:szCs w:val="20"/>
              </w:rPr>
              <w:t xml:space="preserve"> </w:t>
            </w:r>
            <w:r w:rsidR="004A0633" w:rsidRPr="00A36D8F">
              <w:rPr>
                <w:rFonts w:asciiTheme="majorHAnsi" w:hAnsiTheme="majorHAnsi" w:cstheme="majorHAnsi"/>
                <w:sz w:val="20"/>
                <w:szCs w:val="20"/>
              </w:rPr>
              <w:t xml:space="preserve">The leaders of the department supported the project. A project group was put together including external and internal facilitators (n = 8) from each unit. The internal </w:t>
            </w:r>
            <w:r w:rsidR="004A0633" w:rsidRPr="00A36D8F">
              <w:rPr>
                <w:rFonts w:asciiTheme="majorHAnsi" w:hAnsiTheme="majorHAnsi" w:cstheme="majorHAnsi"/>
                <w:sz w:val="20"/>
                <w:szCs w:val="20"/>
              </w:rPr>
              <w:lastRenderedPageBreak/>
              <w:t xml:space="preserve">facilitators were RNs with the specific responsibility of implementing the Tell-us card in their units and educating their colleagues about the value of patient participation. These internal facilitators were identified by the nurse manager through the interest they showed in the project. The project was led and planned by an external facilitator, the first author, with long clinical experience in quality improvement </w:t>
            </w:r>
          </w:p>
          <w:p w14:paraId="57C72532" w14:textId="5A701083" w:rsidR="00496DA8" w:rsidRPr="00A36D8F" w:rsidRDefault="004A0633" w:rsidP="00402621">
            <w:pPr>
              <w:pStyle w:val="NormalWeb"/>
              <w:spacing w:before="0" w:beforeAutospacing="0" w:after="0" w:afterAutospacing="0"/>
              <w:rPr>
                <w:rFonts w:asciiTheme="majorHAnsi" w:hAnsiTheme="majorHAnsi" w:cstheme="majorHAnsi"/>
              </w:rPr>
            </w:pPr>
            <w:r w:rsidRPr="00A36D8F">
              <w:rPr>
                <w:rFonts w:asciiTheme="majorHAnsi" w:hAnsiTheme="majorHAnsi" w:cstheme="majorHAnsi"/>
                <w:sz w:val="20"/>
                <w:szCs w:val="20"/>
              </w:rPr>
              <w:t>2.</w:t>
            </w:r>
            <w:r w:rsidR="00402621" w:rsidRPr="00A36D8F">
              <w:rPr>
                <w:rFonts w:asciiTheme="majorHAnsi" w:hAnsiTheme="majorHAnsi" w:cstheme="majorHAnsi"/>
                <w:sz w:val="20"/>
                <w:szCs w:val="20"/>
              </w:rPr>
              <w:t xml:space="preserve"> Face-to-face, 1:1 or group (if families present) and online materials.</w:t>
            </w:r>
          </w:p>
          <w:p w14:paraId="7B195B33" w14:textId="0CE2C472" w:rsidR="00496DA8" w:rsidRPr="00A36D8F" w:rsidRDefault="004A0633"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t>3</w:t>
            </w:r>
            <w:r w:rsidR="002E3C3C" w:rsidRPr="00A36D8F">
              <w:rPr>
                <w:rFonts w:asciiTheme="majorHAnsi" w:hAnsiTheme="majorHAnsi" w:cstheme="majorHAnsi"/>
                <w:color w:val="000000"/>
                <w:sz w:val="20"/>
                <w:szCs w:val="20"/>
              </w:rPr>
              <w:t>.</w:t>
            </w:r>
            <w:r w:rsidR="00B4636C" w:rsidRPr="00A36D8F">
              <w:rPr>
                <w:rFonts w:asciiTheme="majorHAnsi" w:hAnsiTheme="majorHAnsi" w:cstheme="majorHAnsi"/>
                <w:color w:val="000000"/>
                <w:sz w:val="20"/>
                <w:szCs w:val="20"/>
              </w:rPr>
              <w:t xml:space="preserve"> </w:t>
            </w:r>
            <w:r w:rsidR="00B4636C" w:rsidRPr="00A36D8F">
              <w:rPr>
                <w:rFonts w:asciiTheme="majorHAnsi" w:hAnsiTheme="majorHAnsi" w:cstheme="majorHAnsi"/>
                <w:sz w:val="20"/>
                <w:szCs w:val="20"/>
              </w:rPr>
              <w:t>Surgical department in a large university hospital in Sweden. The department consisted of five surgical units</w:t>
            </w:r>
            <w:r w:rsidR="00496DA8" w:rsidRPr="00A36D8F">
              <w:rPr>
                <w:rFonts w:asciiTheme="majorHAnsi" w:hAnsiTheme="majorHAnsi" w:cstheme="majorHAnsi"/>
                <w:sz w:val="20"/>
                <w:szCs w:val="20"/>
              </w:rPr>
              <w:t xml:space="preserve">. Admitted mainly adult patients from the emergency department, or on a waiting list for surgery. About 350 health professionals worked in the department. Each unit had 15–23 beds with a nurse manager responsible for nursing care and a senior consultant responsible for medical care. All nurse managers had their office on the ward and worked closely with staff on a daily basis. </w:t>
            </w:r>
          </w:p>
          <w:p w14:paraId="0205BB0C" w14:textId="7EA3018C" w:rsidR="00B4636C" w:rsidRPr="00A36D8F" w:rsidRDefault="00B4636C" w:rsidP="00402621">
            <w:pPr>
              <w:rPr>
                <w:rFonts w:asciiTheme="majorHAnsi" w:hAnsiTheme="majorHAnsi" w:cstheme="majorHAnsi"/>
                <w:color w:val="000000"/>
                <w:sz w:val="20"/>
                <w:szCs w:val="20"/>
              </w:rPr>
            </w:pPr>
            <w:r w:rsidRPr="00A36D8F">
              <w:rPr>
                <w:rFonts w:asciiTheme="majorHAnsi" w:hAnsiTheme="majorHAnsi" w:cstheme="majorHAnsi"/>
                <w:sz w:val="20"/>
                <w:szCs w:val="20"/>
              </w:rPr>
              <w:lastRenderedPageBreak/>
              <w:t xml:space="preserve"> </w:t>
            </w:r>
          </w:p>
          <w:p w14:paraId="3761FF65" w14:textId="17F6DAF6" w:rsidR="002E3C3C" w:rsidRPr="00A36D8F" w:rsidRDefault="002E3C3C" w:rsidP="00402621">
            <w:pPr>
              <w:rPr>
                <w:rFonts w:asciiTheme="majorHAnsi" w:hAnsiTheme="majorHAnsi" w:cstheme="majorHAnsi"/>
                <w:color w:val="000000"/>
                <w:sz w:val="20"/>
                <w:szCs w:val="20"/>
              </w:rPr>
            </w:pPr>
          </w:p>
          <w:p w14:paraId="35DBA201" w14:textId="01DDAD33" w:rsidR="002E3C3C" w:rsidRPr="00A36D8F" w:rsidRDefault="002E3C3C" w:rsidP="00402621">
            <w:pPr>
              <w:rPr>
                <w:rFonts w:asciiTheme="majorHAnsi" w:hAnsiTheme="majorHAnsi" w:cstheme="majorHAnsi"/>
                <w:color w:val="000000"/>
                <w:sz w:val="20"/>
                <w:szCs w:val="20"/>
              </w:rPr>
            </w:pPr>
          </w:p>
        </w:tc>
        <w:tc>
          <w:tcPr>
            <w:tcW w:w="1985" w:type="dxa"/>
          </w:tcPr>
          <w:p w14:paraId="458F8634" w14:textId="0E208330" w:rsidR="002E3C3C" w:rsidRPr="00A36D8F" w:rsidRDefault="002E3C3C"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lastRenderedPageBreak/>
              <w:t>1.</w:t>
            </w:r>
            <w:r w:rsidR="00402621" w:rsidRPr="00A36D8F">
              <w:rPr>
                <w:rFonts w:asciiTheme="majorHAnsi" w:hAnsiTheme="majorHAnsi" w:cstheme="majorHAnsi"/>
                <w:color w:val="000000"/>
                <w:sz w:val="20"/>
                <w:szCs w:val="20"/>
              </w:rPr>
              <w:t xml:space="preserve"> NR</w:t>
            </w:r>
          </w:p>
          <w:p w14:paraId="2E1C61CB" w14:textId="437C598B" w:rsidR="002E3C3C" w:rsidRPr="00A36D8F" w:rsidRDefault="002E3C3C"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t>2.</w:t>
            </w:r>
            <w:r w:rsidR="00402621" w:rsidRPr="00A36D8F">
              <w:rPr>
                <w:rFonts w:asciiTheme="majorHAnsi" w:hAnsiTheme="majorHAnsi" w:cstheme="majorHAnsi"/>
                <w:color w:val="000000"/>
                <w:sz w:val="20"/>
                <w:szCs w:val="20"/>
              </w:rPr>
              <w:t xml:space="preserve"> Yes. Although the tell-us card was standardised, other parts of the </w:t>
            </w:r>
            <w:r w:rsidR="00402621" w:rsidRPr="00A36D8F">
              <w:rPr>
                <w:rFonts w:asciiTheme="majorHAnsi" w:hAnsiTheme="majorHAnsi" w:cstheme="majorHAnsi"/>
                <w:color w:val="000000"/>
                <w:sz w:val="20"/>
                <w:szCs w:val="20"/>
              </w:rPr>
              <w:lastRenderedPageBreak/>
              <w:t xml:space="preserve">intervention were individualised. </w:t>
            </w:r>
          </w:p>
          <w:p w14:paraId="11E0679D" w14:textId="24154FFA" w:rsidR="002E3C3C" w:rsidRPr="00A36D8F" w:rsidRDefault="002E3C3C" w:rsidP="00402621">
            <w:pPr>
              <w:rPr>
                <w:rFonts w:asciiTheme="majorHAnsi" w:hAnsiTheme="majorHAnsi" w:cstheme="majorHAnsi"/>
                <w:color w:val="000000"/>
                <w:sz w:val="20"/>
                <w:szCs w:val="20"/>
              </w:rPr>
            </w:pPr>
            <w:r w:rsidRPr="00A36D8F">
              <w:rPr>
                <w:rFonts w:asciiTheme="majorHAnsi" w:hAnsiTheme="majorHAnsi" w:cstheme="majorHAnsi"/>
                <w:color w:val="000000"/>
                <w:sz w:val="20"/>
                <w:szCs w:val="20"/>
              </w:rPr>
              <w:t>3.</w:t>
            </w:r>
            <w:r w:rsidR="00402621" w:rsidRPr="00A36D8F">
              <w:rPr>
                <w:rFonts w:asciiTheme="majorHAnsi" w:hAnsiTheme="majorHAnsi" w:cstheme="majorHAnsi"/>
                <w:color w:val="000000"/>
                <w:sz w:val="20"/>
                <w:szCs w:val="20"/>
              </w:rPr>
              <w:t xml:space="preserve"> NR</w:t>
            </w:r>
          </w:p>
          <w:p w14:paraId="5EDB6D4D" w14:textId="5D05780E" w:rsidR="002E3C3C" w:rsidRPr="00A36D8F" w:rsidRDefault="002E3C3C" w:rsidP="00402621">
            <w:pPr>
              <w:rPr>
                <w:rFonts w:asciiTheme="majorHAnsi" w:hAnsiTheme="majorHAnsi" w:cstheme="majorHAnsi"/>
                <w:color w:val="000000"/>
                <w:sz w:val="20"/>
                <w:szCs w:val="20"/>
              </w:rPr>
            </w:pPr>
          </w:p>
        </w:tc>
        <w:tc>
          <w:tcPr>
            <w:tcW w:w="2835" w:type="dxa"/>
          </w:tcPr>
          <w:p w14:paraId="59F76E27" w14:textId="2517AA8E" w:rsidR="002E3C3C" w:rsidRPr="00A36D8F" w:rsidRDefault="00B4636C" w:rsidP="00402621">
            <w:pPr>
              <w:pStyle w:val="NormalWeb"/>
              <w:spacing w:before="0" w:beforeAutospacing="0" w:after="0" w:afterAutospacing="0"/>
              <w:rPr>
                <w:rFonts w:asciiTheme="majorHAnsi" w:hAnsiTheme="majorHAnsi" w:cstheme="majorHAnsi"/>
              </w:rPr>
            </w:pPr>
            <w:r w:rsidRPr="00A36D8F">
              <w:rPr>
                <w:rFonts w:asciiTheme="majorHAnsi" w:hAnsiTheme="majorHAnsi" w:cstheme="majorHAnsi"/>
                <w:noProof/>
                <w:sz w:val="20"/>
                <w:szCs w:val="20"/>
                <w:lang w:val="en-GB"/>
              </w:rPr>
              <w:lastRenderedPageBreak/>
              <w:t>“</w:t>
            </w:r>
            <w:r w:rsidRPr="00A36D8F">
              <w:rPr>
                <w:rFonts w:asciiTheme="majorHAnsi" w:hAnsiTheme="majorHAnsi" w:cstheme="majorHAnsi"/>
                <w:sz w:val="20"/>
                <w:szCs w:val="20"/>
              </w:rPr>
              <w:t xml:space="preserve">the long-term implementation project did not improve patient participation in the units, the nurse managers described a changing culture in which staff </w:t>
            </w:r>
            <w:r w:rsidRPr="00A36D8F">
              <w:rPr>
                <w:rFonts w:asciiTheme="majorHAnsi" w:hAnsiTheme="majorHAnsi" w:cstheme="majorHAnsi"/>
                <w:sz w:val="20"/>
                <w:szCs w:val="20"/>
              </w:rPr>
              <w:lastRenderedPageBreak/>
              <w:t>grew to accept patients’ involvement in their own care. Several barriers to change and sustainability were acknowledged”</w:t>
            </w:r>
          </w:p>
        </w:tc>
      </w:tr>
      <w:tr w:rsidR="002E3C3C" w:rsidRPr="00A67B6C" w14:paraId="2A8890DA" w14:textId="77777777" w:rsidTr="00A06F8F">
        <w:tc>
          <w:tcPr>
            <w:tcW w:w="1135" w:type="dxa"/>
          </w:tcPr>
          <w:p w14:paraId="758F5DBC" w14:textId="77777777" w:rsidR="002E3C3C" w:rsidRPr="00A67B6C" w:rsidRDefault="002E3C3C" w:rsidP="00A67B6C">
            <w:pPr>
              <w:rPr>
                <w:rFonts w:asciiTheme="majorHAnsi" w:hAnsiTheme="majorHAnsi" w:cstheme="majorHAnsi"/>
                <w:noProof/>
                <w:color w:val="000000"/>
                <w:sz w:val="20"/>
                <w:szCs w:val="20"/>
                <w:lang w:val="en-GB"/>
              </w:rPr>
            </w:pPr>
            <w:r w:rsidRPr="00A67B6C">
              <w:rPr>
                <w:rFonts w:asciiTheme="majorHAnsi" w:hAnsiTheme="majorHAnsi" w:cstheme="majorHAnsi"/>
                <w:noProof/>
                <w:color w:val="000000"/>
                <w:sz w:val="20"/>
                <w:szCs w:val="20"/>
                <w:lang w:val="en-GB"/>
              </w:rPr>
              <w:lastRenderedPageBreak/>
              <w:t xml:space="preserve">1. Matthew-Maich </w:t>
            </w:r>
          </w:p>
          <w:p w14:paraId="180BFB6C" w14:textId="15DE54A8" w:rsidR="002E3C3C" w:rsidRPr="00A67B6C" w:rsidRDefault="002E3C3C" w:rsidP="00A67B6C">
            <w:pPr>
              <w:rPr>
                <w:rFonts w:asciiTheme="majorHAnsi" w:hAnsiTheme="majorHAnsi" w:cstheme="majorHAnsi"/>
                <w:noProof/>
                <w:color w:val="000000"/>
                <w:sz w:val="20"/>
                <w:szCs w:val="20"/>
                <w:lang w:val="en-GB"/>
              </w:rPr>
            </w:pPr>
            <w:r w:rsidRPr="00A67B6C">
              <w:rPr>
                <w:rFonts w:asciiTheme="majorHAnsi" w:hAnsiTheme="majorHAnsi" w:cstheme="majorHAnsi"/>
                <w:noProof/>
                <w:color w:val="000000"/>
                <w:sz w:val="20"/>
                <w:szCs w:val="20"/>
                <w:lang w:val="en-GB"/>
              </w:rPr>
              <w:t xml:space="preserve">2. 2013 </w:t>
            </w:r>
            <w:r w:rsidRPr="00A67B6C">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&lt;EndNote&gt;&lt;Cite&gt;&lt;Author&gt;Matthew-Maich&lt;/Author&gt;&lt;Year&gt;2013&lt;/Year&gt;&lt;RecNum&gt;70&lt;/RecNum&gt;&lt;DisplayText&gt;(23)&lt;/DisplayText&gt;&lt;record&gt;&lt;rec-number&gt;70&lt;/rec-number&gt;&lt;foreign-keys&gt;&lt;key app="EN" db-id="5rvs2rr9m5pae4e09rpv5z5uxtzxsdz00pes" timestamp="1527537951"&gt;70&lt;/key&gt;&lt;/foreign-keys&gt;&lt;ref-type name="Journal Article"&gt;17&lt;/ref-type&gt;&lt;contributors&gt;&lt;authors&gt;&lt;author&gt;Matthew-Maich, N.&lt;/author&gt;&lt;author&gt;Ploeg, J.&lt;/author&gt;&lt;author&gt;Dobbins, M.&lt;/author&gt;&lt;author&gt;Jack, S.&lt;/author&gt;&lt;/authors&gt;&lt;/contributors&gt;&lt;auth-address&gt;School of Nursing, Faculty of Health Sciences, Mohawk College, McMaster-Mohawk Institute for Applied Health Sciences, Hamilton, ON, Canada. nancy.maich@mohawkcollege.ca&lt;/auth-address&gt;&lt;titles&gt;&lt;title&gt;Supporting the Uptake of Nursing Guidelines: what you really need to know to move nursing guidelines into practice&lt;/title&gt;&lt;secondary-title&gt;Worldviews Evid Based Nurs&lt;/secondary-title&gt;&lt;/titles&gt;&lt;pages&gt;104-15&lt;/pages&gt;&lt;volume&gt;10&lt;/volume&gt;&lt;number&gt;2&lt;/number&gt;&lt;keywords&gt;&lt;keyword&gt;Adult&lt;/keyword&gt;&lt;keyword&gt;*Breast Feeding&lt;/keyword&gt;&lt;keyword&gt;Canada&lt;/keyword&gt;&lt;keyword&gt;Female&lt;/keyword&gt;&lt;keyword&gt;Guideline Adherence/*organization &amp;amp; administration&lt;/keyword&gt;&lt;keyword&gt;Health Plan Implementation/*methods&lt;/keyword&gt;&lt;keyword&gt;Humans&lt;/keyword&gt;&lt;keyword&gt;Leadership&lt;/keyword&gt;&lt;keyword&gt;Nurse Administrators/*organization &amp;amp; administration/*standards&lt;/keyword&gt;&lt;keyword&gt;Nursing Care/*standards&lt;/keyword&gt;&lt;keyword&gt;*Practice Guidelines as Topic&lt;/keyword&gt;&lt;/keywords&gt;&lt;dates&gt;&lt;year&gt;2013&lt;/year&gt;&lt;pub-dates&gt;&lt;date&gt;May&lt;/date&gt;&lt;/pub-dates&gt;&lt;/dates&gt;&lt;pub-location&gt;United States&lt;/pub-location&gt;&lt;isbn&gt;1741-6787 (Electronic)&amp;#xD;1545-102X (Linking)&lt;/isbn&gt;&lt;accession-num&gt;22731122&lt;/accession-num&gt;&lt;urls&gt;&lt;related-urls&gt;&lt;url&gt;https://www.ncbi.nlm.nih.gov/pubmed/22731122&lt;/url&gt;&lt;/related-urls&gt;&lt;/urls&gt;&lt;electronic-resource-num&gt;10.1111/j.1741-6787.2012.00259.x&lt;/electronic-resource-num&gt;&lt;/record&gt;&lt;/Cite&gt;&lt;/EndNote&gt;</w:instrText>
            </w:r>
            <w:r w:rsidRPr="00A67B6C">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(23)</w:t>
            </w:r>
            <w:r w:rsidRPr="00A67B6C">
              <w:rPr>
                <w:rFonts w:asciiTheme="majorHAnsi" w:hAnsiTheme="majorHAnsi" w:cstheme="majorHAnsi"/>
                <w:noProof/>
                <w:color w:val="000000"/>
                <w:sz w:val="20"/>
                <w:szCs w:val="20"/>
              </w:rPr>
              <w:fldChar w:fldCharType="end"/>
            </w:r>
          </w:p>
        </w:tc>
        <w:tc>
          <w:tcPr>
            <w:tcW w:w="1559" w:type="dxa"/>
          </w:tcPr>
          <w:p w14:paraId="3A127981" w14:textId="71CC2E31" w:rsidR="00B17F1F" w:rsidRPr="00A67B6C" w:rsidRDefault="002E3C3C" w:rsidP="00A67B6C">
            <w:pPr>
              <w:pStyle w:val="NormalWeb"/>
              <w:spacing w:before="0" w:beforeAutospacing="0" w:after="0" w:afterAutospacing="0"/>
              <w:rPr>
                <w:rFonts w:asciiTheme="majorHAnsi" w:hAnsiTheme="majorHAnsi" w:cstheme="majorHAnsi"/>
                <w:sz w:val="20"/>
                <w:szCs w:val="20"/>
              </w:rPr>
            </w:pPr>
            <w:r w:rsidRPr="00A67B6C">
              <w:rPr>
                <w:rFonts w:asciiTheme="majorHAnsi" w:hAnsiTheme="majorHAnsi" w:cstheme="majorHAnsi"/>
                <w:color w:val="000000"/>
                <w:sz w:val="20"/>
                <w:szCs w:val="20"/>
              </w:rPr>
              <w:t>Breastfeeding best practice guidelines (BPG)</w:t>
            </w:r>
            <w:r w:rsidR="00B17F1F" w:rsidRPr="00A67B6C">
              <w:rPr>
                <w:rFonts w:asciiTheme="majorHAnsi" w:hAnsiTheme="majorHAnsi" w:cstheme="majorHAnsi"/>
                <w:color w:val="000000"/>
                <w:sz w:val="20"/>
                <w:szCs w:val="20"/>
              </w:rPr>
              <w:t xml:space="preserve"> </w:t>
            </w:r>
            <w:r w:rsidR="00B17F1F" w:rsidRPr="00A67B6C">
              <w:rPr>
                <w:rFonts w:asciiTheme="majorHAnsi" w:hAnsiTheme="majorHAnsi" w:cstheme="majorHAnsi"/>
                <w:sz w:val="20"/>
                <w:szCs w:val="20"/>
              </w:rPr>
              <w:t xml:space="preserve">implementation and uptake in nursing practice </w:t>
            </w:r>
          </w:p>
          <w:p w14:paraId="2397B495" w14:textId="0A7174F9" w:rsidR="002E3C3C" w:rsidRPr="00A67B6C" w:rsidRDefault="002E3C3C" w:rsidP="00A67B6C">
            <w:pPr>
              <w:rPr>
                <w:rFonts w:asciiTheme="majorHAnsi" w:hAnsiTheme="majorHAnsi" w:cstheme="majorHAnsi"/>
                <w:color w:val="000000"/>
                <w:sz w:val="20"/>
                <w:szCs w:val="20"/>
              </w:rPr>
            </w:pPr>
          </w:p>
          <w:p w14:paraId="1EB9171B" w14:textId="77777777" w:rsidR="002E3C3C" w:rsidRPr="00A67B6C" w:rsidRDefault="002E3C3C" w:rsidP="00A67B6C">
            <w:pPr>
              <w:rPr>
                <w:rFonts w:asciiTheme="majorHAnsi" w:hAnsiTheme="majorHAnsi" w:cstheme="majorHAnsi"/>
                <w:b/>
                <w:noProof/>
                <w:sz w:val="20"/>
                <w:szCs w:val="20"/>
                <w:lang w:val="en-GB"/>
              </w:rPr>
            </w:pPr>
          </w:p>
        </w:tc>
        <w:tc>
          <w:tcPr>
            <w:tcW w:w="1701" w:type="dxa"/>
          </w:tcPr>
          <w:p w14:paraId="3DB83B7A" w14:textId="3331C636" w:rsidR="002E3C3C" w:rsidRPr="00A67B6C" w:rsidRDefault="00ED38BF" w:rsidP="00A67B6C">
            <w:pPr>
              <w:rPr>
                <w:rFonts w:asciiTheme="majorHAnsi" w:hAnsiTheme="majorHAnsi" w:cstheme="majorHAnsi"/>
                <w:b/>
                <w:noProof/>
                <w:sz w:val="20"/>
                <w:szCs w:val="20"/>
                <w:lang w:val="en-GB"/>
              </w:rPr>
            </w:pPr>
            <w:r w:rsidRPr="00A67B6C">
              <w:rPr>
                <w:rFonts w:asciiTheme="majorHAnsi" w:hAnsiTheme="majorHAnsi" w:cstheme="majorHAnsi"/>
                <w:color w:val="000000"/>
                <w:sz w:val="20"/>
                <w:szCs w:val="20"/>
              </w:rPr>
              <w:t>T</w:t>
            </w:r>
            <w:r w:rsidR="002E3C3C" w:rsidRPr="00A67B6C">
              <w:rPr>
                <w:rFonts w:asciiTheme="majorHAnsi" w:hAnsiTheme="majorHAnsi" w:cstheme="majorHAnsi"/>
                <w:color w:val="000000"/>
                <w:sz w:val="20"/>
                <w:szCs w:val="20"/>
              </w:rPr>
              <w:t xml:space="preserve">o improve </w:t>
            </w:r>
            <w:r w:rsidRPr="00A67B6C">
              <w:rPr>
                <w:rFonts w:asciiTheme="majorHAnsi" w:hAnsiTheme="majorHAnsi" w:cstheme="majorHAnsi"/>
                <w:color w:val="000000"/>
                <w:sz w:val="20"/>
                <w:szCs w:val="20"/>
              </w:rPr>
              <w:t xml:space="preserve">implementation of breastfeeding BPG </w:t>
            </w:r>
          </w:p>
        </w:tc>
        <w:tc>
          <w:tcPr>
            <w:tcW w:w="2977" w:type="dxa"/>
          </w:tcPr>
          <w:p w14:paraId="28414411" w14:textId="1A7D9C12" w:rsidR="00ED38BF" w:rsidRPr="00A67B6C" w:rsidRDefault="002E3C3C" w:rsidP="00A67B6C">
            <w:pPr>
              <w:pStyle w:val="NormalWeb"/>
              <w:spacing w:before="0" w:beforeAutospacing="0" w:after="0" w:afterAutospacing="0"/>
              <w:rPr>
                <w:rFonts w:asciiTheme="majorHAnsi" w:hAnsiTheme="majorHAnsi" w:cstheme="majorHAnsi"/>
                <w:sz w:val="20"/>
                <w:szCs w:val="20"/>
              </w:rPr>
            </w:pPr>
            <w:r w:rsidRPr="00A67B6C">
              <w:rPr>
                <w:rFonts w:asciiTheme="majorHAnsi" w:hAnsiTheme="majorHAnsi" w:cstheme="majorHAnsi"/>
                <w:color w:val="000000"/>
                <w:sz w:val="20"/>
                <w:szCs w:val="20"/>
              </w:rPr>
              <w:t>1.</w:t>
            </w:r>
            <w:r w:rsidR="00ED38BF" w:rsidRPr="00A67B6C">
              <w:rPr>
                <w:rFonts w:asciiTheme="majorHAnsi" w:hAnsiTheme="majorHAnsi" w:cstheme="majorHAnsi"/>
                <w:color w:val="000000"/>
                <w:sz w:val="20"/>
                <w:szCs w:val="20"/>
              </w:rPr>
              <w:t xml:space="preserve"> </w:t>
            </w:r>
            <w:r w:rsidR="00A67B6C" w:rsidRPr="00A67B6C">
              <w:rPr>
                <w:rFonts w:asciiTheme="majorHAnsi" w:hAnsiTheme="majorHAnsi" w:cstheme="majorHAnsi"/>
                <w:color w:val="000000"/>
                <w:sz w:val="20"/>
                <w:szCs w:val="20"/>
              </w:rPr>
              <w:t>R</w:t>
            </w:r>
            <w:r w:rsidR="00A67B6C" w:rsidRPr="00A67B6C">
              <w:rPr>
                <w:rFonts w:asciiTheme="majorHAnsi" w:hAnsiTheme="majorHAnsi" w:cstheme="majorHAnsi"/>
                <w:sz w:val="20"/>
                <w:szCs w:val="20"/>
              </w:rPr>
              <w:t xml:space="preserve">elevant policies, documentation forms, patient teaching resources, memos, newsletters, and BPG reports. </w:t>
            </w:r>
            <w:r w:rsidR="00ED38BF" w:rsidRPr="00A67B6C">
              <w:rPr>
                <w:rFonts w:asciiTheme="majorHAnsi" w:hAnsiTheme="majorHAnsi" w:cstheme="majorHAnsi"/>
                <w:color w:val="000000"/>
                <w:sz w:val="20"/>
                <w:szCs w:val="20"/>
              </w:rPr>
              <w:t xml:space="preserve">Updated guidelines are available at </w:t>
            </w:r>
            <w:hyperlink r:id="rId9" w:history="1">
              <w:r w:rsidR="00ED38BF" w:rsidRPr="00A67B6C">
                <w:rPr>
                  <w:rStyle w:val="Hyperlink"/>
                  <w:rFonts w:asciiTheme="majorHAnsi" w:hAnsiTheme="majorHAnsi" w:cstheme="majorHAnsi"/>
                  <w:sz w:val="20"/>
                  <w:szCs w:val="20"/>
                </w:rPr>
                <w:t>https://rnao.ca/bpg/guidelines/breastfeeding-promoting-and-supporting-initiation-exclusivity-and-continuation-breast</w:t>
              </w:r>
            </w:hyperlink>
          </w:p>
          <w:p w14:paraId="1E7065A6" w14:textId="4187E2A0" w:rsidR="002E3C3C" w:rsidRPr="00A67B6C" w:rsidRDefault="002E3C3C" w:rsidP="00A67B6C">
            <w:pPr>
              <w:pStyle w:val="NormalWeb"/>
              <w:spacing w:before="0" w:beforeAutospacing="0" w:after="0" w:afterAutospacing="0"/>
              <w:textAlignment w:val="baseline"/>
              <w:rPr>
                <w:rFonts w:asciiTheme="majorHAnsi" w:hAnsiTheme="majorHAnsi" w:cstheme="majorHAnsi"/>
                <w:color w:val="333333"/>
                <w:sz w:val="20"/>
                <w:szCs w:val="20"/>
              </w:rPr>
            </w:pPr>
            <w:r w:rsidRPr="00A67B6C">
              <w:rPr>
                <w:rFonts w:asciiTheme="majorHAnsi" w:hAnsiTheme="majorHAnsi" w:cstheme="majorHAnsi"/>
                <w:color w:val="000000"/>
                <w:sz w:val="20"/>
                <w:szCs w:val="20"/>
              </w:rPr>
              <w:t>2.</w:t>
            </w:r>
            <w:r w:rsidR="00ED38BF" w:rsidRPr="00A67B6C">
              <w:rPr>
                <w:rFonts w:asciiTheme="majorHAnsi" w:hAnsiTheme="majorHAnsi" w:cstheme="majorHAnsi"/>
                <w:color w:val="000000"/>
                <w:sz w:val="20"/>
                <w:szCs w:val="20"/>
              </w:rPr>
              <w:t xml:space="preserve"> The guidelines include </w:t>
            </w:r>
            <w:r w:rsidR="00ED38BF" w:rsidRPr="00A67B6C">
              <w:rPr>
                <w:rFonts w:asciiTheme="majorHAnsi" w:hAnsiTheme="majorHAnsi" w:cstheme="majorHAnsi"/>
                <w:color w:val="333333"/>
                <w:sz w:val="20"/>
                <w:szCs w:val="20"/>
              </w:rPr>
              <w:t>16 recommendations covering a range of topics, including assessment of the breastfeeding process, skin-to-skin contact, responsive cue-based breastfeeding, and implementing the provisions of the Baby-Friendly Initiative.</w:t>
            </w:r>
            <w:r w:rsidR="00ED38BF" w:rsidRPr="00A67B6C">
              <w:rPr>
                <w:rStyle w:val="apple-converted-space"/>
                <w:rFonts w:asciiTheme="majorHAnsi" w:hAnsiTheme="majorHAnsi" w:cstheme="majorHAnsi"/>
                <w:color w:val="333333"/>
                <w:sz w:val="20"/>
                <w:szCs w:val="20"/>
              </w:rPr>
              <w:t> </w:t>
            </w:r>
          </w:p>
          <w:p w14:paraId="7F0B2197" w14:textId="77777777" w:rsidR="002E3C3C" w:rsidRPr="00A67B6C" w:rsidRDefault="002E3C3C" w:rsidP="00A67B6C">
            <w:pPr>
              <w:rPr>
                <w:rFonts w:asciiTheme="majorHAnsi" w:hAnsiTheme="majorHAnsi" w:cstheme="majorHAnsi"/>
                <w:color w:val="000000"/>
                <w:sz w:val="20"/>
                <w:szCs w:val="20"/>
              </w:rPr>
            </w:pPr>
          </w:p>
        </w:tc>
        <w:tc>
          <w:tcPr>
            <w:tcW w:w="3118" w:type="dxa"/>
          </w:tcPr>
          <w:p w14:paraId="12738884" w14:textId="794F3D38"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1.</w:t>
            </w:r>
            <w:r w:rsidR="00ED38BF" w:rsidRPr="00A67B6C">
              <w:rPr>
                <w:rFonts w:asciiTheme="majorHAnsi" w:hAnsiTheme="majorHAnsi" w:cstheme="majorHAnsi"/>
                <w:color w:val="000000"/>
                <w:sz w:val="20"/>
                <w:szCs w:val="20"/>
              </w:rPr>
              <w:t xml:space="preserve"> Nurses and midwives</w:t>
            </w:r>
          </w:p>
          <w:p w14:paraId="7548F57C" w14:textId="4F34E71E"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2.</w:t>
            </w:r>
            <w:r w:rsidR="00ED38BF" w:rsidRPr="00A67B6C">
              <w:rPr>
                <w:rFonts w:asciiTheme="majorHAnsi" w:hAnsiTheme="majorHAnsi" w:cstheme="majorHAnsi"/>
                <w:color w:val="000000"/>
                <w:sz w:val="20"/>
                <w:szCs w:val="20"/>
              </w:rPr>
              <w:t xml:space="preserve"> Face-to-face; 1:1</w:t>
            </w:r>
          </w:p>
          <w:p w14:paraId="0AFE8578" w14:textId="21A678B5"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3.</w:t>
            </w:r>
            <w:r w:rsidR="00B17F1F" w:rsidRPr="00A67B6C">
              <w:rPr>
                <w:rFonts w:asciiTheme="majorHAnsi" w:hAnsiTheme="majorHAnsi" w:cstheme="majorHAnsi"/>
                <w:color w:val="000000"/>
                <w:sz w:val="20"/>
                <w:szCs w:val="20"/>
              </w:rPr>
              <w:t xml:space="preserve"> Three acute care hospitals</w:t>
            </w:r>
          </w:p>
          <w:p w14:paraId="29500048" w14:textId="2BA549C0" w:rsidR="002E3C3C" w:rsidRPr="00A67B6C" w:rsidRDefault="002E3C3C" w:rsidP="00A67B6C">
            <w:pPr>
              <w:rPr>
                <w:rFonts w:asciiTheme="majorHAnsi" w:hAnsiTheme="majorHAnsi" w:cstheme="majorHAnsi"/>
                <w:color w:val="000000"/>
                <w:sz w:val="20"/>
                <w:szCs w:val="20"/>
              </w:rPr>
            </w:pPr>
          </w:p>
        </w:tc>
        <w:tc>
          <w:tcPr>
            <w:tcW w:w="1985" w:type="dxa"/>
          </w:tcPr>
          <w:p w14:paraId="615303F7" w14:textId="51E855CD"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1.</w:t>
            </w:r>
            <w:r w:rsidR="00ED38BF" w:rsidRPr="00A67B6C">
              <w:rPr>
                <w:rFonts w:asciiTheme="majorHAnsi" w:hAnsiTheme="majorHAnsi" w:cstheme="majorHAnsi"/>
                <w:color w:val="000000"/>
                <w:sz w:val="20"/>
                <w:szCs w:val="20"/>
              </w:rPr>
              <w:t xml:space="preserve"> NR</w:t>
            </w:r>
          </w:p>
          <w:p w14:paraId="48CBFD7C" w14:textId="3AA91B2E"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2.</w:t>
            </w:r>
            <w:r w:rsidR="00ED38BF" w:rsidRPr="00A67B6C">
              <w:rPr>
                <w:rFonts w:asciiTheme="majorHAnsi" w:hAnsiTheme="majorHAnsi" w:cstheme="majorHAnsi"/>
                <w:color w:val="000000"/>
                <w:sz w:val="20"/>
                <w:szCs w:val="20"/>
              </w:rPr>
              <w:t xml:space="preserve"> Yes. </w:t>
            </w:r>
            <w:r w:rsidR="00C93A93" w:rsidRPr="00A67B6C">
              <w:rPr>
                <w:rFonts w:asciiTheme="majorHAnsi" w:hAnsiTheme="majorHAnsi" w:cstheme="majorHAnsi"/>
                <w:color w:val="000000"/>
                <w:sz w:val="20"/>
                <w:szCs w:val="20"/>
              </w:rPr>
              <w:t>Tailored to patient.</w:t>
            </w:r>
          </w:p>
          <w:p w14:paraId="54C86752" w14:textId="7797474E" w:rsidR="002E3C3C" w:rsidRPr="00A67B6C" w:rsidRDefault="002E3C3C" w:rsidP="00A67B6C">
            <w:pPr>
              <w:rPr>
                <w:rFonts w:asciiTheme="majorHAnsi" w:hAnsiTheme="majorHAnsi" w:cstheme="majorHAnsi"/>
                <w:color w:val="000000"/>
                <w:sz w:val="20"/>
                <w:szCs w:val="20"/>
              </w:rPr>
            </w:pPr>
            <w:r w:rsidRPr="00A67B6C">
              <w:rPr>
                <w:rFonts w:asciiTheme="majorHAnsi" w:hAnsiTheme="majorHAnsi" w:cstheme="majorHAnsi"/>
                <w:color w:val="000000"/>
                <w:sz w:val="20"/>
                <w:szCs w:val="20"/>
              </w:rPr>
              <w:t>3.</w:t>
            </w:r>
            <w:r w:rsidR="00ED38BF" w:rsidRPr="00A67B6C">
              <w:rPr>
                <w:rFonts w:asciiTheme="majorHAnsi" w:hAnsiTheme="majorHAnsi" w:cstheme="majorHAnsi"/>
                <w:color w:val="000000"/>
                <w:sz w:val="20"/>
                <w:szCs w:val="20"/>
              </w:rPr>
              <w:t xml:space="preserve"> NR</w:t>
            </w:r>
          </w:p>
          <w:p w14:paraId="5F6CFE5F" w14:textId="45E2CFF0" w:rsidR="002E3C3C" w:rsidRPr="00A67B6C" w:rsidRDefault="002E3C3C" w:rsidP="00A67B6C">
            <w:pPr>
              <w:rPr>
                <w:rFonts w:asciiTheme="majorHAnsi" w:hAnsiTheme="majorHAnsi" w:cstheme="majorHAnsi"/>
                <w:color w:val="000000"/>
                <w:sz w:val="20"/>
                <w:szCs w:val="20"/>
              </w:rPr>
            </w:pPr>
          </w:p>
        </w:tc>
        <w:tc>
          <w:tcPr>
            <w:tcW w:w="2835" w:type="dxa"/>
          </w:tcPr>
          <w:p w14:paraId="5FCE9AE6" w14:textId="0A7367C7" w:rsidR="002E3C3C" w:rsidRPr="00A67B6C" w:rsidRDefault="00BA5295" w:rsidP="00A67B6C">
            <w:pPr>
              <w:pStyle w:val="NormalWeb"/>
              <w:spacing w:before="0" w:beforeAutospacing="0" w:after="0" w:afterAutospacing="0"/>
              <w:rPr>
                <w:rFonts w:asciiTheme="majorHAnsi" w:hAnsiTheme="majorHAnsi" w:cstheme="majorHAnsi"/>
                <w:sz w:val="20"/>
                <w:szCs w:val="20"/>
              </w:rPr>
            </w:pPr>
            <w:r w:rsidRPr="00A67B6C">
              <w:rPr>
                <w:rFonts w:asciiTheme="majorHAnsi" w:hAnsiTheme="majorHAnsi" w:cstheme="majorHAnsi"/>
                <w:color w:val="000000"/>
                <w:sz w:val="20"/>
                <w:szCs w:val="20"/>
              </w:rPr>
              <w:t>“</w:t>
            </w:r>
            <w:r w:rsidRPr="00A67B6C">
              <w:rPr>
                <w:rFonts w:asciiTheme="majorHAnsi" w:hAnsiTheme="majorHAnsi" w:cstheme="majorHAnsi"/>
                <w:sz w:val="20"/>
                <w:szCs w:val="20"/>
              </w:rPr>
              <w:t xml:space="preserve">Two sites showed BPG uptake while one did not. Factors present in the uptake sites included, ongoing passionate frontline leaders, the use of multifaceted strategies, and processes that occurred at organizational, leadership, individual and social levels. Particularly noteworthy was the transformation of individual nurses to believing in and using the BPG. Impacts occurred at client, nurse, unit, inter-professional, organizational and system levels” </w:t>
            </w:r>
          </w:p>
        </w:tc>
      </w:tr>
      <w:tr w:rsidR="002E3C3C" w:rsidRPr="0020757D" w14:paraId="0E52233E" w14:textId="77777777" w:rsidTr="00A06F8F">
        <w:tc>
          <w:tcPr>
            <w:tcW w:w="1135" w:type="dxa"/>
          </w:tcPr>
          <w:p w14:paraId="5429D3C2" w14:textId="77777777" w:rsidR="002E3C3C" w:rsidRPr="0020757D" w:rsidRDefault="002E3C3C" w:rsidP="00A11DB2">
            <w:pPr>
              <w:snapToGrid w:val="0"/>
              <w:rPr>
                <w:rFonts w:asciiTheme="majorHAnsi" w:hAnsiTheme="majorHAnsi" w:cstheme="majorHAnsi"/>
                <w:noProof/>
                <w:color w:val="000000"/>
                <w:sz w:val="20"/>
                <w:szCs w:val="20"/>
                <w:lang w:val="en-GB"/>
              </w:rPr>
            </w:pPr>
            <w:r w:rsidRPr="0020757D">
              <w:rPr>
                <w:rFonts w:asciiTheme="majorHAnsi" w:hAnsiTheme="majorHAnsi" w:cstheme="majorHAnsi"/>
                <w:noProof/>
                <w:color w:val="000000"/>
                <w:sz w:val="20"/>
                <w:szCs w:val="20"/>
                <w:lang w:val="en-GB"/>
              </w:rPr>
              <w:t xml:space="preserve">1. Mazzocato </w:t>
            </w:r>
          </w:p>
          <w:p w14:paraId="63ADAE23" w14:textId="5B8A8105" w:rsidR="002E3C3C" w:rsidRPr="0020757D" w:rsidRDefault="002E3C3C" w:rsidP="00A11DB2">
            <w:pPr>
              <w:snapToGrid w:val="0"/>
              <w:rPr>
                <w:rFonts w:asciiTheme="majorHAnsi" w:hAnsiTheme="majorHAnsi" w:cstheme="majorHAnsi"/>
                <w:noProof/>
                <w:color w:val="000000"/>
                <w:sz w:val="20"/>
                <w:szCs w:val="20"/>
                <w:lang w:val="en-GB"/>
              </w:rPr>
            </w:pPr>
            <w:r w:rsidRPr="0020757D">
              <w:rPr>
                <w:rFonts w:asciiTheme="majorHAnsi" w:hAnsiTheme="majorHAnsi" w:cstheme="majorHAnsi"/>
                <w:noProof/>
                <w:color w:val="000000"/>
                <w:sz w:val="20"/>
                <w:szCs w:val="20"/>
                <w:lang w:val="en-GB"/>
              </w:rPr>
              <w:t xml:space="preserve">2. 2012 </w:t>
            </w:r>
            <w:r w:rsidRPr="0020757D">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&lt;EndNote&gt;&lt;Cite&gt;&lt;Author&gt;Mazzocato&lt;/Author&gt;&lt;Year&gt;2012&lt;/Year&gt;&lt;RecNum&gt;84&lt;/RecNum&gt;&lt;DisplayText&gt;(24)&lt;/DisplayText&gt;&lt;record&gt;&lt;rec-number&gt;84&lt;/rec-number&gt;&lt;foreign-keys&gt;&lt;key app="EN" db-id="5rvs2rr9m5pae4e09rpv5z5uxtzxsdz00pes" timestamp="1527538211"&gt;84&lt;/key&gt;&lt;/foreign-keys&gt;&lt;ref-type name="Journal Article"&gt;17&lt;/ref-type&gt;&lt;contributors&gt;&lt;authors&gt;&lt;author&gt;Mazzocato, P.;Holden, R. J.;Brommels, M.;Aronsson, H.;Backman, U.;Elg, M.;Thor, J.&lt;/author&gt;&lt;/authors&gt;&lt;/contributors&gt;&lt;auth-address&gt;P. Mazzocato, Medical Management Centre, Karolinska Institutet, Stockholm, Sweden.&lt;/auth-address&gt;&lt;titles&gt;&lt;title&gt;How does lean work in emergency care? A case study of a lean-inspired intervention at the Astrid Lindgren Children&amp;apos;s hospital, Stockholm, Sweden&lt;/title&gt;&lt;secondary-title&gt;BMC health services research&lt;/secondary-title&gt;&lt;/titles&gt;&lt;periodical&gt;&lt;full-title&gt;BMC health services research&lt;/full-title&gt;&lt;/periodical&gt;&lt;pages&gt;28&lt;/pages&gt;&lt;volume&gt;12&lt;/volume&gt;&lt;keywords&gt;&lt;keyword&gt;analysis of variance&lt;/keyword&gt;&lt;keyword&gt;article&lt;/keyword&gt;&lt;keyword&gt;*emergency health service&lt;/keyword&gt;&lt;keyword&gt;health services research&lt;/keyword&gt;&lt;keyword&gt;*hospital&lt;/keyword&gt;&lt;keyword&gt;human&lt;/keyword&gt;&lt;keyword&gt;interview&lt;/keyword&gt;&lt;keyword&gt;organization and management&lt;/keyword&gt;&lt;keyword&gt;qualitative research&lt;/keyword&gt;&lt;keyword&gt;standard&lt;/keyword&gt;&lt;keyword&gt;Sweden&lt;/keyword&gt;&lt;keyword&gt;time&lt;/keyword&gt;&lt;keyword&gt;*total quality management&lt;/keyword&gt;&lt;/keywords&gt;&lt;dates&gt;&lt;year&gt;2012&lt;/year&gt;&lt;/dates&gt;&lt;pub-location&gt;United Kingdom&lt;/pub-location&gt;&lt;urls&gt;&lt;related-urls&gt;&lt;url&gt;http://ovidsp.ovid.com/ovidweb.cgi?T=JS&amp;amp;PAGE=reference&amp;amp;D=emed14&amp;amp;NEWS=N&amp;amp;AN=366374964&lt;/url&gt;&lt;url&gt;https://www.ncbi.nlm.nih.gov/pmc/articles/PMC3298466/pdf/1472-6963-12-28.pdf&lt;/url&gt;&lt;/related-urls&gt;&lt;/urls&gt;&lt;/record&gt;&lt;/Cite&gt;&lt;/EndNote&gt;</w:instrText>
            </w:r>
            <w:r w:rsidRPr="0020757D">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(24)</w:t>
            </w:r>
            <w:r w:rsidRPr="0020757D">
              <w:rPr>
                <w:rFonts w:asciiTheme="majorHAnsi" w:hAnsiTheme="majorHAnsi" w:cstheme="majorHAnsi"/>
                <w:noProof/>
                <w:color w:val="000000"/>
                <w:sz w:val="20"/>
                <w:szCs w:val="20"/>
              </w:rPr>
              <w:fldChar w:fldCharType="end"/>
            </w:r>
          </w:p>
        </w:tc>
        <w:tc>
          <w:tcPr>
            <w:tcW w:w="1559" w:type="dxa"/>
          </w:tcPr>
          <w:p w14:paraId="18FE6DCD" w14:textId="38CF39C4" w:rsidR="002E3C3C" w:rsidRPr="0020757D" w:rsidRDefault="0081103E" w:rsidP="00A11DB2">
            <w:pPr>
              <w:snapToGrid w:val="0"/>
              <w:rPr>
                <w:rFonts w:asciiTheme="majorHAnsi" w:hAnsiTheme="majorHAnsi" w:cstheme="majorHAnsi"/>
                <w:noProof/>
                <w:sz w:val="20"/>
                <w:szCs w:val="20"/>
                <w:lang w:val="en-GB"/>
              </w:rPr>
            </w:pPr>
            <w:r w:rsidRPr="0020757D">
              <w:rPr>
                <w:rFonts w:asciiTheme="majorHAnsi" w:hAnsiTheme="majorHAnsi" w:cstheme="majorHAnsi"/>
                <w:noProof/>
                <w:sz w:val="20"/>
                <w:szCs w:val="20"/>
                <w:lang w:val="en-GB"/>
              </w:rPr>
              <w:t>Lean inspired intervention to improve patient flow in paediatric ED</w:t>
            </w:r>
          </w:p>
        </w:tc>
        <w:tc>
          <w:tcPr>
            <w:tcW w:w="1701" w:type="dxa"/>
          </w:tcPr>
          <w:p w14:paraId="73C71953" w14:textId="5EDE4628" w:rsidR="002E3C3C" w:rsidRPr="0020757D" w:rsidRDefault="0020456E" w:rsidP="00A11DB2">
            <w:pPr>
              <w:snapToGrid w:val="0"/>
              <w:rPr>
                <w:rFonts w:asciiTheme="majorHAnsi" w:hAnsiTheme="majorHAnsi" w:cstheme="majorHAnsi"/>
                <w:noProof/>
                <w:sz w:val="20"/>
                <w:szCs w:val="20"/>
                <w:lang w:val="en-GB"/>
              </w:rPr>
            </w:pPr>
            <w:r w:rsidRPr="0020757D">
              <w:rPr>
                <w:rFonts w:asciiTheme="majorHAnsi" w:hAnsiTheme="majorHAnsi" w:cstheme="majorHAnsi"/>
                <w:color w:val="000000"/>
                <w:sz w:val="20"/>
                <w:szCs w:val="20"/>
              </w:rPr>
              <w:t>T</w:t>
            </w:r>
            <w:r w:rsidR="002E3C3C" w:rsidRPr="0020757D">
              <w:rPr>
                <w:rFonts w:asciiTheme="majorHAnsi" w:hAnsiTheme="majorHAnsi" w:cstheme="majorHAnsi"/>
                <w:color w:val="000000"/>
                <w:sz w:val="20"/>
                <w:szCs w:val="20"/>
              </w:rPr>
              <w:t xml:space="preserve">o improve all emergency patient flows which constituted over 60% of all hospital admissions, including the pediatric patient </w:t>
            </w:r>
            <w:r w:rsidR="002E3C3C" w:rsidRPr="0020757D">
              <w:rPr>
                <w:rFonts w:asciiTheme="majorHAnsi" w:hAnsiTheme="majorHAnsi" w:cstheme="majorHAnsi"/>
                <w:color w:val="000000"/>
                <w:sz w:val="20"/>
                <w:szCs w:val="20"/>
              </w:rPr>
              <w:lastRenderedPageBreak/>
              <w:t>flow at the studied A&amp;E.</w:t>
            </w:r>
          </w:p>
        </w:tc>
        <w:tc>
          <w:tcPr>
            <w:tcW w:w="2977" w:type="dxa"/>
          </w:tcPr>
          <w:p w14:paraId="367A8497" w14:textId="4FC3246B" w:rsidR="002E3C3C" w:rsidRPr="0020757D" w:rsidRDefault="002E3C3C"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lastRenderedPageBreak/>
              <w:t>1.</w:t>
            </w:r>
            <w:r w:rsidR="0081103E" w:rsidRPr="0020757D">
              <w:rPr>
                <w:rFonts w:asciiTheme="majorHAnsi" w:hAnsiTheme="majorHAnsi" w:cstheme="majorHAnsi"/>
                <w:color w:val="000000"/>
                <w:sz w:val="20"/>
                <w:szCs w:val="20"/>
              </w:rPr>
              <w:t xml:space="preserve"> Meeting rooms, fax referrals, computer, internet.</w:t>
            </w:r>
          </w:p>
          <w:p w14:paraId="29A839E9" w14:textId="2E856D69" w:rsidR="0020456E" w:rsidRPr="0020757D" w:rsidRDefault="002E3C3C" w:rsidP="00A11DB2">
            <w:pPr>
              <w:pStyle w:val="NormalWeb"/>
              <w:snapToGrid w:val="0"/>
              <w:spacing w:before="0" w:beforeAutospacing="0" w:after="0" w:afterAutospacing="0"/>
              <w:rPr>
                <w:rFonts w:asciiTheme="majorHAnsi" w:hAnsiTheme="majorHAnsi" w:cstheme="majorHAnsi"/>
              </w:rPr>
            </w:pPr>
            <w:r w:rsidRPr="0020757D">
              <w:rPr>
                <w:rFonts w:asciiTheme="majorHAnsi" w:hAnsiTheme="majorHAnsi" w:cstheme="majorHAnsi"/>
                <w:color w:val="000000"/>
                <w:sz w:val="20"/>
                <w:szCs w:val="20"/>
              </w:rPr>
              <w:t>2.</w:t>
            </w:r>
            <w:r w:rsidR="00F60D6B" w:rsidRPr="0020757D">
              <w:rPr>
                <w:rFonts w:asciiTheme="majorHAnsi" w:hAnsiTheme="majorHAnsi" w:cstheme="majorHAnsi"/>
                <w:color w:val="000000"/>
                <w:sz w:val="20"/>
                <w:szCs w:val="20"/>
              </w:rPr>
              <w:t xml:space="preserve"> </w:t>
            </w:r>
            <w:r w:rsidR="0020456E" w:rsidRPr="0020757D">
              <w:rPr>
                <w:rFonts w:asciiTheme="majorHAnsi" w:hAnsiTheme="majorHAnsi" w:cstheme="majorHAnsi"/>
                <w:color w:val="000000"/>
                <w:sz w:val="20"/>
                <w:szCs w:val="20"/>
              </w:rPr>
              <w:t>Multicomponent intervention</w:t>
            </w:r>
            <w:r w:rsidR="00F60D6B" w:rsidRPr="0020757D">
              <w:rPr>
                <w:rFonts w:asciiTheme="majorHAnsi" w:hAnsiTheme="majorHAnsi" w:cstheme="majorHAnsi"/>
                <w:color w:val="000000"/>
                <w:sz w:val="20"/>
                <w:szCs w:val="20"/>
              </w:rPr>
              <w:t xml:space="preserve"> </w:t>
            </w:r>
            <w:r w:rsidR="0020456E" w:rsidRPr="0020757D">
              <w:rPr>
                <w:rFonts w:asciiTheme="majorHAnsi" w:hAnsiTheme="majorHAnsi" w:cstheme="majorHAnsi"/>
                <w:color w:val="000000"/>
                <w:sz w:val="20"/>
                <w:szCs w:val="20"/>
              </w:rPr>
              <w:t xml:space="preserve">developed based on </w:t>
            </w:r>
            <w:r w:rsidR="0020456E" w:rsidRPr="0020757D">
              <w:rPr>
                <w:rFonts w:asciiTheme="majorHAnsi" w:hAnsiTheme="majorHAnsi" w:cstheme="majorHAnsi"/>
                <w:sz w:val="20"/>
                <w:szCs w:val="20"/>
              </w:rPr>
              <w:t xml:space="preserve">several Improvement </w:t>
            </w:r>
            <w:r w:rsidR="0081103E" w:rsidRPr="0020757D">
              <w:rPr>
                <w:rFonts w:asciiTheme="majorHAnsi" w:hAnsiTheme="majorHAnsi" w:cstheme="majorHAnsi"/>
                <w:sz w:val="20"/>
                <w:szCs w:val="20"/>
              </w:rPr>
              <w:t>Principles mainly</w:t>
            </w:r>
            <w:r w:rsidR="0020456E" w:rsidRPr="0020757D">
              <w:rPr>
                <w:rFonts w:asciiTheme="majorHAnsi" w:hAnsiTheme="majorHAnsi" w:cstheme="majorHAnsi"/>
                <w:sz w:val="20"/>
                <w:szCs w:val="20"/>
              </w:rPr>
              <w:t xml:space="preserve"> drawn from lean </w:t>
            </w:r>
            <w:r w:rsidR="0081103E" w:rsidRPr="0020757D">
              <w:rPr>
                <w:rFonts w:asciiTheme="majorHAnsi" w:hAnsiTheme="majorHAnsi" w:cstheme="majorHAnsi"/>
                <w:sz w:val="20"/>
                <w:szCs w:val="20"/>
              </w:rPr>
              <w:t>thinking and</w:t>
            </w:r>
            <w:r w:rsidR="0020456E" w:rsidRPr="0020757D">
              <w:rPr>
                <w:rFonts w:asciiTheme="majorHAnsi" w:hAnsiTheme="majorHAnsi" w:cstheme="majorHAnsi"/>
                <w:sz w:val="20"/>
                <w:szCs w:val="20"/>
              </w:rPr>
              <w:t xml:space="preserve"> suggested by coaches. The final </w:t>
            </w:r>
            <w:r w:rsidR="0081103E" w:rsidRPr="0020757D">
              <w:rPr>
                <w:rFonts w:asciiTheme="majorHAnsi" w:hAnsiTheme="majorHAnsi" w:cstheme="majorHAnsi"/>
                <w:sz w:val="20"/>
                <w:szCs w:val="20"/>
              </w:rPr>
              <w:t xml:space="preserve">‘prototype” </w:t>
            </w:r>
            <w:r w:rsidR="0020456E" w:rsidRPr="0020757D">
              <w:rPr>
                <w:rFonts w:asciiTheme="majorHAnsi" w:hAnsiTheme="majorHAnsi" w:cstheme="majorHAnsi"/>
                <w:sz w:val="20"/>
                <w:szCs w:val="20"/>
              </w:rPr>
              <w:t xml:space="preserve">included </w:t>
            </w:r>
          </w:p>
          <w:p w14:paraId="7B791028" w14:textId="35C25BAA" w:rsidR="00F60D6B" w:rsidRPr="0020757D" w:rsidRDefault="0020456E"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 xml:space="preserve"> </w:t>
            </w:r>
            <w:r w:rsidR="00F60D6B" w:rsidRPr="0020757D">
              <w:rPr>
                <w:rFonts w:asciiTheme="majorHAnsi" w:hAnsiTheme="majorHAnsi" w:cstheme="majorHAnsi"/>
                <w:color w:val="000000"/>
                <w:sz w:val="20"/>
                <w:szCs w:val="20"/>
              </w:rPr>
              <w:t>including:</w:t>
            </w:r>
          </w:p>
          <w:p w14:paraId="58AA0113" w14:textId="1C62EC85" w:rsidR="00F60D6B" w:rsidRPr="0020757D" w:rsidRDefault="00F60D6B"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lastRenderedPageBreak/>
              <w:t>Multi-professional care team approach and physical work setting redesign</w:t>
            </w:r>
          </w:p>
          <w:p w14:paraId="1A18643D" w14:textId="22A59B72" w:rsidR="00F60D6B" w:rsidRPr="0020757D" w:rsidRDefault="00F60D6B"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Centralised management and control of patient flow, and information technology</w:t>
            </w:r>
          </w:p>
          <w:p w14:paraId="46493BB5" w14:textId="7F9611D9" w:rsidR="00F60D6B" w:rsidRPr="0020757D" w:rsidRDefault="00AD196F"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Increased staffing and involvement of senior physicians</w:t>
            </w:r>
          </w:p>
          <w:p w14:paraId="3B37B795" w14:textId="5E10B699" w:rsidR="00AD196F" w:rsidRPr="0020757D" w:rsidRDefault="00AD196F"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Work schedule changes</w:t>
            </w:r>
          </w:p>
          <w:p w14:paraId="423A00B2" w14:textId="231EDF34" w:rsidR="00AD196F" w:rsidRPr="0020757D" w:rsidRDefault="00AD196F"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New roles and job descriptions</w:t>
            </w:r>
          </w:p>
          <w:p w14:paraId="72658CD4" w14:textId="70F46841" w:rsidR="00AD196F" w:rsidRPr="0020757D" w:rsidRDefault="00AD196F"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Team approach to problem solving and continual improvement</w:t>
            </w:r>
          </w:p>
          <w:p w14:paraId="6B5087C3" w14:textId="32978FB7" w:rsidR="00AD196F" w:rsidRPr="0020757D" w:rsidRDefault="00AD196F" w:rsidP="00A11DB2">
            <w:pPr>
              <w:pStyle w:val="ListParagraph"/>
              <w:numPr>
                <w:ilvl w:val="0"/>
                <w:numId w:val="16"/>
              </w:numPr>
              <w:snapToGrid w:val="0"/>
              <w:contextualSpacing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Monthly meetings with the management group</w:t>
            </w:r>
          </w:p>
          <w:p w14:paraId="544036F4" w14:textId="77777777" w:rsidR="002E3C3C" w:rsidRPr="0020757D" w:rsidRDefault="002E3C3C" w:rsidP="00A11DB2">
            <w:pPr>
              <w:snapToGrid w:val="0"/>
              <w:rPr>
                <w:rFonts w:asciiTheme="majorHAnsi" w:hAnsiTheme="majorHAnsi" w:cstheme="majorHAnsi"/>
                <w:color w:val="000000"/>
                <w:sz w:val="20"/>
                <w:szCs w:val="20"/>
              </w:rPr>
            </w:pPr>
          </w:p>
        </w:tc>
        <w:tc>
          <w:tcPr>
            <w:tcW w:w="3118" w:type="dxa"/>
          </w:tcPr>
          <w:p w14:paraId="7992F9B9" w14:textId="56D60746" w:rsidR="002E3C3C" w:rsidRPr="0020757D" w:rsidRDefault="002E3C3C" w:rsidP="00A11DB2">
            <w:pPr>
              <w:pStyle w:val="NormalWeb"/>
              <w:snapToGrid w:val="0"/>
              <w:spacing w:before="0" w:beforeAutospacing="0" w:after="0" w:afterAutospacing="0"/>
              <w:rPr>
                <w:rFonts w:asciiTheme="majorHAnsi" w:hAnsiTheme="majorHAnsi" w:cstheme="majorHAnsi"/>
              </w:rPr>
            </w:pPr>
            <w:r w:rsidRPr="0020757D">
              <w:rPr>
                <w:rFonts w:asciiTheme="majorHAnsi" w:hAnsiTheme="majorHAnsi" w:cstheme="majorHAnsi"/>
                <w:color w:val="000000"/>
                <w:sz w:val="20"/>
                <w:szCs w:val="20"/>
              </w:rPr>
              <w:lastRenderedPageBreak/>
              <w:t>1.</w:t>
            </w:r>
            <w:r w:rsidR="0020456E" w:rsidRPr="0020757D">
              <w:rPr>
                <w:rFonts w:asciiTheme="majorHAnsi" w:hAnsiTheme="majorHAnsi" w:cstheme="majorHAnsi"/>
                <w:color w:val="000000"/>
                <w:sz w:val="20"/>
                <w:szCs w:val="20"/>
              </w:rPr>
              <w:t xml:space="preserve"> </w:t>
            </w:r>
            <w:r w:rsidR="0020456E" w:rsidRPr="0020757D">
              <w:rPr>
                <w:rFonts w:asciiTheme="majorHAnsi" w:hAnsiTheme="majorHAnsi" w:cstheme="majorHAnsi"/>
                <w:sz w:val="20"/>
                <w:szCs w:val="20"/>
              </w:rPr>
              <w:t>Recently qualified p</w:t>
            </w:r>
            <w:r w:rsidR="0081103E" w:rsidRPr="0020757D">
              <w:rPr>
                <w:rFonts w:asciiTheme="majorHAnsi" w:hAnsiTheme="majorHAnsi" w:cstheme="majorHAnsi"/>
                <w:sz w:val="20"/>
                <w:szCs w:val="20"/>
              </w:rPr>
              <w:t>a</w:t>
            </w:r>
            <w:r w:rsidR="0020456E" w:rsidRPr="0020757D">
              <w:rPr>
                <w:rFonts w:asciiTheme="majorHAnsi" w:hAnsiTheme="majorHAnsi" w:cstheme="majorHAnsi"/>
                <w:sz w:val="20"/>
                <w:szCs w:val="20"/>
              </w:rPr>
              <w:t xml:space="preserve">ediatrician led a team composed of nurses, nurse’s aides, and physicians in redesigning the </w:t>
            </w:r>
            <w:r w:rsidR="0081103E" w:rsidRPr="0020757D">
              <w:rPr>
                <w:rFonts w:asciiTheme="majorHAnsi" w:hAnsiTheme="majorHAnsi" w:cstheme="majorHAnsi"/>
                <w:sz w:val="20"/>
                <w:szCs w:val="20"/>
              </w:rPr>
              <w:t>paediatric</w:t>
            </w:r>
            <w:r w:rsidR="0020456E" w:rsidRPr="0020757D">
              <w:rPr>
                <w:rFonts w:asciiTheme="majorHAnsi" w:hAnsiTheme="majorHAnsi" w:cstheme="majorHAnsi"/>
                <w:sz w:val="20"/>
                <w:szCs w:val="20"/>
              </w:rPr>
              <w:t xml:space="preserve"> care flow at the Children’s Hospital’s A&amp;E. The team was guided by a group of process improvement coaches led by a senior cardiologist with </w:t>
            </w:r>
            <w:r w:rsidR="0020456E" w:rsidRPr="0020757D">
              <w:rPr>
                <w:rFonts w:asciiTheme="majorHAnsi" w:hAnsiTheme="majorHAnsi" w:cstheme="majorHAnsi"/>
                <w:sz w:val="20"/>
                <w:szCs w:val="20"/>
              </w:rPr>
              <w:lastRenderedPageBreak/>
              <w:t xml:space="preserve">extensive process improvement experience </w:t>
            </w:r>
          </w:p>
          <w:p w14:paraId="168314DD" w14:textId="71AAD33C" w:rsidR="002E3C3C" w:rsidRPr="0020757D" w:rsidRDefault="002E3C3C"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2.</w:t>
            </w:r>
            <w:r w:rsidR="0081103E" w:rsidRPr="0020757D">
              <w:rPr>
                <w:rFonts w:asciiTheme="majorHAnsi" w:hAnsiTheme="majorHAnsi" w:cstheme="majorHAnsi"/>
                <w:color w:val="000000"/>
                <w:sz w:val="20"/>
                <w:szCs w:val="20"/>
              </w:rPr>
              <w:t xml:space="preserve"> Face-to-face, </w:t>
            </w:r>
            <w:r w:rsidR="00B17F1F">
              <w:rPr>
                <w:rFonts w:asciiTheme="majorHAnsi" w:hAnsiTheme="majorHAnsi" w:cstheme="majorHAnsi"/>
                <w:color w:val="000000"/>
                <w:sz w:val="20"/>
                <w:szCs w:val="20"/>
              </w:rPr>
              <w:t xml:space="preserve">1:1 and </w:t>
            </w:r>
            <w:r w:rsidR="0081103E" w:rsidRPr="0020757D">
              <w:rPr>
                <w:rFonts w:asciiTheme="majorHAnsi" w:hAnsiTheme="majorHAnsi" w:cstheme="majorHAnsi"/>
                <w:color w:val="000000"/>
                <w:sz w:val="20"/>
                <w:szCs w:val="20"/>
              </w:rPr>
              <w:t>groups</w:t>
            </w:r>
          </w:p>
          <w:p w14:paraId="1A252A6C" w14:textId="1ED92191" w:rsidR="0020757D" w:rsidRPr="0020757D" w:rsidRDefault="002E3C3C" w:rsidP="00A11DB2">
            <w:pPr>
              <w:pStyle w:val="NormalWeb"/>
              <w:snapToGrid w:val="0"/>
              <w:spacing w:before="0" w:beforeAutospacing="0" w:after="0" w:afterAutospacing="0"/>
              <w:rPr>
                <w:rFonts w:asciiTheme="majorHAnsi" w:hAnsiTheme="majorHAnsi" w:cstheme="majorHAnsi"/>
              </w:rPr>
            </w:pPr>
            <w:r w:rsidRPr="0020757D">
              <w:rPr>
                <w:rFonts w:asciiTheme="majorHAnsi" w:hAnsiTheme="majorHAnsi" w:cstheme="majorHAnsi"/>
                <w:color w:val="000000"/>
                <w:sz w:val="20"/>
                <w:szCs w:val="20"/>
              </w:rPr>
              <w:t>3.</w:t>
            </w:r>
            <w:r w:rsidR="0020757D" w:rsidRPr="0020757D">
              <w:rPr>
                <w:rFonts w:asciiTheme="majorHAnsi" w:hAnsiTheme="majorHAnsi" w:cstheme="majorHAnsi"/>
                <w:color w:val="000000"/>
                <w:sz w:val="20"/>
                <w:szCs w:val="20"/>
              </w:rPr>
              <w:t xml:space="preserve"> </w:t>
            </w:r>
            <w:r w:rsidR="0020757D" w:rsidRPr="0020757D">
              <w:rPr>
                <w:rFonts w:asciiTheme="majorHAnsi" w:hAnsiTheme="majorHAnsi" w:cstheme="majorHAnsi"/>
                <w:sz w:val="20"/>
                <w:szCs w:val="20"/>
              </w:rPr>
              <w:t xml:space="preserve">Swedish paediatric Accident and Emergency department. </w:t>
            </w:r>
          </w:p>
          <w:p w14:paraId="3DC41B75" w14:textId="0062C12C" w:rsidR="002E3C3C" w:rsidRPr="0020757D" w:rsidRDefault="002E3C3C" w:rsidP="00A11DB2">
            <w:pPr>
              <w:snapToGrid w:val="0"/>
              <w:rPr>
                <w:rFonts w:asciiTheme="majorHAnsi" w:hAnsiTheme="majorHAnsi" w:cstheme="majorHAnsi"/>
                <w:color w:val="000000"/>
                <w:sz w:val="20"/>
                <w:szCs w:val="20"/>
              </w:rPr>
            </w:pPr>
          </w:p>
          <w:p w14:paraId="731932D5" w14:textId="69148BB3" w:rsidR="002E3C3C" w:rsidRPr="0020757D" w:rsidRDefault="002E3C3C" w:rsidP="00A11DB2">
            <w:pPr>
              <w:snapToGrid w:val="0"/>
              <w:rPr>
                <w:rFonts w:asciiTheme="majorHAnsi" w:hAnsiTheme="majorHAnsi" w:cstheme="majorHAnsi"/>
                <w:color w:val="000000"/>
                <w:sz w:val="20"/>
                <w:szCs w:val="20"/>
              </w:rPr>
            </w:pPr>
          </w:p>
        </w:tc>
        <w:tc>
          <w:tcPr>
            <w:tcW w:w="1985" w:type="dxa"/>
          </w:tcPr>
          <w:p w14:paraId="275E21AF" w14:textId="0EE655B1" w:rsidR="002E3C3C" w:rsidRPr="0020757D" w:rsidRDefault="002E3C3C"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lastRenderedPageBreak/>
              <w:t>1.</w:t>
            </w:r>
            <w:r w:rsidR="0081103E" w:rsidRPr="0020757D">
              <w:rPr>
                <w:rFonts w:asciiTheme="majorHAnsi" w:hAnsiTheme="majorHAnsi" w:cstheme="majorHAnsi"/>
                <w:color w:val="000000"/>
                <w:sz w:val="20"/>
                <w:szCs w:val="20"/>
              </w:rPr>
              <w:t xml:space="preserve"> NR</w:t>
            </w:r>
          </w:p>
          <w:p w14:paraId="705DD24E" w14:textId="77777777" w:rsidR="00A11DB2" w:rsidRDefault="002E3C3C"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2.</w:t>
            </w:r>
            <w:r w:rsidR="0081103E" w:rsidRPr="0020757D">
              <w:rPr>
                <w:rFonts w:asciiTheme="majorHAnsi" w:hAnsiTheme="majorHAnsi" w:cstheme="majorHAnsi"/>
                <w:color w:val="000000"/>
                <w:sz w:val="20"/>
                <w:szCs w:val="20"/>
              </w:rPr>
              <w:t xml:space="preserve"> NR</w:t>
            </w:r>
          </w:p>
          <w:p w14:paraId="4A62CFD2" w14:textId="45BCA048" w:rsidR="002E3C3C" w:rsidRPr="0020757D" w:rsidRDefault="002E3C3C" w:rsidP="00A11DB2">
            <w:pPr>
              <w:snapToGrid w:val="0"/>
              <w:rPr>
                <w:rFonts w:asciiTheme="majorHAnsi" w:hAnsiTheme="majorHAnsi" w:cstheme="majorHAnsi"/>
                <w:color w:val="000000"/>
                <w:sz w:val="20"/>
                <w:szCs w:val="20"/>
              </w:rPr>
            </w:pPr>
            <w:r w:rsidRPr="0020757D">
              <w:rPr>
                <w:rFonts w:asciiTheme="majorHAnsi" w:hAnsiTheme="majorHAnsi" w:cstheme="majorHAnsi"/>
                <w:color w:val="000000"/>
                <w:sz w:val="20"/>
                <w:szCs w:val="20"/>
              </w:rPr>
              <w:t>3.</w:t>
            </w:r>
            <w:r w:rsidR="0081103E" w:rsidRPr="0020757D">
              <w:rPr>
                <w:rFonts w:asciiTheme="majorHAnsi" w:hAnsiTheme="majorHAnsi" w:cstheme="majorHAnsi"/>
                <w:color w:val="000000"/>
                <w:sz w:val="20"/>
                <w:szCs w:val="20"/>
              </w:rPr>
              <w:t xml:space="preserve"> Yes. Multiple iterations of the prototype</w:t>
            </w:r>
          </w:p>
          <w:p w14:paraId="5F1AFCB2" w14:textId="7D2798AD" w:rsidR="002E3C3C" w:rsidRPr="0020757D" w:rsidRDefault="002E3C3C" w:rsidP="00A11DB2">
            <w:pPr>
              <w:snapToGrid w:val="0"/>
              <w:rPr>
                <w:rFonts w:asciiTheme="majorHAnsi" w:hAnsiTheme="majorHAnsi" w:cstheme="majorHAnsi"/>
                <w:color w:val="000000"/>
                <w:sz w:val="20"/>
                <w:szCs w:val="20"/>
                <w:lang w:val="en-GB"/>
              </w:rPr>
            </w:pPr>
          </w:p>
        </w:tc>
        <w:tc>
          <w:tcPr>
            <w:tcW w:w="2835" w:type="dxa"/>
          </w:tcPr>
          <w:p w14:paraId="38238CC6" w14:textId="736062C1" w:rsidR="002E3C3C" w:rsidRPr="0020757D" w:rsidRDefault="0020757D" w:rsidP="00A11DB2">
            <w:pPr>
              <w:pStyle w:val="NormalWeb"/>
              <w:snapToGrid w:val="0"/>
              <w:spacing w:before="0" w:beforeAutospacing="0" w:after="0" w:afterAutospacing="0"/>
              <w:rPr>
                <w:rFonts w:asciiTheme="majorHAnsi" w:hAnsiTheme="majorHAnsi" w:cstheme="majorHAnsi"/>
              </w:rPr>
            </w:pPr>
            <w:r w:rsidRPr="0020757D">
              <w:rPr>
                <w:rFonts w:asciiTheme="majorHAnsi" w:hAnsiTheme="majorHAnsi" w:cstheme="majorHAnsi"/>
                <w:sz w:val="20"/>
                <w:szCs w:val="20"/>
                <w:lang w:val="en-GB"/>
              </w:rPr>
              <w:t>“</w:t>
            </w:r>
            <w:r w:rsidRPr="0020757D">
              <w:rPr>
                <w:rFonts w:asciiTheme="majorHAnsi" w:hAnsiTheme="majorHAnsi" w:cstheme="majorHAnsi"/>
                <w:sz w:val="20"/>
                <w:szCs w:val="20"/>
              </w:rPr>
              <w:t xml:space="preserve">Improvements in waiting and lead times (19-24%) were achieved and sustained in the two years following lean-inspired changes to employee roles, staffing and scheduling, communication and coordination, expertise, workspace layout, and problem </w:t>
            </w:r>
            <w:r w:rsidRPr="0020757D">
              <w:rPr>
                <w:rFonts w:asciiTheme="majorHAnsi" w:hAnsiTheme="majorHAnsi" w:cstheme="majorHAnsi"/>
                <w:sz w:val="20"/>
                <w:szCs w:val="20"/>
              </w:rPr>
              <w:lastRenderedPageBreak/>
              <w:t>solving. These changes resulted in improvement because they: (a) standardized work and reduced ambiguity, (b) connected people who were dependent on one another, (c) enhanced seamless, uninterrupted flow through the process, and (d) empowered staff to investigate problems and to develop countermeasures using a “scientific method”. Contextual factors that may explain why not even greater improvement was achieved included: a mismatch between job tasks, licensing constraints, and competence; a perception of being monitored, and discomfort with inter-professional collaboration”</w:t>
            </w:r>
          </w:p>
        </w:tc>
      </w:tr>
      <w:tr w:rsidR="002E3C3C" w:rsidRPr="00CB253D" w14:paraId="38C65F93" w14:textId="77777777" w:rsidTr="00A06F8F">
        <w:tc>
          <w:tcPr>
            <w:tcW w:w="1135" w:type="dxa"/>
          </w:tcPr>
          <w:p w14:paraId="001EC63D" w14:textId="77777777" w:rsidR="002E3C3C" w:rsidRPr="00CB253D" w:rsidRDefault="002E3C3C" w:rsidP="0034716B">
            <w:pPr>
              <w:rPr>
                <w:rFonts w:asciiTheme="majorHAnsi" w:hAnsiTheme="majorHAnsi" w:cstheme="majorHAnsi"/>
                <w:noProof/>
                <w:color w:val="000000"/>
                <w:sz w:val="20"/>
                <w:szCs w:val="20"/>
                <w:lang w:val="en-GB"/>
              </w:rPr>
            </w:pPr>
            <w:r w:rsidRPr="00CB253D">
              <w:rPr>
                <w:rFonts w:asciiTheme="majorHAnsi" w:hAnsiTheme="majorHAnsi" w:cstheme="majorHAnsi"/>
                <w:noProof/>
                <w:color w:val="000000"/>
                <w:sz w:val="20"/>
                <w:szCs w:val="20"/>
                <w:lang w:val="en-GB"/>
              </w:rPr>
              <w:lastRenderedPageBreak/>
              <w:t>1. McClung</w:t>
            </w:r>
          </w:p>
          <w:p w14:paraId="37A7B4ED" w14:textId="5E8A68EF" w:rsidR="002E3C3C" w:rsidRPr="00CB253D" w:rsidRDefault="002E3C3C" w:rsidP="0034716B">
            <w:pPr>
              <w:rPr>
                <w:rFonts w:asciiTheme="majorHAnsi" w:hAnsiTheme="majorHAnsi" w:cstheme="majorHAnsi"/>
                <w:noProof/>
                <w:color w:val="000000"/>
                <w:sz w:val="20"/>
                <w:szCs w:val="20"/>
                <w:lang w:val="en-GB"/>
              </w:rPr>
            </w:pPr>
            <w:r w:rsidRPr="00CB253D">
              <w:rPr>
                <w:rFonts w:asciiTheme="majorHAnsi" w:hAnsiTheme="majorHAnsi" w:cstheme="majorHAnsi"/>
                <w:noProof/>
                <w:color w:val="000000"/>
                <w:sz w:val="20"/>
                <w:szCs w:val="20"/>
                <w:lang w:val="en-GB"/>
              </w:rPr>
              <w:t xml:space="preserve">2. 2017 </w:t>
            </w:r>
            <w:r w:rsidRPr="00CB253D">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UmVjTnVtPjY4PC9SZWNOdW0+PERpc3BsYXlUZXh0PigyNSk8L0Rpc3BsYXlUZXh0PjxyZWNvcmQ+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PEVuZE5vdGU+PENpdGU+PEF1dGhvcj5NY0NsdW5nPC9BdXRob3I+PFllYXI+MjAxNzwvWWVhcj48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CB253D">
              <w:rPr>
                <w:rFonts w:asciiTheme="majorHAnsi" w:hAnsiTheme="majorHAnsi" w:cstheme="majorHAnsi"/>
                <w:noProof/>
                <w:color w:val="000000"/>
                <w:sz w:val="20"/>
                <w:szCs w:val="20"/>
              </w:rPr>
            </w:r>
            <w:r w:rsidRPr="00CB253D">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(25)</w:t>
            </w:r>
            <w:r w:rsidRPr="00CB253D">
              <w:rPr>
                <w:rFonts w:asciiTheme="majorHAnsi" w:hAnsiTheme="majorHAnsi" w:cstheme="majorHAnsi"/>
                <w:noProof/>
                <w:color w:val="000000"/>
                <w:sz w:val="20"/>
                <w:szCs w:val="20"/>
              </w:rPr>
              <w:fldChar w:fldCharType="end"/>
            </w:r>
          </w:p>
        </w:tc>
        <w:tc>
          <w:tcPr>
            <w:tcW w:w="1559" w:type="dxa"/>
          </w:tcPr>
          <w:p w14:paraId="37D4CCBB" w14:textId="27FEE0BC" w:rsidR="002E3C3C" w:rsidRPr="00CB253D" w:rsidRDefault="002F6B7E" w:rsidP="0034716B">
            <w:pPr>
              <w:rPr>
                <w:rFonts w:asciiTheme="majorHAnsi" w:hAnsiTheme="majorHAnsi" w:cstheme="majorHAnsi"/>
                <w:noProof/>
                <w:sz w:val="20"/>
                <w:szCs w:val="20"/>
                <w:lang w:val="en-GB"/>
              </w:rPr>
            </w:pPr>
            <w:r w:rsidRPr="00CB253D">
              <w:rPr>
                <w:rFonts w:asciiTheme="majorHAnsi" w:hAnsiTheme="majorHAnsi" w:cstheme="majorHAnsi"/>
                <w:noProof/>
                <w:sz w:val="20"/>
                <w:szCs w:val="20"/>
                <w:lang w:val="en-GB"/>
              </w:rPr>
              <w:t>Bundles of health care associated infection interventions</w:t>
            </w:r>
          </w:p>
        </w:tc>
        <w:tc>
          <w:tcPr>
            <w:tcW w:w="1701" w:type="dxa"/>
          </w:tcPr>
          <w:p w14:paraId="79BEE19F" w14:textId="2F3953E9" w:rsidR="002E3C3C" w:rsidRPr="00CB253D" w:rsidRDefault="002E3C3C" w:rsidP="0034716B">
            <w:pPr>
              <w:rPr>
                <w:rFonts w:asciiTheme="majorHAnsi" w:hAnsiTheme="majorHAnsi" w:cstheme="majorHAnsi"/>
                <w:noProof/>
                <w:sz w:val="20"/>
                <w:szCs w:val="20"/>
                <w:lang w:val="en-GB"/>
              </w:rPr>
            </w:pPr>
            <w:r w:rsidRPr="00CB253D">
              <w:rPr>
                <w:rFonts w:asciiTheme="majorHAnsi" w:hAnsiTheme="majorHAnsi" w:cstheme="majorHAnsi"/>
                <w:color w:val="000000"/>
                <w:sz w:val="20"/>
                <w:szCs w:val="20"/>
              </w:rPr>
              <w:t>To reduce healthcare associated infections</w:t>
            </w:r>
          </w:p>
        </w:tc>
        <w:tc>
          <w:tcPr>
            <w:tcW w:w="2977" w:type="dxa"/>
          </w:tcPr>
          <w:p w14:paraId="57BED5C9" w14:textId="2E5BAF7A" w:rsidR="002E3C3C" w:rsidRPr="00CB253D" w:rsidRDefault="002E3C3C" w:rsidP="0034716B">
            <w:pPr>
              <w:rPr>
                <w:rFonts w:asciiTheme="majorHAnsi" w:hAnsiTheme="majorHAnsi" w:cstheme="majorHAnsi"/>
                <w:color w:val="000000"/>
                <w:sz w:val="20"/>
                <w:szCs w:val="20"/>
              </w:rPr>
            </w:pPr>
            <w:r w:rsidRPr="00CB253D">
              <w:rPr>
                <w:rFonts w:asciiTheme="majorHAnsi" w:hAnsiTheme="majorHAnsi" w:cstheme="majorHAnsi"/>
                <w:color w:val="000000"/>
                <w:sz w:val="20"/>
                <w:szCs w:val="20"/>
              </w:rPr>
              <w:t>1.</w:t>
            </w:r>
            <w:r w:rsidR="00754502" w:rsidRPr="00CB253D">
              <w:rPr>
                <w:rFonts w:asciiTheme="majorHAnsi" w:hAnsiTheme="majorHAnsi" w:cstheme="majorHAnsi"/>
                <w:color w:val="000000"/>
                <w:sz w:val="20"/>
                <w:szCs w:val="20"/>
              </w:rPr>
              <w:t xml:space="preserve"> Handwashing facilities, personal protective equipment, protocols.</w:t>
            </w:r>
          </w:p>
          <w:p w14:paraId="545AFC67" w14:textId="77777777" w:rsidR="00560035" w:rsidRPr="00CB253D" w:rsidRDefault="002E3C3C" w:rsidP="0034716B">
            <w:pPr>
              <w:pStyle w:val="NormalWeb"/>
              <w:spacing w:before="0" w:beforeAutospacing="0" w:after="0" w:afterAutospacing="0"/>
              <w:rPr>
                <w:rFonts w:asciiTheme="majorHAnsi" w:hAnsiTheme="majorHAnsi" w:cstheme="majorHAnsi"/>
                <w:sz w:val="20"/>
                <w:szCs w:val="20"/>
              </w:rPr>
            </w:pPr>
            <w:r w:rsidRPr="00CB253D">
              <w:rPr>
                <w:rFonts w:asciiTheme="majorHAnsi" w:hAnsiTheme="majorHAnsi" w:cstheme="majorHAnsi"/>
                <w:color w:val="000000"/>
                <w:sz w:val="20"/>
                <w:szCs w:val="20"/>
              </w:rPr>
              <w:t>2.</w:t>
            </w:r>
            <w:r w:rsidR="002F6B7E" w:rsidRPr="00CB253D">
              <w:rPr>
                <w:rFonts w:asciiTheme="majorHAnsi" w:hAnsiTheme="majorHAnsi" w:cstheme="majorHAnsi"/>
                <w:color w:val="000000"/>
                <w:sz w:val="20"/>
                <w:szCs w:val="20"/>
              </w:rPr>
              <w:t xml:space="preserve"> </w:t>
            </w:r>
            <w:r w:rsidR="002F6B7E" w:rsidRPr="00CB253D">
              <w:rPr>
                <w:rFonts w:asciiTheme="majorHAnsi" w:hAnsiTheme="majorHAnsi" w:cstheme="majorHAnsi"/>
                <w:sz w:val="20"/>
                <w:szCs w:val="20"/>
              </w:rPr>
              <w:t xml:space="preserve">Implemented bundles of evidence-based behavioural interventions to prevention/reduce the major types of HAI: central line–associated bloodstream </w:t>
            </w:r>
            <w:r w:rsidR="00DB6361" w:rsidRPr="00CB253D">
              <w:rPr>
                <w:rFonts w:asciiTheme="majorHAnsi" w:hAnsiTheme="majorHAnsi" w:cstheme="majorHAnsi"/>
                <w:sz w:val="20"/>
                <w:szCs w:val="20"/>
              </w:rPr>
              <w:t>infection (</w:t>
            </w:r>
            <w:r w:rsidR="002F6B7E" w:rsidRPr="00CB253D">
              <w:rPr>
                <w:rFonts w:asciiTheme="majorHAnsi" w:hAnsiTheme="majorHAnsi" w:cstheme="majorHAnsi"/>
                <w:sz w:val="20"/>
                <w:szCs w:val="20"/>
              </w:rPr>
              <w:t xml:space="preserve">CLABSI), catheter-associated </w:t>
            </w:r>
            <w:r w:rsidR="002F6B7E" w:rsidRPr="00CB253D">
              <w:rPr>
                <w:rFonts w:asciiTheme="majorHAnsi" w:hAnsiTheme="majorHAnsi" w:cstheme="majorHAnsi"/>
                <w:sz w:val="20"/>
                <w:szCs w:val="20"/>
              </w:rPr>
              <w:lastRenderedPageBreak/>
              <w:t xml:space="preserve">urinary tract infection (CAUTI), surgical site infection, methicillin-resistant </w:t>
            </w:r>
            <w:r w:rsidR="002F6B7E" w:rsidRPr="00CB253D">
              <w:rPr>
                <w:rFonts w:asciiTheme="majorHAnsi" w:hAnsiTheme="majorHAnsi" w:cstheme="majorHAnsi"/>
                <w:i/>
                <w:iCs/>
                <w:sz w:val="20"/>
                <w:szCs w:val="20"/>
              </w:rPr>
              <w:t xml:space="preserve">Staphylococcus aureus </w:t>
            </w:r>
            <w:r w:rsidR="002F6B7E" w:rsidRPr="00CB253D">
              <w:rPr>
                <w:rFonts w:asciiTheme="majorHAnsi" w:hAnsiTheme="majorHAnsi" w:cstheme="majorHAnsi"/>
                <w:sz w:val="20"/>
                <w:szCs w:val="20"/>
              </w:rPr>
              <w:t xml:space="preserve">bacteremia, and </w:t>
            </w:r>
            <w:r w:rsidR="002F6B7E" w:rsidRPr="00CB253D">
              <w:rPr>
                <w:rFonts w:asciiTheme="majorHAnsi" w:hAnsiTheme="majorHAnsi" w:cstheme="majorHAnsi"/>
                <w:i/>
                <w:iCs/>
                <w:sz w:val="20"/>
                <w:szCs w:val="20"/>
              </w:rPr>
              <w:t xml:space="preserve">Clostridium difficile </w:t>
            </w:r>
            <w:r w:rsidR="002F6B7E" w:rsidRPr="00CB253D">
              <w:rPr>
                <w:rFonts w:asciiTheme="majorHAnsi" w:hAnsiTheme="majorHAnsi" w:cstheme="majorHAnsi"/>
                <w:sz w:val="20"/>
                <w:szCs w:val="20"/>
              </w:rPr>
              <w:t>infection (CDI)</w:t>
            </w:r>
            <w:r w:rsidR="00DB6361" w:rsidRPr="00CB253D">
              <w:rPr>
                <w:rFonts w:asciiTheme="majorHAnsi" w:hAnsiTheme="majorHAnsi" w:cstheme="majorHAnsi"/>
                <w:sz w:val="20"/>
                <w:szCs w:val="20"/>
              </w:rPr>
              <w:t>. Interventions include</w:t>
            </w:r>
            <w:r w:rsidR="00560035" w:rsidRPr="00CB253D">
              <w:rPr>
                <w:rFonts w:asciiTheme="majorHAnsi" w:hAnsiTheme="majorHAnsi" w:cstheme="majorHAnsi"/>
                <w:sz w:val="20"/>
                <w:szCs w:val="20"/>
              </w:rPr>
              <w:t xml:space="preserve"> adherence to evidence-based practices, such as:</w:t>
            </w:r>
          </w:p>
          <w:p w14:paraId="514D40CA" w14:textId="77777777" w:rsidR="00560035" w:rsidRPr="00CB253D" w:rsidRDefault="00560035" w:rsidP="0034716B">
            <w:pPr>
              <w:pStyle w:val="NormalWeb"/>
              <w:numPr>
                <w:ilvl w:val="0"/>
                <w:numId w:val="14"/>
              </w:numPr>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 xml:space="preserve">handwashing, </w:t>
            </w:r>
          </w:p>
          <w:p w14:paraId="7C9D3242" w14:textId="77777777" w:rsidR="00560035" w:rsidRPr="00CB253D" w:rsidRDefault="00560035" w:rsidP="0034716B">
            <w:pPr>
              <w:pStyle w:val="NormalWeb"/>
              <w:numPr>
                <w:ilvl w:val="0"/>
                <w:numId w:val="14"/>
              </w:numPr>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 xml:space="preserve">eliminating unnecessary use of medical devices, </w:t>
            </w:r>
          </w:p>
          <w:p w14:paraId="5C75F3B2" w14:textId="77777777" w:rsidR="00560035" w:rsidRPr="00CB253D" w:rsidRDefault="00560035" w:rsidP="0034716B">
            <w:pPr>
              <w:pStyle w:val="NormalWeb"/>
              <w:numPr>
                <w:ilvl w:val="0"/>
                <w:numId w:val="14"/>
              </w:numPr>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attention to insertion and maintenance protocols for devices,</w:t>
            </w:r>
          </w:p>
          <w:p w14:paraId="0D1557D4" w14:textId="67E1CCAD" w:rsidR="00560035" w:rsidRPr="00CB253D" w:rsidRDefault="00560035" w:rsidP="0034716B">
            <w:pPr>
              <w:pStyle w:val="NormalWeb"/>
              <w:numPr>
                <w:ilvl w:val="0"/>
                <w:numId w:val="14"/>
              </w:numPr>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 xml:space="preserve">consistent use of personal protective equipment </w:t>
            </w:r>
          </w:p>
          <w:p w14:paraId="72737133" w14:textId="7C60CF76" w:rsidR="00560035" w:rsidRPr="00CB253D" w:rsidRDefault="00754502" w:rsidP="0034716B">
            <w:pPr>
              <w:pStyle w:val="NormalWeb"/>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No other details provided.</w:t>
            </w:r>
          </w:p>
          <w:p w14:paraId="2DF11C00" w14:textId="4DBE323C" w:rsidR="002E3C3C" w:rsidRPr="00CB253D" w:rsidRDefault="002F6B7E" w:rsidP="0034716B">
            <w:pPr>
              <w:pStyle w:val="NormalWeb"/>
              <w:spacing w:before="0" w:beforeAutospacing="0" w:after="0" w:afterAutospacing="0"/>
              <w:rPr>
                <w:rFonts w:asciiTheme="majorHAnsi" w:hAnsiTheme="majorHAnsi" w:cstheme="majorHAnsi"/>
                <w:sz w:val="20"/>
                <w:szCs w:val="20"/>
              </w:rPr>
            </w:pPr>
            <w:r w:rsidRPr="00CB253D">
              <w:rPr>
                <w:rFonts w:asciiTheme="majorHAnsi" w:hAnsiTheme="majorHAnsi" w:cstheme="majorHAnsi"/>
                <w:sz w:val="20"/>
                <w:szCs w:val="20"/>
              </w:rPr>
              <w:t xml:space="preserve"> </w:t>
            </w:r>
          </w:p>
        </w:tc>
        <w:tc>
          <w:tcPr>
            <w:tcW w:w="3118" w:type="dxa"/>
          </w:tcPr>
          <w:p w14:paraId="528B5BE4" w14:textId="4C72E0FB" w:rsidR="002E3C3C" w:rsidRPr="00CB253D" w:rsidRDefault="002E3C3C" w:rsidP="0034716B">
            <w:pPr>
              <w:pStyle w:val="NormalWeb"/>
              <w:spacing w:before="0" w:beforeAutospacing="0" w:after="0" w:afterAutospacing="0"/>
              <w:rPr>
                <w:rFonts w:asciiTheme="majorHAnsi" w:hAnsiTheme="majorHAnsi" w:cstheme="majorHAnsi"/>
                <w:sz w:val="20"/>
                <w:szCs w:val="20"/>
              </w:rPr>
            </w:pPr>
            <w:r w:rsidRPr="00CB253D">
              <w:rPr>
                <w:rFonts w:asciiTheme="majorHAnsi" w:hAnsiTheme="majorHAnsi" w:cstheme="majorHAnsi"/>
                <w:color w:val="000000"/>
                <w:sz w:val="20"/>
                <w:szCs w:val="20"/>
              </w:rPr>
              <w:lastRenderedPageBreak/>
              <w:t>1.</w:t>
            </w:r>
            <w:r w:rsidR="00754502" w:rsidRPr="00CB253D">
              <w:rPr>
                <w:rFonts w:asciiTheme="majorHAnsi" w:hAnsiTheme="majorHAnsi" w:cstheme="majorHAnsi"/>
                <w:color w:val="000000"/>
                <w:sz w:val="20"/>
                <w:szCs w:val="20"/>
              </w:rPr>
              <w:t xml:space="preserve"> Healthcare professionals – </w:t>
            </w:r>
            <w:r w:rsidR="00252804" w:rsidRPr="00CB253D">
              <w:rPr>
                <w:rFonts w:asciiTheme="majorHAnsi" w:hAnsiTheme="majorHAnsi" w:cstheme="majorHAnsi"/>
                <w:color w:val="000000"/>
                <w:sz w:val="20"/>
                <w:szCs w:val="20"/>
              </w:rPr>
              <w:t xml:space="preserve">involved in the implementation of HAI. This included </w:t>
            </w:r>
            <w:r w:rsidR="00252804" w:rsidRPr="00CB253D">
              <w:rPr>
                <w:rFonts w:asciiTheme="majorHAnsi" w:hAnsiTheme="majorHAnsi" w:cstheme="majorHAnsi"/>
                <w:sz w:val="20"/>
                <w:szCs w:val="20"/>
              </w:rPr>
              <w:t xml:space="preserve">nursing assistants, nurse champions, environmental service managers, trainee physicians, at- tending physicians, and physicians with administrative roles. </w:t>
            </w:r>
          </w:p>
          <w:p w14:paraId="47510BF3" w14:textId="481253B5" w:rsidR="002E3C3C" w:rsidRPr="00CB253D" w:rsidRDefault="002E3C3C" w:rsidP="0034716B">
            <w:pPr>
              <w:rPr>
                <w:rFonts w:asciiTheme="majorHAnsi" w:hAnsiTheme="majorHAnsi" w:cstheme="majorHAnsi"/>
                <w:color w:val="000000"/>
                <w:sz w:val="20"/>
                <w:szCs w:val="20"/>
              </w:rPr>
            </w:pPr>
            <w:r w:rsidRPr="00CB253D">
              <w:rPr>
                <w:rFonts w:asciiTheme="majorHAnsi" w:hAnsiTheme="majorHAnsi" w:cstheme="majorHAnsi"/>
                <w:color w:val="000000"/>
                <w:sz w:val="20"/>
                <w:szCs w:val="20"/>
              </w:rPr>
              <w:t>2.</w:t>
            </w:r>
            <w:r w:rsidR="00754502" w:rsidRPr="00CB253D">
              <w:rPr>
                <w:rFonts w:asciiTheme="majorHAnsi" w:hAnsiTheme="majorHAnsi" w:cstheme="majorHAnsi"/>
                <w:color w:val="000000"/>
                <w:sz w:val="20"/>
                <w:szCs w:val="20"/>
              </w:rPr>
              <w:t xml:space="preserve"> NR</w:t>
            </w:r>
          </w:p>
          <w:p w14:paraId="0B44461E" w14:textId="32578C82" w:rsidR="002E3C3C" w:rsidRPr="00CB253D" w:rsidRDefault="002E3C3C" w:rsidP="0034716B">
            <w:pPr>
              <w:rPr>
                <w:rFonts w:asciiTheme="majorHAnsi" w:hAnsiTheme="majorHAnsi" w:cstheme="majorHAnsi"/>
                <w:color w:val="000000"/>
                <w:sz w:val="20"/>
                <w:szCs w:val="20"/>
              </w:rPr>
            </w:pPr>
            <w:r w:rsidRPr="00CB253D">
              <w:rPr>
                <w:rFonts w:asciiTheme="majorHAnsi" w:hAnsiTheme="majorHAnsi" w:cstheme="majorHAnsi"/>
                <w:color w:val="000000"/>
                <w:sz w:val="20"/>
                <w:szCs w:val="20"/>
              </w:rPr>
              <w:lastRenderedPageBreak/>
              <w:t>3.</w:t>
            </w:r>
            <w:r w:rsidR="004E24F1" w:rsidRPr="00CB253D">
              <w:rPr>
                <w:rFonts w:asciiTheme="majorHAnsi" w:hAnsiTheme="majorHAnsi" w:cstheme="majorHAnsi"/>
                <w:color w:val="000000"/>
                <w:sz w:val="20"/>
                <w:szCs w:val="20"/>
              </w:rPr>
              <w:t xml:space="preserve"> Large university hospital with 592 staffed beds and a level </w:t>
            </w:r>
            <w:r w:rsidR="002F6B7E" w:rsidRPr="00CB253D">
              <w:rPr>
                <w:rFonts w:asciiTheme="majorHAnsi" w:hAnsiTheme="majorHAnsi" w:cstheme="majorHAnsi"/>
                <w:color w:val="000000"/>
                <w:sz w:val="20"/>
                <w:szCs w:val="20"/>
              </w:rPr>
              <w:t>1 trauma centre</w:t>
            </w:r>
          </w:p>
          <w:p w14:paraId="6D3F38E8" w14:textId="3E89222E" w:rsidR="002E3C3C" w:rsidRPr="00CB253D" w:rsidRDefault="002E3C3C" w:rsidP="0034716B">
            <w:pPr>
              <w:rPr>
                <w:rFonts w:asciiTheme="majorHAnsi" w:hAnsiTheme="majorHAnsi" w:cstheme="majorHAnsi"/>
                <w:color w:val="000000"/>
                <w:sz w:val="20"/>
                <w:szCs w:val="20"/>
              </w:rPr>
            </w:pPr>
          </w:p>
        </w:tc>
        <w:tc>
          <w:tcPr>
            <w:tcW w:w="1985" w:type="dxa"/>
          </w:tcPr>
          <w:p w14:paraId="5542A265" w14:textId="1D36E2A6" w:rsidR="002E3C3C" w:rsidRPr="00CB253D" w:rsidRDefault="002E3C3C" w:rsidP="0034716B">
            <w:pPr>
              <w:rPr>
                <w:rFonts w:asciiTheme="majorHAnsi" w:hAnsiTheme="majorHAnsi" w:cstheme="majorHAnsi"/>
                <w:color w:val="000000"/>
                <w:sz w:val="20"/>
                <w:szCs w:val="20"/>
              </w:rPr>
            </w:pPr>
            <w:r w:rsidRPr="00CB253D">
              <w:rPr>
                <w:rFonts w:asciiTheme="majorHAnsi" w:hAnsiTheme="majorHAnsi" w:cstheme="majorHAnsi"/>
                <w:color w:val="000000"/>
                <w:sz w:val="20"/>
                <w:szCs w:val="20"/>
              </w:rPr>
              <w:lastRenderedPageBreak/>
              <w:t>1.</w:t>
            </w:r>
            <w:r w:rsidR="00754502" w:rsidRPr="00CB253D">
              <w:rPr>
                <w:rFonts w:asciiTheme="majorHAnsi" w:hAnsiTheme="majorHAnsi" w:cstheme="majorHAnsi"/>
                <w:color w:val="000000"/>
                <w:sz w:val="20"/>
                <w:szCs w:val="20"/>
              </w:rPr>
              <w:t xml:space="preserve"> NR</w:t>
            </w:r>
          </w:p>
          <w:p w14:paraId="785CF10D" w14:textId="40DB4C13" w:rsidR="002E3C3C" w:rsidRPr="00CB253D" w:rsidRDefault="002E3C3C" w:rsidP="0034716B">
            <w:pPr>
              <w:rPr>
                <w:rFonts w:asciiTheme="majorHAnsi" w:hAnsiTheme="majorHAnsi" w:cstheme="majorHAnsi"/>
                <w:color w:val="000000"/>
                <w:sz w:val="20"/>
                <w:szCs w:val="20"/>
              </w:rPr>
            </w:pPr>
            <w:r w:rsidRPr="00CB253D">
              <w:rPr>
                <w:rFonts w:asciiTheme="majorHAnsi" w:hAnsiTheme="majorHAnsi" w:cstheme="majorHAnsi"/>
                <w:color w:val="000000"/>
                <w:sz w:val="20"/>
                <w:szCs w:val="20"/>
              </w:rPr>
              <w:t>2.</w:t>
            </w:r>
            <w:r w:rsidR="00754502" w:rsidRPr="00CB253D">
              <w:rPr>
                <w:rFonts w:asciiTheme="majorHAnsi" w:hAnsiTheme="majorHAnsi" w:cstheme="majorHAnsi"/>
                <w:color w:val="000000"/>
                <w:sz w:val="20"/>
                <w:szCs w:val="20"/>
              </w:rPr>
              <w:t xml:space="preserve"> NR</w:t>
            </w:r>
          </w:p>
          <w:p w14:paraId="095AB407" w14:textId="1D962C25" w:rsidR="0039293F" w:rsidRPr="00CB253D" w:rsidRDefault="002E3C3C" w:rsidP="0034716B">
            <w:pPr>
              <w:pStyle w:val="NormalWeb"/>
              <w:spacing w:before="0" w:beforeAutospacing="0" w:after="0" w:afterAutospacing="0"/>
              <w:rPr>
                <w:rFonts w:asciiTheme="majorHAnsi" w:hAnsiTheme="majorHAnsi" w:cstheme="majorHAnsi"/>
                <w:sz w:val="20"/>
                <w:szCs w:val="20"/>
              </w:rPr>
            </w:pPr>
            <w:r w:rsidRPr="00CB253D">
              <w:rPr>
                <w:rFonts w:asciiTheme="majorHAnsi" w:hAnsiTheme="majorHAnsi" w:cstheme="majorHAnsi"/>
                <w:color w:val="000000"/>
                <w:sz w:val="20"/>
                <w:szCs w:val="20"/>
              </w:rPr>
              <w:t>3.</w:t>
            </w:r>
            <w:r w:rsidR="00754502" w:rsidRPr="00CB253D">
              <w:rPr>
                <w:rFonts w:asciiTheme="majorHAnsi" w:hAnsiTheme="majorHAnsi" w:cstheme="majorHAnsi"/>
                <w:color w:val="000000"/>
                <w:sz w:val="20"/>
                <w:szCs w:val="20"/>
              </w:rPr>
              <w:t xml:space="preserve"> </w:t>
            </w:r>
            <w:r w:rsidR="0039293F" w:rsidRPr="00CB253D">
              <w:rPr>
                <w:rFonts w:asciiTheme="majorHAnsi" w:hAnsiTheme="majorHAnsi" w:cstheme="majorHAnsi"/>
                <w:color w:val="000000"/>
                <w:sz w:val="20"/>
                <w:szCs w:val="20"/>
              </w:rPr>
              <w:t>Not explicit but authors report “</w:t>
            </w:r>
            <w:r w:rsidR="0039293F" w:rsidRPr="00CB253D">
              <w:rPr>
                <w:rFonts w:asciiTheme="majorHAnsi" w:hAnsiTheme="majorHAnsi" w:cstheme="majorHAnsi"/>
                <w:sz w:val="20"/>
                <w:szCs w:val="20"/>
              </w:rPr>
              <w:t xml:space="preserve">tendency for </w:t>
            </w:r>
            <w:r w:rsidR="006027D2">
              <w:rPr>
                <w:rFonts w:asciiTheme="majorHAnsi" w:hAnsiTheme="majorHAnsi" w:cstheme="majorHAnsi"/>
                <w:sz w:val="20"/>
                <w:szCs w:val="20"/>
              </w:rPr>
              <w:t>‘</w:t>
            </w:r>
            <w:r w:rsidR="0039293F" w:rsidRPr="00CB253D">
              <w:rPr>
                <w:rFonts w:asciiTheme="majorHAnsi" w:hAnsiTheme="majorHAnsi" w:cstheme="majorHAnsi"/>
                <w:sz w:val="20"/>
                <w:szCs w:val="20"/>
              </w:rPr>
              <w:t>information overload</w:t>
            </w:r>
            <w:r w:rsidR="006027D2">
              <w:rPr>
                <w:rFonts w:asciiTheme="majorHAnsi" w:hAnsiTheme="majorHAnsi" w:cstheme="majorHAnsi"/>
                <w:sz w:val="20"/>
                <w:szCs w:val="20"/>
              </w:rPr>
              <w:t>’</w:t>
            </w:r>
            <w:r w:rsidR="0039293F" w:rsidRPr="00CB253D">
              <w:rPr>
                <w:rFonts w:asciiTheme="majorHAnsi" w:hAnsiTheme="majorHAnsi" w:cstheme="majorHAnsi"/>
                <w:sz w:val="20"/>
                <w:szCs w:val="20"/>
              </w:rPr>
              <w:t xml:space="preserve"> with new policies and constant changes in protocols”</w:t>
            </w:r>
          </w:p>
          <w:p w14:paraId="2098834D" w14:textId="22E38E01" w:rsidR="002E3C3C" w:rsidRPr="00CB253D" w:rsidRDefault="002E3C3C" w:rsidP="0034716B">
            <w:pPr>
              <w:rPr>
                <w:rFonts w:asciiTheme="majorHAnsi" w:hAnsiTheme="majorHAnsi" w:cstheme="majorHAnsi"/>
                <w:color w:val="000000"/>
                <w:sz w:val="20"/>
                <w:szCs w:val="20"/>
              </w:rPr>
            </w:pPr>
          </w:p>
          <w:p w14:paraId="7228B5B5" w14:textId="28C01DAD" w:rsidR="002E3C3C" w:rsidRPr="00CB253D" w:rsidRDefault="002E3C3C" w:rsidP="0034716B">
            <w:pPr>
              <w:rPr>
                <w:rFonts w:asciiTheme="majorHAnsi" w:hAnsiTheme="majorHAnsi" w:cstheme="majorHAnsi"/>
                <w:color w:val="000000"/>
                <w:sz w:val="20"/>
                <w:szCs w:val="20"/>
              </w:rPr>
            </w:pPr>
          </w:p>
        </w:tc>
        <w:tc>
          <w:tcPr>
            <w:tcW w:w="2835" w:type="dxa"/>
          </w:tcPr>
          <w:p w14:paraId="2AE279BD" w14:textId="58954461" w:rsidR="002E3C3C" w:rsidRPr="00CB253D" w:rsidRDefault="00CB253D" w:rsidP="0034716B">
            <w:pPr>
              <w:pStyle w:val="NormalWeb"/>
              <w:spacing w:before="0" w:beforeAutospacing="0" w:after="0" w:afterAutospacing="0"/>
              <w:rPr>
                <w:rFonts w:asciiTheme="majorHAnsi" w:hAnsiTheme="majorHAnsi" w:cstheme="majorHAnsi"/>
                <w:sz w:val="20"/>
                <w:szCs w:val="20"/>
              </w:rPr>
            </w:pPr>
            <w:proofErr w:type="gramStart"/>
            <w:r w:rsidRPr="00CB253D">
              <w:rPr>
                <w:rFonts w:asciiTheme="majorHAnsi" w:hAnsiTheme="majorHAnsi" w:cstheme="majorHAnsi"/>
                <w:noProof/>
                <w:sz w:val="20"/>
                <w:szCs w:val="20"/>
                <w:lang w:val="en-GB"/>
              </w:rPr>
              <w:lastRenderedPageBreak/>
              <w:t>“</w:t>
            </w:r>
            <w:r w:rsidRPr="00CB253D">
              <w:rPr>
                <w:rFonts w:asciiTheme="majorHAnsi" w:hAnsiTheme="majorHAnsi" w:cstheme="majorHAnsi"/>
                <w:sz w:val="20"/>
                <w:szCs w:val="20"/>
              </w:rPr>
              <w:t>..</w:t>
            </w:r>
            <w:proofErr w:type="gramEnd"/>
            <w:r w:rsidRPr="00CB253D">
              <w:rPr>
                <w:rFonts w:asciiTheme="majorHAnsi" w:hAnsiTheme="majorHAnsi" w:cstheme="majorHAnsi"/>
                <w:sz w:val="20"/>
                <w:szCs w:val="20"/>
              </w:rPr>
              <w:t xml:space="preserve">patient safety and improvement in clinical outcomes were the major motivators to reducing HAIs. Other important motivators included collaborative environment that valued individual input, transparency and feedback at both organizational and individual </w:t>
            </w:r>
            <w:r w:rsidRPr="00CB253D">
              <w:rPr>
                <w:rFonts w:asciiTheme="majorHAnsi" w:hAnsiTheme="majorHAnsi" w:cstheme="majorHAnsi"/>
                <w:sz w:val="20"/>
                <w:szCs w:val="20"/>
              </w:rPr>
              <w:lastRenderedPageBreak/>
              <w:t>levels, leadership involvement, and refresher trainings and workshops. We did not find policy, regulatory considerations, or financial penalties to be important motivators”</w:t>
            </w:r>
          </w:p>
        </w:tc>
      </w:tr>
      <w:tr w:rsidR="002E3C3C" w:rsidRPr="009407E4" w14:paraId="43E20FB4" w14:textId="77777777" w:rsidTr="00A06F8F">
        <w:tc>
          <w:tcPr>
            <w:tcW w:w="1135" w:type="dxa"/>
          </w:tcPr>
          <w:p w14:paraId="2D4D5375" w14:textId="77777777" w:rsidR="002E3C3C" w:rsidRPr="009407E4" w:rsidRDefault="002E3C3C" w:rsidP="00CB5601">
            <w:pPr>
              <w:rPr>
                <w:rFonts w:asciiTheme="majorHAnsi" w:hAnsiTheme="majorHAnsi" w:cstheme="majorHAnsi"/>
                <w:noProof/>
                <w:color w:val="000000"/>
                <w:sz w:val="20"/>
                <w:szCs w:val="20"/>
                <w:lang w:val="en-GB"/>
              </w:rPr>
            </w:pPr>
            <w:r w:rsidRPr="009407E4">
              <w:rPr>
                <w:rFonts w:asciiTheme="majorHAnsi" w:hAnsiTheme="majorHAnsi" w:cstheme="majorHAnsi"/>
                <w:noProof/>
                <w:color w:val="000000"/>
                <w:sz w:val="20"/>
                <w:szCs w:val="20"/>
                <w:lang w:val="en-GB"/>
              </w:rPr>
              <w:lastRenderedPageBreak/>
              <w:t>1. Mitchell</w:t>
            </w:r>
          </w:p>
          <w:p w14:paraId="0A878D2B" w14:textId="7F7D06E3" w:rsidR="002E3C3C" w:rsidRPr="009407E4" w:rsidRDefault="002E3C3C" w:rsidP="00CB5601">
            <w:pPr>
              <w:rPr>
                <w:rFonts w:asciiTheme="majorHAnsi" w:hAnsiTheme="majorHAnsi" w:cstheme="majorHAnsi"/>
                <w:noProof/>
                <w:color w:val="000000"/>
                <w:sz w:val="20"/>
                <w:szCs w:val="20"/>
                <w:lang w:val="en-GB"/>
              </w:rPr>
            </w:pPr>
            <w:r w:rsidRPr="009407E4">
              <w:rPr>
                <w:rFonts w:asciiTheme="majorHAnsi" w:hAnsiTheme="majorHAnsi" w:cstheme="majorHAnsi"/>
                <w:noProof/>
                <w:color w:val="000000"/>
                <w:sz w:val="20"/>
                <w:szCs w:val="20"/>
                <w:lang w:val="en-GB"/>
              </w:rPr>
              <w:t xml:space="preserve">2. 2017 </w:t>
            </w:r>
            <w:r w:rsidRPr="009407E4">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PFJlY051bT43NTwvUmVjTnVtPjxEaXNwbGF5VGV4dD4oMjYpPC9EaXNwbGF5VGV4dD48cmVjb3Jk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PEVuZE5vdGU+PENpdGU+PEF1dGhvcj5NaXRjaGVsbDwvQXV0aG9yPjxZZWFyPjIwMTc8L1llYXI+
PFJlY051bT43NTwvUmVjTnVtPjxEaXNwbGF5VGV4dD4oMjYpPC9EaXNwbGF5VGV4dD48cmVjb3Jk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9407E4">
              <w:rPr>
                <w:rFonts w:asciiTheme="majorHAnsi" w:hAnsiTheme="majorHAnsi" w:cstheme="majorHAnsi"/>
                <w:noProof/>
                <w:color w:val="000000"/>
                <w:sz w:val="20"/>
                <w:szCs w:val="20"/>
              </w:rPr>
            </w:r>
            <w:r w:rsidRPr="009407E4">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(26)</w:t>
            </w:r>
            <w:r w:rsidRPr="009407E4">
              <w:rPr>
                <w:rFonts w:asciiTheme="majorHAnsi" w:hAnsiTheme="majorHAnsi" w:cstheme="majorHAnsi"/>
                <w:noProof/>
                <w:color w:val="000000"/>
                <w:sz w:val="20"/>
                <w:szCs w:val="20"/>
              </w:rPr>
              <w:fldChar w:fldCharType="end"/>
            </w:r>
          </w:p>
        </w:tc>
        <w:tc>
          <w:tcPr>
            <w:tcW w:w="1559" w:type="dxa"/>
          </w:tcPr>
          <w:p w14:paraId="0D3F600C" w14:textId="44E14FB5" w:rsidR="002E3C3C" w:rsidRPr="009407E4" w:rsidRDefault="002E3C3C" w:rsidP="00CB5601">
            <w:pPr>
              <w:rPr>
                <w:rFonts w:asciiTheme="majorHAnsi" w:hAnsiTheme="majorHAnsi" w:cstheme="majorHAnsi"/>
                <w:noProof/>
                <w:sz w:val="20"/>
                <w:szCs w:val="20"/>
                <w:lang w:val="en-GB"/>
              </w:rPr>
            </w:pPr>
            <w:r w:rsidRPr="009407E4">
              <w:rPr>
                <w:rFonts w:asciiTheme="majorHAnsi" w:hAnsiTheme="majorHAnsi" w:cstheme="majorHAnsi"/>
                <w:color w:val="000000"/>
                <w:sz w:val="20"/>
                <w:szCs w:val="20"/>
              </w:rPr>
              <w:t>Project Re-Engineered Discharge (RED)</w:t>
            </w:r>
          </w:p>
        </w:tc>
        <w:tc>
          <w:tcPr>
            <w:tcW w:w="1701" w:type="dxa"/>
          </w:tcPr>
          <w:p w14:paraId="57AD6FE0" w14:textId="70DA03A2" w:rsidR="00A555F1" w:rsidRPr="009407E4" w:rsidRDefault="00A555F1" w:rsidP="00CB5601">
            <w:pPr>
              <w:pStyle w:val="NormalWeb"/>
              <w:spacing w:before="0" w:beforeAutospacing="0" w:after="0" w:afterAutospacing="0"/>
              <w:rPr>
                <w:rFonts w:asciiTheme="majorHAnsi" w:hAnsiTheme="majorHAnsi" w:cstheme="majorHAnsi"/>
                <w:sz w:val="20"/>
                <w:szCs w:val="20"/>
              </w:rPr>
            </w:pPr>
            <w:r w:rsidRPr="009407E4">
              <w:rPr>
                <w:rFonts w:asciiTheme="majorHAnsi" w:hAnsiTheme="majorHAnsi" w:cstheme="majorHAnsi"/>
                <w:color w:val="111111"/>
                <w:sz w:val="20"/>
                <w:szCs w:val="20"/>
              </w:rPr>
              <w:t xml:space="preserve">An evidence-based strategy to reduce readmissions disseminated and adapted by various health systems across the country. </w:t>
            </w:r>
          </w:p>
          <w:p w14:paraId="53547364" w14:textId="338D882A" w:rsidR="002E3C3C" w:rsidRPr="009407E4" w:rsidRDefault="002E3C3C" w:rsidP="00CB5601">
            <w:pPr>
              <w:rPr>
                <w:rFonts w:asciiTheme="majorHAnsi" w:hAnsiTheme="majorHAnsi" w:cstheme="majorHAnsi"/>
                <w:noProof/>
                <w:sz w:val="20"/>
                <w:szCs w:val="20"/>
                <w:lang w:val="en-GB"/>
              </w:rPr>
            </w:pPr>
          </w:p>
        </w:tc>
        <w:tc>
          <w:tcPr>
            <w:tcW w:w="2977" w:type="dxa"/>
          </w:tcPr>
          <w:p w14:paraId="551B669A" w14:textId="0E6E3055" w:rsidR="002E3C3C" w:rsidRPr="009407E4" w:rsidRDefault="002E3C3C"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1.</w:t>
            </w:r>
            <w:r w:rsidR="00CB5601" w:rsidRPr="009407E4">
              <w:rPr>
                <w:rFonts w:asciiTheme="majorHAnsi" w:hAnsiTheme="majorHAnsi" w:cstheme="majorHAnsi"/>
                <w:color w:val="000000"/>
                <w:sz w:val="20"/>
                <w:szCs w:val="20"/>
              </w:rPr>
              <w:t xml:space="preserve"> RED toolkit, education, computers</w:t>
            </w:r>
            <w:r w:rsidR="009407E4" w:rsidRPr="009407E4">
              <w:rPr>
                <w:rFonts w:asciiTheme="majorHAnsi" w:hAnsiTheme="majorHAnsi" w:cstheme="majorHAnsi"/>
                <w:color w:val="000000"/>
                <w:sz w:val="20"/>
                <w:szCs w:val="20"/>
              </w:rPr>
              <w:t>, telephone, written discharge plan</w:t>
            </w:r>
          </w:p>
          <w:p w14:paraId="37BBA7BC" w14:textId="351E9603" w:rsidR="00CB070E" w:rsidRPr="009407E4" w:rsidRDefault="002E3C3C"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2.</w:t>
            </w:r>
            <w:r w:rsidR="00DB6504" w:rsidRPr="009407E4">
              <w:rPr>
                <w:rFonts w:asciiTheme="majorHAnsi" w:hAnsiTheme="majorHAnsi" w:cstheme="majorHAnsi"/>
                <w:color w:val="000000"/>
                <w:sz w:val="20"/>
                <w:szCs w:val="20"/>
              </w:rPr>
              <w:t xml:space="preserve"> </w:t>
            </w:r>
            <w:r w:rsidR="00CB070E" w:rsidRPr="009407E4">
              <w:rPr>
                <w:rFonts w:asciiTheme="majorHAnsi" w:hAnsiTheme="majorHAnsi" w:cstheme="majorHAnsi"/>
                <w:color w:val="000000"/>
                <w:sz w:val="20"/>
                <w:szCs w:val="20"/>
              </w:rPr>
              <w:t>Multicomponent intervention.</w:t>
            </w:r>
          </w:p>
          <w:p w14:paraId="58D71F61" w14:textId="4FDBA0FB" w:rsidR="00CB070E" w:rsidRPr="009407E4" w:rsidRDefault="00DB6504"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Twelve components focused on key aspects of the discharge process</w:t>
            </w:r>
            <w:r w:rsidR="00CB070E" w:rsidRPr="009407E4">
              <w:rPr>
                <w:rFonts w:asciiTheme="majorHAnsi" w:hAnsiTheme="majorHAnsi" w:cstheme="majorHAnsi"/>
                <w:color w:val="000000"/>
                <w:sz w:val="20"/>
                <w:szCs w:val="20"/>
              </w:rPr>
              <w:t>:</w:t>
            </w:r>
          </w:p>
          <w:p w14:paraId="605D6823" w14:textId="77777777" w:rsidR="002E3C3C"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color w:val="000000"/>
                <w:sz w:val="20"/>
                <w:szCs w:val="20"/>
              </w:rPr>
              <w:t>Ascertain need for and obtain language assistance</w:t>
            </w:r>
          </w:p>
          <w:p w14:paraId="21BAE661"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color w:val="000000"/>
                <w:sz w:val="20"/>
                <w:szCs w:val="20"/>
              </w:rPr>
              <w:t>Make appointments for follow-up medical appointments and post discharge tests/labs</w:t>
            </w:r>
          </w:p>
          <w:p w14:paraId="61B471DB"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color w:val="000000"/>
                <w:sz w:val="20"/>
                <w:szCs w:val="20"/>
              </w:rPr>
              <w:lastRenderedPageBreak/>
              <w:t>Plan for the follow up of results from lab tests or studies that are pending at discharge</w:t>
            </w:r>
          </w:p>
          <w:p w14:paraId="5912903A"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Organize post-discharge outpatient services and medical equipment</w:t>
            </w:r>
          </w:p>
          <w:p w14:paraId="1B3F72FC"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Identify the correct medicines and a plan for the patient to obtain and take them.</w:t>
            </w:r>
          </w:p>
          <w:p w14:paraId="71C2B423"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Reconcile the discharge plan with national guidelines</w:t>
            </w:r>
          </w:p>
          <w:p w14:paraId="071F31D4"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Teach a written discharge plan the patient can understand</w:t>
            </w:r>
          </w:p>
          <w:p w14:paraId="20B9BC91"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Educate the patient about his or her diagnosis</w:t>
            </w:r>
          </w:p>
          <w:p w14:paraId="13981334"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Assess the degree of the patient’s understanding of the discharge plan</w:t>
            </w:r>
          </w:p>
          <w:p w14:paraId="05D5CEBD"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Review with the patient what to do if a problem arises</w:t>
            </w:r>
          </w:p>
          <w:p w14:paraId="08702077" w14:textId="77777777" w:rsidR="009407E4" w:rsidRPr="009407E4"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Expedite transmission of the discharge summary to clinicians accepting care of the patient</w:t>
            </w:r>
          </w:p>
          <w:p w14:paraId="784F63AE" w14:textId="77777777" w:rsidR="009407E4" w:rsidRPr="007357F0" w:rsidRDefault="009407E4" w:rsidP="00CB070E">
            <w:pPr>
              <w:pStyle w:val="ListParagraph"/>
              <w:numPr>
                <w:ilvl w:val="0"/>
                <w:numId w:val="12"/>
              </w:numPr>
              <w:rPr>
                <w:rFonts w:asciiTheme="majorHAnsi" w:hAnsiTheme="majorHAnsi" w:cstheme="majorHAnsi"/>
                <w:color w:val="000000"/>
                <w:sz w:val="20"/>
                <w:szCs w:val="20"/>
              </w:rPr>
            </w:pPr>
            <w:r w:rsidRPr="009407E4">
              <w:rPr>
                <w:rFonts w:asciiTheme="majorHAnsi" w:hAnsiTheme="majorHAnsi" w:cstheme="majorHAnsi"/>
                <w:sz w:val="20"/>
                <w:szCs w:val="20"/>
              </w:rPr>
              <w:t>Provide telephone reinforcement of the Discharge Plan</w:t>
            </w:r>
          </w:p>
          <w:p w14:paraId="4A1AF38D" w14:textId="7433B430" w:rsidR="007357F0" w:rsidRPr="007357F0" w:rsidRDefault="007357F0" w:rsidP="007357F0">
            <w:pPr>
              <w:rPr>
                <w:rFonts w:asciiTheme="majorHAnsi" w:hAnsiTheme="majorHAnsi" w:cstheme="majorHAnsi"/>
                <w:color w:val="000000"/>
                <w:sz w:val="20"/>
                <w:szCs w:val="20"/>
              </w:rPr>
            </w:pPr>
            <w:r>
              <w:rPr>
                <w:rFonts w:asciiTheme="majorHAnsi" w:hAnsiTheme="majorHAnsi" w:cstheme="majorHAnsi"/>
                <w:color w:val="000000"/>
                <w:sz w:val="20"/>
                <w:szCs w:val="20"/>
              </w:rPr>
              <w:t>See Additional File 1 for more details of each component.</w:t>
            </w:r>
          </w:p>
        </w:tc>
        <w:tc>
          <w:tcPr>
            <w:tcW w:w="3118" w:type="dxa"/>
          </w:tcPr>
          <w:p w14:paraId="56EBF667" w14:textId="08B25266" w:rsidR="002E3C3C" w:rsidRPr="007357F0" w:rsidRDefault="002E3C3C" w:rsidP="007357F0">
            <w:pPr>
              <w:pStyle w:val="NormalWeb"/>
              <w:spacing w:before="0" w:beforeAutospacing="0" w:after="0" w:afterAutospacing="0"/>
              <w:rPr>
                <w:rFonts w:asciiTheme="majorHAnsi" w:hAnsiTheme="majorHAnsi" w:cstheme="majorHAnsi"/>
                <w:sz w:val="20"/>
                <w:szCs w:val="20"/>
              </w:rPr>
            </w:pPr>
            <w:r w:rsidRPr="009407E4">
              <w:rPr>
                <w:rFonts w:asciiTheme="majorHAnsi" w:hAnsiTheme="majorHAnsi" w:cstheme="majorHAnsi"/>
                <w:color w:val="000000"/>
                <w:sz w:val="20"/>
                <w:szCs w:val="20"/>
              </w:rPr>
              <w:lastRenderedPageBreak/>
              <w:t>1.</w:t>
            </w:r>
            <w:r w:rsidR="00CB5601" w:rsidRPr="009407E4">
              <w:rPr>
                <w:rFonts w:asciiTheme="majorHAnsi" w:hAnsiTheme="majorHAnsi" w:cstheme="majorHAnsi"/>
                <w:color w:val="000000"/>
                <w:sz w:val="20"/>
                <w:szCs w:val="20"/>
              </w:rPr>
              <w:t xml:space="preserve"> </w:t>
            </w:r>
            <w:r w:rsidR="00CB5601" w:rsidRPr="009407E4">
              <w:rPr>
                <w:rFonts w:asciiTheme="majorHAnsi" w:hAnsiTheme="majorHAnsi" w:cstheme="majorHAnsi"/>
                <w:color w:val="111111"/>
                <w:sz w:val="20"/>
                <w:szCs w:val="20"/>
              </w:rPr>
              <w:t xml:space="preserve">A team of researchers from Boston Medical Center where Project RED originated trained each hospital’s implementation team onsite for one day on implementing the RED toolkit (Additional file 1), and provided resources on how to deliver RED, how to monitor RED implementation and outcomes </w:t>
            </w:r>
          </w:p>
          <w:p w14:paraId="3558B4E5" w14:textId="539EA87B" w:rsidR="002E3C3C" w:rsidRPr="009407E4" w:rsidRDefault="002E3C3C"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2.</w:t>
            </w:r>
            <w:r w:rsidR="007357F0">
              <w:rPr>
                <w:rFonts w:asciiTheme="majorHAnsi" w:hAnsiTheme="majorHAnsi" w:cstheme="majorHAnsi"/>
                <w:color w:val="000000"/>
                <w:sz w:val="20"/>
                <w:szCs w:val="20"/>
              </w:rPr>
              <w:t xml:space="preserve"> Face-to-face; 1:1</w:t>
            </w:r>
          </w:p>
          <w:p w14:paraId="2720891D" w14:textId="5FEA7012" w:rsidR="002E3C3C" w:rsidRPr="009407E4" w:rsidRDefault="002E3C3C"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3.</w:t>
            </w:r>
            <w:r w:rsidR="00CB5601" w:rsidRPr="009407E4">
              <w:rPr>
                <w:rFonts w:asciiTheme="majorHAnsi" w:hAnsiTheme="majorHAnsi" w:cstheme="majorHAnsi"/>
                <w:color w:val="000000"/>
                <w:sz w:val="20"/>
                <w:szCs w:val="20"/>
              </w:rPr>
              <w:t xml:space="preserve"> Five hospitals in California (see Table 1 for detailed hospital profile)</w:t>
            </w:r>
          </w:p>
          <w:p w14:paraId="4B114F73" w14:textId="15CBE4F3" w:rsidR="002E3C3C" w:rsidRPr="009407E4" w:rsidRDefault="002E3C3C" w:rsidP="00CB5601">
            <w:pPr>
              <w:rPr>
                <w:rFonts w:asciiTheme="majorHAnsi" w:hAnsiTheme="majorHAnsi" w:cstheme="majorHAnsi"/>
                <w:color w:val="000000"/>
                <w:sz w:val="20"/>
                <w:szCs w:val="20"/>
              </w:rPr>
            </w:pPr>
          </w:p>
        </w:tc>
        <w:tc>
          <w:tcPr>
            <w:tcW w:w="1985" w:type="dxa"/>
          </w:tcPr>
          <w:p w14:paraId="2638E1CC" w14:textId="44FC3FC5" w:rsidR="002E3C3C" w:rsidRPr="009407E4" w:rsidRDefault="002E3C3C" w:rsidP="00CB5601">
            <w:pPr>
              <w:pStyle w:val="NormalWeb"/>
              <w:spacing w:before="0" w:beforeAutospacing="0" w:after="0" w:afterAutospacing="0"/>
              <w:rPr>
                <w:rFonts w:asciiTheme="majorHAnsi" w:hAnsiTheme="majorHAnsi" w:cstheme="majorHAnsi"/>
                <w:sz w:val="20"/>
                <w:szCs w:val="20"/>
              </w:rPr>
            </w:pPr>
            <w:r w:rsidRPr="009407E4">
              <w:rPr>
                <w:rFonts w:asciiTheme="majorHAnsi" w:hAnsiTheme="majorHAnsi" w:cstheme="majorHAnsi"/>
                <w:color w:val="000000"/>
                <w:sz w:val="20"/>
                <w:szCs w:val="20"/>
              </w:rPr>
              <w:t>1.</w:t>
            </w:r>
            <w:r w:rsidR="00CB5601" w:rsidRPr="009407E4">
              <w:rPr>
                <w:rFonts w:asciiTheme="majorHAnsi" w:hAnsiTheme="majorHAnsi" w:cstheme="majorHAnsi"/>
                <w:color w:val="000000"/>
                <w:sz w:val="20"/>
                <w:szCs w:val="20"/>
              </w:rPr>
              <w:t xml:space="preserve"> One day on-site training</w:t>
            </w:r>
          </w:p>
          <w:p w14:paraId="6F3B14CA" w14:textId="0F394385" w:rsidR="002E3C3C" w:rsidRPr="009407E4" w:rsidRDefault="002E3C3C" w:rsidP="00CB5601">
            <w:pPr>
              <w:rPr>
                <w:rFonts w:asciiTheme="majorHAnsi" w:hAnsiTheme="majorHAnsi" w:cstheme="majorHAnsi"/>
                <w:color w:val="000000"/>
                <w:sz w:val="20"/>
                <w:szCs w:val="20"/>
              </w:rPr>
            </w:pPr>
            <w:r w:rsidRPr="009407E4">
              <w:rPr>
                <w:rFonts w:asciiTheme="majorHAnsi" w:hAnsiTheme="majorHAnsi" w:cstheme="majorHAnsi"/>
                <w:color w:val="000000"/>
                <w:sz w:val="20"/>
                <w:szCs w:val="20"/>
              </w:rPr>
              <w:t>2.</w:t>
            </w:r>
            <w:r w:rsidR="00CB5601" w:rsidRPr="009407E4">
              <w:rPr>
                <w:rFonts w:asciiTheme="majorHAnsi" w:hAnsiTheme="majorHAnsi" w:cstheme="majorHAnsi"/>
                <w:color w:val="000000"/>
                <w:sz w:val="20"/>
                <w:szCs w:val="20"/>
              </w:rPr>
              <w:t xml:space="preserve"> Yes. Not explicit but patient education and medication reconciliation linked to individualised care</w:t>
            </w:r>
          </w:p>
          <w:p w14:paraId="489986BD" w14:textId="49775349" w:rsidR="002E3C3C" w:rsidRPr="009407E4" w:rsidRDefault="002E3C3C" w:rsidP="00CB5601">
            <w:pPr>
              <w:pStyle w:val="NormalWeb"/>
              <w:spacing w:before="0" w:beforeAutospacing="0" w:after="0" w:afterAutospacing="0"/>
              <w:rPr>
                <w:rFonts w:asciiTheme="majorHAnsi" w:hAnsiTheme="majorHAnsi" w:cstheme="majorHAnsi"/>
                <w:sz w:val="20"/>
                <w:szCs w:val="20"/>
              </w:rPr>
            </w:pPr>
            <w:r w:rsidRPr="009407E4">
              <w:rPr>
                <w:rFonts w:asciiTheme="majorHAnsi" w:hAnsiTheme="majorHAnsi" w:cstheme="majorHAnsi"/>
                <w:color w:val="000000"/>
                <w:sz w:val="20"/>
                <w:szCs w:val="20"/>
              </w:rPr>
              <w:t>3.</w:t>
            </w:r>
            <w:r w:rsidR="00CB5601" w:rsidRPr="009407E4">
              <w:rPr>
                <w:rFonts w:asciiTheme="majorHAnsi" w:hAnsiTheme="majorHAnsi" w:cstheme="majorHAnsi"/>
                <w:color w:val="000000"/>
                <w:sz w:val="20"/>
                <w:szCs w:val="20"/>
              </w:rPr>
              <w:t xml:space="preserve"> Yes. “a</w:t>
            </w:r>
            <w:r w:rsidR="00CB5601" w:rsidRPr="009407E4">
              <w:rPr>
                <w:rFonts w:asciiTheme="majorHAnsi" w:hAnsiTheme="majorHAnsi" w:cstheme="majorHAnsi"/>
                <w:color w:val="111111"/>
                <w:sz w:val="20"/>
                <w:szCs w:val="20"/>
              </w:rPr>
              <w:t xml:space="preserve">daption of Project RED is necessary for a sustainable </w:t>
            </w:r>
            <w:r w:rsidR="007357F0" w:rsidRPr="009407E4">
              <w:rPr>
                <w:rFonts w:asciiTheme="majorHAnsi" w:hAnsiTheme="majorHAnsi" w:cstheme="majorHAnsi"/>
                <w:color w:val="111111"/>
                <w:sz w:val="20"/>
                <w:szCs w:val="20"/>
              </w:rPr>
              <w:t>implementation,</w:t>
            </w:r>
            <w:r w:rsidR="00CB5601" w:rsidRPr="009407E4">
              <w:rPr>
                <w:rFonts w:asciiTheme="majorHAnsi" w:hAnsiTheme="majorHAnsi" w:cstheme="majorHAnsi"/>
                <w:color w:val="111111"/>
                <w:sz w:val="20"/>
                <w:szCs w:val="20"/>
              </w:rPr>
              <w:t xml:space="preserve"> but adaptations must </w:t>
            </w:r>
            <w:r w:rsidR="00CB5601" w:rsidRPr="009407E4">
              <w:rPr>
                <w:rFonts w:asciiTheme="majorHAnsi" w:hAnsiTheme="majorHAnsi" w:cstheme="majorHAnsi"/>
                <w:color w:val="111111"/>
                <w:sz w:val="20"/>
                <w:szCs w:val="20"/>
              </w:rPr>
              <w:lastRenderedPageBreak/>
              <w:t>maintain a high level of fidelity”</w:t>
            </w:r>
          </w:p>
          <w:p w14:paraId="23D9D816" w14:textId="2D770BED" w:rsidR="002E3C3C" w:rsidRPr="009407E4" w:rsidRDefault="002E3C3C" w:rsidP="00CB5601">
            <w:pPr>
              <w:rPr>
                <w:rFonts w:asciiTheme="majorHAnsi" w:hAnsiTheme="majorHAnsi" w:cstheme="majorHAnsi"/>
                <w:color w:val="000000"/>
                <w:sz w:val="20"/>
                <w:szCs w:val="20"/>
              </w:rPr>
            </w:pPr>
          </w:p>
        </w:tc>
        <w:tc>
          <w:tcPr>
            <w:tcW w:w="2835" w:type="dxa"/>
          </w:tcPr>
          <w:p w14:paraId="69DBA4A8" w14:textId="7B62B929" w:rsidR="002E3C3C" w:rsidRPr="009407E4" w:rsidRDefault="00DD1421" w:rsidP="00CB5601">
            <w:pPr>
              <w:rPr>
                <w:rFonts w:asciiTheme="majorHAnsi" w:hAnsiTheme="majorHAnsi" w:cstheme="majorHAnsi"/>
                <w:noProof/>
                <w:sz w:val="20"/>
                <w:szCs w:val="20"/>
                <w:lang w:val="en-GB"/>
              </w:rPr>
            </w:pPr>
            <w:r w:rsidRPr="009407E4">
              <w:rPr>
                <w:rFonts w:asciiTheme="majorHAnsi" w:hAnsiTheme="majorHAnsi" w:cstheme="majorHAnsi"/>
                <w:noProof/>
                <w:sz w:val="20"/>
                <w:szCs w:val="20"/>
                <w:lang w:val="en-GB"/>
              </w:rPr>
              <w:lastRenderedPageBreak/>
              <w:t>“</w:t>
            </w:r>
            <w:r w:rsidRPr="009407E4">
              <w:rPr>
                <w:rFonts w:asciiTheme="majorHAnsi" w:eastAsiaTheme="minorHAnsi" w:hAnsiTheme="majorHAnsi" w:cstheme="majorHAnsi"/>
                <w:sz w:val="20"/>
                <w:szCs w:val="20"/>
                <w:lang w:eastAsia="en-US"/>
              </w:rPr>
              <w:t xml:space="preserve">Both internal and external contextual factors were identified that influenced hospitals' decisions on RED adaptation and implementation. These also impacted RED sustainability. External factors included: impending federal penalties for hospitals with high readmission rates targeting specific diagnoses, and access to external funding and technical support to help hospitals implement RED. Internal or </w:t>
            </w:r>
            <w:r w:rsidRPr="009407E4">
              <w:rPr>
                <w:rFonts w:asciiTheme="majorHAnsi" w:eastAsiaTheme="minorHAnsi" w:hAnsiTheme="majorHAnsi" w:cstheme="majorHAnsi"/>
                <w:sz w:val="20"/>
                <w:szCs w:val="20"/>
                <w:lang w:eastAsia="en-US"/>
              </w:rPr>
              <w:lastRenderedPageBreak/>
              <w:t>organizational level contextual factors included: committed leadership prioritizing Project RED; RED adaptations; depth, accountability and influence of the implementation team; sustainability planning; and hospital culture. Only three of the five hospitals continued Project RED beyond the implementation period. The sustainability of RED in participating hospitals was only possible when hospitals approached RED implementation as a transformational process rather than a patient safety project, maintained a high level of fidelity to the RED protocol, and had leadership and an implementation team who embraced change and failure in the pursuit of better patient care and outcomes. Hospitals who were unsuccessful in implementing a sustainable RED process lacked all or most of these components in their approach.”</w:t>
            </w:r>
          </w:p>
        </w:tc>
      </w:tr>
      <w:tr w:rsidR="002E3C3C" w:rsidRPr="00CD1BBE" w14:paraId="79A07A36" w14:textId="77777777" w:rsidTr="00A06F8F">
        <w:tc>
          <w:tcPr>
            <w:tcW w:w="1135" w:type="dxa"/>
          </w:tcPr>
          <w:p w14:paraId="528139B7" w14:textId="77777777" w:rsidR="002E3C3C" w:rsidRPr="00CD1BBE" w:rsidRDefault="002E3C3C" w:rsidP="00EE6C33">
            <w:pPr>
              <w:rPr>
                <w:rFonts w:asciiTheme="majorHAnsi" w:hAnsiTheme="majorHAnsi" w:cstheme="majorHAnsi"/>
                <w:noProof/>
                <w:color w:val="000000"/>
                <w:sz w:val="20"/>
                <w:szCs w:val="20"/>
                <w:lang w:val="en-GB"/>
              </w:rPr>
            </w:pPr>
            <w:r w:rsidRPr="00CD1BBE">
              <w:rPr>
                <w:rFonts w:asciiTheme="majorHAnsi" w:hAnsiTheme="majorHAnsi" w:cstheme="majorHAnsi"/>
                <w:noProof/>
                <w:color w:val="000000"/>
                <w:sz w:val="20"/>
                <w:szCs w:val="20"/>
                <w:lang w:val="en-GB"/>
              </w:rPr>
              <w:lastRenderedPageBreak/>
              <w:t xml:space="preserve">1.Naldemirci </w:t>
            </w:r>
          </w:p>
          <w:p w14:paraId="42900CB4" w14:textId="5E785820" w:rsidR="002E3C3C" w:rsidRPr="00CD1BBE" w:rsidRDefault="002E3C3C" w:rsidP="00EE6C33">
            <w:pPr>
              <w:rPr>
                <w:rFonts w:asciiTheme="majorHAnsi" w:hAnsiTheme="majorHAnsi" w:cstheme="majorHAnsi"/>
                <w:noProof/>
                <w:color w:val="000000"/>
                <w:sz w:val="20"/>
                <w:szCs w:val="20"/>
                <w:lang w:val="en-GB"/>
              </w:rPr>
            </w:pPr>
            <w:r w:rsidRPr="00CD1BBE">
              <w:rPr>
                <w:rFonts w:asciiTheme="majorHAnsi" w:hAnsiTheme="majorHAnsi" w:cstheme="majorHAnsi"/>
                <w:noProof/>
                <w:color w:val="000000"/>
                <w:sz w:val="20"/>
                <w:szCs w:val="20"/>
                <w:lang w:val="en-GB"/>
              </w:rPr>
              <w:t xml:space="preserve">2. 2017 </w:t>
            </w:r>
            <w:r w:rsidRPr="00CD1BBE">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cj48UmVjTnVtPjY2PC9SZWNOdW0+PERpc3BsYXlUZXh0PigyNyk8L0Rpc3BsYXlUZXh0PjxyZWNv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PEVuZE5vdGU+PENpdGU+PEF1dGhvcj5OYWxkZW1pcmNpPC9BdXRob3I+PFllYXI+MjAxNzwvWWVh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CD1BBE">
              <w:rPr>
                <w:rFonts w:asciiTheme="majorHAnsi" w:hAnsiTheme="majorHAnsi" w:cstheme="majorHAnsi"/>
                <w:noProof/>
                <w:color w:val="000000"/>
                <w:sz w:val="20"/>
                <w:szCs w:val="20"/>
              </w:rPr>
            </w:r>
            <w:r w:rsidRPr="00CD1BBE">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(27)</w:t>
            </w:r>
            <w:r w:rsidRPr="00CD1BBE">
              <w:rPr>
                <w:rFonts w:asciiTheme="majorHAnsi" w:hAnsiTheme="majorHAnsi" w:cstheme="majorHAnsi"/>
                <w:noProof/>
                <w:color w:val="000000"/>
                <w:sz w:val="20"/>
                <w:szCs w:val="20"/>
              </w:rPr>
              <w:fldChar w:fldCharType="end"/>
            </w:r>
          </w:p>
        </w:tc>
        <w:tc>
          <w:tcPr>
            <w:tcW w:w="1559" w:type="dxa"/>
          </w:tcPr>
          <w:p w14:paraId="2B442C75" w14:textId="6753E64D" w:rsidR="002E3C3C" w:rsidRPr="00CD1BBE" w:rsidRDefault="00EE6C33" w:rsidP="00EE6C33">
            <w:pPr>
              <w:rPr>
                <w:rFonts w:asciiTheme="majorHAnsi" w:hAnsiTheme="majorHAnsi" w:cstheme="majorHAnsi"/>
                <w:noProof/>
                <w:sz w:val="20"/>
                <w:szCs w:val="20"/>
                <w:lang w:val="en-GB"/>
              </w:rPr>
            </w:pPr>
            <w:r w:rsidRPr="00CD1BBE">
              <w:rPr>
                <w:rFonts w:asciiTheme="majorHAnsi" w:hAnsiTheme="majorHAnsi" w:cstheme="majorHAnsi"/>
                <w:color w:val="000000"/>
                <w:sz w:val="20"/>
                <w:szCs w:val="20"/>
              </w:rPr>
              <w:t>P</w:t>
            </w:r>
            <w:r w:rsidR="002E3C3C" w:rsidRPr="00CD1BBE">
              <w:rPr>
                <w:rFonts w:asciiTheme="majorHAnsi" w:hAnsiTheme="majorHAnsi" w:cstheme="majorHAnsi"/>
                <w:color w:val="000000"/>
                <w:sz w:val="20"/>
                <w:szCs w:val="20"/>
              </w:rPr>
              <w:t>erson-centred care (PCC) framework</w:t>
            </w:r>
          </w:p>
        </w:tc>
        <w:tc>
          <w:tcPr>
            <w:tcW w:w="1701" w:type="dxa"/>
          </w:tcPr>
          <w:p w14:paraId="716A60E3" w14:textId="1FB6C2FD" w:rsidR="002E3C3C" w:rsidRPr="00CD1BBE" w:rsidRDefault="002E3C3C" w:rsidP="00EE6C33">
            <w:pPr>
              <w:rPr>
                <w:rFonts w:asciiTheme="majorHAnsi" w:hAnsiTheme="majorHAnsi" w:cstheme="majorHAnsi"/>
                <w:noProof/>
                <w:sz w:val="20"/>
                <w:szCs w:val="20"/>
                <w:lang w:val="en-GB"/>
              </w:rPr>
            </w:pPr>
            <w:r w:rsidRPr="00CD1BBE">
              <w:rPr>
                <w:rFonts w:asciiTheme="majorHAnsi" w:hAnsiTheme="majorHAnsi" w:cstheme="majorHAnsi"/>
                <w:color w:val="000000"/>
                <w:sz w:val="20"/>
                <w:szCs w:val="20"/>
              </w:rPr>
              <w:t>Not specifically stated but it is about delivering person-centred care</w:t>
            </w:r>
          </w:p>
        </w:tc>
        <w:tc>
          <w:tcPr>
            <w:tcW w:w="2977" w:type="dxa"/>
          </w:tcPr>
          <w:p w14:paraId="7FA031FC" w14:textId="7678AB80" w:rsidR="002E3C3C" w:rsidRPr="00CD1BBE" w:rsidRDefault="002E3C3C" w:rsidP="00EE6C33">
            <w:pPr>
              <w:rPr>
                <w:rFonts w:asciiTheme="majorHAnsi" w:hAnsiTheme="majorHAnsi" w:cstheme="majorHAnsi"/>
                <w:color w:val="000000"/>
                <w:sz w:val="20"/>
                <w:szCs w:val="20"/>
              </w:rPr>
            </w:pPr>
            <w:r w:rsidRPr="00CD1BBE">
              <w:rPr>
                <w:rFonts w:asciiTheme="majorHAnsi" w:hAnsiTheme="majorHAnsi" w:cstheme="majorHAnsi"/>
                <w:color w:val="000000"/>
                <w:sz w:val="20"/>
                <w:szCs w:val="20"/>
              </w:rPr>
              <w:t>1.</w:t>
            </w:r>
            <w:r w:rsidR="00EE6C33" w:rsidRPr="00CD1BBE">
              <w:rPr>
                <w:rFonts w:asciiTheme="majorHAnsi" w:hAnsiTheme="majorHAnsi" w:cstheme="majorHAnsi"/>
                <w:color w:val="000000"/>
                <w:sz w:val="20"/>
                <w:szCs w:val="20"/>
              </w:rPr>
              <w:t xml:space="preserve"> PCC documentation</w:t>
            </w:r>
          </w:p>
          <w:p w14:paraId="3C007F51" w14:textId="77777777" w:rsidR="00D01F15" w:rsidRPr="00CD1BBE" w:rsidRDefault="002E3C3C" w:rsidP="00EE6C33">
            <w:pPr>
              <w:rPr>
                <w:rFonts w:asciiTheme="majorHAnsi" w:hAnsiTheme="majorHAnsi" w:cstheme="majorHAnsi"/>
                <w:color w:val="000000"/>
                <w:sz w:val="20"/>
                <w:szCs w:val="20"/>
              </w:rPr>
            </w:pPr>
            <w:r w:rsidRPr="00CD1BBE">
              <w:rPr>
                <w:rFonts w:asciiTheme="majorHAnsi" w:hAnsiTheme="majorHAnsi" w:cstheme="majorHAnsi"/>
                <w:color w:val="000000"/>
                <w:sz w:val="20"/>
                <w:szCs w:val="20"/>
              </w:rPr>
              <w:t>2.</w:t>
            </w:r>
            <w:r w:rsidR="00EA59DC" w:rsidRPr="00CD1BBE">
              <w:rPr>
                <w:rFonts w:asciiTheme="majorHAnsi" w:hAnsiTheme="majorHAnsi" w:cstheme="majorHAnsi"/>
                <w:color w:val="000000"/>
                <w:sz w:val="20"/>
                <w:szCs w:val="20"/>
              </w:rPr>
              <w:t xml:space="preserve"> Three ‘routines’: collecting the patient’s narrative, establishing partnership by setting goals together and documenting this partnership.</w:t>
            </w:r>
            <w:r w:rsidR="00EE6C33" w:rsidRPr="00CD1BBE">
              <w:rPr>
                <w:rFonts w:asciiTheme="majorHAnsi" w:hAnsiTheme="majorHAnsi" w:cstheme="majorHAnsi"/>
                <w:color w:val="000000"/>
                <w:sz w:val="20"/>
                <w:szCs w:val="20"/>
              </w:rPr>
              <w:t xml:space="preserve"> </w:t>
            </w:r>
          </w:p>
          <w:p w14:paraId="6BF63DC3" w14:textId="63318278" w:rsidR="00EE6C33" w:rsidRPr="00CD1BBE" w:rsidRDefault="00113C7E" w:rsidP="00EE6C33">
            <w:pPr>
              <w:rPr>
                <w:rFonts w:asciiTheme="majorHAnsi" w:hAnsiTheme="majorHAnsi" w:cstheme="majorHAnsi"/>
                <w:color w:val="333333"/>
                <w:sz w:val="20"/>
                <w:szCs w:val="20"/>
                <w:shd w:val="clear" w:color="auto" w:fill="FFFFFF"/>
              </w:rPr>
            </w:pPr>
            <w:r>
              <w:rPr>
                <w:rFonts w:asciiTheme="majorHAnsi" w:hAnsiTheme="majorHAnsi" w:cstheme="majorHAnsi"/>
                <w:color w:val="333333"/>
                <w:sz w:val="20"/>
                <w:szCs w:val="20"/>
                <w:shd w:val="clear" w:color="auto" w:fill="FFFFFF"/>
              </w:rPr>
              <w:t>“</w:t>
            </w:r>
            <w:r w:rsidR="00EE6C33" w:rsidRPr="00CD1BBE">
              <w:rPr>
                <w:rFonts w:asciiTheme="majorHAnsi" w:hAnsiTheme="majorHAnsi" w:cstheme="majorHAnsi"/>
                <w:color w:val="333333"/>
                <w:sz w:val="20"/>
                <w:szCs w:val="20"/>
                <w:shd w:val="clear" w:color="auto" w:fill="FFFFFF"/>
              </w:rPr>
              <w:t>The PCC plan is developed with the patient and carers within 12-24 hours after admission or at the first outpatient attendance. This serves as a blueprint for ongoing care and treatment, with the patient’s goals set out alongside the routine medical information. Ongoing joint review results in care plans being changed over time to help tailor care to short term goals, such as the day for discharge, and longer-term ones, such as obtaining better sleep and reducing anxiety. The documentation of the PCC plan helps ensure continuity and provides transparency for all parties</w:t>
            </w:r>
            <w:r>
              <w:rPr>
                <w:rFonts w:asciiTheme="majorHAnsi" w:hAnsiTheme="majorHAnsi" w:cstheme="majorHAnsi"/>
                <w:color w:val="333333"/>
                <w:sz w:val="20"/>
                <w:szCs w:val="20"/>
                <w:shd w:val="clear" w:color="auto" w:fill="FFFFFF"/>
              </w:rPr>
              <w:t xml:space="preserve">” </w:t>
            </w:r>
            <w:r>
              <w:rPr>
                <w:rFonts w:asciiTheme="majorHAnsi" w:hAnsiTheme="majorHAnsi" w:cstheme="majorHAnsi"/>
                <w:color w:val="333333"/>
                <w:sz w:val="20"/>
                <w:szCs w:val="20"/>
                <w:shd w:val="clear" w:color="auto" w:fill="FFFFFF"/>
              </w:rPr>
              <w:fldChar w:fldCharType="begin"/>
            </w:r>
            <w:r w:rsidR="00E453A9">
              <w:rPr>
                <w:rFonts w:asciiTheme="majorHAnsi" w:hAnsiTheme="majorHAnsi" w:cstheme="majorHAnsi"/>
                <w:color w:val="333333"/>
                <w:sz w:val="20"/>
                <w:szCs w:val="20"/>
                <w:shd w:val="clear" w:color="auto" w:fill="FFFFFF"/>
              </w:rPr>
              <w:instrText xml:space="preserve"> ADDIN EN.CITE &lt;EndNote&gt;&lt;Cite&gt;&lt;Author&gt;Ekman&lt;/Author&gt;&lt;Year&gt;2015&lt;/Year&gt;&lt;RecNum&gt;110&lt;/RecNum&gt;&lt;DisplayText&gt;(28)&lt;/DisplayText&gt;&lt;record&gt;&lt;rec-number&gt;110&lt;/rec-number&gt;&lt;foreign-keys&gt;&lt;key app="EN" db-id="5rvs2rr9m5pae4e09rpv5z5uxtzxsdz00pes" timestamp="1571318378"&gt;110&lt;/key&gt;&lt;/foreign-keys&gt;&lt;ref-type name="Journal Article"&gt;17&lt;/ref-type&gt;&lt;contributors&gt;&lt;authors&gt;&lt;author&gt;Ekman, I.&lt;/author&gt;&lt;author&gt;Hedman, H.&lt;/author&gt;&lt;author&gt;Swedberg, K.&lt;/author&gt;&lt;author&gt;Wallengren, C.&lt;/author&gt;&lt;/authors&gt;&lt;/contributors&gt;&lt;auth-address&gt;Gothenburg University Centre for Person-Centred Care (GPCC) and Institute of Health and Care Sciences, University of Gothenburg, SE 405 30 Gothenburg, Sweden Inger.Ekman@gu.se.&amp;#xD;Swedish Kidney Association, Sweden.&amp;#xD;Gothenburg University Centre for Person-Centred Care (GPCC) and Institute of Health and Care Sciences, University of Gothenburg, SE 405 30 Gothenburg, Sweden.&lt;/auth-address&gt;&lt;titles&gt;&lt;title&gt;Commentary: Swedish initiative on person centred care&lt;/title&gt;&lt;secondary-title&gt;BMJ&lt;/secondary-title&gt;&lt;/titles&gt;&lt;periodical&gt;&lt;full-title&gt;BMJ&lt;/full-title&gt;&lt;/periodical&gt;&lt;pages&gt;h160&lt;/pages&gt;&lt;volume&gt;350&lt;/volume&gt;&lt;edition&gt;2015/02/12&lt;/edition&gt;&lt;keywords&gt;&lt;keyword&gt;Humans&lt;/keyword&gt;&lt;keyword&gt;*Patient-Centered Care/organization &amp;amp; administration&lt;/keyword&gt;&lt;keyword&gt;Sweden&lt;/keyword&gt;&lt;/keywords&gt;&lt;dates&gt;&lt;year&gt;2015&lt;/year&gt;&lt;pub-dates&gt;&lt;date&gt;Feb 10&lt;/date&gt;&lt;/pub-dates&gt;&lt;/dates&gt;&lt;isbn&gt;1756-1833 (Electronic)&amp;#xD;0959-8138 (Linking)&lt;/isbn&gt;&lt;accession-num&gt;25670185&lt;/accession-num&gt;&lt;urls&gt;&lt;related-urls&gt;&lt;url&gt;https://www.ncbi.nlm.nih.gov/pubmed/25670185&lt;/url&gt;&lt;/related-urls&gt;&lt;/urls&gt;&lt;electronic-resource-num&gt;10.1136/bmj.h160&lt;/electronic-resource-num&gt;&lt;/record&gt;&lt;/Cite&gt;&lt;/EndNote&gt;</w:instrText>
            </w:r>
            <w:r>
              <w:rPr>
                <w:rFonts w:asciiTheme="majorHAnsi" w:hAnsiTheme="majorHAnsi" w:cstheme="majorHAnsi"/>
                <w:color w:val="333333"/>
                <w:sz w:val="20"/>
                <w:szCs w:val="20"/>
                <w:shd w:val="clear" w:color="auto" w:fill="FFFFFF"/>
              </w:rPr>
              <w:fldChar w:fldCharType="separate"/>
            </w:r>
            <w:r w:rsidR="00E453A9">
              <w:rPr>
                <w:rFonts w:asciiTheme="majorHAnsi" w:hAnsiTheme="majorHAnsi" w:cstheme="majorHAnsi"/>
                <w:noProof/>
                <w:color w:val="333333"/>
                <w:sz w:val="20"/>
                <w:szCs w:val="20"/>
                <w:shd w:val="clear" w:color="auto" w:fill="FFFFFF"/>
              </w:rPr>
              <w:t>(28)</w:t>
            </w:r>
            <w:r>
              <w:rPr>
                <w:rFonts w:asciiTheme="majorHAnsi" w:hAnsiTheme="majorHAnsi" w:cstheme="majorHAnsi"/>
                <w:color w:val="333333"/>
                <w:sz w:val="20"/>
                <w:szCs w:val="20"/>
                <w:shd w:val="clear" w:color="auto" w:fill="FFFFFF"/>
              </w:rPr>
              <w:fldChar w:fldCharType="end"/>
            </w:r>
          </w:p>
          <w:p w14:paraId="1F6E80EE" w14:textId="77777777" w:rsidR="00EE6C33" w:rsidRPr="00CD1BBE" w:rsidRDefault="00EE6C33" w:rsidP="00EE6C33">
            <w:pPr>
              <w:rPr>
                <w:rFonts w:asciiTheme="majorHAnsi" w:hAnsiTheme="majorHAnsi" w:cstheme="majorHAnsi"/>
                <w:color w:val="000000"/>
                <w:sz w:val="20"/>
                <w:szCs w:val="20"/>
              </w:rPr>
            </w:pPr>
          </w:p>
          <w:p w14:paraId="7768D51B" w14:textId="77777777" w:rsidR="00EE6C33" w:rsidRPr="00CD1BBE" w:rsidRDefault="00EE6C33" w:rsidP="00EE6C33">
            <w:pPr>
              <w:rPr>
                <w:rFonts w:asciiTheme="majorHAnsi" w:hAnsiTheme="majorHAnsi" w:cstheme="majorHAnsi"/>
                <w:color w:val="000000"/>
                <w:sz w:val="20"/>
                <w:szCs w:val="20"/>
              </w:rPr>
            </w:pPr>
          </w:p>
          <w:p w14:paraId="6410C7C8" w14:textId="77777777" w:rsidR="002E3C3C" w:rsidRPr="00CD1BBE" w:rsidRDefault="002E3C3C" w:rsidP="00EE6C33">
            <w:pPr>
              <w:rPr>
                <w:rFonts w:asciiTheme="majorHAnsi" w:hAnsiTheme="majorHAnsi" w:cstheme="majorHAnsi"/>
                <w:color w:val="000000"/>
                <w:sz w:val="20"/>
                <w:szCs w:val="20"/>
              </w:rPr>
            </w:pPr>
          </w:p>
        </w:tc>
        <w:tc>
          <w:tcPr>
            <w:tcW w:w="3118" w:type="dxa"/>
          </w:tcPr>
          <w:p w14:paraId="37F42095" w14:textId="0C0AECFE" w:rsidR="002E3C3C" w:rsidRPr="00CD1BBE" w:rsidRDefault="002E3C3C" w:rsidP="00EE6C33">
            <w:pPr>
              <w:pStyle w:val="NormalWeb"/>
              <w:spacing w:before="0" w:beforeAutospacing="0" w:after="0" w:afterAutospacing="0"/>
              <w:rPr>
                <w:rFonts w:asciiTheme="majorHAnsi" w:hAnsiTheme="majorHAnsi" w:cstheme="majorHAnsi"/>
                <w:sz w:val="20"/>
                <w:szCs w:val="20"/>
              </w:rPr>
            </w:pPr>
            <w:r w:rsidRPr="00CD1BBE">
              <w:rPr>
                <w:rFonts w:asciiTheme="majorHAnsi" w:hAnsiTheme="majorHAnsi" w:cstheme="majorHAnsi"/>
                <w:color w:val="000000"/>
                <w:sz w:val="20"/>
                <w:szCs w:val="20"/>
              </w:rPr>
              <w:t>1.</w:t>
            </w:r>
            <w:r w:rsidR="00DF2A7D" w:rsidRPr="00CD1BBE">
              <w:rPr>
                <w:rFonts w:asciiTheme="majorHAnsi" w:hAnsiTheme="majorHAnsi" w:cstheme="majorHAnsi"/>
                <w:color w:val="000000"/>
                <w:sz w:val="20"/>
                <w:szCs w:val="20"/>
              </w:rPr>
              <w:t xml:space="preserve"> ‘Practitioners’ (“</w:t>
            </w:r>
            <w:r w:rsidR="00DF2A7D" w:rsidRPr="00CD1BBE">
              <w:rPr>
                <w:rFonts w:asciiTheme="majorHAnsi" w:hAnsiTheme="majorHAnsi" w:cstheme="majorHAnsi"/>
                <w:color w:val="111111"/>
                <w:sz w:val="20"/>
                <w:szCs w:val="20"/>
              </w:rPr>
              <w:t>Practitioners took part in a 10-week PCC change management programme, dealing with the ethics of PCC and results from PCC studies. This includes training in developing tools such as care plans and interview techniques”)</w:t>
            </w:r>
            <w:r w:rsidR="00EE6C33" w:rsidRPr="00CD1BBE">
              <w:rPr>
                <w:rFonts w:asciiTheme="majorHAnsi" w:hAnsiTheme="majorHAnsi" w:cstheme="majorHAnsi"/>
                <w:color w:val="111111"/>
                <w:sz w:val="20"/>
                <w:szCs w:val="20"/>
              </w:rPr>
              <w:t xml:space="preserve">. </w:t>
            </w:r>
            <w:r w:rsidR="00EE6C33" w:rsidRPr="00CD1BBE">
              <w:rPr>
                <w:rFonts w:asciiTheme="majorHAnsi" w:hAnsiTheme="majorHAnsi" w:cstheme="majorHAnsi"/>
                <w:sz w:val="20"/>
                <w:szCs w:val="20"/>
              </w:rPr>
              <w:t>Lunch seminars, informal meetings, inter-professional discussions in small groups Invited lectures and seminars</w:t>
            </w:r>
          </w:p>
          <w:p w14:paraId="2B92D277" w14:textId="30FA9715" w:rsidR="002E3C3C" w:rsidRPr="00CD1BBE" w:rsidRDefault="002E3C3C" w:rsidP="00EE6C33">
            <w:pPr>
              <w:rPr>
                <w:rFonts w:asciiTheme="majorHAnsi" w:hAnsiTheme="majorHAnsi" w:cstheme="majorHAnsi"/>
                <w:color w:val="000000"/>
                <w:sz w:val="20"/>
                <w:szCs w:val="20"/>
              </w:rPr>
            </w:pPr>
            <w:r w:rsidRPr="00CD1BBE">
              <w:rPr>
                <w:rFonts w:asciiTheme="majorHAnsi" w:hAnsiTheme="majorHAnsi" w:cstheme="majorHAnsi"/>
                <w:color w:val="000000"/>
                <w:sz w:val="20"/>
                <w:szCs w:val="20"/>
              </w:rPr>
              <w:t>2.</w:t>
            </w:r>
            <w:r w:rsidR="00EE6C33" w:rsidRPr="00CD1BBE">
              <w:rPr>
                <w:rFonts w:asciiTheme="majorHAnsi" w:hAnsiTheme="majorHAnsi" w:cstheme="majorHAnsi"/>
                <w:color w:val="000000"/>
                <w:sz w:val="20"/>
                <w:szCs w:val="20"/>
              </w:rPr>
              <w:t xml:space="preserve"> Face-to-face; 1:1 and group</w:t>
            </w:r>
          </w:p>
          <w:p w14:paraId="5B55E58B" w14:textId="610F0074" w:rsidR="00EE6C33" w:rsidRPr="00CD1BBE" w:rsidRDefault="002E3C3C" w:rsidP="00EE6C33">
            <w:pPr>
              <w:pStyle w:val="NormalWeb"/>
              <w:spacing w:before="0" w:beforeAutospacing="0" w:after="0" w:afterAutospacing="0"/>
              <w:rPr>
                <w:rFonts w:asciiTheme="majorHAnsi" w:hAnsiTheme="majorHAnsi" w:cstheme="majorHAnsi"/>
                <w:sz w:val="20"/>
                <w:szCs w:val="20"/>
              </w:rPr>
            </w:pPr>
            <w:r w:rsidRPr="00CD1BBE">
              <w:rPr>
                <w:rFonts w:asciiTheme="majorHAnsi" w:hAnsiTheme="majorHAnsi" w:cstheme="majorHAnsi"/>
                <w:color w:val="000000"/>
                <w:sz w:val="20"/>
                <w:szCs w:val="20"/>
              </w:rPr>
              <w:t>3.</w:t>
            </w:r>
            <w:r w:rsidR="00EE6C33" w:rsidRPr="00CD1BBE">
              <w:rPr>
                <w:rFonts w:asciiTheme="majorHAnsi" w:hAnsiTheme="majorHAnsi" w:cstheme="majorHAnsi"/>
                <w:color w:val="000000"/>
                <w:sz w:val="20"/>
                <w:szCs w:val="20"/>
              </w:rPr>
              <w:t xml:space="preserve"> University hospital. </w:t>
            </w:r>
            <w:r w:rsidR="00EE6C33" w:rsidRPr="00CD1BBE">
              <w:rPr>
                <w:rFonts w:asciiTheme="majorHAnsi" w:hAnsiTheme="majorHAnsi" w:cstheme="majorHAnsi"/>
                <w:color w:val="111111"/>
                <w:sz w:val="20"/>
                <w:szCs w:val="20"/>
              </w:rPr>
              <w:t xml:space="preserve">Hospital wards varied in size, specialisation and patient group. </w:t>
            </w:r>
          </w:p>
          <w:p w14:paraId="3AA0ED02" w14:textId="717BC57D" w:rsidR="002E3C3C" w:rsidRPr="00CD1BBE" w:rsidRDefault="002E3C3C" w:rsidP="00EE6C33">
            <w:pPr>
              <w:rPr>
                <w:rFonts w:asciiTheme="majorHAnsi" w:hAnsiTheme="majorHAnsi" w:cstheme="majorHAnsi"/>
                <w:color w:val="000000"/>
                <w:sz w:val="20"/>
                <w:szCs w:val="20"/>
              </w:rPr>
            </w:pPr>
          </w:p>
          <w:p w14:paraId="15A140FF" w14:textId="06FE47AF" w:rsidR="002E3C3C" w:rsidRPr="00CD1BBE" w:rsidRDefault="002E3C3C" w:rsidP="00EE6C33">
            <w:pPr>
              <w:rPr>
                <w:rFonts w:asciiTheme="majorHAnsi" w:hAnsiTheme="majorHAnsi" w:cstheme="majorHAnsi"/>
                <w:color w:val="000000"/>
                <w:sz w:val="20"/>
                <w:szCs w:val="20"/>
              </w:rPr>
            </w:pPr>
          </w:p>
        </w:tc>
        <w:tc>
          <w:tcPr>
            <w:tcW w:w="1985" w:type="dxa"/>
          </w:tcPr>
          <w:p w14:paraId="4AB12E08" w14:textId="0D8E623E" w:rsidR="002E3C3C" w:rsidRPr="00DB6504" w:rsidRDefault="002E3C3C" w:rsidP="00DB6504">
            <w:pPr>
              <w:pStyle w:val="NormalWeb"/>
              <w:spacing w:before="0" w:beforeAutospacing="0" w:after="0" w:afterAutospacing="0"/>
              <w:rPr>
                <w:rFonts w:asciiTheme="majorHAnsi" w:hAnsiTheme="majorHAnsi" w:cstheme="majorHAnsi"/>
                <w:sz w:val="20"/>
                <w:szCs w:val="20"/>
              </w:rPr>
            </w:pPr>
            <w:r w:rsidRPr="00CD1BBE">
              <w:rPr>
                <w:rFonts w:asciiTheme="majorHAnsi" w:hAnsiTheme="majorHAnsi" w:cstheme="majorHAnsi"/>
                <w:color w:val="000000"/>
                <w:sz w:val="20"/>
                <w:szCs w:val="20"/>
              </w:rPr>
              <w:t>1.</w:t>
            </w:r>
            <w:r w:rsidR="00EE6C33" w:rsidRPr="00CD1BBE">
              <w:rPr>
                <w:rFonts w:asciiTheme="majorHAnsi" w:hAnsiTheme="majorHAnsi" w:cstheme="majorHAnsi"/>
                <w:color w:val="000000"/>
                <w:sz w:val="20"/>
                <w:szCs w:val="20"/>
              </w:rPr>
              <w:t xml:space="preserve"> NR but involved </w:t>
            </w:r>
            <w:r w:rsidR="00EE6C33" w:rsidRPr="00CD1BBE">
              <w:rPr>
                <w:rFonts w:asciiTheme="majorHAnsi" w:hAnsiTheme="majorHAnsi" w:cstheme="majorHAnsi"/>
                <w:sz w:val="20"/>
                <w:szCs w:val="20"/>
              </w:rPr>
              <w:t>lunch seminars, informal meetings, inter-professional discussions in small groups</w:t>
            </w:r>
            <w:r w:rsidR="00DB6504">
              <w:rPr>
                <w:rFonts w:asciiTheme="majorHAnsi" w:hAnsiTheme="majorHAnsi" w:cstheme="majorHAnsi"/>
                <w:sz w:val="20"/>
                <w:szCs w:val="20"/>
              </w:rPr>
              <w:t>,</w:t>
            </w:r>
            <w:r w:rsidR="00EE6C33" w:rsidRPr="00CD1BBE">
              <w:rPr>
                <w:rFonts w:asciiTheme="majorHAnsi" w:hAnsiTheme="majorHAnsi" w:cstheme="majorHAnsi"/>
                <w:sz w:val="20"/>
                <w:szCs w:val="20"/>
              </w:rPr>
              <w:t xml:space="preserve"> </w:t>
            </w:r>
            <w:r w:rsidR="00DB6504">
              <w:rPr>
                <w:rFonts w:asciiTheme="majorHAnsi" w:hAnsiTheme="majorHAnsi" w:cstheme="majorHAnsi"/>
                <w:sz w:val="20"/>
                <w:szCs w:val="20"/>
              </w:rPr>
              <w:t>i</w:t>
            </w:r>
            <w:r w:rsidR="00EE6C33" w:rsidRPr="00CD1BBE">
              <w:rPr>
                <w:rFonts w:asciiTheme="majorHAnsi" w:hAnsiTheme="majorHAnsi" w:cstheme="majorHAnsi"/>
                <w:sz w:val="20"/>
                <w:szCs w:val="20"/>
              </w:rPr>
              <w:t>nvited lectures and seminars</w:t>
            </w:r>
            <w:r w:rsidR="00DB6504">
              <w:rPr>
                <w:rFonts w:asciiTheme="majorHAnsi" w:hAnsiTheme="majorHAnsi" w:cstheme="majorHAnsi"/>
                <w:sz w:val="20"/>
                <w:szCs w:val="20"/>
              </w:rPr>
              <w:t xml:space="preserve"> (see Table 1).</w:t>
            </w:r>
          </w:p>
          <w:p w14:paraId="0A3FCD9D" w14:textId="0FB1BE10" w:rsidR="002E3C3C" w:rsidRPr="00CD1BBE" w:rsidRDefault="002E3C3C" w:rsidP="00EE6C33">
            <w:pPr>
              <w:rPr>
                <w:rFonts w:asciiTheme="majorHAnsi" w:hAnsiTheme="majorHAnsi" w:cstheme="majorHAnsi"/>
                <w:color w:val="000000"/>
                <w:sz w:val="20"/>
                <w:szCs w:val="20"/>
              </w:rPr>
            </w:pPr>
            <w:r w:rsidRPr="00CD1BBE">
              <w:rPr>
                <w:rFonts w:asciiTheme="majorHAnsi" w:hAnsiTheme="majorHAnsi" w:cstheme="majorHAnsi"/>
                <w:color w:val="000000"/>
                <w:sz w:val="20"/>
                <w:szCs w:val="20"/>
              </w:rPr>
              <w:t>2.</w:t>
            </w:r>
            <w:r w:rsidR="00EE6C33" w:rsidRPr="00CD1BBE">
              <w:rPr>
                <w:rFonts w:asciiTheme="majorHAnsi" w:hAnsiTheme="majorHAnsi" w:cstheme="majorHAnsi"/>
                <w:color w:val="000000"/>
                <w:sz w:val="20"/>
                <w:szCs w:val="20"/>
              </w:rPr>
              <w:t xml:space="preserve"> Yes. Individualised for patient.</w:t>
            </w:r>
          </w:p>
          <w:p w14:paraId="406E0E10" w14:textId="26FB8540" w:rsidR="00EE6C33" w:rsidRPr="00CD1BBE" w:rsidRDefault="002E3C3C" w:rsidP="00EE6C33">
            <w:pPr>
              <w:pStyle w:val="NormalWeb"/>
              <w:spacing w:before="0" w:beforeAutospacing="0" w:after="0" w:afterAutospacing="0"/>
              <w:rPr>
                <w:rFonts w:asciiTheme="majorHAnsi" w:hAnsiTheme="majorHAnsi" w:cstheme="majorHAnsi"/>
                <w:sz w:val="20"/>
                <w:szCs w:val="20"/>
              </w:rPr>
            </w:pPr>
            <w:r w:rsidRPr="00CD1BBE">
              <w:rPr>
                <w:rFonts w:asciiTheme="majorHAnsi" w:hAnsiTheme="majorHAnsi" w:cstheme="majorHAnsi"/>
                <w:color w:val="000000"/>
                <w:sz w:val="20"/>
                <w:szCs w:val="20"/>
              </w:rPr>
              <w:t>3.</w:t>
            </w:r>
            <w:r w:rsidR="00EE6C33" w:rsidRPr="00CD1BBE">
              <w:rPr>
                <w:rFonts w:asciiTheme="majorHAnsi" w:hAnsiTheme="majorHAnsi" w:cstheme="majorHAnsi"/>
                <w:color w:val="000000"/>
                <w:sz w:val="20"/>
                <w:szCs w:val="20"/>
              </w:rPr>
              <w:t xml:space="preserve"> Yes. Consider deliberate strategies (before intervention initiating intervention and emergent strategies which “</w:t>
            </w:r>
            <w:r w:rsidR="00EE6C33" w:rsidRPr="00CD1BBE">
              <w:rPr>
                <w:rFonts w:asciiTheme="majorHAnsi" w:hAnsiTheme="majorHAnsi" w:cstheme="majorHAnsi"/>
                <w:color w:val="111111"/>
                <w:sz w:val="20"/>
                <w:szCs w:val="20"/>
              </w:rPr>
              <w:t xml:space="preserve">may help to explain the dynamic, often corrective and adaptive nature of implementation strategies. For complex interventions, there are often planned responses to expected problems. It is crucial to see how a set of practices are locally interpreted and modified in practice [12], which is </w:t>
            </w:r>
            <w:r w:rsidR="00EE6C33" w:rsidRPr="00CD1BBE">
              <w:rPr>
                <w:rFonts w:asciiTheme="majorHAnsi" w:hAnsiTheme="majorHAnsi" w:cstheme="majorHAnsi"/>
                <w:color w:val="111111"/>
                <w:sz w:val="20"/>
                <w:szCs w:val="20"/>
              </w:rPr>
              <w:lastRenderedPageBreak/>
              <w:t xml:space="preserve">often possible due to emergent strategies. </w:t>
            </w:r>
          </w:p>
          <w:p w14:paraId="4CBFB84E" w14:textId="0FF92F4E" w:rsidR="002E3C3C" w:rsidRPr="00CD1BBE" w:rsidRDefault="00EE6C33" w:rsidP="00EE6C33">
            <w:pPr>
              <w:rPr>
                <w:rFonts w:asciiTheme="majorHAnsi" w:hAnsiTheme="majorHAnsi" w:cstheme="majorHAnsi"/>
                <w:color w:val="000000"/>
                <w:sz w:val="20"/>
                <w:szCs w:val="20"/>
              </w:rPr>
            </w:pPr>
            <w:r w:rsidRPr="00CD1BBE">
              <w:rPr>
                <w:rFonts w:asciiTheme="majorHAnsi" w:hAnsiTheme="majorHAnsi" w:cstheme="majorHAnsi"/>
                <w:color w:val="000000"/>
                <w:sz w:val="20"/>
                <w:szCs w:val="20"/>
              </w:rPr>
              <w:t>“</w:t>
            </w:r>
          </w:p>
          <w:p w14:paraId="7516C80F" w14:textId="7221CC23" w:rsidR="002E3C3C" w:rsidRPr="00CD1BBE" w:rsidRDefault="002E3C3C" w:rsidP="00EE6C33">
            <w:pPr>
              <w:rPr>
                <w:rFonts w:asciiTheme="majorHAnsi" w:hAnsiTheme="majorHAnsi" w:cstheme="majorHAnsi"/>
                <w:color w:val="000000"/>
                <w:sz w:val="20"/>
                <w:szCs w:val="20"/>
              </w:rPr>
            </w:pPr>
          </w:p>
        </w:tc>
        <w:tc>
          <w:tcPr>
            <w:tcW w:w="2835" w:type="dxa"/>
          </w:tcPr>
          <w:p w14:paraId="1913E33F" w14:textId="1791511D" w:rsidR="002E3C3C" w:rsidRPr="00CD1BBE" w:rsidRDefault="00EA59DC" w:rsidP="00EE6C33">
            <w:pPr>
              <w:pStyle w:val="NormalWeb"/>
              <w:spacing w:before="0" w:beforeAutospacing="0" w:after="0" w:afterAutospacing="0"/>
              <w:rPr>
                <w:rFonts w:asciiTheme="majorHAnsi" w:hAnsiTheme="majorHAnsi" w:cstheme="majorHAnsi"/>
                <w:sz w:val="20"/>
                <w:szCs w:val="20"/>
              </w:rPr>
            </w:pPr>
            <w:r w:rsidRPr="00CD1BBE">
              <w:rPr>
                <w:rFonts w:asciiTheme="majorHAnsi" w:hAnsiTheme="majorHAnsi" w:cstheme="majorHAnsi"/>
                <w:noProof/>
                <w:sz w:val="20"/>
                <w:szCs w:val="20"/>
                <w:lang w:val="en-GB"/>
              </w:rPr>
              <w:lastRenderedPageBreak/>
              <w:t>“</w:t>
            </w:r>
            <w:r w:rsidR="00EE6C33" w:rsidRPr="00CD1BBE">
              <w:rPr>
                <w:rFonts w:asciiTheme="majorHAnsi" w:hAnsiTheme="majorHAnsi" w:cstheme="majorHAnsi"/>
                <w:noProof/>
                <w:sz w:val="20"/>
                <w:szCs w:val="20"/>
                <w:lang w:val="en-GB"/>
              </w:rPr>
              <w:t>E</w:t>
            </w:r>
            <w:r w:rsidRPr="00CD1BBE">
              <w:rPr>
                <w:rFonts w:asciiTheme="majorHAnsi" w:hAnsiTheme="majorHAnsi" w:cstheme="majorHAnsi"/>
                <w:color w:val="111111"/>
                <w:sz w:val="20"/>
                <w:szCs w:val="20"/>
              </w:rPr>
              <w:t>mergent strategies to normalize PCC by (</w:t>
            </w:r>
            <w:proofErr w:type="spellStart"/>
            <w:r w:rsidRPr="00CD1BBE">
              <w:rPr>
                <w:rFonts w:asciiTheme="majorHAnsi" w:hAnsiTheme="majorHAnsi" w:cstheme="majorHAnsi"/>
                <w:color w:val="111111"/>
                <w:sz w:val="20"/>
                <w:szCs w:val="20"/>
              </w:rPr>
              <w:t>i</w:t>
            </w:r>
            <w:proofErr w:type="spellEnd"/>
            <w:r w:rsidRPr="00CD1BBE">
              <w:rPr>
                <w:rFonts w:asciiTheme="majorHAnsi" w:hAnsiTheme="majorHAnsi" w:cstheme="majorHAnsi"/>
                <w:color w:val="111111"/>
                <w:sz w:val="20"/>
                <w:szCs w:val="20"/>
              </w:rPr>
              <w:t>) creating and sustaining coherence in small but continuously communicating groups (ii) interpreting PCC flexibly when it meets specific local situations and (iii) enforcing teamwork between professional groups. These strategies resulted in patients perceiving PCC as bringing about (</w:t>
            </w:r>
            <w:proofErr w:type="spellStart"/>
            <w:r w:rsidRPr="00CD1BBE">
              <w:rPr>
                <w:rFonts w:asciiTheme="majorHAnsi" w:hAnsiTheme="majorHAnsi" w:cstheme="majorHAnsi"/>
                <w:color w:val="111111"/>
                <w:sz w:val="20"/>
                <w:szCs w:val="20"/>
              </w:rPr>
              <w:t>i</w:t>
            </w:r>
            <w:proofErr w:type="spellEnd"/>
            <w:r w:rsidRPr="00CD1BBE">
              <w:rPr>
                <w:rFonts w:asciiTheme="majorHAnsi" w:hAnsiTheme="majorHAnsi" w:cstheme="majorHAnsi"/>
                <w:color w:val="111111"/>
                <w:sz w:val="20"/>
                <w:szCs w:val="20"/>
              </w:rPr>
              <w:t>) a sense of ease (ii) appreciation of inter-professional congruity (ii) non-hierarchical communication”</w:t>
            </w:r>
          </w:p>
        </w:tc>
      </w:tr>
      <w:tr w:rsidR="002E3C3C" w:rsidRPr="009B3690" w14:paraId="42499A0C" w14:textId="77777777" w:rsidTr="00A06F8F">
        <w:tc>
          <w:tcPr>
            <w:tcW w:w="1135" w:type="dxa"/>
          </w:tcPr>
          <w:p w14:paraId="1C7D5717" w14:textId="77777777" w:rsidR="002E3C3C" w:rsidRPr="009B3690" w:rsidRDefault="002E3C3C" w:rsidP="009B3690">
            <w:pPr>
              <w:rPr>
                <w:rFonts w:asciiTheme="majorHAnsi" w:hAnsiTheme="majorHAnsi" w:cstheme="majorHAnsi"/>
                <w:noProof/>
                <w:color w:val="000000"/>
                <w:sz w:val="20"/>
                <w:szCs w:val="20"/>
                <w:lang w:val="en-GB"/>
              </w:rPr>
            </w:pPr>
            <w:r w:rsidRPr="009B3690">
              <w:rPr>
                <w:rFonts w:asciiTheme="majorHAnsi" w:hAnsiTheme="majorHAnsi" w:cstheme="majorHAnsi"/>
                <w:noProof/>
                <w:color w:val="000000"/>
                <w:sz w:val="20"/>
                <w:szCs w:val="20"/>
                <w:lang w:val="en-GB"/>
              </w:rPr>
              <w:t xml:space="preserve">1. Nordmark </w:t>
            </w:r>
          </w:p>
          <w:p w14:paraId="0F82CF5F" w14:textId="75AF8D99" w:rsidR="002E3C3C" w:rsidRPr="009B3690" w:rsidRDefault="002E3C3C" w:rsidP="009B3690">
            <w:pPr>
              <w:rPr>
                <w:rFonts w:asciiTheme="majorHAnsi" w:hAnsiTheme="majorHAnsi" w:cstheme="majorHAnsi"/>
                <w:noProof/>
                <w:color w:val="000000"/>
                <w:sz w:val="20"/>
                <w:szCs w:val="20"/>
                <w:lang w:val="en-GB"/>
              </w:rPr>
            </w:pPr>
            <w:r w:rsidRPr="009B3690">
              <w:rPr>
                <w:rFonts w:asciiTheme="majorHAnsi" w:hAnsiTheme="majorHAnsi" w:cstheme="majorHAnsi"/>
                <w:noProof/>
                <w:color w:val="000000"/>
                <w:sz w:val="20"/>
                <w:szCs w:val="20"/>
                <w:lang w:val="en-GB"/>
              </w:rPr>
              <w:t xml:space="preserve">2. 2016 </w:t>
            </w:r>
            <w:r w:rsidRPr="009B3690">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PFJlY051bT43MTwvUmVjTnVtPjxEaXNwbGF5VGV4dD4oMjkpPC9EaXNwbGF5VGV4dD48cmVjb3Jk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PEVuZE5vdGU+PENpdGU+PEF1dGhvcj5Ob3JkbWFyazwvQXV0aG9yPjxZZWFyPjIwMTY8L1llYXI+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9B3690">
              <w:rPr>
                <w:rFonts w:asciiTheme="majorHAnsi" w:hAnsiTheme="majorHAnsi" w:cstheme="majorHAnsi"/>
                <w:noProof/>
                <w:color w:val="000000"/>
                <w:sz w:val="20"/>
                <w:szCs w:val="20"/>
              </w:rPr>
            </w:r>
            <w:r w:rsidRPr="009B3690">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(29)</w:t>
            </w:r>
            <w:r w:rsidRPr="009B3690">
              <w:rPr>
                <w:rFonts w:asciiTheme="majorHAnsi" w:hAnsiTheme="majorHAnsi" w:cstheme="majorHAnsi"/>
                <w:noProof/>
                <w:color w:val="000000"/>
                <w:sz w:val="20"/>
                <w:szCs w:val="20"/>
              </w:rPr>
              <w:fldChar w:fldCharType="end"/>
            </w:r>
          </w:p>
        </w:tc>
        <w:tc>
          <w:tcPr>
            <w:tcW w:w="1559" w:type="dxa"/>
          </w:tcPr>
          <w:p w14:paraId="40A31A87" w14:textId="0440AEC5" w:rsidR="002E3C3C" w:rsidRPr="009B3690" w:rsidRDefault="00201D73"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Discharge planning process (DPP)</w:t>
            </w:r>
          </w:p>
          <w:p w14:paraId="1ED64904" w14:textId="77777777" w:rsidR="00201D73" w:rsidRPr="009B3690" w:rsidRDefault="00201D73" w:rsidP="009B3690">
            <w:pPr>
              <w:rPr>
                <w:rFonts w:asciiTheme="majorHAnsi" w:hAnsiTheme="majorHAnsi" w:cstheme="majorHAnsi"/>
                <w:color w:val="000000"/>
                <w:sz w:val="20"/>
                <w:szCs w:val="20"/>
              </w:rPr>
            </w:pPr>
          </w:p>
          <w:p w14:paraId="285A23F7" w14:textId="77777777" w:rsidR="002E3C3C" w:rsidRPr="009B3690" w:rsidRDefault="002E3C3C" w:rsidP="009B3690">
            <w:pPr>
              <w:rPr>
                <w:rFonts w:asciiTheme="majorHAnsi" w:hAnsiTheme="majorHAnsi" w:cstheme="majorHAnsi"/>
                <w:b/>
                <w:noProof/>
                <w:sz w:val="20"/>
                <w:szCs w:val="20"/>
                <w:lang w:val="en-GB"/>
              </w:rPr>
            </w:pPr>
          </w:p>
        </w:tc>
        <w:tc>
          <w:tcPr>
            <w:tcW w:w="1701" w:type="dxa"/>
          </w:tcPr>
          <w:p w14:paraId="23707A10" w14:textId="5BFC1DA4" w:rsidR="00201D73" w:rsidRPr="009B3690" w:rsidRDefault="00201D73"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To create work methods and ICT solutions that increased the accessibility, safety, quality, and efficiency of healthcare,</w:t>
            </w:r>
            <w:r w:rsidRPr="009B3690">
              <w:rPr>
                <w:rFonts w:asciiTheme="majorHAnsi" w:hAnsiTheme="majorHAnsi" w:cstheme="majorHAnsi"/>
                <w:color w:val="000000"/>
                <w:sz w:val="20"/>
                <w:szCs w:val="20"/>
              </w:rPr>
              <w:br/>
              <w:t xml:space="preserve">lowering costs and creating regional growth. </w:t>
            </w:r>
          </w:p>
          <w:p w14:paraId="252273E7" w14:textId="66B6EE6B" w:rsidR="002E3C3C" w:rsidRPr="009B3690" w:rsidRDefault="00201D73" w:rsidP="009B3690">
            <w:pPr>
              <w:rPr>
                <w:rFonts w:asciiTheme="majorHAnsi" w:hAnsiTheme="majorHAnsi" w:cstheme="majorHAnsi"/>
                <w:b/>
                <w:noProof/>
                <w:sz w:val="20"/>
                <w:szCs w:val="20"/>
                <w:lang w:val="en-GB"/>
              </w:rPr>
            </w:pPr>
            <w:r w:rsidRPr="009B3690">
              <w:rPr>
                <w:rFonts w:asciiTheme="majorHAnsi" w:hAnsiTheme="majorHAnsi" w:cstheme="majorHAnsi"/>
                <w:color w:val="000000"/>
                <w:sz w:val="20"/>
                <w:szCs w:val="20"/>
              </w:rPr>
              <w:t>P</w:t>
            </w:r>
            <w:r w:rsidR="002E3C3C" w:rsidRPr="009B3690">
              <w:rPr>
                <w:rFonts w:asciiTheme="majorHAnsi" w:hAnsiTheme="majorHAnsi" w:cstheme="majorHAnsi"/>
                <w:color w:val="000000"/>
                <w:sz w:val="20"/>
                <w:szCs w:val="20"/>
              </w:rPr>
              <w:t>art of a larger project called Future’s Innovative Work Practices in Healthcare and Welfare (FIA).</w:t>
            </w:r>
          </w:p>
        </w:tc>
        <w:tc>
          <w:tcPr>
            <w:tcW w:w="2977" w:type="dxa"/>
          </w:tcPr>
          <w:p w14:paraId="712DEDB5" w14:textId="35FEBBE3"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1.</w:t>
            </w:r>
            <w:r w:rsidR="00201D73" w:rsidRPr="009B3690">
              <w:rPr>
                <w:rFonts w:asciiTheme="majorHAnsi" w:hAnsiTheme="majorHAnsi" w:cstheme="majorHAnsi"/>
                <w:color w:val="000000"/>
                <w:sz w:val="20"/>
                <w:szCs w:val="20"/>
              </w:rPr>
              <w:t xml:space="preserve"> Phone, fax, mobile phones, computers, internet access, communication tool sent updated texts to patients and HCP </w:t>
            </w:r>
          </w:p>
          <w:p w14:paraId="0A0523C1" w14:textId="6AF7B16F"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2.</w:t>
            </w:r>
            <w:r w:rsidR="00201D73" w:rsidRPr="009B3690">
              <w:rPr>
                <w:rFonts w:asciiTheme="majorHAnsi" w:hAnsiTheme="majorHAnsi" w:cstheme="majorHAnsi"/>
                <w:color w:val="000000"/>
                <w:sz w:val="20"/>
                <w:szCs w:val="20"/>
              </w:rPr>
              <w:t xml:space="preserve"> Five ICT solutions aiming to support the DPP; an electronic shared calendar, videoconference as a way of meeting for DPC, development of the electronic information system offering an attached file with the patient’s status in the request for DPC, follow-up of the agreed discharge plan, and a surveillance list to keep track of discharged patients’ in need of follow-up.</w:t>
            </w:r>
          </w:p>
          <w:p w14:paraId="5741AED8" w14:textId="570E857B" w:rsidR="00201D73" w:rsidRPr="009B3690" w:rsidRDefault="00201D73" w:rsidP="009B3690">
            <w:pPr>
              <w:pStyle w:val="NormalWeb"/>
              <w:spacing w:before="0" w:beforeAutospacing="0" w:after="0" w:afterAutospacing="0"/>
              <w:rPr>
                <w:rFonts w:asciiTheme="majorHAnsi" w:hAnsiTheme="majorHAnsi" w:cstheme="majorHAnsi"/>
              </w:rPr>
            </w:pPr>
            <w:r w:rsidRPr="009B3690">
              <w:rPr>
                <w:rFonts w:asciiTheme="majorHAnsi" w:hAnsiTheme="majorHAnsi" w:cstheme="majorHAnsi"/>
                <w:sz w:val="20"/>
                <w:szCs w:val="20"/>
              </w:rPr>
              <w:t xml:space="preserve">A specific electronic information system was developed and implemented to secure the information exchange between the hospital, primary healthcare and community care during the DPP. </w:t>
            </w:r>
            <w:r w:rsidR="007541DF" w:rsidRPr="009B3690">
              <w:rPr>
                <w:rFonts w:asciiTheme="majorHAnsi" w:hAnsiTheme="majorHAnsi" w:cstheme="majorHAnsi"/>
                <w:sz w:val="20"/>
                <w:szCs w:val="20"/>
              </w:rPr>
              <w:t>Patient-related information had to be doubly documented, first in the medical record system for internal use and then in the electronic information system for external use.</w:t>
            </w:r>
          </w:p>
          <w:p w14:paraId="3B5EF107" w14:textId="77777777" w:rsidR="00201D73" w:rsidRPr="009B3690" w:rsidRDefault="00201D73" w:rsidP="009B3690">
            <w:pPr>
              <w:rPr>
                <w:rFonts w:asciiTheme="majorHAnsi" w:hAnsiTheme="majorHAnsi" w:cstheme="majorHAnsi"/>
                <w:color w:val="000000"/>
                <w:sz w:val="20"/>
                <w:szCs w:val="20"/>
              </w:rPr>
            </w:pPr>
          </w:p>
          <w:p w14:paraId="474C851F" w14:textId="77777777" w:rsidR="002E3C3C" w:rsidRPr="009B3690" w:rsidRDefault="002E3C3C" w:rsidP="009B3690">
            <w:pPr>
              <w:rPr>
                <w:rFonts w:asciiTheme="majorHAnsi" w:hAnsiTheme="majorHAnsi" w:cstheme="majorHAnsi"/>
                <w:color w:val="000000"/>
                <w:sz w:val="20"/>
                <w:szCs w:val="20"/>
              </w:rPr>
            </w:pPr>
          </w:p>
        </w:tc>
        <w:tc>
          <w:tcPr>
            <w:tcW w:w="3118" w:type="dxa"/>
          </w:tcPr>
          <w:p w14:paraId="27D8C88B" w14:textId="3BF5BD1B" w:rsidR="002E3C3C" w:rsidRPr="009B3690" w:rsidRDefault="002E3C3C" w:rsidP="009B3690">
            <w:pPr>
              <w:pStyle w:val="NormalWeb"/>
              <w:spacing w:before="0" w:beforeAutospacing="0" w:after="0" w:afterAutospacing="0"/>
              <w:rPr>
                <w:rFonts w:asciiTheme="majorHAnsi" w:hAnsiTheme="majorHAnsi" w:cstheme="majorHAnsi"/>
              </w:rPr>
            </w:pPr>
            <w:r w:rsidRPr="009B3690">
              <w:rPr>
                <w:rFonts w:asciiTheme="majorHAnsi" w:hAnsiTheme="majorHAnsi" w:cstheme="majorHAnsi"/>
                <w:color w:val="000000"/>
                <w:sz w:val="20"/>
                <w:szCs w:val="20"/>
              </w:rPr>
              <w:lastRenderedPageBreak/>
              <w:t>1.</w:t>
            </w:r>
            <w:r w:rsidR="00201D73" w:rsidRPr="009B3690">
              <w:rPr>
                <w:rFonts w:asciiTheme="majorHAnsi" w:hAnsiTheme="majorHAnsi" w:cstheme="majorHAnsi"/>
                <w:color w:val="000000"/>
                <w:sz w:val="20"/>
                <w:szCs w:val="20"/>
              </w:rPr>
              <w:t xml:space="preserve"> </w:t>
            </w:r>
            <w:r w:rsidR="007541DF" w:rsidRPr="009B3690">
              <w:rPr>
                <w:rFonts w:asciiTheme="majorHAnsi" w:hAnsiTheme="majorHAnsi" w:cstheme="majorHAnsi"/>
                <w:color w:val="000000"/>
                <w:sz w:val="20"/>
                <w:szCs w:val="20"/>
              </w:rPr>
              <w:t xml:space="preserve">Electronic system. </w:t>
            </w:r>
            <w:r w:rsidR="007541DF" w:rsidRPr="009B3690">
              <w:rPr>
                <w:rFonts w:asciiTheme="majorHAnsi" w:hAnsiTheme="majorHAnsi" w:cstheme="majorHAnsi"/>
                <w:sz w:val="20"/>
                <w:szCs w:val="20"/>
              </w:rPr>
              <w:t xml:space="preserve">The physician at the hospital ward was responsible for the DP, according to the law and the regulation. However, it was the RN at the hospital who performed the DP, from admission to discharge. The RN, DN, and HCO were central in the performance of the DPP. </w:t>
            </w:r>
          </w:p>
          <w:p w14:paraId="42923E95" w14:textId="0A4038F0"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2.</w:t>
            </w:r>
            <w:r w:rsidR="00201D73" w:rsidRPr="009B3690">
              <w:rPr>
                <w:rFonts w:asciiTheme="majorHAnsi" w:hAnsiTheme="majorHAnsi" w:cstheme="majorHAnsi"/>
                <w:color w:val="000000"/>
                <w:sz w:val="20"/>
                <w:szCs w:val="20"/>
              </w:rPr>
              <w:t xml:space="preserve"> Face-to-face (when possible), group, online</w:t>
            </w:r>
          </w:p>
          <w:p w14:paraId="7F77BBE8" w14:textId="1B2EB466"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3.</w:t>
            </w:r>
            <w:r w:rsidR="007541DF" w:rsidRPr="009B3690">
              <w:rPr>
                <w:rFonts w:asciiTheme="majorHAnsi" w:hAnsiTheme="majorHAnsi" w:cstheme="majorHAnsi"/>
                <w:color w:val="000000"/>
                <w:sz w:val="20"/>
                <w:szCs w:val="20"/>
              </w:rPr>
              <w:t xml:space="preserve"> Five primary healthcare centres</w:t>
            </w:r>
          </w:p>
          <w:p w14:paraId="52D13016" w14:textId="72CD413C" w:rsidR="002E3C3C" w:rsidRPr="009B3690" w:rsidRDefault="002E3C3C" w:rsidP="009B3690">
            <w:pPr>
              <w:rPr>
                <w:rFonts w:asciiTheme="majorHAnsi" w:hAnsiTheme="majorHAnsi" w:cstheme="majorHAnsi"/>
                <w:color w:val="000000"/>
                <w:sz w:val="20"/>
                <w:szCs w:val="20"/>
              </w:rPr>
            </w:pPr>
          </w:p>
        </w:tc>
        <w:tc>
          <w:tcPr>
            <w:tcW w:w="1985" w:type="dxa"/>
          </w:tcPr>
          <w:p w14:paraId="2F70B50F" w14:textId="08E9136F"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1.</w:t>
            </w:r>
            <w:r w:rsidR="007541DF" w:rsidRPr="009B3690">
              <w:rPr>
                <w:rFonts w:asciiTheme="majorHAnsi" w:hAnsiTheme="majorHAnsi" w:cstheme="majorHAnsi"/>
                <w:color w:val="000000"/>
                <w:sz w:val="20"/>
                <w:szCs w:val="20"/>
              </w:rPr>
              <w:t xml:space="preserve"> NR</w:t>
            </w:r>
          </w:p>
          <w:p w14:paraId="11DECB02" w14:textId="35D1DFD4" w:rsidR="002E3C3C" w:rsidRPr="009B3690" w:rsidRDefault="002E3C3C" w:rsidP="009B3690">
            <w:pPr>
              <w:rPr>
                <w:rFonts w:asciiTheme="majorHAnsi" w:hAnsiTheme="majorHAnsi" w:cstheme="majorHAnsi"/>
                <w:color w:val="000000"/>
                <w:sz w:val="20"/>
                <w:szCs w:val="20"/>
              </w:rPr>
            </w:pPr>
            <w:r w:rsidRPr="009B3690">
              <w:rPr>
                <w:rFonts w:asciiTheme="majorHAnsi" w:hAnsiTheme="majorHAnsi" w:cstheme="majorHAnsi"/>
                <w:color w:val="000000"/>
                <w:sz w:val="20"/>
                <w:szCs w:val="20"/>
              </w:rPr>
              <w:t>2.</w:t>
            </w:r>
            <w:r w:rsidR="007541DF" w:rsidRPr="009B3690">
              <w:rPr>
                <w:rFonts w:asciiTheme="majorHAnsi" w:hAnsiTheme="majorHAnsi" w:cstheme="majorHAnsi"/>
                <w:color w:val="000000"/>
                <w:sz w:val="20"/>
                <w:szCs w:val="20"/>
              </w:rPr>
              <w:t xml:space="preserve"> Yes. Tailored for patients</w:t>
            </w:r>
          </w:p>
          <w:p w14:paraId="2B1EB4F0" w14:textId="01DAE8D1" w:rsidR="002E3C3C" w:rsidRPr="009B3690" w:rsidRDefault="002E3C3C" w:rsidP="009B3690">
            <w:pPr>
              <w:pStyle w:val="NormalWeb"/>
              <w:spacing w:before="0" w:beforeAutospacing="0" w:after="0" w:afterAutospacing="0"/>
              <w:rPr>
                <w:rFonts w:asciiTheme="majorHAnsi" w:hAnsiTheme="majorHAnsi" w:cstheme="majorHAnsi"/>
              </w:rPr>
            </w:pPr>
            <w:r w:rsidRPr="009B3690">
              <w:rPr>
                <w:rFonts w:asciiTheme="majorHAnsi" w:hAnsiTheme="majorHAnsi" w:cstheme="majorHAnsi"/>
                <w:color w:val="000000"/>
                <w:sz w:val="20"/>
                <w:szCs w:val="20"/>
              </w:rPr>
              <w:t>3.</w:t>
            </w:r>
            <w:r w:rsidR="009B3690" w:rsidRPr="009B3690">
              <w:rPr>
                <w:rFonts w:asciiTheme="majorHAnsi" w:hAnsiTheme="majorHAnsi" w:cstheme="majorHAnsi"/>
                <w:color w:val="000000"/>
                <w:sz w:val="20"/>
                <w:szCs w:val="20"/>
              </w:rPr>
              <w:t xml:space="preserve"> Yes. (“</w:t>
            </w:r>
            <w:r w:rsidR="009B3690" w:rsidRPr="009B3690">
              <w:rPr>
                <w:rFonts w:asciiTheme="majorHAnsi" w:hAnsiTheme="majorHAnsi" w:cstheme="majorHAnsi"/>
                <w:sz w:val="20"/>
                <w:szCs w:val="20"/>
              </w:rPr>
              <w:t>DPC planning had improved because they started to use the electronic schedule consisting of a shared Microsoft Excel spread- sheet. This spreadsheet reduced meeting changes to nearly none, which saved time, but RNs believed that broad implementation countywide was needed”)</w:t>
            </w:r>
          </w:p>
          <w:p w14:paraId="2CF93361" w14:textId="664727DD" w:rsidR="002E3C3C" w:rsidRPr="009B3690" w:rsidRDefault="002E3C3C" w:rsidP="009B3690">
            <w:pPr>
              <w:rPr>
                <w:rFonts w:asciiTheme="majorHAnsi" w:hAnsiTheme="majorHAnsi" w:cstheme="majorHAnsi"/>
                <w:color w:val="000000"/>
                <w:sz w:val="20"/>
                <w:szCs w:val="20"/>
              </w:rPr>
            </w:pPr>
          </w:p>
        </w:tc>
        <w:tc>
          <w:tcPr>
            <w:tcW w:w="2835" w:type="dxa"/>
          </w:tcPr>
          <w:p w14:paraId="35C52F19" w14:textId="60B519E5" w:rsidR="002E3C3C" w:rsidRPr="009B3690" w:rsidRDefault="00201D73" w:rsidP="009B3690">
            <w:pPr>
              <w:pStyle w:val="NormalWeb"/>
              <w:spacing w:before="0" w:beforeAutospacing="0" w:after="0" w:afterAutospacing="0"/>
              <w:rPr>
                <w:rFonts w:asciiTheme="majorHAnsi" w:hAnsiTheme="majorHAnsi" w:cstheme="majorHAnsi"/>
              </w:rPr>
            </w:pPr>
            <w:r w:rsidRPr="009B3690">
              <w:rPr>
                <w:rFonts w:asciiTheme="majorHAnsi" w:hAnsiTheme="majorHAnsi" w:cstheme="majorHAnsi"/>
                <w:sz w:val="20"/>
                <w:szCs w:val="20"/>
              </w:rPr>
              <w:t>“Staff had reached a consensus of opinion of what the process was (coherence) and how they evaluated the process (reflexive monitoring). However, they had not reached a consensus of opinion of who performed the process (cognitive participation) and how it was performed (collective action). This could be interpreted as the process had not become normalized in daily practice. The result shows necessity to observe the implementation of old practices to better understand the needs of new ones before developing and implementing new practices or supportive tools within healthcare to reach the aim of development and to accomplish sustainable implementation”</w:t>
            </w:r>
          </w:p>
        </w:tc>
      </w:tr>
      <w:tr w:rsidR="002E3C3C" w:rsidRPr="00D9649C" w14:paraId="3C153A0B" w14:textId="77777777" w:rsidTr="00A06F8F">
        <w:tc>
          <w:tcPr>
            <w:tcW w:w="1135" w:type="dxa"/>
          </w:tcPr>
          <w:p w14:paraId="1CA78B03" w14:textId="77777777" w:rsidR="002E3C3C" w:rsidRPr="00D9649C" w:rsidRDefault="002E3C3C" w:rsidP="00D9649C">
            <w:pPr>
              <w:rPr>
                <w:rFonts w:asciiTheme="majorHAnsi" w:hAnsiTheme="majorHAnsi" w:cstheme="majorHAnsi"/>
                <w:noProof/>
                <w:color w:val="000000"/>
                <w:sz w:val="20"/>
                <w:szCs w:val="20"/>
                <w:lang w:val="en-GB"/>
              </w:rPr>
            </w:pPr>
            <w:r w:rsidRPr="00D9649C">
              <w:rPr>
                <w:rFonts w:asciiTheme="majorHAnsi" w:hAnsiTheme="majorHAnsi" w:cstheme="majorHAnsi"/>
                <w:noProof/>
                <w:color w:val="000000"/>
                <w:sz w:val="20"/>
                <w:szCs w:val="20"/>
                <w:lang w:val="en-GB"/>
              </w:rPr>
              <w:t>1. Parand</w:t>
            </w:r>
          </w:p>
          <w:p w14:paraId="628CC4F5" w14:textId="37375336" w:rsidR="002E3C3C" w:rsidRPr="00D9649C" w:rsidRDefault="002E3C3C" w:rsidP="00D9649C">
            <w:pPr>
              <w:rPr>
                <w:rFonts w:asciiTheme="majorHAnsi" w:hAnsiTheme="majorHAnsi" w:cstheme="majorHAnsi"/>
                <w:noProof/>
                <w:color w:val="000000"/>
                <w:sz w:val="20"/>
                <w:szCs w:val="20"/>
                <w:lang w:val="en-GB"/>
              </w:rPr>
            </w:pPr>
            <w:r w:rsidRPr="00D9649C">
              <w:rPr>
                <w:rFonts w:asciiTheme="majorHAnsi" w:hAnsiTheme="majorHAnsi" w:cstheme="majorHAnsi"/>
                <w:noProof/>
                <w:color w:val="000000"/>
                <w:sz w:val="20"/>
                <w:szCs w:val="20"/>
                <w:lang w:val="en-GB"/>
              </w:rPr>
              <w:t xml:space="preserve">2. 2012 </w:t>
            </w:r>
            <w:r w:rsidRPr="00D9649C">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&lt;EndNote&gt;&lt;Cite&gt;&lt;Author&gt;Parand&lt;/Author&gt;&lt;Year&gt;2012&lt;/Year&gt;&lt;RecNum&gt;23&lt;/RecNum&gt;&lt;DisplayText&gt;(30)&lt;/DisplayText&gt;&lt;record&gt;&lt;rec-number&gt;23&lt;/rec-number&gt;&lt;foreign-keys&gt;&lt;key app="EN" db-id="5rvs2rr9m5pae4e09rpv5z5uxtzxsdz00pes" timestamp="1524578998"&gt;23&lt;/key&gt;&lt;/foreign-keys&gt;&lt;ref-type name="Journal Article"&gt;17&lt;/ref-type&gt;&lt;contributors&gt;&lt;authors&gt;&lt;author&gt;Parand, A.&lt;/author&gt;&lt;author&gt;Benn, J.&lt;/author&gt;&lt;author&gt;Burnett, S.&lt;/author&gt;&lt;author&gt;Pinto, A.&lt;/author&gt;&lt;author&gt;Vincent, C.&lt;/author&gt;&lt;/authors&gt;&lt;/contributors&gt;&lt;auth-address&gt;Department of Surgery and Cancer, Imperial College London, Rm 503, 5th Floor Wright Fleming Building, St Mary&amp;apos;s Campus, Norfolk Place, London W2 1PG, UK. a.parand@imperial.ac.uk&lt;/auth-address&gt;&lt;titles&gt;&lt;title&gt;Strategies for sustaining a quality improvement collaborative and its patient safety gains&lt;/title&gt;&lt;secondary-title&gt;Int J Qual Health Care&lt;/secondary-title&gt;&lt;/titles&gt;&lt;pages&gt;380-90&lt;/pages&gt;&lt;volume&gt;24&lt;/volume&gt;&lt;number&gt;4&lt;/number&gt;&lt;keywords&gt;&lt;keyword&gt;*Cooperative Behavior&lt;/keyword&gt;&lt;keyword&gt;Female&lt;/keyword&gt;&lt;keyword&gt;Humans&lt;/keyword&gt;&lt;keyword&gt;Male&lt;/keyword&gt;&lt;keyword&gt;*Patient Safety&lt;/keyword&gt;&lt;keyword&gt;Program Evaluation&lt;/keyword&gt;&lt;keyword&gt;Qualitative Research&lt;/keyword&gt;&lt;keyword&gt;Quality Assurance, Health Care/*organization &amp;amp; administration/standards&lt;/keyword&gt;&lt;keyword&gt;Quality Improvement/*organization &amp;amp; administration/standards&lt;/keyword&gt;&lt;keyword&gt;Quality Indicators, Health Care/organization &amp;amp; administration&lt;/keyword&gt;&lt;keyword&gt;State Medicine/organization &amp;amp; administration&lt;/keyword&gt;&lt;keyword&gt;United Kingdom&lt;/keyword&gt;&lt;/keywords&gt;&lt;dates&gt;&lt;year&gt;2012&lt;/year&gt;&lt;pub-dates&gt;&lt;date&gt;Aug&lt;/date&gt;&lt;/pub-dates&gt;&lt;/dates&gt;&lt;isbn&gt;1464-3677 (Electronic)&amp;#xD;1353-4505 (Linking)&lt;/isbn&gt;&lt;accession-num&gt;22669328&lt;/accession-num&gt;&lt;urls&gt;&lt;related-urls&gt;&lt;url&gt;https://www.ncbi.nlm.nih.gov/pubmed/22669328&lt;/url&gt;&lt;/related-urls&gt;&lt;/urls&gt;&lt;electronic-resource-num&gt;10.1093/intqhc/mzs030&lt;/electronic-resource-num&gt;&lt;/record&gt;&lt;/Cite&gt;&lt;/EndNote&gt;</w:instrText>
            </w:r>
            <w:r w:rsidRPr="00D9649C">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(30)</w:t>
            </w:r>
            <w:r w:rsidRPr="00D9649C">
              <w:rPr>
                <w:rFonts w:asciiTheme="majorHAnsi" w:hAnsiTheme="majorHAnsi" w:cstheme="majorHAnsi"/>
                <w:noProof/>
                <w:color w:val="000000"/>
                <w:sz w:val="20"/>
                <w:szCs w:val="20"/>
              </w:rPr>
              <w:fldChar w:fldCharType="end"/>
            </w:r>
          </w:p>
        </w:tc>
        <w:tc>
          <w:tcPr>
            <w:tcW w:w="1559" w:type="dxa"/>
          </w:tcPr>
          <w:p w14:paraId="4D6CE729" w14:textId="02BCD2F6" w:rsidR="002E3C3C" w:rsidRPr="00D9649C" w:rsidRDefault="002E3C3C" w:rsidP="00D9649C">
            <w:pPr>
              <w:rPr>
                <w:rFonts w:asciiTheme="majorHAnsi" w:hAnsiTheme="majorHAnsi" w:cstheme="majorHAnsi"/>
                <w:b/>
                <w:noProof/>
                <w:sz w:val="20"/>
                <w:szCs w:val="20"/>
                <w:lang w:val="en-GB"/>
              </w:rPr>
            </w:pPr>
            <w:r w:rsidRPr="00D9649C">
              <w:rPr>
                <w:rFonts w:asciiTheme="majorHAnsi" w:hAnsiTheme="majorHAnsi" w:cstheme="majorHAnsi"/>
                <w:color w:val="000000"/>
                <w:sz w:val="20"/>
                <w:szCs w:val="20"/>
              </w:rPr>
              <w:t>UK Safer Patients Initiative (SPI)</w:t>
            </w:r>
          </w:p>
        </w:tc>
        <w:tc>
          <w:tcPr>
            <w:tcW w:w="1701" w:type="dxa"/>
          </w:tcPr>
          <w:p w14:paraId="65ECE8E8" w14:textId="66256B9C" w:rsidR="002E3C3C" w:rsidRPr="00D9649C" w:rsidRDefault="002E3C3C" w:rsidP="00D9649C">
            <w:pPr>
              <w:rPr>
                <w:rFonts w:asciiTheme="majorHAnsi" w:hAnsiTheme="majorHAnsi" w:cstheme="majorHAnsi"/>
                <w:b/>
                <w:noProof/>
                <w:sz w:val="20"/>
                <w:szCs w:val="20"/>
                <w:lang w:val="en-GB"/>
              </w:rPr>
            </w:pPr>
            <w:r w:rsidRPr="00D9649C">
              <w:rPr>
                <w:rFonts w:asciiTheme="majorHAnsi" w:hAnsiTheme="majorHAnsi" w:cstheme="majorHAnsi"/>
                <w:color w:val="000000"/>
                <w:sz w:val="20"/>
                <w:szCs w:val="20"/>
              </w:rPr>
              <w:t>the aim of generating a sustained improvement in quality and patient safety by using continuous quality and process improvement techniques at 20 UK NHS organizations between 2006 and 2008</w:t>
            </w:r>
          </w:p>
        </w:tc>
        <w:tc>
          <w:tcPr>
            <w:tcW w:w="2977" w:type="dxa"/>
          </w:tcPr>
          <w:p w14:paraId="590B2CAA" w14:textId="1AB8058C"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1.</w:t>
            </w:r>
            <w:r w:rsidR="00B07FCC">
              <w:rPr>
                <w:rFonts w:asciiTheme="majorHAnsi" w:hAnsiTheme="majorHAnsi" w:cstheme="majorHAnsi"/>
                <w:color w:val="000000"/>
                <w:sz w:val="20"/>
                <w:szCs w:val="20"/>
              </w:rPr>
              <w:t xml:space="preserve"> Videoconferencing equipment, computers, databases, internet access</w:t>
            </w:r>
          </w:p>
          <w:p w14:paraId="0DD9E81D" w14:textId="0A161FC6" w:rsidR="00306B28" w:rsidRPr="00D9649C" w:rsidRDefault="002E3C3C"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color w:val="000000"/>
                <w:sz w:val="20"/>
                <w:szCs w:val="20"/>
              </w:rPr>
              <w:t>2.</w:t>
            </w:r>
            <w:r w:rsidR="00CF0390" w:rsidRPr="00D9649C">
              <w:rPr>
                <w:rFonts w:asciiTheme="majorHAnsi" w:hAnsiTheme="majorHAnsi" w:cstheme="majorHAnsi"/>
                <w:color w:val="000000"/>
                <w:sz w:val="20"/>
                <w:szCs w:val="20"/>
              </w:rPr>
              <w:t xml:space="preserve"> Complex large scale </w:t>
            </w:r>
            <w:r w:rsidR="003E61BF">
              <w:rPr>
                <w:rFonts w:asciiTheme="majorHAnsi" w:hAnsiTheme="majorHAnsi" w:cstheme="majorHAnsi"/>
                <w:color w:val="000000"/>
                <w:sz w:val="20"/>
                <w:szCs w:val="20"/>
              </w:rPr>
              <w:t xml:space="preserve">multicomponent </w:t>
            </w:r>
            <w:r w:rsidR="00CF0390" w:rsidRPr="00D9649C">
              <w:rPr>
                <w:rFonts w:asciiTheme="majorHAnsi" w:hAnsiTheme="majorHAnsi" w:cstheme="majorHAnsi"/>
                <w:color w:val="000000"/>
                <w:sz w:val="20"/>
                <w:szCs w:val="20"/>
              </w:rPr>
              <w:t xml:space="preserve">intervention </w:t>
            </w:r>
            <w:r w:rsidR="00CF0390" w:rsidRPr="00D9649C">
              <w:rPr>
                <w:rFonts w:asciiTheme="majorHAnsi" w:hAnsiTheme="majorHAnsi" w:cstheme="majorHAnsi"/>
                <w:color w:val="000000"/>
                <w:sz w:val="20"/>
                <w:szCs w:val="20"/>
              </w:rPr>
              <w:fldChar w:fldCharType="begin"/>
            </w:r>
            <w:r w:rsidR="00E453A9">
              <w:rPr>
                <w:rFonts w:asciiTheme="majorHAnsi" w:hAnsiTheme="majorHAnsi" w:cstheme="majorHAnsi"/>
                <w:color w:val="000000"/>
                <w:sz w:val="20"/>
                <w:szCs w:val="20"/>
              </w:rPr>
              <w:instrText xml:space="preserve"> ADDIN EN.CITE &lt;EndNote&gt;&lt;Cite&gt;&lt;Author&gt;Foundation.&lt;/Author&gt;&lt;Year&gt;2011&lt;/Year&gt;&lt;RecNum&gt;109&lt;/RecNum&gt;&lt;DisplayText&gt;(31)&lt;/DisplayText&gt;&lt;record&gt;&lt;rec-number&gt;109&lt;/rec-number&gt;&lt;foreign-keys&gt;&lt;key app="EN" db-id="5rvs2rr9m5pae4e09rpv5z5uxtzxsdz00pes" timestamp="1571309152"&gt;109&lt;/key&gt;&lt;/foreign-keys&gt;&lt;ref-type name="Report"&gt;27&lt;/ref-type&gt;&lt;contributors&gt;&lt;authors&gt;&lt;author&gt;Health Foundation.&lt;/author&gt;&lt;/authors&gt;&lt;/contributors&gt;&lt;titles&gt;&lt;title&gt;Learning report: Safer Patients Initiative&lt;/title&gt;&lt;/titles&gt;&lt;dates&gt;&lt;year&gt;2011&lt;/year&gt;&lt;/dates&gt;&lt;pub-location&gt;UK&lt;/pub-location&gt;&lt;publisher&gt;The Health Foundation&lt;/publisher&gt;&lt;urls&gt;&lt;related-urls&gt;&lt;url&gt;https://www.health.org.uk/sites/default/files/SaferPatientsInitiative_LearningReport.pdf&lt;/url&gt;&lt;/related-urls&gt;&lt;/urls&gt;&lt;/record&gt;&lt;/Cite&gt;&lt;/EndNote&gt;</w:instrText>
            </w:r>
            <w:r w:rsidR="00CF0390" w:rsidRPr="00D9649C">
              <w:rPr>
                <w:rFonts w:asciiTheme="majorHAnsi" w:hAnsiTheme="majorHAnsi" w:cstheme="majorHAnsi"/>
                <w:color w:val="000000"/>
                <w:sz w:val="20"/>
                <w:szCs w:val="20"/>
              </w:rPr>
              <w:fldChar w:fldCharType="separate"/>
            </w:r>
            <w:r w:rsidR="00E453A9">
              <w:rPr>
                <w:rFonts w:asciiTheme="majorHAnsi" w:hAnsiTheme="majorHAnsi" w:cstheme="majorHAnsi"/>
                <w:noProof/>
                <w:color w:val="000000"/>
                <w:sz w:val="20"/>
                <w:szCs w:val="20"/>
              </w:rPr>
              <w:t>(31)</w:t>
            </w:r>
            <w:r w:rsidR="00CF0390" w:rsidRPr="00D9649C">
              <w:rPr>
                <w:rFonts w:asciiTheme="majorHAnsi" w:hAnsiTheme="majorHAnsi" w:cstheme="majorHAnsi"/>
                <w:color w:val="000000"/>
                <w:sz w:val="20"/>
                <w:szCs w:val="20"/>
              </w:rPr>
              <w:fldChar w:fldCharType="end"/>
            </w:r>
            <w:r w:rsidR="00BC0EE1" w:rsidRPr="00D9649C">
              <w:rPr>
                <w:rFonts w:asciiTheme="majorHAnsi" w:hAnsiTheme="majorHAnsi" w:cstheme="majorHAnsi"/>
                <w:color w:val="000000"/>
                <w:sz w:val="20"/>
                <w:szCs w:val="20"/>
              </w:rPr>
              <w:t xml:space="preserve">. </w:t>
            </w:r>
            <w:r w:rsidR="00BC0EE1" w:rsidRPr="00D9649C">
              <w:rPr>
                <w:rFonts w:asciiTheme="majorHAnsi" w:hAnsiTheme="majorHAnsi" w:cstheme="majorHAnsi"/>
                <w:sz w:val="20"/>
                <w:szCs w:val="20"/>
              </w:rPr>
              <w:t xml:space="preserve">Focused on improving the reliability of specific processes of care where there were known strategies for improving safety. </w:t>
            </w:r>
          </w:p>
          <w:p w14:paraId="5120A05B" w14:textId="7BCA9280" w:rsidR="00306B28" w:rsidRPr="00D9649C" w:rsidRDefault="00306B28"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Five core interventions:</w:t>
            </w:r>
          </w:p>
          <w:p w14:paraId="256329DE" w14:textId="0E62952A" w:rsidR="00306B28" w:rsidRPr="00D9649C" w:rsidRDefault="00306B28" w:rsidP="00D9649C">
            <w:pPr>
              <w:pStyle w:val="NormalWeb"/>
              <w:numPr>
                <w:ilvl w:val="0"/>
                <w:numId w:val="11"/>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Leadership</w:t>
            </w:r>
          </w:p>
          <w:p w14:paraId="05A077CB" w14:textId="3F92F26A" w:rsidR="00306B28" w:rsidRPr="00D9649C" w:rsidRDefault="00306B28" w:rsidP="00D9649C">
            <w:pPr>
              <w:pStyle w:val="NormalWeb"/>
              <w:numPr>
                <w:ilvl w:val="0"/>
                <w:numId w:val="11"/>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Perioperative care</w:t>
            </w:r>
          </w:p>
          <w:p w14:paraId="3F213E2E" w14:textId="25B8A5E0" w:rsidR="00306B28" w:rsidRPr="00D9649C" w:rsidRDefault="00306B28" w:rsidP="00D9649C">
            <w:pPr>
              <w:pStyle w:val="NormalWeb"/>
              <w:numPr>
                <w:ilvl w:val="0"/>
                <w:numId w:val="11"/>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Medicines management</w:t>
            </w:r>
          </w:p>
          <w:p w14:paraId="37C0400B" w14:textId="7D2E6531" w:rsidR="00306B28" w:rsidRPr="00D9649C" w:rsidRDefault="00306B28" w:rsidP="00D9649C">
            <w:pPr>
              <w:pStyle w:val="NormalWeb"/>
              <w:numPr>
                <w:ilvl w:val="0"/>
                <w:numId w:val="11"/>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Critical care</w:t>
            </w:r>
          </w:p>
          <w:p w14:paraId="77ED0853" w14:textId="2F1388EA" w:rsidR="00306B28" w:rsidRPr="00D9649C" w:rsidRDefault="00306B28" w:rsidP="00D9649C">
            <w:pPr>
              <w:pStyle w:val="NormalWeb"/>
              <w:numPr>
                <w:ilvl w:val="0"/>
                <w:numId w:val="11"/>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General ward care</w:t>
            </w:r>
          </w:p>
          <w:p w14:paraId="723F2972" w14:textId="6BB49D32" w:rsidR="00CA1F28" w:rsidRPr="00D9649C" w:rsidRDefault="00CA1F28"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Interventions was designed to standardise care and reduce variation in practice, thus reducing the harm caused to patients from:</w:t>
            </w:r>
          </w:p>
          <w:p w14:paraId="2AAE400B" w14:textId="77777777" w:rsidR="00CA1F28"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clinical deterioration</w:t>
            </w:r>
          </w:p>
          <w:p w14:paraId="14BE575D" w14:textId="77777777" w:rsidR="00CA1F28"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ventilator associated pneumonia</w:t>
            </w:r>
          </w:p>
          <w:p w14:paraId="78A48BB1" w14:textId="77777777" w:rsidR="00CA1F28"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central line bloodstream infections</w:t>
            </w:r>
          </w:p>
          <w:p w14:paraId="10BE3802" w14:textId="77777777" w:rsidR="00CA1F28"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MRSA bloodstream infections</w:t>
            </w:r>
          </w:p>
          <w:p w14:paraId="0549D35F" w14:textId="77777777" w:rsidR="00CA1F28"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anti-coagulation medication and</w:t>
            </w:r>
          </w:p>
          <w:p w14:paraId="1AD69C1F" w14:textId="77777777" w:rsidR="002E3C3C" w:rsidRPr="00D9649C" w:rsidRDefault="00CA1F28" w:rsidP="00D9649C">
            <w:pPr>
              <w:pStyle w:val="NormalWeb"/>
              <w:numPr>
                <w:ilvl w:val="0"/>
                <w:numId w:val="10"/>
              </w:numPr>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 xml:space="preserve">surgical site infections </w:t>
            </w:r>
          </w:p>
          <w:p w14:paraId="2293AE16" w14:textId="168A3492" w:rsidR="00306B28" w:rsidRPr="00D9649C" w:rsidRDefault="00306B28"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lastRenderedPageBreak/>
              <w:t>They regularly brought together teams of 15-20 clinicians and leaders from each site, encouraging collaborative learning through face-to-face learning sessions, site visits and conference calls. Clinical improvement experts provided technical input and coaching to support teams in developing their improvement skills and implementing the interventions</w:t>
            </w:r>
          </w:p>
          <w:p w14:paraId="72B684DC" w14:textId="77777777" w:rsidR="00306B28" w:rsidRPr="00D9649C" w:rsidRDefault="00306B28"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 xml:space="preserve">Common measures and tools facilitated the sharing of data, information and learning across hospitals. </w:t>
            </w:r>
          </w:p>
          <w:p w14:paraId="553CC3D7" w14:textId="2ED8EED7" w:rsidR="00D9649C" w:rsidRPr="00D9649C" w:rsidRDefault="00D9649C"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sz w:val="20"/>
                <w:szCs w:val="20"/>
              </w:rPr>
              <w:t xml:space="preserve">A ‘buddy’ model was later employed to encourage further collaboration to </w:t>
            </w:r>
            <w:proofErr w:type="spellStart"/>
            <w:r w:rsidRPr="00D9649C">
              <w:rPr>
                <w:rFonts w:asciiTheme="majorHAnsi" w:hAnsiTheme="majorHAnsi" w:cstheme="majorHAnsi"/>
                <w:sz w:val="20"/>
                <w:szCs w:val="20"/>
              </w:rPr>
              <w:t>maximise</w:t>
            </w:r>
            <w:proofErr w:type="spellEnd"/>
            <w:r w:rsidRPr="00D9649C">
              <w:rPr>
                <w:rFonts w:asciiTheme="majorHAnsi" w:hAnsiTheme="majorHAnsi" w:cstheme="majorHAnsi"/>
                <w:sz w:val="20"/>
                <w:szCs w:val="20"/>
              </w:rPr>
              <w:t xml:space="preserve"> achievements</w:t>
            </w:r>
            <w:r w:rsidRPr="00D9649C">
              <w:rPr>
                <w:rFonts w:asciiTheme="majorHAnsi" w:hAnsiTheme="majorHAnsi" w:cstheme="majorHAnsi"/>
                <w:sz w:val="20"/>
                <w:szCs w:val="20"/>
              </w:rPr>
              <w:br/>
              <w:t>and the spread of learning. Concurrently, the initial four trusts from SPI 1 moved into a second phase, acting as ‘exemplar’ sites</w:t>
            </w:r>
            <w:r w:rsidRPr="00D9649C">
              <w:rPr>
                <w:rFonts w:asciiTheme="majorHAnsi" w:hAnsiTheme="majorHAnsi" w:cstheme="majorHAnsi"/>
                <w:sz w:val="20"/>
                <w:szCs w:val="20"/>
              </w:rPr>
              <w:br/>
              <w:t xml:space="preserve">in order to help spread more widely their knowledge and learning on how to reduce adverse events. </w:t>
            </w:r>
          </w:p>
          <w:p w14:paraId="3C1B57AC" w14:textId="6E376637" w:rsidR="00D9649C" w:rsidRPr="00D9649C" w:rsidRDefault="003E61BF" w:rsidP="00D9649C">
            <w:pPr>
              <w:pStyle w:val="NormalWeb"/>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 xml:space="preserve">Specific details about drivers and change package are described in Appendices p31-36 </w:t>
            </w:r>
            <w:r w:rsidRPr="00D9649C">
              <w:rPr>
                <w:rFonts w:asciiTheme="majorHAnsi" w:hAnsiTheme="majorHAnsi" w:cstheme="majorHAnsi"/>
                <w:color w:val="000000"/>
                <w:sz w:val="20"/>
                <w:szCs w:val="20"/>
              </w:rPr>
              <w:fldChar w:fldCharType="begin"/>
            </w:r>
            <w:r w:rsidR="00E453A9">
              <w:rPr>
                <w:rFonts w:asciiTheme="majorHAnsi" w:hAnsiTheme="majorHAnsi" w:cstheme="majorHAnsi"/>
                <w:color w:val="000000"/>
                <w:sz w:val="20"/>
                <w:szCs w:val="20"/>
              </w:rPr>
              <w:instrText xml:space="preserve"> ADDIN EN.CITE &lt;EndNote&gt;&lt;Cite&gt;&lt;Author&gt;Foundation.&lt;/Author&gt;&lt;Year&gt;2011&lt;/Year&gt;&lt;RecNum&gt;109&lt;/RecNum&gt;&lt;DisplayText&gt;(31)&lt;/DisplayText&gt;&lt;record&gt;&lt;rec-number&gt;109&lt;/rec-number&gt;&lt;foreign-keys&gt;&lt;key app="EN" db-id="5rvs2rr9m5pae4e09rpv5z5uxtzxsdz00pes" timestamp="1571309152"&gt;109&lt;/key&gt;&lt;/foreign-keys&gt;&lt;ref-type name="Report"&gt;27&lt;/ref-type&gt;&lt;contributors&gt;&lt;authors&gt;&lt;author&gt;Health Foundation.&lt;/author&gt;&lt;/authors&gt;&lt;/contributors&gt;&lt;titles&gt;&lt;title&gt;Learning report: Safer Patients Initiative&lt;/title&gt;&lt;/titles&gt;&lt;dates&gt;&lt;year&gt;2011&lt;/year&gt;&lt;/dates&gt;&lt;pub-location&gt;UK&lt;/pub-location&gt;&lt;publisher&gt;The Health Foundation&lt;/publisher&gt;&lt;urls&gt;&lt;related-urls&gt;&lt;url&gt;https://www.health.org.uk/sites/default/files/SaferPatientsInitiative_LearningReport.pdf&lt;/url&gt;&lt;/related-urls&gt;&lt;/urls&gt;&lt;/record&gt;&lt;/Cite&gt;&lt;/EndNote&gt;</w:instrText>
            </w:r>
            <w:r w:rsidRPr="00D9649C">
              <w:rPr>
                <w:rFonts w:asciiTheme="majorHAnsi" w:hAnsiTheme="majorHAnsi" w:cstheme="majorHAnsi"/>
                <w:color w:val="000000"/>
                <w:sz w:val="20"/>
                <w:szCs w:val="20"/>
              </w:rPr>
              <w:fldChar w:fldCharType="separate"/>
            </w:r>
            <w:r w:rsidR="00E453A9">
              <w:rPr>
                <w:rFonts w:asciiTheme="majorHAnsi" w:hAnsiTheme="majorHAnsi" w:cstheme="majorHAnsi"/>
                <w:noProof/>
                <w:color w:val="000000"/>
                <w:sz w:val="20"/>
                <w:szCs w:val="20"/>
              </w:rPr>
              <w:t>(31)</w:t>
            </w:r>
            <w:r w:rsidRPr="00D9649C">
              <w:rPr>
                <w:rFonts w:asciiTheme="majorHAnsi" w:hAnsiTheme="majorHAnsi" w:cstheme="majorHAnsi"/>
                <w:color w:val="000000"/>
                <w:sz w:val="20"/>
                <w:szCs w:val="20"/>
              </w:rPr>
              <w:fldChar w:fldCharType="end"/>
            </w:r>
          </w:p>
        </w:tc>
        <w:tc>
          <w:tcPr>
            <w:tcW w:w="3118" w:type="dxa"/>
          </w:tcPr>
          <w:p w14:paraId="79C069C0" w14:textId="1C554CEC" w:rsidR="002E3C3C" w:rsidRPr="00D9649C" w:rsidRDefault="002E3C3C"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color w:val="000000"/>
                <w:sz w:val="20"/>
                <w:szCs w:val="20"/>
              </w:rPr>
              <w:lastRenderedPageBreak/>
              <w:t>1.</w:t>
            </w:r>
            <w:r w:rsidR="00306B28" w:rsidRPr="00D9649C">
              <w:rPr>
                <w:rFonts w:asciiTheme="majorHAnsi" w:hAnsiTheme="majorHAnsi" w:cstheme="majorHAnsi"/>
                <w:color w:val="000000"/>
                <w:sz w:val="20"/>
                <w:szCs w:val="20"/>
              </w:rPr>
              <w:t xml:space="preserve"> </w:t>
            </w:r>
            <w:r w:rsidR="00306B28" w:rsidRPr="00D9649C">
              <w:rPr>
                <w:rFonts w:asciiTheme="majorHAnsi" w:hAnsiTheme="majorHAnsi" w:cstheme="majorHAnsi"/>
                <w:sz w:val="20"/>
                <w:szCs w:val="20"/>
              </w:rPr>
              <w:t xml:space="preserve">‘Collaborative’ methodology to support participating hospitals </w:t>
            </w:r>
            <w:r w:rsidR="00306B28" w:rsidRPr="00D9649C">
              <w:rPr>
                <w:rFonts w:asciiTheme="majorHAnsi" w:hAnsiTheme="majorHAnsi" w:cstheme="majorHAnsi"/>
                <w:color w:val="000000"/>
                <w:sz w:val="20"/>
                <w:szCs w:val="20"/>
              </w:rPr>
              <w:fldChar w:fldCharType="begin"/>
            </w:r>
            <w:r w:rsidR="00E453A9">
              <w:rPr>
                <w:rFonts w:asciiTheme="majorHAnsi" w:hAnsiTheme="majorHAnsi" w:cstheme="majorHAnsi"/>
                <w:color w:val="000000"/>
                <w:sz w:val="20"/>
                <w:szCs w:val="20"/>
              </w:rPr>
              <w:instrText xml:space="preserve"> ADDIN EN.CITE &lt;EndNote&gt;&lt;Cite&gt;&lt;Author&gt;Foundation.&lt;/Author&gt;&lt;Year&gt;2011&lt;/Year&gt;&lt;RecNum&gt;109&lt;/RecNum&gt;&lt;DisplayText&gt;(31)&lt;/DisplayText&gt;&lt;record&gt;&lt;rec-number&gt;109&lt;/rec-number&gt;&lt;foreign-keys&gt;&lt;key app="EN" db-id="5rvs2rr9m5pae4e09rpv5z5uxtzxsdz00pes" timestamp="1571309152"&gt;109&lt;/key&gt;&lt;/foreign-keys&gt;&lt;ref-type name="Report"&gt;27&lt;/ref-type&gt;&lt;contributors&gt;&lt;authors&gt;&lt;author&gt;Health Foundation.&lt;/author&gt;&lt;/authors&gt;&lt;/contributors&gt;&lt;titles&gt;&lt;title&gt;Learning report: Safer Patients Initiative&lt;/title&gt;&lt;/titles&gt;&lt;dates&gt;&lt;year&gt;2011&lt;/year&gt;&lt;/dates&gt;&lt;pub-location&gt;UK&lt;/pub-location&gt;&lt;publisher&gt;The Health Foundation&lt;/publisher&gt;&lt;urls&gt;&lt;related-urls&gt;&lt;url&gt;https://www.health.org.uk/sites/default/files/SaferPatientsInitiative_LearningReport.pdf&lt;/url&gt;&lt;/related-urls&gt;&lt;/urls&gt;&lt;/record&gt;&lt;/Cite&gt;&lt;/EndNote&gt;</w:instrText>
            </w:r>
            <w:r w:rsidR="00306B28" w:rsidRPr="00D9649C">
              <w:rPr>
                <w:rFonts w:asciiTheme="majorHAnsi" w:hAnsiTheme="majorHAnsi" w:cstheme="majorHAnsi"/>
                <w:color w:val="000000"/>
                <w:sz w:val="20"/>
                <w:szCs w:val="20"/>
              </w:rPr>
              <w:fldChar w:fldCharType="separate"/>
            </w:r>
            <w:r w:rsidR="00E453A9">
              <w:rPr>
                <w:rFonts w:asciiTheme="majorHAnsi" w:hAnsiTheme="majorHAnsi" w:cstheme="majorHAnsi"/>
                <w:noProof/>
                <w:color w:val="000000"/>
                <w:sz w:val="20"/>
                <w:szCs w:val="20"/>
              </w:rPr>
              <w:t>(31)</w:t>
            </w:r>
            <w:r w:rsidR="00306B28" w:rsidRPr="00D9649C">
              <w:rPr>
                <w:rFonts w:asciiTheme="majorHAnsi" w:hAnsiTheme="majorHAnsi" w:cstheme="majorHAnsi"/>
                <w:color w:val="000000"/>
                <w:sz w:val="20"/>
                <w:szCs w:val="20"/>
              </w:rPr>
              <w:fldChar w:fldCharType="end"/>
            </w:r>
          </w:p>
          <w:p w14:paraId="65A5DFA3" w14:textId="6B499D28"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2.</w:t>
            </w:r>
            <w:r w:rsidR="00306B28" w:rsidRPr="00D9649C">
              <w:rPr>
                <w:rFonts w:asciiTheme="majorHAnsi" w:hAnsiTheme="majorHAnsi" w:cstheme="majorHAnsi"/>
                <w:color w:val="000000"/>
                <w:sz w:val="20"/>
                <w:szCs w:val="20"/>
              </w:rPr>
              <w:t xml:space="preserve"> Face-to-face, groups, 1:1, outreach and conference calls</w:t>
            </w:r>
          </w:p>
          <w:p w14:paraId="278157D8" w14:textId="7B37EAA4"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3.</w:t>
            </w:r>
            <w:r w:rsidR="00363E69">
              <w:rPr>
                <w:rFonts w:asciiTheme="majorHAnsi" w:hAnsiTheme="majorHAnsi" w:cstheme="majorHAnsi"/>
                <w:color w:val="000000"/>
                <w:sz w:val="20"/>
                <w:szCs w:val="20"/>
              </w:rPr>
              <w:t xml:space="preserve"> Four core hospital areas were the focus – see procedures for more detail.</w:t>
            </w:r>
          </w:p>
          <w:p w14:paraId="1D6D5016" w14:textId="5D9BC682" w:rsidR="002E3C3C" w:rsidRPr="00D9649C" w:rsidRDefault="002E3C3C" w:rsidP="00D9649C">
            <w:pPr>
              <w:rPr>
                <w:rFonts w:asciiTheme="majorHAnsi" w:hAnsiTheme="majorHAnsi" w:cstheme="majorHAnsi"/>
                <w:color w:val="000000"/>
                <w:sz w:val="20"/>
                <w:szCs w:val="20"/>
              </w:rPr>
            </w:pPr>
          </w:p>
        </w:tc>
        <w:tc>
          <w:tcPr>
            <w:tcW w:w="1985" w:type="dxa"/>
          </w:tcPr>
          <w:p w14:paraId="2813B4F7" w14:textId="2511E8E0"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1.</w:t>
            </w:r>
            <w:r w:rsidR="00682186">
              <w:rPr>
                <w:rFonts w:asciiTheme="majorHAnsi" w:hAnsiTheme="majorHAnsi" w:cstheme="majorHAnsi"/>
                <w:color w:val="000000"/>
                <w:sz w:val="20"/>
                <w:szCs w:val="20"/>
              </w:rPr>
              <w:t xml:space="preserve"> NR</w:t>
            </w:r>
          </w:p>
          <w:p w14:paraId="171223C0" w14:textId="3C813569"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2.</w:t>
            </w:r>
            <w:r w:rsidR="00682186">
              <w:rPr>
                <w:rFonts w:asciiTheme="majorHAnsi" w:hAnsiTheme="majorHAnsi" w:cstheme="majorHAnsi"/>
                <w:color w:val="000000"/>
                <w:sz w:val="20"/>
                <w:szCs w:val="20"/>
              </w:rPr>
              <w:t xml:space="preserve"> Yes. For </w:t>
            </w:r>
            <w:r w:rsidR="00C93206">
              <w:rPr>
                <w:rFonts w:asciiTheme="majorHAnsi" w:hAnsiTheme="majorHAnsi" w:cstheme="majorHAnsi"/>
                <w:color w:val="000000"/>
                <w:sz w:val="20"/>
                <w:szCs w:val="20"/>
              </w:rPr>
              <w:t>example,</w:t>
            </w:r>
            <w:r w:rsidR="00682186">
              <w:rPr>
                <w:rFonts w:asciiTheme="majorHAnsi" w:hAnsiTheme="majorHAnsi" w:cstheme="majorHAnsi"/>
                <w:color w:val="000000"/>
                <w:sz w:val="20"/>
                <w:szCs w:val="20"/>
              </w:rPr>
              <w:t xml:space="preserve"> </w:t>
            </w:r>
            <w:r w:rsidR="00C93206">
              <w:rPr>
                <w:rFonts w:asciiTheme="majorHAnsi" w:hAnsiTheme="majorHAnsi" w:cstheme="majorHAnsi"/>
                <w:color w:val="000000"/>
                <w:sz w:val="20"/>
                <w:szCs w:val="20"/>
              </w:rPr>
              <w:t>“</w:t>
            </w:r>
            <w:r w:rsidR="00682186">
              <w:rPr>
                <w:rFonts w:asciiTheme="majorHAnsi" w:hAnsiTheme="majorHAnsi" w:cstheme="majorHAnsi"/>
                <w:color w:val="000000"/>
                <w:sz w:val="20"/>
                <w:szCs w:val="20"/>
              </w:rPr>
              <w:t>SPI activity names were changed to everyday language</w:t>
            </w:r>
            <w:r w:rsidR="00C93206">
              <w:rPr>
                <w:rFonts w:asciiTheme="majorHAnsi" w:hAnsiTheme="majorHAnsi" w:cstheme="majorHAnsi"/>
                <w:color w:val="000000"/>
                <w:sz w:val="20"/>
                <w:szCs w:val="20"/>
              </w:rPr>
              <w:t>”</w:t>
            </w:r>
            <w:r w:rsidR="00682186">
              <w:rPr>
                <w:rFonts w:asciiTheme="majorHAnsi" w:hAnsiTheme="majorHAnsi" w:cstheme="majorHAnsi"/>
                <w:color w:val="000000"/>
                <w:sz w:val="20"/>
                <w:szCs w:val="20"/>
              </w:rPr>
              <w:t xml:space="preserve"> to allow for better local integration</w:t>
            </w:r>
          </w:p>
          <w:p w14:paraId="2DF2432F" w14:textId="5348CE6B" w:rsidR="002E3C3C" w:rsidRPr="00D9649C" w:rsidRDefault="002E3C3C" w:rsidP="00D9649C">
            <w:pPr>
              <w:rPr>
                <w:rFonts w:asciiTheme="majorHAnsi" w:hAnsiTheme="majorHAnsi" w:cstheme="majorHAnsi"/>
                <w:color w:val="000000"/>
                <w:sz w:val="20"/>
                <w:szCs w:val="20"/>
              </w:rPr>
            </w:pPr>
            <w:r w:rsidRPr="00D9649C">
              <w:rPr>
                <w:rFonts w:asciiTheme="majorHAnsi" w:hAnsiTheme="majorHAnsi" w:cstheme="majorHAnsi"/>
                <w:color w:val="000000"/>
                <w:sz w:val="20"/>
                <w:szCs w:val="20"/>
              </w:rPr>
              <w:t>3.</w:t>
            </w:r>
            <w:r w:rsidR="00682186">
              <w:rPr>
                <w:rFonts w:asciiTheme="majorHAnsi" w:hAnsiTheme="majorHAnsi" w:cstheme="majorHAnsi"/>
                <w:color w:val="000000"/>
                <w:sz w:val="20"/>
                <w:szCs w:val="20"/>
              </w:rPr>
              <w:t xml:space="preserve"> NR</w:t>
            </w:r>
          </w:p>
          <w:p w14:paraId="5B277CE5" w14:textId="3E2E9DED" w:rsidR="002E3C3C" w:rsidRPr="00D9649C" w:rsidRDefault="002E3C3C" w:rsidP="00D9649C">
            <w:pPr>
              <w:rPr>
                <w:rFonts w:asciiTheme="majorHAnsi" w:hAnsiTheme="majorHAnsi" w:cstheme="majorHAnsi"/>
                <w:color w:val="000000"/>
                <w:sz w:val="20"/>
                <w:szCs w:val="20"/>
              </w:rPr>
            </w:pPr>
          </w:p>
        </w:tc>
        <w:tc>
          <w:tcPr>
            <w:tcW w:w="2835" w:type="dxa"/>
          </w:tcPr>
          <w:p w14:paraId="4CB00464" w14:textId="1CFD1262" w:rsidR="002E3C3C" w:rsidRPr="00D9649C" w:rsidRDefault="00AC48FB" w:rsidP="00D9649C">
            <w:pPr>
              <w:pStyle w:val="NormalWeb"/>
              <w:spacing w:before="0" w:beforeAutospacing="0" w:after="0" w:afterAutospacing="0"/>
              <w:rPr>
                <w:rFonts w:asciiTheme="majorHAnsi" w:hAnsiTheme="majorHAnsi" w:cstheme="majorHAnsi"/>
                <w:sz w:val="20"/>
                <w:szCs w:val="20"/>
              </w:rPr>
            </w:pPr>
            <w:r w:rsidRPr="00D9649C">
              <w:rPr>
                <w:rFonts w:asciiTheme="majorHAnsi" w:hAnsiTheme="majorHAnsi" w:cstheme="majorHAnsi"/>
                <w:color w:val="000000"/>
                <w:sz w:val="20"/>
                <w:szCs w:val="20"/>
              </w:rPr>
              <w:t>“</w:t>
            </w:r>
            <w:r w:rsidRPr="00D9649C">
              <w:rPr>
                <w:rFonts w:asciiTheme="majorHAnsi" w:hAnsiTheme="majorHAnsi" w:cstheme="majorHAnsi"/>
                <w:color w:val="211E1E"/>
                <w:sz w:val="20"/>
                <w:szCs w:val="20"/>
              </w:rPr>
              <w:t>three overarching factors for the sustainability of SPI: (</w:t>
            </w:r>
            <w:proofErr w:type="spellStart"/>
            <w:r w:rsidRPr="00D9649C">
              <w:rPr>
                <w:rFonts w:asciiTheme="majorHAnsi" w:hAnsiTheme="majorHAnsi" w:cstheme="majorHAnsi"/>
                <w:color w:val="211E1E"/>
                <w:sz w:val="20"/>
                <w:szCs w:val="20"/>
              </w:rPr>
              <w:t>i</w:t>
            </w:r>
            <w:proofErr w:type="spellEnd"/>
            <w:r w:rsidRPr="00D9649C">
              <w:rPr>
                <w:rFonts w:asciiTheme="majorHAnsi" w:hAnsiTheme="majorHAnsi" w:cstheme="majorHAnsi"/>
                <w:color w:val="211E1E"/>
                <w:sz w:val="20"/>
                <w:szCs w:val="20"/>
              </w:rPr>
              <w:t>) using programme improvement methodology and measurement of its outcomes; (ii) organizational strategies to ensure sustainability and (iii) alignment of goals with external requirements. Within these were eight themes identified by the coordinators as helping to sustain the efforts of the SPI programme and its successes”</w:t>
            </w:r>
          </w:p>
        </w:tc>
      </w:tr>
      <w:tr w:rsidR="002E3C3C" w:rsidRPr="009F4C02" w14:paraId="0917C9E2" w14:textId="77777777" w:rsidTr="00A06F8F">
        <w:tc>
          <w:tcPr>
            <w:tcW w:w="1135" w:type="dxa"/>
          </w:tcPr>
          <w:p w14:paraId="15608420" w14:textId="77777777" w:rsidR="002E3C3C" w:rsidRPr="009F4C02" w:rsidRDefault="002E3C3C" w:rsidP="009F4C02">
            <w:pPr>
              <w:rPr>
                <w:rFonts w:asciiTheme="majorHAnsi" w:hAnsiTheme="majorHAnsi" w:cstheme="majorHAnsi"/>
                <w:noProof/>
                <w:color w:val="000000"/>
                <w:sz w:val="20"/>
                <w:szCs w:val="20"/>
                <w:lang w:val="en-GB"/>
              </w:rPr>
            </w:pPr>
            <w:r w:rsidRPr="009F4C02">
              <w:rPr>
                <w:rFonts w:asciiTheme="majorHAnsi" w:hAnsiTheme="majorHAnsi" w:cstheme="majorHAnsi"/>
                <w:noProof/>
                <w:color w:val="000000"/>
                <w:sz w:val="20"/>
                <w:szCs w:val="20"/>
                <w:lang w:val="en-GB"/>
              </w:rPr>
              <w:lastRenderedPageBreak/>
              <w:t xml:space="preserve">1. Robert </w:t>
            </w:r>
          </w:p>
          <w:p w14:paraId="32B98815" w14:textId="62DB5EA0" w:rsidR="002E3C3C" w:rsidRPr="009F4C02" w:rsidRDefault="002E3C3C" w:rsidP="009F4C02">
            <w:pPr>
              <w:rPr>
                <w:rFonts w:asciiTheme="majorHAnsi" w:hAnsiTheme="majorHAnsi" w:cstheme="majorHAnsi"/>
                <w:noProof/>
                <w:color w:val="000000"/>
                <w:sz w:val="20"/>
                <w:szCs w:val="20"/>
                <w:lang w:val="en-GB"/>
              </w:rPr>
            </w:pPr>
            <w:r w:rsidRPr="009F4C02">
              <w:rPr>
                <w:rFonts w:asciiTheme="majorHAnsi" w:hAnsiTheme="majorHAnsi" w:cstheme="majorHAnsi"/>
                <w:noProof/>
                <w:color w:val="000000"/>
                <w:sz w:val="20"/>
                <w:szCs w:val="20"/>
                <w:lang w:val="en-GB"/>
              </w:rPr>
              <w:t xml:space="preserve">2. 2011 </w:t>
            </w:r>
            <w:r w:rsidRPr="009F4C02">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&lt;EndNote&gt;&lt;Cite&gt;&lt;Author&gt;Robert&lt;/Author&gt;&lt;Year&gt;2011&lt;/Year&gt;&lt;RecNum&gt;25&lt;/RecNum&gt;&lt;DisplayText&gt;(32)&lt;/DisplayText&gt;&lt;record&gt;&lt;rec-number&gt;25&lt;/rec-number&gt;&lt;foreign-keys&gt;&lt;key app="EN" db-id="5rvs2rr9m5pae4e09rpv5z5uxtzxsdz00pes" timestamp="1524578998"&gt;25&lt;/key&gt;&lt;/foreign-keys&gt;&lt;ref-type name="Journal Article"&gt;17&lt;/ref-type&gt;&lt;contributors&gt;&lt;authors&gt;&lt;author&gt;Robert, G.&lt;/author&gt;&lt;author&gt;Morrow, E.&lt;/author&gt;&lt;author&gt;Maben, J.&lt;/author&gt;&lt;author&gt;Griffiths, P.&lt;/author&gt;&lt;author&gt;Callard, L.&lt;/author&gt;&lt;/authors&gt;&lt;/contributors&gt;&lt;auth-address&gt;National Nursing Research Unit, King&amp;apos;s College London, UK. glenn.robert@kcl.ac.uk&lt;/auth-address&gt;&lt;titles&gt;&lt;title&gt;The adoption, local implementation and assimilation into routine nursing practice of a national quality improvement programme: the Productive Ward in England&lt;/title&gt;&lt;secondary-title&gt;J Clin Nurs&lt;/secondary-title&gt;&lt;/titles&gt;&lt;periodical&gt;&lt;full-title&gt;J Clin Nurs&lt;/full-title&gt;&lt;/periodical&gt;&lt;pages&gt;1196-207&lt;/pages&gt;&lt;volume&gt;20&lt;/volume&gt;&lt;number&gt;7-8&lt;/number&gt;&lt;edition&gt;2011/02/16&lt;/edition&gt;&lt;keywords&gt;&lt;keyword&gt;*Diffusion of Innovation&lt;/keyword&gt;&lt;keyword&gt;England&lt;/keyword&gt;&lt;keyword&gt;*Nursing&lt;/keyword&gt;&lt;keyword&gt;*Quality of Health Care&lt;/keyword&gt;&lt;keyword&gt;State Medicine&lt;/keyword&gt;&lt;/keywords&gt;&lt;dates&gt;&lt;year&gt;2011&lt;/year&gt;&lt;pub-dates&gt;&lt;date&gt;Apr&lt;/date&gt;&lt;/pub-dates&gt;&lt;/dates&gt;&lt;isbn&gt;1365-2702 (Electronic)&amp;#xD;0962-1067 (Linking)&lt;/isbn&gt;&lt;accession-num&gt;21320218&lt;/accession-num&gt;&lt;urls&gt;&lt;related-urls&gt;&lt;url&gt;https://www.ncbi.nlm.nih.gov/pubmed/21320218&lt;/url&gt;&lt;/related-urls&gt;&lt;/urls&gt;&lt;electronic-resource-num&gt;10.1111/j.1365-2702.2010.03480.x&lt;/electronic-resource-num&gt;&lt;/record&gt;&lt;/Cite&gt;&lt;/EndNote&gt;</w:instrText>
            </w:r>
            <w:r w:rsidRPr="009F4C02">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(32)</w:t>
            </w:r>
            <w:r w:rsidRPr="009F4C02">
              <w:rPr>
                <w:rFonts w:asciiTheme="majorHAnsi" w:hAnsiTheme="majorHAnsi" w:cstheme="majorHAnsi"/>
                <w:noProof/>
                <w:color w:val="000000"/>
                <w:sz w:val="20"/>
                <w:szCs w:val="20"/>
              </w:rPr>
              <w:fldChar w:fldCharType="end"/>
            </w:r>
          </w:p>
        </w:tc>
        <w:tc>
          <w:tcPr>
            <w:tcW w:w="1559" w:type="dxa"/>
          </w:tcPr>
          <w:p w14:paraId="12A659E9" w14:textId="2564CF4E" w:rsidR="002E3C3C" w:rsidRPr="009F4C02" w:rsidRDefault="00E93C26" w:rsidP="009F4C02">
            <w:pPr>
              <w:rPr>
                <w:rFonts w:asciiTheme="majorHAnsi" w:hAnsiTheme="majorHAnsi" w:cstheme="majorHAnsi"/>
                <w:b/>
                <w:noProof/>
                <w:sz w:val="20"/>
                <w:szCs w:val="20"/>
                <w:lang w:val="en-GB"/>
              </w:rPr>
            </w:pPr>
            <w:r w:rsidRPr="009F4C02">
              <w:rPr>
                <w:rFonts w:asciiTheme="majorHAnsi" w:hAnsiTheme="majorHAnsi" w:cstheme="majorHAnsi"/>
                <w:color w:val="000000"/>
                <w:sz w:val="20"/>
                <w:szCs w:val="20"/>
              </w:rPr>
              <w:t>T</w:t>
            </w:r>
            <w:r w:rsidR="002E3C3C" w:rsidRPr="009F4C02">
              <w:rPr>
                <w:rFonts w:asciiTheme="majorHAnsi" w:hAnsiTheme="majorHAnsi" w:cstheme="majorHAnsi"/>
                <w:color w:val="000000"/>
                <w:sz w:val="20"/>
                <w:szCs w:val="20"/>
              </w:rPr>
              <w:t>he Productive Ward (PW)</w:t>
            </w:r>
          </w:p>
        </w:tc>
        <w:tc>
          <w:tcPr>
            <w:tcW w:w="1701" w:type="dxa"/>
          </w:tcPr>
          <w:p w14:paraId="53172D3F" w14:textId="77777777" w:rsidR="00145072" w:rsidRPr="009F4C02" w:rsidRDefault="007E2CD3" w:rsidP="009F4C02">
            <w:pPr>
              <w:rPr>
                <w:rFonts w:asciiTheme="majorHAnsi" w:hAnsiTheme="majorHAnsi" w:cstheme="majorHAnsi"/>
                <w:color w:val="000000"/>
                <w:sz w:val="20"/>
                <w:szCs w:val="20"/>
              </w:rPr>
            </w:pPr>
            <w:r w:rsidRPr="009F4C02">
              <w:rPr>
                <w:rFonts w:asciiTheme="majorHAnsi" w:hAnsiTheme="majorHAnsi" w:cstheme="majorHAnsi"/>
                <w:sz w:val="20"/>
                <w:szCs w:val="20"/>
              </w:rPr>
              <w:t xml:space="preserve">National QI programme that aims to engage nursing staff </w:t>
            </w:r>
            <w:r w:rsidR="00067C92" w:rsidRPr="009F4C02">
              <w:rPr>
                <w:rFonts w:asciiTheme="majorHAnsi" w:hAnsiTheme="majorHAnsi" w:cstheme="majorHAnsi"/>
                <w:sz w:val="20"/>
                <w:szCs w:val="20"/>
              </w:rPr>
              <w:t xml:space="preserve">implement change at </w:t>
            </w:r>
            <w:r w:rsidRPr="009F4C02">
              <w:rPr>
                <w:rFonts w:asciiTheme="majorHAnsi" w:hAnsiTheme="majorHAnsi" w:cstheme="majorHAnsi"/>
                <w:sz w:val="20"/>
                <w:szCs w:val="20"/>
              </w:rPr>
              <w:t>ward level</w:t>
            </w:r>
            <w:r w:rsidR="00145072" w:rsidRPr="009F4C02">
              <w:rPr>
                <w:rFonts w:asciiTheme="majorHAnsi" w:hAnsiTheme="majorHAnsi" w:cstheme="majorHAnsi"/>
                <w:sz w:val="20"/>
                <w:szCs w:val="20"/>
              </w:rPr>
              <w:t xml:space="preserve">. Specifically, the programme aims to: </w:t>
            </w:r>
            <w:r w:rsidR="00145072" w:rsidRPr="009F4C02">
              <w:rPr>
                <w:rFonts w:asciiTheme="majorHAnsi" w:hAnsiTheme="majorHAnsi" w:cstheme="majorHAnsi"/>
                <w:color w:val="000000"/>
                <w:sz w:val="20"/>
                <w:szCs w:val="20"/>
              </w:rPr>
              <w:t>increase the proportion of time nurses spend in direct patient care; improve experience for staff and patients; make structural changes to the use of ward spaces to improve efficiency in terms of time, effort and money</w:t>
            </w:r>
          </w:p>
          <w:p w14:paraId="6279CDB2" w14:textId="204D5DE0" w:rsidR="007E2CD3" w:rsidRPr="009F4C02" w:rsidRDefault="007E2CD3" w:rsidP="009F4C02">
            <w:pPr>
              <w:pStyle w:val="NormalWeb"/>
              <w:spacing w:before="0" w:beforeAutospacing="0" w:after="0" w:afterAutospacing="0"/>
              <w:rPr>
                <w:rFonts w:asciiTheme="majorHAnsi" w:hAnsiTheme="majorHAnsi" w:cstheme="majorHAnsi"/>
                <w:sz w:val="20"/>
                <w:szCs w:val="20"/>
              </w:rPr>
            </w:pPr>
          </w:p>
          <w:p w14:paraId="582E9B01" w14:textId="77777777" w:rsidR="007E2CD3" w:rsidRPr="009F4C02" w:rsidRDefault="007E2CD3" w:rsidP="009F4C02">
            <w:pPr>
              <w:rPr>
                <w:rFonts w:asciiTheme="majorHAnsi" w:hAnsiTheme="majorHAnsi" w:cstheme="majorHAnsi"/>
                <w:color w:val="000000"/>
                <w:sz w:val="20"/>
                <w:szCs w:val="20"/>
              </w:rPr>
            </w:pPr>
          </w:p>
          <w:p w14:paraId="269DB206" w14:textId="77777777" w:rsidR="007E2CD3" w:rsidRPr="009F4C02" w:rsidRDefault="007E2CD3" w:rsidP="009F4C02">
            <w:pPr>
              <w:rPr>
                <w:rFonts w:asciiTheme="majorHAnsi" w:hAnsiTheme="majorHAnsi" w:cstheme="majorHAnsi"/>
                <w:color w:val="000000"/>
                <w:sz w:val="20"/>
                <w:szCs w:val="20"/>
              </w:rPr>
            </w:pPr>
          </w:p>
          <w:p w14:paraId="003273C4" w14:textId="77777777" w:rsidR="007E2CD3" w:rsidRPr="009F4C02" w:rsidRDefault="007E2CD3" w:rsidP="009F4C02">
            <w:pPr>
              <w:rPr>
                <w:rFonts w:asciiTheme="majorHAnsi" w:hAnsiTheme="majorHAnsi" w:cstheme="majorHAnsi"/>
                <w:color w:val="000000"/>
                <w:sz w:val="20"/>
                <w:szCs w:val="20"/>
              </w:rPr>
            </w:pPr>
          </w:p>
          <w:p w14:paraId="12D3EFAD" w14:textId="7174C989" w:rsidR="002E3C3C" w:rsidRPr="009F4C02" w:rsidRDefault="002E3C3C" w:rsidP="009F4C02">
            <w:pPr>
              <w:rPr>
                <w:rFonts w:asciiTheme="majorHAnsi" w:hAnsiTheme="majorHAnsi" w:cstheme="majorHAnsi"/>
                <w:b/>
                <w:noProof/>
                <w:sz w:val="20"/>
                <w:szCs w:val="20"/>
                <w:lang w:val="en-GB"/>
              </w:rPr>
            </w:pPr>
          </w:p>
        </w:tc>
        <w:tc>
          <w:tcPr>
            <w:tcW w:w="2977" w:type="dxa"/>
          </w:tcPr>
          <w:p w14:paraId="2E0CCA3A" w14:textId="3D99A771" w:rsidR="00145072" w:rsidRPr="009F4C02" w:rsidRDefault="00145072" w:rsidP="009F4C02">
            <w:pPr>
              <w:pStyle w:val="NormalWeb"/>
              <w:spacing w:before="0" w:beforeAutospacing="0" w:after="0" w:afterAutospacing="0"/>
              <w:rPr>
                <w:rFonts w:asciiTheme="majorHAnsi" w:hAnsiTheme="majorHAnsi" w:cstheme="majorHAnsi"/>
                <w:sz w:val="20"/>
                <w:szCs w:val="20"/>
              </w:rPr>
            </w:pPr>
            <w:r w:rsidRPr="009F4C02">
              <w:rPr>
                <w:rFonts w:asciiTheme="majorHAnsi" w:hAnsiTheme="majorHAnsi" w:cstheme="majorHAnsi"/>
                <w:color w:val="000000"/>
                <w:sz w:val="20"/>
                <w:szCs w:val="20"/>
              </w:rPr>
              <w:t xml:space="preserve">1. </w:t>
            </w:r>
            <w:r w:rsidRPr="009F4C02">
              <w:rPr>
                <w:rFonts w:asciiTheme="majorHAnsi" w:hAnsiTheme="majorHAnsi" w:cstheme="majorHAnsi"/>
                <w:sz w:val="20"/>
                <w:szCs w:val="20"/>
              </w:rPr>
              <w:t>Internet access and computer,</w:t>
            </w:r>
          </w:p>
          <w:p w14:paraId="1C37C8B5" w14:textId="39F9B85D" w:rsidR="002E3C3C" w:rsidRPr="00AC48FB" w:rsidRDefault="00067C92" w:rsidP="009F4C02">
            <w:pPr>
              <w:pStyle w:val="NormalWeb"/>
              <w:spacing w:before="0" w:beforeAutospacing="0" w:after="0" w:afterAutospacing="0"/>
              <w:rPr>
                <w:rFonts w:asciiTheme="majorHAnsi" w:hAnsiTheme="majorHAnsi" w:cstheme="majorHAnsi"/>
                <w:sz w:val="20"/>
                <w:szCs w:val="20"/>
                <w:lang w:val="en-GB"/>
              </w:rPr>
            </w:pPr>
            <w:r w:rsidRPr="009F4C02">
              <w:rPr>
                <w:rFonts w:asciiTheme="majorHAnsi" w:hAnsiTheme="majorHAnsi" w:cstheme="majorHAnsi"/>
                <w:color w:val="000000"/>
                <w:sz w:val="20"/>
                <w:szCs w:val="20"/>
              </w:rPr>
              <w:t xml:space="preserve">Online learning </w:t>
            </w:r>
            <w:r w:rsidR="00145072" w:rsidRPr="009F4C02">
              <w:rPr>
                <w:rFonts w:asciiTheme="majorHAnsi" w:hAnsiTheme="majorHAnsi" w:cstheme="majorHAnsi"/>
                <w:color w:val="000000"/>
                <w:sz w:val="20"/>
                <w:szCs w:val="20"/>
              </w:rPr>
              <w:t xml:space="preserve">modules </w:t>
            </w:r>
            <w:r w:rsidRPr="009F4C02">
              <w:rPr>
                <w:rFonts w:asciiTheme="majorHAnsi" w:hAnsiTheme="majorHAnsi" w:cstheme="majorHAnsi"/>
                <w:color w:val="000000"/>
                <w:sz w:val="20"/>
                <w:szCs w:val="20"/>
              </w:rPr>
              <w:t>and toolkit</w:t>
            </w:r>
            <w:r w:rsidR="00145072" w:rsidRPr="009F4C02">
              <w:rPr>
                <w:rFonts w:asciiTheme="majorHAnsi" w:hAnsiTheme="majorHAnsi" w:cstheme="majorHAnsi"/>
                <w:color w:val="000000"/>
                <w:sz w:val="20"/>
                <w:szCs w:val="20"/>
              </w:rPr>
              <w:t xml:space="preserve"> </w:t>
            </w:r>
            <w:r w:rsidR="00145072" w:rsidRPr="009F4C02">
              <w:rPr>
                <w:rFonts w:asciiTheme="majorHAnsi" w:hAnsiTheme="majorHAnsi" w:cstheme="majorHAnsi"/>
                <w:sz w:val="20"/>
                <w:szCs w:val="20"/>
              </w:rPr>
              <w:t xml:space="preserve">are freely available to NHS organisations via the NHSI website. Hospitals also have the option of purchasing ‘Standard’ or ‘Accelerated’ packages from the NHSI to assist with local implementation. See </w:t>
            </w:r>
            <w:hyperlink r:id="rId10" w:history="1">
              <w:r w:rsidR="00145072" w:rsidRPr="009F4C02">
                <w:rPr>
                  <w:rStyle w:val="Hyperlink"/>
                  <w:rFonts w:asciiTheme="majorHAnsi" w:hAnsiTheme="majorHAnsi" w:cstheme="majorHAnsi"/>
                  <w:sz w:val="20"/>
                  <w:szCs w:val="20"/>
                </w:rPr>
                <w:t>https://www.england.nhs.uk/improvement-hub/productives/</w:t>
              </w:r>
            </w:hyperlink>
          </w:p>
          <w:p w14:paraId="7C128227" w14:textId="362F63AF" w:rsidR="002E3C3C" w:rsidRPr="009F4C02" w:rsidRDefault="002E3C3C" w:rsidP="009F4C02">
            <w:pPr>
              <w:rPr>
                <w:rFonts w:asciiTheme="majorHAnsi" w:hAnsiTheme="majorHAnsi" w:cstheme="majorHAnsi"/>
                <w:sz w:val="20"/>
                <w:szCs w:val="20"/>
              </w:rPr>
            </w:pPr>
            <w:r w:rsidRPr="009F4C02">
              <w:rPr>
                <w:rFonts w:asciiTheme="majorHAnsi" w:hAnsiTheme="majorHAnsi" w:cstheme="majorHAnsi"/>
                <w:color w:val="000000"/>
                <w:sz w:val="20"/>
                <w:szCs w:val="20"/>
              </w:rPr>
              <w:t>2.</w:t>
            </w:r>
            <w:r w:rsidR="00931A71" w:rsidRPr="009F4C02">
              <w:rPr>
                <w:rFonts w:asciiTheme="majorHAnsi" w:hAnsiTheme="majorHAnsi" w:cstheme="majorHAnsi"/>
                <w:color w:val="000000"/>
                <w:sz w:val="20"/>
                <w:szCs w:val="20"/>
              </w:rPr>
              <w:t xml:space="preserve"> </w:t>
            </w:r>
            <w:r w:rsidR="00067C92" w:rsidRPr="009F4C02">
              <w:rPr>
                <w:rFonts w:asciiTheme="majorHAnsi" w:hAnsiTheme="majorHAnsi" w:cstheme="majorHAnsi"/>
                <w:color w:val="000000"/>
                <w:sz w:val="20"/>
                <w:szCs w:val="20"/>
              </w:rPr>
              <w:t>D</w:t>
            </w:r>
            <w:r w:rsidR="00931A71" w:rsidRPr="009F4C02">
              <w:rPr>
                <w:rFonts w:asciiTheme="majorHAnsi" w:hAnsiTheme="majorHAnsi" w:cstheme="majorHAnsi"/>
                <w:color w:val="000000"/>
                <w:sz w:val="20"/>
                <w:szCs w:val="20"/>
              </w:rPr>
              <w:t>raws on Lean Thinking to reduce activities that don't add value</w:t>
            </w:r>
            <w:r w:rsidR="00145072" w:rsidRPr="009F4C02">
              <w:rPr>
                <w:rFonts w:asciiTheme="majorHAnsi" w:hAnsiTheme="majorHAnsi" w:cstheme="majorHAnsi"/>
                <w:color w:val="000000"/>
                <w:sz w:val="20"/>
                <w:szCs w:val="20"/>
              </w:rPr>
              <w:t xml:space="preserve"> (e.g. releasing more staff time for work that directly meets patient needs)</w:t>
            </w:r>
            <w:r w:rsidR="00931A71" w:rsidRPr="009F4C02">
              <w:rPr>
                <w:rFonts w:asciiTheme="majorHAnsi" w:hAnsiTheme="majorHAnsi" w:cstheme="majorHAnsi"/>
                <w:color w:val="000000"/>
                <w:sz w:val="20"/>
                <w:szCs w:val="20"/>
              </w:rPr>
              <w:t>; involves modules and a toolkit to engage staff in the initiation and implementation of change at ward level; has packages to help implementation</w:t>
            </w:r>
            <w:r w:rsidR="00145072" w:rsidRPr="009F4C02">
              <w:rPr>
                <w:rFonts w:asciiTheme="majorHAnsi" w:hAnsiTheme="majorHAnsi" w:cstheme="majorHAnsi"/>
                <w:color w:val="000000"/>
                <w:sz w:val="20"/>
                <w:szCs w:val="20"/>
              </w:rPr>
              <w:t xml:space="preserve">. </w:t>
            </w:r>
            <w:r w:rsidR="001F0006" w:rsidRPr="009F4C02">
              <w:rPr>
                <w:rFonts w:asciiTheme="majorHAnsi" w:hAnsiTheme="majorHAnsi" w:cstheme="majorHAnsi"/>
                <w:color w:val="000000"/>
                <w:sz w:val="20"/>
                <w:szCs w:val="20"/>
              </w:rPr>
              <w:t>The modules are “</w:t>
            </w:r>
            <w:r w:rsidR="001F0006" w:rsidRPr="009F4C02">
              <w:rPr>
                <w:rFonts w:asciiTheme="majorHAnsi" w:hAnsiTheme="majorHAnsi" w:cstheme="majorHAnsi"/>
                <w:color w:val="202A30"/>
                <w:sz w:val="20"/>
                <w:szCs w:val="20"/>
                <w:shd w:val="clear" w:color="auto" w:fill="FFFFFF"/>
              </w:rPr>
              <w:t xml:space="preserve">about ‘the how not the what’ and use a learning by doing approach which builds knowledge and skills to support frontline teams to make real and lasting improvements for themselves” </w:t>
            </w:r>
            <w:r w:rsidR="001F0006" w:rsidRPr="009F4C02">
              <w:rPr>
                <w:rFonts w:asciiTheme="majorHAnsi" w:hAnsiTheme="majorHAnsi" w:cstheme="majorHAnsi"/>
                <w:color w:val="202A30"/>
                <w:sz w:val="20"/>
                <w:szCs w:val="20"/>
                <w:shd w:val="clear" w:color="auto" w:fill="FFFFFF"/>
              </w:rPr>
              <w:fldChar w:fldCharType="begin"/>
            </w:r>
            <w:r w:rsidR="00E453A9">
              <w:rPr>
                <w:rFonts w:asciiTheme="majorHAnsi" w:hAnsiTheme="majorHAnsi" w:cstheme="majorHAnsi"/>
                <w:color w:val="202A30"/>
                <w:sz w:val="20"/>
                <w:szCs w:val="20"/>
                <w:shd w:val="clear" w:color="auto" w:fill="FFFFFF"/>
              </w:rPr>
              <w:instrText xml:space="preserve"> ADDIN EN.CITE &lt;EndNote&gt;&lt;Cite&gt;&lt;Author&gt;NNRU&lt;/Author&gt;&lt;Year&gt;2010&lt;/Year&gt;&lt;RecNum&gt;108&lt;/RecNum&gt;&lt;DisplayText&gt;(33)&lt;/DisplayText&gt;&lt;record&gt;&lt;rec-number&gt;108&lt;/rec-number&gt;&lt;foreign-keys&gt;&lt;key app="EN" db-id="5rvs2rr9m5pae4e09rpv5z5uxtzxsdz00pes" timestamp="1571307846"&gt;108&lt;/key&gt;&lt;/foreign-keys&gt;&lt;ref-type name="Report"&gt;27&lt;/ref-type&gt;&lt;contributors&gt;&lt;authors&gt;&lt;author&gt;NNRU&lt;/author&gt;&lt;/authors&gt;&lt;/contributors&gt;&lt;titles&gt;&lt;title&gt;National Nursing Research Unit and the NHS Institute for Innovation and Improvement. The productive ward: releasing time to care. Learning and impact review&lt;/title&gt;&lt;/titles&gt;&lt;dates&gt;&lt;year&gt;2010&lt;/year&gt;&lt;/dates&gt;&lt;pub-location&gt;Warwick&lt;/pub-location&gt;&lt;publisher&gt;NHS Institute for Innovation and Improvement&lt;/publisher&gt;&lt;urls&gt;&lt;related-urls&gt;&lt;url&gt;https://www.england.nhs.uk/improvement-hub/productives/&lt;/url&gt;&lt;/related-urls&gt;&lt;/urls&gt;&lt;/record&gt;&lt;/Cite&gt;&lt;/EndNote&gt;</w:instrText>
            </w:r>
            <w:r w:rsidR="001F0006" w:rsidRPr="009F4C02">
              <w:rPr>
                <w:rFonts w:asciiTheme="majorHAnsi" w:hAnsiTheme="majorHAnsi" w:cstheme="majorHAnsi"/>
                <w:color w:val="202A30"/>
                <w:sz w:val="20"/>
                <w:szCs w:val="20"/>
                <w:shd w:val="clear" w:color="auto" w:fill="FFFFFF"/>
              </w:rPr>
              <w:fldChar w:fldCharType="separate"/>
            </w:r>
            <w:r w:rsidR="00E453A9">
              <w:rPr>
                <w:rFonts w:asciiTheme="majorHAnsi" w:hAnsiTheme="majorHAnsi" w:cstheme="majorHAnsi"/>
                <w:noProof/>
                <w:color w:val="202A30"/>
                <w:sz w:val="20"/>
                <w:szCs w:val="20"/>
                <w:shd w:val="clear" w:color="auto" w:fill="FFFFFF"/>
              </w:rPr>
              <w:t>(33)</w:t>
            </w:r>
            <w:r w:rsidR="001F0006" w:rsidRPr="009F4C02">
              <w:rPr>
                <w:rFonts w:asciiTheme="majorHAnsi" w:hAnsiTheme="majorHAnsi" w:cstheme="majorHAnsi"/>
                <w:color w:val="202A30"/>
                <w:sz w:val="20"/>
                <w:szCs w:val="20"/>
                <w:shd w:val="clear" w:color="auto" w:fill="FFFFFF"/>
              </w:rPr>
              <w:fldChar w:fldCharType="end"/>
            </w:r>
          </w:p>
        </w:tc>
        <w:tc>
          <w:tcPr>
            <w:tcW w:w="3118" w:type="dxa"/>
          </w:tcPr>
          <w:p w14:paraId="23545A7F" w14:textId="5B0BC378" w:rsidR="002E3C3C" w:rsidRPr="009F4C02" w:rsidRDefault="002E3C3C" w:rsidP="009F4C02">
            <w:pPr>
              <w:tabs>
                <w:tab w:val="left" w:pos="1925"/>
              </w:tabs>
              <w:rPr>
                <w:rFonts w:asciiTheme="majorHAnsi" w:hAnsiTheme="majorHAnsi" w:cstheme="majorHAnsi"/>
                <w:color w:val="000000"/>
                <w:sz w:val="20"/>
                <w:szCs w:val="20"/>
              </w:rPr>
            </w:pPr>
            <w:r w:rsidRPr="009F4C02">
              <w:rPr>
                <w:rFonts w:asciiTheme="majorHAnsi" w:hAnsiTheme="majorHAnsi" w:cstheme="majorHAnsi"/>
                <w:color w:val="000000"/>
                <w:sz w:val="20"/>
                <w:szCs w:val="20"/>
              </w:rPr>
              <w:t>1.</w:t>
            </w:r>
            <w:r w:rsidR="009F4C02" w:rsidRPr="009F4C02">
              <w:rPr>
                <w:rFonts w:asciiTheme="majorHAnsi" w:hAnsiTheme="majorHAnsi" w:cstheme="majorHAnsi"/>
                <w:color w:val="000000"/>
                <w:sz w:val="20"/>
                <w:szCs w:val="20"/>
              </w:rPr>
              <w:t xml:space="preserve"> Online modules, some of the hospitals employed dedicated PW staff</w:t>
            </w:r>
          </w:p>
          <w:p w14:paraId="76206D16" w14:textId="18D85A5A" w:rsidR="002E3C3C" w:rsidRPr="009F4C02" w:rsidRDefault="002E3C3C" w:rsidP="009F4C02">
            <w:pPr>
              <w:rPr>
                <w:rFonts w:asciiTheme="majorHAnsi" w:hAnsiTheme="majorHAnsi" w:cstheme="majorHAnsi"/>
                <w:color w:val="000000"/>
                <w:sz w:val="20"/>
                <w:szCs w:val="20"/>
              </w:rPr>
            </w:pPr>
            <w:r w:rsidRPr="009F4C02">
              <w:rPr>
                <w:rFonts w:asciiTheme="majorHAnsi" w:hAnsiTheme="majorHAnsi" w:cstheme="majorHAnsi"/>
                <w:color w:val="000000"/>
                <w:sz w:val="20"/>
                <w:szCs w:val="20"/>
              </w:rPr>
              <w:t>2.</w:t>
            </w:r>
            <w:r w:rsidR="009F4C02" w:rsidRPr="009F4C02">
              <w:rPr>
                <w:rFonts w:asciiTheme="majorHAnsi" w:hAnsiTheme="majorHAnsi" w:cstheme="majorHAnsi"/>
                <w:color w:val="000000"/>
                <w:sz w:val="20"/>
                <w:szCs w:val="20"/>
              </w:rPr>
              <w:t xml:space="preserve"> Online</w:t>
            </w:r>
          </w:p>
          <w:p w14:paraId="5505D29C" w14:textId="5077E402" w:rsidR="002E3C3C" w:rsidRPr="009F4C02" w:rsidRDefault="002E3C3C" w:rsidP="009F4C02">
            <w:pPr>
              <w:rPr>
                <w:rFonts w:asciiTheme="majorHAnsi" w:hAnsiTheme="majorHAnsi" w:cstheme="majorHAnsi"/>
                <w:color w:val="000000"/>
                <w:sz w:val="20"/>
                <w:szCs w:val="20"/>
              </w:rPr>
            </w:pPr>
            <w:r w:rsidRPr="009F4C02">
              <w:rPr>
                <w:rFonts w:asciiTheme="majorHAnsi" w:hAnsiTheme="majorHAnsi" w:cstheme="majorHAnsi"/>
                <w:color w:val="000000"/>
                <w:sz w:val="20"/>
                <w:szCs w:val="20"/>
              </w:rPr>
              <w:t>3.</w:t>
            </w:r>
            <w:r w:rsidR="009F4C02" w:rsidRPr="009F4C02">
              <w:rPr>
                <w:rFonts w:asciiTheme="majorHAnsi" w:hAnsiTheme="majorHAnsi" w:cstheme="majorHAnsi"/>
                <w:color w:val="000000"/>
                <w:sz w:val="20"/>
                <w:szCs w:val="20"/>
              </w:rPr>
              <w:t xml:space="preserve"> </w:t>
            </w:r>
            <w:r w:rsidR="00AE5C4A">
              <w:rPr>
                <w:rFonts w:asciiTheme="majorHAnsi" w:hAnsiTheme="majorHAnsi" w:cstheme="majorHAnsi"/>
                <w:color w:val="000000"/>
                <w:sz w:val="20"/>
                <w:szCs w:val="20"/>
              </w:rPr>
              <w:t>General ward. No other details available.</w:t>
            </w:r>
          </w:p>
          <w:p w14:paraId="50E566A9" w14:textId="7FFF3148" w:rsidR="002E3C3C" w:rsidRPr="009F4C02" w:rsidRDefault="002E3C3C" w:rsidP="009F4C02">
            <w:pPr>
              <w:rPr>
                <w:rFonts w:asciiTheme="majorHAnsi" w:hAnsiTheme="majorHAnsi" w:cstheme="majorHAnsi"/>
                <w:color w:val="000000"/>
                <w:sz w:val="20"/>
                <w:szCs w:val="20"/>
              </w:rPr>
            </w:pPr>
          </w:p>
        </w:tc>
        <w:tc>
          <w:tcPr>
            <w:tcW w:w="1985" w:type="dxa"/>
          </w:tcPr>
          <w:p w14:paraId="5B6DA0FB" w14:textId="0EC20284" w:rsidR="002E3C3C" w:rsidRPr="009F4C02" w:rsidRDefault="002E3C3C" w:rsidP="009F4C02">
            <w:pPr>
              <w:rPr>
                <w:rFonts w:asciiTheme="majorHAnsi" w:hAnsiTheme="majorHAnsi" w:cstheme="majorHAnsi"/>
                <w:color w:val="000000"/>
                <w:sz w:val="20"/>
                <w:szCs w:val="20"/>
              </w:rPr>
            </w:pPr>
            <w:r w:rsidRPr="009F4C02">
              <w:rPr>
                <w:rFonts w:asciiTheme="majorHAnsi" w:hAnsiTheme="majorHAnsi" w:cstheme="majorHAnsi"/>
                <w:color w:val="000000"/>
                <w:sz w:val="20"/>
                <w:szCs w:val="20"/>
              </w:rPr>
              <w:t>1.</w:t>
            </w:r>
            <w:r w:rsidR="009F4C02" w:rsidRPr="009F4C02">
              <w:rPr>
                <w:rFonts w:asciiTheme="majorHAnsi" w:hAnsiTheme="majorHAnsi" w:cstheme="majorHAnsi"/>
                <w:color w:val="000000"/>
                <w:sz w:val="20"/>
                <w:szCs w:val="20"/>
              </w:rPr>
              <w:t xml:space="preserve"> Modules online. Not clear how long each takes to complete</w:t>
            </w:r>
          </w:p>
          <w:p w14:paraId="17C5B61F" w14:textId="41B438F4" w:rsidR="002E3C3C" w:rsidRPr="009F4C02" w:rsidRDefault="002E3C3C" w:rsidP="009F4C02">
            <w:pPr>
              <w:pStyle w:val="NormalWeb"/>
              <w:spacing w:before="0" w:beforeAutospacing="0" w:after="0" w:afterAutospacing="0"/>
              <w:rPr>
                <w:rFonts w:asciiTheme="majorHAnsi" w:hAnsiTheme="majorHAnsi" w:cstheme="majorHAnsi"/>
                <w:sz w:val="20"/>
                <w:szCs w:val="20"/>
              </w:rPr>
            </w:pPr>
            <w:r w:rsidRPr="009F4C02">
              <w:rPr>
                <w:rFonts w:asciiTheme="majorHAnsi" w:hAnsiTheme="majorHAnsi" w:cstheme="majorHAnsi"/>
                <w:color w:val="000000"/>
                <w:sz w:val="20"/>
                <w:szCs w:val="20"/>
              </w:rPr>
              <w:t>2.</w:t>
            </w:r>
            <w:r w:rsidR="009F4C02" w:rsidRPr="009F4C02">
              <w:rPr>
                <w:rFonts w:asciiTheme="majorHAnsi" w:hAnsiTheme="majorHAnsi" w:cstheme="majorHAnsi"/>
                <w:color w:val="000000"/>
                <w:sz w:val="20"/>
                <w:szCs w:val="20"/>
              </w:rPr>
              <w:t xml:space="preserve"> Yes. “e</w:t>
            </w:r>
            <w:r w:rsidR="009F4C02" w:rsidRPr="009F4C02">
              <w:rPr>
                <w:rFonts w:asciiTheme="majorHAnsi" w:hAnsiTheme="majorHAnsi" w:cstheme="majorHAnsi"/>
                <w:sz w:val="20"/>
                <w:szCs w:val="20"/>
              </w:rPr>
              <w:t>mphasising local ownership of the programme and empowerment of ward staff, rather than using a directive approach”</w:t>
            </w:r>
          </w:p>
          <w:p w14:paraId="16E87D2F" w14:textId="7E6B47A1" w:rsidR="002E3C3C" w:rsidRPr="009F4C02" w:rsidRDefault="002E3C3C" w:rsidP="009F4C02">
            <w:pPr>
              <w:rPr>
                <w:rFonts w:asciiTheme="majorHAnsi" w:hAnsiTheme="majorHAnsi" w:cstheme="majorHAnsi"/>
                <w:color w:val="000000"/>
                <w:sz w:val="20"/>
                <w:szCs w:val="20"/>
              </w:rPr>
            </w:pPr>
            <w:r w:rsidRPr="009F4C02">
              <w:rPr>
                <w:rFonts w:asciiTheme="majorHAnsi" w:hAnsiTheme="majorHAnsi" w:cstheme="majorHAnsi"/>
                <w:color w:val="000000"/>
                <w:sz w:val="20"/>
                <w:szCs w:val="20"/>
              </w:rPr>
              <w:t>3.</w:t>
            </w:r>
            <w:r w:rsidR="009F4C02" w:rsidRPr="009F4C02">
              <w:rPr>
                <w:rFonts w:asciiTheme="majorHAnsi" w:hAnsiTheme="majorHAnsi" w:cstheme="majorHAnsi"/>
                <w:color w:val="000000"/>
                <w:sz w:val="20"/>
                <w:szCs w:val="20"/>
              </w:rPr>
              <w:t xml:space="preserve"> Unclear.</w:t>
            </w:r>
          </w:p>
          <w:p w14:paraId="39A02E40" w14:textId="05A61E4F" w:rsidR="002E3C3C" w:rsidRPr="009F4C02" w:rsidRDefault="002E3C3C" w:rsidP="009F4C02">
            <w:pPr>
              <w:rPr>
                <w:rFonts w:asciiTheme="majorHAnsi" w:hAnsiTheme="majorHAnsi" w:cstheme="majorHAnsi"/>
                <w:color w:val="000000"/>
                <w:sz w:val="20"/>
                <w:szCs w:val="20"/>
              </w:rPr>
            </w:pPr>
          </w:p>
        </w:tc>
        <w:tc>
          <w:tcPr>
            <w:tcW w:w="2835" w:type="dxa"/>
          </w:tcPr>
          <w:p w14:paraId="679E83E1" w14:textId="22D2BD0D" w:rsidR="00931A71" w:rsidRPr="009F4C02" w:rsidRDefault="00931A71" w:rsidP="009F4C02">
            <w:pPr>
              <w:pStyle w:val="NormalWeb"/>
              <w:spacing w:before="0" w:beforeAutospacing="0" w:after="0" w:afterAutospacing="0"/>
              <w:rPr>
                <w:rFonts w:asciiTheme="majorHAnsi" w:hAnsiTheme="majorHAnsi" w:cstheme="majorHAnsi"/>
                <w:sz w:val="20"/>
                <w:szCs w:val="20"/>
              </w:rPr>
            </w:pPr>
            <w:r w:rsidRPr="009F4C02">
              <w:rPr>
                <w:rFonts w:asciiTheme="majorHAnsi" w:hAnsiTheme="majorHAnsi" w:cstheme="majorHAnsi"/>
                <w:color w:val="000000"/>
                <w:sz w:val="20"/>
                <w:szCs w:val="20"/>
              </w:rPr>
              <w:t>“</w:t>
            </w:r>
            <w:r w:rsidRPr="009F4C02">
              <w:rPr>
                <w:rFonts w:asciiTheme="majorHAnsi" w:hAnsiTheme="majorHAnsi" w:cstheme="majorHAnsi"/>
                <w:sz w:val="20"/>
                <w:szCs w:val="20"/>
              </w:rPr>
              <w:t>Since the launch of the programme in May 2008 staff in approximately 85% of NHS acute hospitals had either downloaded Productive Ward materials or formally purchased a support package (as of March 2009). On a narrower measure, 40% (140) of all NHS hospitals had adopted the programme (i.e. purchased a support package) with large variation between geographical regions. Four key interactions in the diffusion of innovations framework appeared central to the rapid adoption of the programme. Despite widespread perception of significant benefits, frontline nursing staff report that more needs to be carried out to ensure that impact can be demonstrated in quantifiable terms and include patient perspectives”</w:t>
            </w:r>
          </w:p>
        </w:tc>
      </w:tr>
      <w:tr w:rsidR="002E3C3C" w:rsidRPr="00175B66" w14:paraId="3D867145" w14:textId="77777777" w:rsidTr="00A06F8F">
        <w:tc>
          <w:tcPr>
            <w:tcW w:w="1135" w:type="dxa"/>
          </w:tcPr>
          <w:p w14:paraId="70A89108" w14:textId="77777777" w:rsidR="002E3C3C" w:rsidRPr="00175B66" w:rsidRDefault="002E3C3C" w:rsidP="005112DC">
            <w:pPr>
              <w:rPr>
                <w:rFonts w:asciiTheme="majorHAnsi" w:hAnsiTheme="majorHAnsi" w:cstheme="majorHAnsi"/>
                <w:noProof/>
                <w:color w:val="000000"/>
                <w:sz w:val="20"/>
                <w:szCs w:val="20"/>
                <w:lang w:val="en-GB"/>
              </w:rPr>
            </w:pPr>
            <w:r w:rsidRPr="00175B66">
              <w:rPr>
                <w:rFonts w:asciiTheme="majorHAnsi" w:hAnsiTheme="majorHAnsi" w:cstheme="majorHAnsi"/>
                <w:noProof/>
                <w:color w:val="000000"/>
                <w:sz w:val="20"/>
                <w:szCs w:val="20"/>
                <w:lang w:val="en-GB"/>
              </w:rPr>
              <w:t xml:space="preserve">1. Rotteau </w:t>
            </w:r>
          </w:p>
          <w:p w14:paraId="0DD0C703" w14:textId="503CC2F0" w:rsidR="002E3C3C" w:rsidRPr="00175B66" w:rsidRDefault="002E3C3C" w:rsidP="005112DC">
            <w:pPr>
              <w:rPr>
                <w:rFonts w:asciiTheme="majorHAnsi" w:hAnsiTheme="majorHAnsi" w:cstheme="majorHAnsi"/>
                <w:noProof/>
                <w:color w:val="000000"/>
                <w:sz w:val="20"/>
                <w:szCs w:val="20"/>
                <w:lang w:val="en-GB"/>
              </w:rPr>
            </w:pPr>
            <w:r w:rsidRPr="00175B66">
              <w:rPr>
                <w:rFonts w:asciiTheme="majorHAnsi" w:hAnsiTheme="majorHAnsi" w:cstheme="majorHAnsi"/>
                <w:noProof/>
                <w:color w:val="000000"/>
                <w:sz w:val="20"/>
                <w:szCs w:val="20"/>
                <w:lang w:val="en-GB"/>
              </w:rPr>
              <w:t>2. 201</w:t>
            </w:r>
            <w:r w:rsidR="00BC15EB" w:rsidRPr="00175B66">
              <w:rPr>
                <w:rFonts w:asciiTheme="majorHAnsi" w:hAnsiTheme="majorHAnsi" w:cstheme="majorHAnsi"/>
                <w:noProof/>
                <w:color w:val="000000"/>
                <w:sz w:val="20"/>
                <w:szCs w:val="20"/>
                <w:lang w:val="en-GB"/>
              </w:rPr>
              <w:t>5</w:t>
            </w:r>
            <w:r w:rsidRPr="00175B66">
              <w:rPr>
                <w:rFonts w:asciiTheme="majorHAnsi" w:hAnsiTheme="majorHAnsi" w:cstheme="majorHAnsi"/>
                <w:noProof/>
                <w:color w:val="000000"/>
                <w:sz w:val="20"/>
                <w:szCs w:val="20"/>
                <w:lang w:val="en-GB"/>
              </w:rPr>
              <w:t xml:space="preserve"> </w:t>
            </w:r>
            <w:r w:rsidRPr="00175B66">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UmVjTnVtPjc0PC9SZWNOdW0+PERpc3BsYXlUZXh0PigzNCk8L0Rpc3BsYXlUZXh0PjxyZWNvcmQ+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PEVuZE5vdGU+PENpdGU+PEF1dGhvcj5Sb3R0ZWF1PC9BdXRob3I+PFllYXI+MjAxNTwvWWVhcj48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175B66">
              <w:rPr>
                <w:rFonts w:asciiTheme="majorHAnsi" w:hAnsiTheme="majorHAnsi" w:cstheme="majorHAnsi"/>
                <w:noProof/>
                <w:color w:val="000000"/>
                <w:sz w:val="20"/>
                <w:szCs w:val="20"/>
              </w:rPr>
            </w:r>
            <w:r w:rsidRPr="00175B66">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(34)</w:t>
            </w:r>
            <w:r w:rsidRPr="00175B66">
              <w:rPr>
                <w:rFonts w:asciiTheme="majorHAnsi" w:hAnsiTheme="majorHAnsi" w:cstheme="majorHAnsi"/>
                <w:noProof/>
                <w:color w:val="000000"/>
                <w:sz w:val="20"/>
                <w:szCs w:val="20"/>
              </w:rPr>
              <w:fldChar w:fldCharType="end"/>
            </w:r>
          </w:p>
        </w:tc>
        <w:tc>
          <w:tcPr>
            <w:tcW w:w="1559" w:type="dxa"/>
          </w:tcPr>
          <w:p w14:paraId="1D6F6F2C" w14:textId="7C7FAB80" w:rsidR="002E3C3C" w:rsidRPr="00175B66" w:rsidRDefault="00791307" w:rsidP="005112DC">
            <w:pPr>
              <w:rPr>
                <w:rFonts w:asciiTheme="majorHAnsi" w:hAnsiTheme="majorHAnsi" w:cstheme="majorHAnsi"/>
                <w:noProof/>
                <w:sz w:val="20"/>
                <w:szCs w:val="20"/>
                <w:lang w:val="en-GB"/>
              </w:rPr>
            </w:pPr>
            <w:r w:rsidRPr="00175B66">
              <w:rPr>
                <w:rFonts w:asciiTheme="majorHAnsi" w:hAnsiTheme="majorHAnsi" w:cstheme="majorHAnsi"/>
                <w:color w:val="333333"/>
                <w:sz w:val="20"/>
                <w:szCs w:val="20"/>
                <w:shd w:val="clear" w:color="auto" w:fill="FFFFFF"/>
              </w:rPr>
              <w:t>The Ontario ED process improvement program</w:t>
            </w:r>
          </w:p>
        </w:tc>
        <w:tc>
          <w:tcPr>
            <w:tcW w:w="1701" w:type="dxa"/>
          </w:tcPr>
          <w:p w14:paraId="57089D7C" w14:textId="40B0300D" w:rsidR="002E3C3C" w:rsidRPr="00175B66" w:rsidRDefault="002E3C3C" w:rsidP="005112DC">
            <w:pPr>
              <w:rPr>
                <w:rFonts w:asciiTheme="majorHAnsi" w:hAnsiTheme="majorHAnsi" w:cstheme="majorHAnsi"/>
                <w:noProof/>
                <w:sz w:val="20"/>
                <w:szCs w:val="20"/>
                <w:lang w:val="en-GB"/>
              </w:rPr>
            </w:pPr>
            <w:r w:rsidRPr="00175B66">
              <w:rPr>
                <w:rFonts w:asciiTheme="majorHAnsi" w:hAnsiTheme="majorHAnsi" w:cstheme="majorHAnsi"/>
                <w:color w:val="000000"/>
                <w:sz w:val="20"/>
                <w:szCs w:val="20"/>
              </w:rPr>
              <w:t xml:space="preserve">To improve ED </w:t>
            </w:r>
            <w:r w:rsidR="00BC15EB" w:rsidRPr="00175B66">
              <w:rPr>
                <w:rFonts w:asciiTheme="majorHAnsi" w:hAnsiTheme="majorHAnsi" w:cstheme="majorHAnsi"/>
                <w:color w:val="000000"/>
                <w:sz w:val="20"/>
                <w:szCs w:val="20"/>
              </w:rPr>
              <w:t>length of stay and improve patient flow</w:t>
            </w:r>
          </w:p>
        </w:tc>
        <w:tc>
          <w:tcPr>
            <w:tcW w:w="2977" w:type="dxa"/>
          </w:tcPr>
          <w:p w14:paraId="4B1D0099" w14:textId="31ECF996" w:rsidR="002E3C3C" w:rsidRPr="00175B66" w:rsidRDefault="002E3C3C" w:rsidP="00FA6E14">
            <w:pPr>
              <w:rPr>
                <w:rFonts w:asciiTheme="majorHAnsi" w:hAnsiTheme="majorHAnsi" w:cstheme="majorHAnsi"/>
                <w:color w:val="000000"/>
                <w:sz w:val="20"/>
                <w:szCs w:val="20"/>
              </w:rPr>
            </w:pPr>
            <w:r w:rsidRPr="00175B66">
              <w:rPr>
                <w:rFonts w:asciiTheme="majorHAnsi" w:hAnsiTheme="majorHAnsi" w:cstheme="majorHAnsi"/>
                <w:color w:val="000000"/>
                <w:sz w:val="20"/>
                <w:szCs w:val="20"/>
              </w:rPr>
              <w:t>1.</w:t>
            </w:r>
            <w:r w:rsidR="00FA6E14" w:rsidRPr="00175B66">
              <w:rPr>
                <w:rFonts w:asciiTheme="majorHAnsi" w:hAnsiTheme="majorHAnsi" w:cstheme="majorHAnsi"/>
                <w:color w:val="000000"/>
                <w:sz w:val="20"/>
                <w:szCs w:val="20"/>
              </w:rPr>
              <w:t xml:space="preserve"> </w:t>
            </w:r>
            <w:r w:rsidR="00175B66" w:rsidRPr="00175B66">
              <w:rPr>
                <w:rFonts w:asciiTheme="majorHAnsi" w:hAnsiTheme="majorHAnsi" w:cstheme="majorHAnsi"/>
                <w:color w:val="000000"/>
                <w:sz w:val="20"/>
                <w:szCs w:val="20"/>
              </w:rPr>
              <w:t>Management tools and implementation tools. Details not provided.</w:t>
            </w:r>
          </w:p>
          <w:p w14:paraId="7AB6794F" w14:textId="77777777" w:rsidR="00FA6E14" w:rsidRPr="00175B66" w:rsidRDefault="002E3C3C" w:rsidP="00FA6E14">
            <w:pPr>
              <w:pStyle w:val="NormalWeb"/>
              <w:spacing w:before="75" w:beforeAutospacing="0" w:after="240" w:afterAutospacing="0"/>
              <w:rPr>
                <w:rFonts w:asciiTheme="majorHAnsi" w:hAnsiTheme="majorHAnsi" w:cstheme="majorHAnsi"/>
                <w:color w:val="1C1D1E"/>
                <w:sz w:val="20"/>
                <w:szCs w:val="20"/>
              </w:rPr>
            </w:pPr>
            <w:r w:rsidRPr="00175B66">
              <w:rPr>
                <w:rFonts w:asciiTheme="majorHAnsi" w:hAnsiTheme="majorHAnsi" w:cstheme="majorHAnsi"/>
                <w:color w:val="000000"/>
                <w:sz w:val="20"/>
                <w:szCs w:val="20"/>
              </w:rPr>
              <w:t>2.</w:t>
            </w:r>
            <w:r w:rsidR="00BC15EB" w:rsidRPr="00175B66">
              <w:rPr>
                <w:rFonts w:asciiTheme="majorHAnsi" w:hAnsiTheme="majorHAnsi" w:cstheme="majorHAnsi"/>
                <w:color w:val="000000"/>
                <w:sz w:val="20"/>
                <w:szCs w:val="20"/>
              </w:rPr>
              <w:t xml:space="preserve"> Multicomponent: </w:t>
            </w:r>
            <w:r w:rsidR="00BC15EB" w:rsidRPr="00175B66">
              <w:rPr>
                <w:rFonts w:asciiTheme="majorHAnsi" w:hAnsiTheme="majorHAnsi" w:cstheme="majorHAnsi"/>
                <w:sz w:val="20"/>
                <w:szCs w:val="20"/>
              </w:rPr>
              <w:t>Systemwide interventions such as a pay- for-</w:t>
            </w:r>
            <w:r w:rsidR="00BC15EB" w:rsidRPr="00175B66">
              <w:rPr>
                <w:rFonts w:asciiTheme="majorHAnsi" w:hAnsiTheme="majorHAnsi" w:cstheme="majorHAnsi"/>
                <w:sz w:val="20"/>
                <w:szCs w:val="20"/>
              </w:rPr>
              <w:lastRenderedPageBreak/>
              <w:t>performance incentive program for eligible hospitals, funding for hospital-level interventions such as clinical decision units to manage short-stay patients,</w:t>
            </w:r>
            <w:r w:rsidR="00BC15EB" w:rsidRPr="00175B66">
              <w:rPr>
                <w:rFonts w:asciiTheme="majorHAnsi" w:hAnsiTheme="majorHAnsi" w:cstheme="majorHAnsi"/>
                <w:position w:val="8"/>
                <w:sz w:val="20"/>
                <w:szCs w:val="20"/>
              </w:rPr>
              <w:t xml:space="preserve"> </w:t>
            </w:r>
            <w:r w:rsidR="00BC15EB" w:rsidRPr="00175B66">
              <w:rPr>
                <w:rFonts w:asciiTheme="majorHAnsi" w:hAnsiTheme="majorHAnsi" w:cstheme="majorHAnsi"/>
                <w:sz w:val="20"/>
                <w:szCs w:val="20"/>
              </w:rPr>
              <w:t>and a Lean-based QI initiative known as the ED Process Improvement Program</w:t>
            </w:r>
            <w:r w:rsidR="00FA6E14" w:rsidRPr="00175B66">
              <w:rPr>
                <w:rFonts w:asciiTheme="majorHAnsi" w:hAnsiTheme="majorHAnsi" w:cstheme="majorHAnsi"/>
                <w:sz w:val="20"/>
                <w:szCs w:val="20"/>
              </w:rPr>
              <w:t xml:space="preserve">. </w:t>
            </w:r>
            <w:r w:rsidR="00FA6E14" w:rsidRPr="00175B66">
              <w:rPr>
                <w:rFonts w:asciiTheme="majorHAnsi" w:hAnsiTheme="majorHAnsi" w:cstheme="majorHAnsi"/>
                <w:color w:val="1C1D1E"/>
                <w:sz w:val="20"/>
                <w:szCs w:val="20"/>
              </w:rPr>
              <w:t>Key elements were:</w:t>
            </w:r>
          </w:p>
          <w:p w14:paraId="30296FB4" w14:textId="31FAB9CB" w:rsidR="00FA6E14" w:rsidRPr="00175B66" w:rsidRDefault="00FA6E14" w:rsidP="00FA6E14">
            <w:pPr>
              <w:pStyle w:val="NormalWeb"/>
              <w:numPr>
                <w:ilvl w:val="0"/>
                <w:numId w:val="7"/>
              </w:numPr>
              <w:spacing w:before="75" w:beforeAutospacing="0" w:after="240" w:afterAutospacing="0"/>
              <w:rPr>
                <w:rFonts w:asciiTheme="majorHAnsi" w:hAnsiTheme="majorHAnsi" w:cstheme="majorHAnsi"/>
                <w:color w:val="1C1D1E"/>
                <w:sz w:val="20"/>
                <w:szCs w:val="20"/>
              </w:rPr>
            </w:pPr>
            <w:r w:rsidRPr="00175B66">
              <w:rPr>
                <w:rFonts w:asciiTheme="majorHAnsi" w:hAnsiTheme="majorHAnsi" w:cstheme="majorHAnsi"/>
                <w:color w:val="1C1D1E"/>
                <w:sz w:val="20"/>
                <w:szCs w:val="20"/>
              </w:rPr>
              <w:t xml:space="preserve">Ordering hospitals to report a common data set to the government monthly </w:t>
            </w:r>
          </w:p>
          <w:p w14:paraId="4AD9299F" w14:textId="6E9A96D7" w:rsidR="00FA6E14" w:rsidRPr="00175B66" w:rsidRDefault="00FA6E14" w:rsidP="00FA6E14">
            <w:pPr>
              <w:pStyle w:val="NormalWeb"/>
              <w:numPr>
                <w:ilvl w:val="0"/>
                <w:numId w:val="7"/>
              </w:numPr>
              <w:ind w:left="0"/>
              <w:rPr>
                <w:rFonts w:asciiTheme="majorHAnsi" w:hAnsiTheme="majorHAnsi" w:cstheme="majorHAnsi"/>
                <w:color w:val="1C1D1E"/>
                <w:sz w:val="20"/>
                <w:szCs w:val="20"/>
              </w:rPr>
            </w:pPr>
            <w:r w:rsidRPr="00175B66">
              <w:rPr>
                <w:rStyle w:val="number"/>
                <w:rFonts w:asciiTheme="majorHAnsi" w:hAnsiTheme="majorHAnsi" w:cstheme="majorHAnsi"/>
                <w:color w:val="1C1D1E"/>
                <w:sz w:val="20"/>
                <w:szCs w:val="20"/>
              </w:rPr>
              <w:t>•</w:t>
            </w:r>
            <w:r w:rsidRPr="00175B66">
              <w:rPr>
                <w:rStyle w:val="apple-converted-space"/>
                <w:rFonts w:asciiTheme="majorHAnsi" w:hAnsiTheme="majorHAnsi" w:cstheme="majorHAnsi"/>
                <w:color w:val="1C1D1E"/>
                <w:sz w:val="20"/>
                <w:szCs w:val="20"/>
              </w:rPr>
              <w:t> </w:t>
            </w:r>
            <w:r w:rsidRPr="00175B66">
              <w:rPr>
                <w:rFonts w:asciiTheme="majorHAnsi" w:hAnsiTheme="majorHAnsi" w:cstheme="majorHAnsi"/>
                <w:sz w:val="20"/>
                <w:szCs w:val="20"/>
              </w:rPr>
              <w:t xml:space="preserve"> </w:t>
            </w:r>
            <w:r w:rsidRPr="00175B66">
              <w:rPr>
                <w:rFonts w:asciiTheme="majorHAnsi" w:hAnsiTheme="majorHAnsi" w:cstheme="majorHAnsi"/>
                <w:color w:val="1C1D1E"/>
                <w:sz w:val="20"/>
                <w:szCs w:val="20"/>
              </w:rPr>
              <w:t>Setting targets for length of stay (LOS) of ED patients based on triage acuity and disposition—the target for patients being admitted or complex patients (based on arrival acuity) being discharged home is 8 hours from arrival to departure to unit or home and for noncomplex (low‐acuity) patients is 4 hours from arrival to discharge</w:t>
            </w:r>
          </w:p>
          <w:p w14:paraId="16839FC9" w14:textId="0402A5D0" w:rsidR="00FA6E14" w:rsidRPr="00175B66" w:rsidRDefault="00FA6E14" w:rsidP="00FA6E14">
            <w:pPr>
              <w:numPr>
                <w:ilvl w:val="0"/>
                <w:numId w:val="7"/>
              </w:numPr>
              <w:spacing w:before="100" w:beforeAutospacing="1" w:after="100" w:afterAutospacing="1"/>
              <w:ind w:left="0"/>
              <w:rPr>
                <w:rFonts w:asciiTheme="majorHAnsi" w:hAnsiTheme="majorHAnsi" w:cstheme="majorHAnsi"/>
                <w:color w:val="1C1D1E"/>
                <w:sz w:val="20"/>
                <w:szCs w:val="20"/>
              </w:rPr>
            </w:pPr>
            <w:r w:rsidRPr="00175B66">
              <w:rPr>
                <w:rStyle w:val="number"/>
                <w:rFonts w:asciiTheme="majorHAnsi" w:hAnsiTheme="majorHAnsi" w:cstheme="majorHAnsi"/>
                <w:color w:val="1C1D1E"/>
                <w:sz w:val="20"/>
                <w:szCs w:val="20"/>
              </w:rPr>
              <w:t>•</w:t>
            </w:r>
            <w:r w:rsidRPr="00175B66">
              <w:rPr>
                <w:rStyle w:val="apple-converted-space"/>
                <w:rFonts w:asciiTheme="majorHAnsi" w:hAnsiTheme="majorHAnsi" w:cstheme="majorHAnsi"/>
                <w:color w:val="1C1D1E"/>
                <w:sz w:val="20"/>
                <w:szCs w:val="20"/>
              </w:rPr>
              <w:t> </w:t>
            </w:r>
            <w:r w:rsidRPr="00175B66">
              <w:rPr>
                <w:rFonts w:asciiTheme="majorHAnsi" w:hAnsiTheme="majorHAnsi" w:cstheme="majorHAnsi"/>
                <w:color w:val="1C1D1E"/>
                <w:sz w:val="20"/>
                <w:szCs w:val="20"/>
              </w:rPr>
              <w:t>Hospitals receive additional funds each year contingent on meeting hospital‐specific improvements in achieving targets. This is called pay for performance: the “money.”</w:t>
            </w:r>
          </w:p>
          <w:p w14:paraId="51F93F43" w14:textId="17EA2E43" w:rsidR="00FA6E14" w:rsidRPr="00175B66" w:rsidRDefault="00FA6E14" w:rsidP="00FA6E14">
            <w:pPr>
              <w:numPr>
                <w:ilvl w:val="0"/>
                <w:numId w:val="7"/>
              </w:numPr>
              <w:spacing w:before="100" w:beforeAutospacing="1" w:after="100" w:afterAutospacing="1"/>
              <w:ind w:left="0"/>
              <w:rPr>
                <w:rFonts w:asciiTheme="majorHAnsi" w:hAnsiTheme="majorHAnsi" w:cstheme="majorHAnsi"/>
                <w:color w:val="1C1D1E"/>
                <w:sz w:val="20"/>
                <w:szCs w:val="20"/>
              </w:rPr>
            </w:pPr>
            <w:r w:rsidRPr="00175B66">
              <w:rPr>
                <w:rStyle w:val="number"/>
                <w:rFonts w:asciiTheme="majorHAnsi" w:hAnsiTheme="majorHAnsi" w:cstheme="majorHAnsi"/>
                <w:color w:val="1C1D1E"/>
                <w:sz w:val="20"/>
                <w:szCs w:val="20"/>
              </w:rPr>
              <w:lastRenderedPageBreak/>
              <w:t>•</w:t>
            </w:r>
            <w:r w:rsidRPr="00175B66">
              <w:rPr>
                <w:rStyle w:val="apple-converted-space"/>
                <w:rFonts w:asciiTheme="majorHAnsi" w:hAnsiTheme="majorHAnsi" w:cstheme="majorHAnsi"/>
                <w:color w:val="1C1D1E"/>
                <w:sz w:val="20"/>
                <w:szCs w:val="20"/>
              </w:rPr>
              <w:t> </w:t>
            </w:r>
            <w:r w:rsidRPr="00175B66">
              <w:rPr>
                <w:rFonts w:asciiTheme="majorHAnsi" w:hAnsiTheme="majorHAnsi" w:cstheme="majorHAnsi"/>
                <w:color w:val="1C1D1E"/>
                <w:sz w:val="20"/>
                <w:szCs w:val="20"/>
              </w:rPr>
              <w:t xml:space="preserve">Hospital performance is publicly reported (the “shame”). </w:t>
            </w:r>
          </w:p>
          <w:p w14:paraId="222CE56A" w14:textId="037E65AF" w:rsidR="00175B66" w:rsidRPr="00175B66" w:rsidRDefault="00FA6E14" w:rsidP="00175B66">
            <w:pPr>
              <w:rPr>
                <w:rFonts w:asciiTheme="majorHAnsi" w:hAnsiTheme="majorHAnsi" w:cstheme="majorHAnsi"/>
                <w:color w:val="1C1D1E"/>
                <w:sz w:val="20"/>
                <w:szCs w:val="20"/>
              </w:rPr>
            </w:pPr>
            <w:r w:rsidRPr="00175B66">
              <w:rPr>
                <w:rFonts w:asciiTheme="majorHAnsi" w:hAnsiTheme="majorHAnsi" w:cstheme="majorHAnsi"/>
                <w:color w:val="1C1D1E"/>
                <w:sz w:val="20"/>
                <w:szCs w:val="20"/>
              </w:rPr>
              <w:t xml:space="preserve">Other features include an expert panel to advise government on program planning, an intensive coaching program for hospitals to provide staff with information on best practices and to introduce them to “Lean” management techniques, and a major effort to improve hospital outflow by reducing the number of patients in hospital wards waiting for care in nonacute facilities </w:t>
            </w:r>
            <w:r w:rsidRPr="00175B66">
              <w:rPr>
                <w:rFonts w:asciiTheme="majorHAnsi" w:hAnsiTheme="majorHAnsi" w:cstheme="majorHAnsi"/>
                <w:color w:val="1C1D1E"/>
                <w:sz w:val="20"/>
                <w:szCs w:val="20"/>
              </w:rPr>
              <w:fldChar w:fldCharType="begin"/>
            </w:r>
            <w:r w:rsidR="00E453A9">
              <w:rPr>
                <w:rFonts w:asciiTheme="majorHAnsi" w:hAnsiTheme="majorHAnsi" w:cstheme="majorHAnsi"/>
                <w:color w:val="1C1D1E"/>
                <w:sz w:val="20"/>
                <w:szCs w:val="20"/>
              </w:rPr>
              <w:instrText xml:space="preserve"> ADDIN EN.CITE &lt;EndNote&gt;&lt;Cite&gt;&lt;Author&gt;Ovens&lt;/Author&gt;&lt;Year&gt;2011&lt;/Year&gt;&lt;RecNum&gt;105&lt;/RecNum&gt;&lt;DisplayText&gt;(35)&lt;/DisplayText&gt;&lt;record&gt;&lt;rec-number&gt;105&lt;/rec-number&gt;&lt;foreign-keys&gt;&lt;key app="EN" db-id="5rvs2rr9m5pae4e09rpv5z5uxtzxsdz00pes" timestamp="1570956807"&gt;105&lt;/key&gt;&lt;/foreign-keys&gt;&lt;ref-type name="Journal Article"&gt;17&lt;/ref-type&gt;&lt;contributors&gt;&lt;authors&gt;&lt;author&gt;Ovens, H.&lt;/author&gt;&lt;/authors&gt;&lt;/contributors&gt;&lt;auth-address&gt;Schwartz/Reisman Emergency Centre, Mount Sinai Hospital, Ontario, Canada. howard.ovens@utoronto.ca&lt;/auth-address&gt;&lt;titles&gt;&lt;title&gt;ED overcrowding: the Ontario approach&lt;/title&gt;&lt;secondary-title&gt;Acad Emerg Med&lt;/secondary-title&gt;&lt;/titles&gt;&lt;periodical&gt;&lt;full-title&gt;Acad Emerg Med&lt;/full-title&gt;&lt;/periodical&gt;&lt;pages&gt;1242-5&lt;/pages&gt;&lt;volume&gt;18&lt;/volume&gt;&lt;number&gt;12&lt;/number&gt;&lt;edition&gt;2011/12/16&lt;/edition&gt;&lt;keywords&gt;&lt;keyword&gt;*Crowding&lt;/keyword&gt;&lt;keyword&gt;Emergency Service, Hospital/*organization &amp;amp; administration&lt;/keyword&gt;&lt;keyword&gt;Female&lt;/keyword&gt;&lt;keyword&gt;Health Care Reform&lt;/keyword&gt;&lt;keyword&gt;Health Care Surveys&lt;/keyword&gt;&lt;keyword&gt;Humans&lt;/keyword&gt;&lt;keyword&gt;Male&lt;/keyword&gt;&lt;keyword&gt;National Health Programs/organization &amp;amp; administration&lt;/keyword&gt;&lt;keyword&gt;Ontario&lt;/keyword&gt;&lt;keyword&gt;*Outcome Assessment (Health Care)&lt;/keyword&gt;&lt;keyword&gt;Program Development&lt;/keyword&gt;&lt;keyword&gt;Program Evaluation&lt;/keyword&gt;&lt;/keywords&gt;&lt;dates&gt;&lt;year&gt;2011&lt;/year&gt;&lt;pub-dates&gt;&lt;date&gt;Dec&lt;/date&gt;&lt;/pub-dates&gt;&lt;/dates&gt;&lt;isbn&gt;1553-2712 (Electronic)&amp;#xD;1069-6563 (Linking)&lt;/isbn&gt;&lt;accession-num&gt;22168186&lt;/accession-num&gt;&lt;urls&gt;&lt;related-urls&gt;&lt;url&gt;https://www.ncbi.nlm.nih.gov/pubmed/22168186&lt;/url&gt;&lt;/related-urls&gt;&lt;/urls&gt;&lt;electronic-resource-num&gt;10.1111/j.1553-2712.2011.01220.x&lt;/electronic-resource-num&gt;&lt;/record&gt;&lt;/Cite&gt;&lt;/EndNote&gt;</w:instrText>
            </w:r>
            <w:r w:rsidRPr="00175B66">
              <w:rPr>
                <w:rFonts w:asciiTheme="majorHAnsi" w:hAnsiTheme="majorHAnsi" w:cstheme="majorHAnsi"/>
                <w:color w:val="1C1D1E"/>
                <w:sz w:val="20"/>
                <w:szCs w:val="20"/>
              </w:rPr>
              <w:fldChar w:fldCharType="separate"/>
            </w:r>
            <w:r w:rsidR="00E453A9">
              <w:rPr>
                <w:rFonts w:asciiTheme="majorHAnsi" w:hAnsiTheme="majorHAnsi" w:cstheme="majorHAnsi"/>
                <w:noProof/>
                <w:color w:val="1C1D1E"/>
                <w:sz w:val="20"/>
                <w:szCs w:val="20"/>
              </w:rPr>
              <w:t>(35)</w:t>
            </w:r>
            <w:r w:rsidRPr="00175B66">
              <w:rPr>
                <w:rFonts w:asciiTheme="majorHAnsi" w:hAnsiTheme="majorHAnsi" w:cstheme="majorHAnsi"/>
                <w:color w:val="1C1D1E"/>
                <w:sz w:val="20"/>
                <w:szCs w:val="20"/>
              </w:rPr>
              <w:fldChar w:fldCharType="end"/>
            </w:r>
            <w:r w:rsidR="00175B66" w:rsidRPr="00175B66">
              <w:rPr>
                <w:rFonts w:asciiTheme="majorHAnsi" w:hAnsiTheme="majorHAnsi" w:cstheme="majorHAnsi"/>
                <w:color w:val="1C1D1E"/>
                <w:sz w:val="20"/>
                <w:szCs w:val="20"/>
              </w:rPr>
              <w:t xml:space="preserve">. </w:t>
            </w:r>
          </w:p>
          <w:p w14:paraId="4BF94120" w14:textId="19ECF394" w:rsidR="002E3C3C" w:rsidRPr="00175B66" w:rsidRDefault="00175B66" w:rsidP="00175B66">
            <w:pPr>
              <w:rPr>
                <w:rFonts w:asciiTheme="majorHAnsi" w:hAnsiTheme="majorHAnsi" w:cstheme="majorHAnsi"/>
                <w:sz w:val="20"/>
                <w:szCs w:val="20"/>
              </w:rPr>
            </w:pPr>
            <w:r w:rsidRPr="00175B66">
              <w:rPr>
                <w:rFonts w:asciiTheme="majorHAnsi" w:hAnsiTheme="majorHAnsi" w:cstheme="majorHAnsi"/>
                <w:color w:val="333333"/>
                <w:sz w:val="20"/>
                <w:szCs w:val="20"/>
                <w:shd w:val="clear" w:color="auto" w:fill="FFFFFF"/>
              </w:rPr>
              <w:t xml:space="preserve">The program provided one external lean coach to train and mentor improvement teams at each hospital, on-site support from lean management experts, training on the program methodology and tools for implementation, data management tools to track and report performance, linkages across sites to facilitate peer-to-peer mentoring, and forums for teaching and sharing progress among program sites. The program required that additional staff fill the positions of some team members while they were </w:t>
            </w:r>
            <w:r w:rsidRPr="00175B66">
              <w:rPr>
                <w:rFonts w:asciiTheme="majorHAnsi" w:hAnsiTheme="majorHAnsi" w:cstheme="majorHAnsi"/>
                <w:color w:val="333333"/>
                <w:sz w:val="20"/>
                <w:szCs w:val="20"/>
                <w:shd w:val="clear" w:color="auto" w:fill="FFFFFF"/>
              </w:rPr>
              <w:lastRenderedPageBreak/>
              <w:t>leading the program. Thus, in the second and third waves, to be eligible for the process improvement program, sites had to be participants in the pay-for-results program, which provided financial incentives to hospitals to improve ED waiting times (though not all hospitals in the pay-for-results program became process improvement program sites)</w:t>
            </w:r>
            <w:r w:rsidRPr="00175B66">
              <w:rPr>
                <w:rStyle w:val="apple-converted-space"/>
                <w:rFonts w:asciiTheme="majorHAnsi" w:hAnsiTheme="majorHAnsi" w:cstheme="majorHAnsi"/>
                <w:color w:val="333333"/>
                <w:sz w:val="20"/>
                <w:szCs w:val="20"/>
                <w:shd w:val="clear" w:color="auto" w:fill="FFFFFF"/>
              </w:rPr>
              <w:t> </w:t>
            </w:r>
            <w:r w:rsidR="00544A52">
              <w:rPr>
                <w:rStyle w:val="apple-converted-space"/>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Style w:val="apple-converted-space"/>
                <w:rFonts w:asciiTheme="majorHAnsi" w:hAnsiTheme="majorHAnsi" w:cstheme="majorHAnsi"/>
                <w:color w:val="333333"/>
                <w:sz w:val="20"/>
                <w:szCs w:val="20"/>
                <w:shd w:val="clear" w:color="auto" w:fill="FFFFFF"/>
              </w:rPr>
              <w:instrText xml:space="preserve"> ADDIN EN.CITE </w:instrText>
            </w:r>
            <w:r w:rsidR="00E453A9">
              <w:rPr>
                <w:rStyle w:val="apple-converted-space"/>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Style w:val="apple-converted-space"/>
                <w:rFonts w:asciiTheme="majorHAnsi" w:hAnsiTheme="majorHAnsi" w:cstheme="majorHAnsi"/>
                <w:color w:val="333333"/>
                <w:sz w:val="20"/>
                <w:szCs w:val="20"/>
                <w:shd w:val="clear" w:color="auto" w:fill="FFFFFF"/>
              </w:rPr>
              <w:instrText xml:space="preserve"> ADDIN EN.CITE.DATA </w:instrText>
            </w:r>
            <w:r w:rsidR="00E453A9">
              <w:rPr>
                <w:rStyle w:val="apple-converted-space"/>
                <w:rFonts w:asciiTheme="majorHAnsi" w:hAnsiTheme="majorHAnsi" w:cstheme="majorHAnsi"/>
                <w:color w:val="333333"/>
                <w:sz w:val="20"/>
                <w:szCs w:val="20"/>
                <w:shd w:val="clear" w:color="auto" w:fill="FFFFFF"/>
              </w:rPr>
            </w:r>
            <w:r w:rsidR="00E453A9">
              <w:rPr>
                <w:rStyle w:val="apple-converted-space"/>
                <w:rFonts w:asciiTheme="majorHAnsi" w:hAnsiTheme="majorHAnsi" w:cstheme="majorHAnsi"/>
                <w:color w:val="333333"/>
                <w:sz w:val="20"/>
                <w:szCs w:val="20"/>
                <w:shd w:val="clear" w:color="auto" w:fill="FFFFFF"/>
              </w:rPr>
              <w:fldChar w:fldCharType="end"/>
            </w:r>
            <w:r w:rsidR="00544A52">
              <w:rPr>
                <w:rStyle w:val="apple-converted-space"/>
                <w:rFonts w:asciiTheme="majorHAnsi" w:hAnsiTheme="majorHAnsi" w:cstheme="majorHAnsi"/>
                <w:color w:val="333333"/>
                <w:sz w:val="20"/>
                <w:szCs w:val="20"/>
                <w:shd w:val="clear" w:color="auto" w:fill="FFFFFF"/>
              </w:rPr>
            </w:r>
            <w:r w:rsidR="00544A52">
              <w:rPr>
                <w:rStyle w:val="apple-converted-space"/>
                <w:rFonts w:asciiTheme="majorHAnsi" w:hAnsiTheme="majorHAnsi" w:cstheme="majorHAnsi"/>
                <w:color w:val="333333"/>
                <w:sz w:val="20"/>
                <w:szCs w:val="20"/>
                <w:shd w:val="clear" w:color="auto" w:fill="FFFFFF"/>
              </w:rPr>
              <w:fldChar w:fldCharType="separate"/>
            </w:r>
            <w:r w:rsidR="00E453A9">
              <w:rPr>
                <w:rStyle w:val="apple-converted-space"/>
                <w:rFonts w:asciiTheme="majorHAnsi" w:hAnsiTheme="majorHAnsi" w:cstheme="majorHAnsi"/>
                <w:noProof/>
                <w:color w:val="333333"/>
                <w:sz w:val="20"/>
                <w:szCs w:val="20"/>
                <w:shd w:val="clear" w:color="auto" w:fill="FFFFFF"/>
              </w:rPr>
              <w:t>(36)</w:t>
            </w:r>
            <w:r w:rsidR="00544A52">
              <w:rPr>
                <w:rStyle w:val="apple-converted-space"/>
                <w:rFonts w:asciiTheme="majorHAnsi" w:hAnsiTheme="majorHAnsi" w:cstheme="majorHAnsi"/>
                <w:color w:val="333333"/>
                <w:sz w:val="20"/>
                <w:szCs w:val="20"/>
                <w:shd w:val="clear" w:color="auto" w:fill="FFFFFF"/>
              </w:rPr>
              <w:fldChar w:fldCharType="end"/>
            </w:r>
          </w:p>
        </w:tc>
        <w:tc>
          <w:tcPr>
            <w:tcW w:w="3118" w:type="dxa"/>
          </w:tcPr>
          <w:p w14:paraId="44D2A265" w14:textId="3A79EBAB" w:rsidR="002E3C3C" w:rsidRPr="00175B66" w:rsidRDefault="002E3C3C" w:rsidP="00FA6E14">
            <w:pPr>
              <w:pStyle w:val="NormalWeb"/>
              <w:spacing w:before="0" w:beforeAutospacing="0" w:after="0" w:afterAutospacing="0"/>
              <w:rPr>
                <w:rFonts w:asciiTheme="majorHAnsi" w:hAnsiTheme="majorHAnsi" w:cstheme="majorHAnsi"/>
                <w:sz w:val="20"/>
                <w:szCs w:val="20"/>
              </w:rPr>
            </w:pPr>
            <w:r w:rsidRPr="00175B66">
              <w:rPr>
                <w:rFonts w:asciiTheme="majorHAnsi" w:hAnsiTheme="majorHAnsi" w:cstheme="majorHAnsi"/>
                <w:color w:val="000000"/>
                <w:sz w:val="20"/>
                <w:szCs w:val="20"/>
              </w:rPr>
              <w:lastRenderedPageBreak/>
              <w:t>1.</w:t>
            </w:r>
            <w:r w:rsidR="00BC15EB" w:rsidRPr="00175B66">
              <w:rPr>
                <w:rFonts w:asciiTheme="majorHAnsi" w:hAnsiTheme="majorHAnsi" w:cstheme="majorHAnsi"/>
                <w:color w:val="000000"/>
                <w:sz w:val="20"/>
                <w:szCs w:val="20"/>
              </w:rPr>
              <w:t xml:space="preserve"> </w:t>
            </w:r>
            <w:r w:rsidR="00BC15EB" w:rsidRPr="00175B66">
              <w:rPr>
                <w:rFonts w:asciiTheme="majorHAnsi" w:hAnsiTheme="majorHAnsi" w:cstheme="majorHAnsi"/>
                <w:sz w:val="20"/>
                <w:szCs w:val="20"/>
              </w:rPr>
              <w:t xml:space="preserve">Dedicated hospital improvement teams, composed of senior leaders, managers, and staff from a variety of departments within participating hospitals, led the implementation </w:t>
            </w:r>
            <w:r w:rsidR="00BC15EB" w:rsidRPr="00175B66">
              <w:rPr>
                <w:rFonts w:asciiTheme="majorHAnsi" w:hAnsiTheme="majorHAnsi" w:cstheme="majorHAnsi"/>
                <w:sz w:val="20"/>
                <w:szCs w:val="20"/>
              </w:rPr>
              <w:lastRenderedPageBreak/>
              <w:t xml:space="preserve">of the Lean program at each hospital </w:t>
            </w:r>
          </w:p>
          <w:p w14:paraId="5FACC8AB" w14:textId="1426FFEB" w:rsidR="002E3C3C" w:rsidRPr="00175B66" w:rsidRDefault="002E3C3C" w:rsidP="005112DC">
            <w:pPr>
              <w:rPr>
                <w:rFonts w:asciiTheme="majorHAnsi" w:hAnsiTheme="majorHAnsi" w:cstheme="majorHAnsi"/>
                <w:color w:val="000000"/>
                <w:sz w:val="20"/>
                <w:szCs w:val="20"/>
              </w:rPr>
            </w:pPr>
            <w:r w:rsidRPr="00175B66">
              <w:rPr>
                <w:rFonts w:asciiTheme="majorHAnsi" w:hAnsiTheme="majorHAnsi" w:cstheme="majorHAnsi"/>
                <w:color w:val="000000"/>
                <w:sz w:val="20"/>
                <w:szCs w:val="20"/>
              </w:rPr>
              <w:t>2.</w:t>
            </w:r>
            <w:r w:rsidR="00FA6E14" w:rsidRPr="00175B66">
              <w:rPr>
                <w:rFonts w:asciiTheme="majorHAnsi" w:hAnsiTheme="majorHAnsi" w:cstheme="majorHAnsi"/>
                <w:color w:val="000000"/>
                <w:sz w:val="20"/>
                <w:szCs w:val="20"/>
              </w:rPr>
              <w:t xml:space="preserve"> </w:t>
            </w:r>
            <w:r w:rsidR="009351E4">
              <w:rPr>
                <w:rFonts w:asciiTheme="majorHAnsi" w:hAnsiTheme="majorHAnsi" w:cstheme="majorHAnsi"/>
                <w:color w:val="000000"/>
                <w:sz w:val="20"/>
                <w:szCs w:val="20"/>
              </w:rPr>
              <w:t>Face-to-face, 1:1, group, online, published reports</w:t>
            </w:r>
            <w:r w:rsidR="00FA6E14" w:rsidRPr="00175B66">
              <w:rPr>
                <w:rFonts w:asciiTheme="majorHAnsi" w:hAnsiTheme="majorHAnsi" w:cstheme="majorHAnsi"/>
                <w:color w:val="000000"/>
                <w:sz w:val="20"/>
                <w:szCs w:val="20"/>
              </w:rPr>
              <w:t xml:space="preserve"> </w:t>
            </w:r>
          </w:p>
          <w:p w14:paraId="6105AC07" w14:textId="7F0EB8DF" w:rsidR="00175B66" w:rsidRPr="00175B66" w:rsidRDefault="002E3C3C" w:rsidP="00175B66">
            <w:pPr>
              <w:rPr>
                <w:rFonts w:asciiTheme="majorHAnsi" w:hAnsiTheme="majorHAnsi" w:cstheme="majorHAnsi"/>
                <w:sz w:val="20"/>
                <w:szCs w:val="20"/>
              </w:rPr>
            </w:pPr>
            <w:r w:rsidRPr="00175B66">
              <w:rPr>
                <w:rFonts w:asciiTheme="majorHAnsi" w:hAnsiTheme="majorHAnsi" w:cstheme="majorHAnsi"/>
                <w:color w:val="000000"/>
                <w:sz w:val="20"/>
                <w:szCs w:val="20"/>
              </w:rPr>
              <w:t>3.</w:t>
            </w:r>
            <w:r w:rsidR="00FA6E14" w:rsidRPr="00175B66">
              <w:rPr>
                <w:rFonts w:asciiTheme="majorHAnsi" w:hAnsiTheme="majorHAnsi" w:cstheme="majorHAnsi"/>
                <w:color w:val="000000"/>
                <w:sz w:val="20"/>
                <w:szCs w:val="20"/>
              </w:rPr>
              <w:t xml:space="preserve"> </w:t>
            </w:r>
            <w:r w:rsidR="00175B66" w:rsidRPr="00175B66">
              <w:rPr>
                <w:rFonts w:asciiTheme="majorHAnsi" w:hAnsiTheme="majorHAnsi" w:cstheme="majorHAnsi"/>
                <w:color w:val="333333"/>
                <w:sz w:val="20"/>
                <w:szCs w:val="20"/>
                <w:shd w:val="clear" w:color="auto" w:fill="FFFFFF"/>
              </w:rPr>
              <w:t>The Ontario ED process improvement program was launched at the end of March 2009, with 5 hospitals in a single health region as the first wave. The second (beginning in November 2009) and third (May 2010) waves comprised 16 and 15 hospitals, respectively, from across Ontario</w:t>
            </w:r>
            <w:r w:rsidR="005B1DC6">
              <w:rPr>
                <w:rFonts w:asciiTheme="majorHAnsi" w:hAnsiTheme="majorHAnsi" w:cstheme="majorHAnsi"/>
                <w:color w:val="333333"/>
                <w:sz w:val="20"/>
                <w:szCs w:val="20"/>
                <w:shd w:val="clear" w:color="auto" w:fill="FFFFFF"/>
              </w:rPr>
              <w:t xml:space="preserve"> </w:t>
            </w:r>
            <w:r w:rsidR="005B1DC6">
              <w:rPr>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Fonts w:asciiTheme="majorHAnsi" w:hAnsiTheme="majorHAnsi" w:cstheme="majorHAnsi"/>
                <w:color w:val="333333"/>
                <w:sz w:val="20"/>
                <w:szCs w:val="20"/>
                <w:shd w:val="clear" w:color="auto" w:fill="FFFFFF"/>
              </w:rPr>
              <w:instrText xml:space="preserve"> ADDIN EN.CITE </w:instrText>
            </w:r>
            <w:r w:rsidR="00E453A9">
              <w:rPr>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Fonts w:asciiTheme="majorHAnsi" w:hAnsiTheme="majorHAnsi" w:cstheme="majorHAnsi"/>
                <w:color w:val="333333"/>
                <w:sz w:val="20"/>
                <w:szCs w:val="20"/>
                <w:shd w:val="clear" w:color="auto" w:fill="FFFFFF"/>
              </w:rPr>
              <w:instrText xml:space="preserve"> ADDIN EN.CITE.DATA </w:instrText>
            </w:r>
            <w:r w:rsidR="00E453A9">
              <w:rPr>
                <w:rFonts w:asciiTheme="majorHAnsi" w:hAnsiTheme="majorHAnsi" w:cstheme="majorHAnsi"/>
                <w:color w:val="333333"/>
                <w:sz w:val="20"/>
                <w:szCs w:val="20"/>
                <w:shd w:val="clear" w:color="auto" w:fill="FFFFFF"/>
              </w:rPr>
            </w:r>
            <w:r w:rsidR="00E453A9">
              <w:rPr>
                <w:rFonts w:asciiTheme="majorHAnsi" w:hAnsiTheme="majorHAnsi" w:cstheme="majorHAnsi"/>
                <w:color w:val="333333"/>
                <w:sz w:val="20"/>
                <w:szCs w:val="20"/>
                <w:shd w:val="clear" w:color="auto" w:fill="FFFFFF"/>
              </w:rPr>
              <w:fldChar w:fldCharType="end"/>
            </w:r>
            <w:r w:rsidR="005B1DC6">
              <w:rPr>
                <w:rFonts w:asciiTheme="majorHAnsi" w:hAnsiTheme="majorHAnsi" w:cstheme="majorHAnsi"/>
                <w:color w:val="333333"/>
                <w:sz w:val="20"/>
                <w:szCs w:val="20"/>
                <w:shd w:val="clear" w:color="auto" w:fill="FFFFFF"/>
              </w:rPr>
            </w:r>
            <w:r w:rsidR="005B1DC6">
              <w:rPr>
                <w:rFonts w:asciiTheme="majorHAnsi" w:hAnsiTheme="majorHAnsi" w:cstheme="majorHAnsi"/>
                <w:color w:val="333333"/>
                <w:sz w:val="20"/>
                <w:szCs w:val="20"/>
                <w:shd w:val="clear" w:color="auto" w:fill="FFFFFF"/>
              </w:rPr>
              <w:fldChar w:fldCharType="separate"/>
            </w:r>
            <w:r w:rsidR="00E453A9">
              <w:rPr>
                <w:rFonts w:asciiTheme="majorHAnsi" w:hAnsiTheme="majorHAnsi" w:cstheme="majorHAnsi"/>
                <w:noProof/>
                <w:color w:val="333333"/>
                <w:sz w:val="20"/>
                <w:szCs w:val="20"/>
                <w:shd w:val="clear" w:color="auto" w:fill="FFFFFF"/>
              </w:rPr>
              <w:t>(36)</w:t>
            </w:r>
            <w:r w:rsidR="005B1DC6">
              <w:rPr>
                <w:rFonts w:asciiTheme="majorHAnsi" w:hAnsiTheme="majorHAnsi" w:cstheme="majorHAnsi"/>
                <w:color w:val="333333"/>
                <w:sz w:val="20"/>
                <w:szCs w:val="20"/>
                <w:shd w:val="clear" w:color="auto" w:fill="FFFFFF"/>
              </w:rPr>
              <w:fldChar w:fldCharType="end"/>
            </w:r>
          </w:p>
          <w:p w14:paraId="029B2902" w14:textId="46310124" w:rsidR="002E3C3C" w:rsidRPr="00175B66" w:rsidRDefault="002E3C3C" w:rsidP="005112DC">
            <w:pPr>
              <w:rPr>
                <w:rFonts w:asciiTheme="majorHAnsi" w:hAnsiTheme="majorHAnsi" w:cstheme="majorHAnsi"/>
                <w:color w:val="000000"/>
                <w:sz w:val="20"/>
                <w:szCs w:val="20"/>
              </w:rPr>
            </w:pPr>
          </w:p>
          <w:p w14:paraId="1B6F5118" w14:textId="6D17FAB1" w:rsidR="002E3C3C" w:rsidRPr="00175B66" w:rsidRDefault="002E3C3C" w:rsidP="005112DC">
            <w:pPr>
              <w:rPr>
                <w:rFonts w:asciiTheme="majorHAnsi" w:hAnsiTheme="majorHAnsi" w:cstheme="majorHAnsi"/>
                <w:color w:val="000000"/>
                <w:sz w:val="20"/>
                <w:szCs w:val="20"/>
              </w:rPr>
            </w:pPr>
          </w:p>
        </w:tc>
        <w:tc>
          <w:tcPr>
            <w:tcW w:w="1985" w:type="dxa"/>
          </w:tcPr>
          <w:p w14:paraId="1580DFE3" w14:textId="731109B1" w:rsidR="002E3C3C" w:rsidRPr="00175B66" w:rsidRDefault="002E3C3C" w:rsidP="005112DC">
            <w:pPr>
              <w:rPr>
                <w:rFonts w:asciiTheme="majorHAnsi" w:hAnsiTheme="majorHAnsi" w:cstheme="majorHAnsi"/>
                <w:color w:val="000000"/>
                <w:sz w:val="20"/>
                <w:szCs w:val="20"/>
              </w:rPr>
            </w:pPr>
            <w:r w:rsidRPr="00175B66">
              <w:rPr>
                <w:rFonts w:asciiTheme="majorHAnsi" w:hAnsiTheme="majorHAnsi" w:cstheme="majorHAnsi"/>
                <w:color w:val="000000"/>
                <w:sz w:val="20"/>
                <w:szCs w:val="20"/>
              </w:rPr>
              <w:lastRenderedPageBreak/>
              <w:t>1.</w:t>
            </w:r>
            <w:r w:rsidR="00FA6E14" w:rsidRPr="00175B66">
              <w:rPr>
                <w:rFonts w:asciiTheme="majorHAnsi" w:hAnsiTheme="majorHAnsi" w:cstheme="majorHAnsi"/>
                <w:color w:val="000000"/>
                <w:sz w:val="20"/>
                <w:szCs w:val="20"/>
              </w:rPr>
              <w:t xml:space="preserve"> NR</w:t>
            </w:r>
          </w:p>
          <w:p w14:paraId="0C19B6C0" w14:textId="5F105444" w:rsidR="002E3C3C" w:rsidRPr="00175B66" w:rsidRDefault="002E3C3C" w:rsidP="005112DC">
            <w:pPr>
              <w:rPr>
                <w:rFonts w:asciiTheme="majorHAnsi" w:hAnsiTheme="majorHAnsi" w:cstheme="majorHAnsi"/>
                <w:color w:val="000000"/>
                <w:sz w:val="20"/>
                <w:szCs w:val="20"/>
              </w:rPr>
            </w:pPr>
            <w:r w:rsidRPr="00175B66">
              <w:rPr>
                <w:rFonts w:asciiTheme="majorHAnsi" w:hAnsiTheme="majorHAnsi" w:cstheme="majorHAnsi"/>
                <w:color w:val="000000"/>
                <w:sz w:val="20"/>
                <w:szCs w:val="20"/>
              </w:rPr>
              <w:t>2.</w:t>
            </w:r>
            <w:r w:rsidR="00FA6E14" w:rsidRPr="00175B66">
              <w:rPr>
                <w:rFonts w:asciiTheme="majorHAnsi" w:hAnsiTheme="majorHAnsi" w:cstheme="majorHAnsi"/>
                <w:color w:val="000000"/>
                <w:sz w:val="20"/>
                <w:szCs w:val="20"/>
              </w:rPr>
              <w:t xml:space="preserve"> </w:t>
            </w:r>
            <w:r w:rsidR="00175B66" w:rsidRPr="00175B66">
              <w:rPr>
                <w:rFonts w:asciiTheme="majorHAnsi" w:hAnsiTheme="majorHAnsi" w:cstheme="majorHAnsi"/>
                <w:color w:val="000000"/>
                <w:sz w:val="20"/>
                <w:szCs w:val="20"/>
              </w:rPr>
              <w:t>Yes. Local context considered</w:t>
            </w:r>
          </w:p>
          <w:p w14:paraId="199FE933" w14:textId="1A50BBCD" w:rsidR="00175B66" w:rsidRPr="00175B66" w:rsidRDefault="002E3C3C" w:rsidP="00175B66">
            <w:pPr>
              <w:rPr>
                <w:rFonts w:asciiTheme="majorHAnsi" w:hAnsiTheme="majorHAnsi" w:cstheme="majorHAnsi"/>
                <w:sz w:val="20"/>
                <w:szCs w:val="20"/>
              </w:rPr>
            </w:pPr>
            <w:r w:rsidRPr="00175B66">
              <w:rPr>
                <w:rFonts w:asciiTheme="majorHAnsi" w:hAnsiTheme="majorHAnsi" w:cstheme="majorHAnsi"/>
                <w:color w:val="000000"/>
                <w:sz w:val="20"/>
                <w:szCs w:val="20"/>
              </w:rPr>
              <w:t>3.</w:t>
            </w:r>
            <w:r w:rsidR="00FA6E14" w:rsidRPr="00175B66">
              <w:rPr>
                <w:rFonts w:asciiTheme="majorHAnsi" w:hAnsiTheme="majorHAnsi" w:cstheme="majorHAnsi"/>
                <w:color w:val="000000"/>
                <w:sz w:val="20"/>
                <w:szCs w:val="20"/>
              </w:rPr>
              <w:t xml:space="preserve"> </w:t>
            </w:r>
            <w:r w:rsidR="00175B66" w:rsidRPr="00175B66">
              <w:rPr>
                <w:rFonts w:asciiTheme="majorHAnsi" w:hAnsiTheme="majorHAnsi" w:cstheme="majorHAnsi"/>
                <w:color w:val="000000"/>
                <w:sz w:val="20"/>
                <w:szCs w:val="20"/>
              </w:rPr>
              <w:t>Yes. “</w:t>
            </w:r>
            <w:r w:rsidR="00175B66" w:rsidRPr="00175B66">
              <w:rPr>
                <w:rFonts w:asciiTheme="majorHAnsi" w:hAnsiTheme="majorHAnsi" w:cstheme="majorHAnsi"/>
                <w:color w:val="333333"/>
                <w:sz w:val="20"/>
                <w:szCs w:val="20"/>
                <w:shd w:val="clear" w:color="auto" w:fill="FFFFFF"/>
              </w:rPr>
              <w:t xml:space="preserve">some modifications to the </w:t>
            </w:r>
            <w:r w:rsidR="00175B66" w:rsidRPr="00175B66">
              <w:rPr>
                <w:rFonts w:asciiTheme="majorHAnsi" w:hAnsiTheme="majorHAnsi" w:cstheme="majorHAnsi"/>
                <w:color w:val="333333"/>
                <w:sz w:val="20"/>
                <w:szCs w:val="20"/>
                <w:shd w:val="clear" w:color="auto" w:fill="FFFFFF"/>
              </w:rPr>
              <w:lastRenderedPageBreak/>
              <w:t>intervention delivery framework and training segments in subsequent waves. In addition, the external lean experts varied from wave to wave</w:t>
            </w:r>
            <w:r w:rsidR="00791307">
              <w:rPr>
                <w:rFonts w:asciiTheme="majorHAnsi" w:hAnsiTheme="majorHAnsi" w:cstheme="majorHAnsi"/>
                <w:color w:val="333333"/>
                <w:sz w:val="20"/>
                <w:szCs w:val="20"/>
                <w:shd w:val="clear" w:color="auto" w:fill="FFFFFF"/>
              </w:rPr>
              <w:t>”</w:t>
            </w:r>
            <w:r w:rsidR="00175B66" w:rsidRPr="00175B66">
              <w:rPr>
                <w:rFonts w:asciiTheme="majorHAnsi" w:hAnsiTheme="majorHAnsi" w:cstheme="majorHAnsi"/>
                <w:color w:val="333333"/>
                <w:sz w:val="20"/>
                <w:szCs w:val="20"/>
                <w:shd w:val="clear" w:color="auto" w:fill="FFFFFF"/>
              </w:rPr>
              <w:t>.</w:t>
            </w:r>
            <w:r w:rsidR="005B1DC6">
              <w:rPr>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Fonts w:asciiTheme="majorHAnsi" w:hAnsiTheme="majorHAnsi" w:cstheme="majorHAnsi"/>
                <w:color w:val="333333"/>
                <w:sz w:val="20"/>
                <w:szCs w:val="20"/>
                <w:shd w:val="clear" w:color="auto" w:fill="FFFFFF"/>
              </w:rPr>
              <w:instrText xml:space="preserve"> ADDIN EN.CITE </w:instrText>
            </w:r>
            <w:r w:rsidR="00E453A9">
              <w:rPr>
                <w:rFonts w:asciiTheme="majorHAnsi" w:hAnsiTheme="majorHAnsi" w:cstheme="majorHAnsi"/>
                <w:color w:val="333333"/>
                <w:sz w:val="20"/>
                <w:szCs w:val="20"/>
                <w:shd w:val="clear" w:color="auto" w:fill="FFFFFF"/>
              </w:rPr>
              <w:fldChar w:fldCharType="begin">
                <w:fldData xml:space="preserve">PEVuZE5vdGU+PENpdGU+PEF1dGhvcj5WZXJtZXVsZW48L0F1dGhvcj48WWVhcj4yMDE0PC9ZZWFy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</w:fldData>
              </w:fldChar>
            </w:r>
            <w:r w:rsidR="00E453A9">
              <w:rPr>
                <w:rFonts w:asciiTheme="majorHAnsi" w:hAnsiTheme="majorHAnsi" w:cstheme="majorHAnsi"/>
                <w:color w:val="333333"/>
                <w:sz w:val="20"/>
                <w:szCs w:val="20"/>
                <w:shd w:val="clear" w:color="auto" w:fill="FFFFFF"/>
              </w:rPr>
              <w:instrText xml:space="preserve"> ADDIN EN.CITE.DATA </w:instrText>
            </w:r>
            <w:r w:rsidR="00E453A9">
              <w:rPr>
                <w:rFonts w:asciiTheme="majorHAnsi" w:hAnsiTheme="majorHAnsi" w:cstheme="majorHAnsi"/>
                <w:color w:val="333333"/>
                <w:sz w:val="20"/>
                <w:szCs w:val="20"/>
                <w:shd w:val="clear" w:color="auto" w:fill="FFFFFF"/>
              </w:rPr>
            </w:r>
            <w:r w:rsidR="00E453A9">
              <w:rPr>
                <w:rFonts w:asciiTheme="majorHAnsi" w:hAnsiTheme="majorHAnsi" w:cstheme="majorHAnsi"/>
                <w:color w:val="333333"/>
                <w:sz w:val="20"/>
                <w:szCs w:val="20"/>
                <w:shd w:val="clear" w:color="auto" w:fill="FFFFFF"/>
              </w:rPr>
              <w:fldChar w:fldCharType="end"/>
            </w:r>
            <w:r w:rsidR="005B1DC6">
              <w:rPr>
                <w:rFonts w:asciiTheme="majorHAnsi" w:hAnsiTheme="majorHAnsi" w:cstheme="majorHAnsi"/>
                <w:color w:val="333333"/>
                <w:sz w:val="20"/>
                <w:szCs w:val="20"/>
                <w:shd w:val="clear" w:color="auto" w:fill="FFFFFF"/>
              </w:rPr>
            </w:r>
            <w:r w:rsidR="005B1DC6">
              <w:rPr>
                <w:rFonts w:asciiTheme="majorHAnsi" w:hAnsiTheme="majorHAnsi" w:cstheme="majorHAnsi"/>
                <w:color w:val="333333"/>
                <w:sz w:val="20"/>
                <w:szCs w:val="20"/>
                <w:shd w:val="clear" w:color="auto" w:fill="FFFFFF"/>
              </w:rPr>
              <w:fldChar w:fldCharType="separate"/>
            </w:r>
            <w:r w:rsidR="00E453A9">
              <w:rPr>
                <w:rFonts w:asciiTheme="majorHAnsi" w:hAnsiTheme="majorHAnsi" w:cstheme="majorHAnsi"/>
                <w:noProof/>
                <w:color w:val="333333"/>
                <w:sz w:val="20"/>
                <w:szCs w:val="20"/>
                <w:shd w:val="clear" w:color="auto" w:fill="FFFFFF"/>
              </w:rPr>
              <w:t>(36)</w:t>
            </w:r>
            <w:r w:rsidR="005B1DC6">
              <w:rPr>
                <w:rFonts w:asciiTheme="majorHAnsi" w:hAnsiTheme="majorHAnsi" w:cstheme="majorHAnsi"/>
                <w:color w:val="333333"/>
                <w:sz w:val="20"/>
                <w:szCs w:val="20"/>
                <w:shd w:val="clear" w:color="auto" w:fill="FFFFFF"/>
              </w:rPr>
              <w:fldChar w:fldCharType="end"/>
            </w:r>
          </w:p>
          <w:p w14:paraId="51849F78" w14:textId="775877EC" w:rsidR="002E3C3C" w:rsidRPr="00175B66" w:rsidRDefault="002E3C3C" w:rsidP="005112DC">
            <w:pPr>
              <w:rPr>
                <w:rFonts w:asciiTheme="majorHAnsi" w:hAnsiTheme="majorHAnsi" w:cstheme="majorHAnsi"/>
                <w:color w:val="000000"/>
                <w:sz w:val="20"/>
                <w:szCs w:val="20"/>
              </w:rPr>
            </w:pPr>
          </w:p>
          <w:p w14:paraId="176189EE" w14:textId="0BA03073" w:rsidR="002E3C3C" w:rsidRPr="00175B66" w:rsidRDefault="002E3C3C" w:rsidP="005112DC">
            <w:pPr>
              <w:rPr>
                <w:rFonts w:asciiTheme="majorHAnsi" w:hAnsiTheme="majorHAnsi" w:cstheme="majorHAnsi"/>
                <w:color w:val="000000"/>
                <w:sz w:val="20"/>
                <w:szCs w:val="20"/>
              </w:rPr>
            </w:pPr>
          </w:p>
        </w:tc>
        <w:tc>
          <w:tcPr>
            <w:tcW w:w="2835" w:type="dxa"/>
          </w:tcPr>
          <w:p w14:paraId="7DB2FFBD" w14:textId="0E468351" w:rsidR="00BC15EB" w:rsidRPr="00175B66" w:rsidRDefault="00BC15EB" w:rsidP="005112DC">
            <w:pPr>
              <w:pStyle w:val="NormalWeb"/>
              <w:spacing w:before="0" w:beforeAutospacing="0" w:after="0" w:afterAutospacing="0"/>
              <w:rPr>
                <w:rFonts w:asciiTheme="majorHAnsi" w:hAnsiTheme="majorHAnsi" w:cstheme="majorHAnsi"/>
                <w:sz w:val="20"/>
                <w:szCs w:val="20"/>
              </w:rPr>
            </w:pPr>
            <w:r w:rsidRPr="00175B66">
              <w:rPr>
                <w:rFonts w:asciiTheme="majorHAnsi" w:hAnsiTheme="majorHAnsi" w:cstheme="majorHAnsi"/>
                <w:sz w:val="20"/>
                <w:szCs w:val="20"/>
              </w:rPr>
              <w:lastRenderedPageBreak/>
              <w:t xml:space="preserve">“four themes that were identified as significantly affecting the implementation experience: local contextual factors, relationship between </w:t>
            </w:r>
            <w:r w:rsidRPr="00175B66">
              <w:rPr>
                <w:rFonts w:asciiTheme="majorHAnsi" w:hAnsiTheme="majorHAnsi" w:cstheme="majorHAnsi"/>
                <w:sz w:val="20"/>
                <w:szCs w:val="20"/>
              </w:rPr>
              <w:lastRenderedPageBreak/>
              <w:t>improvement team and support players, staff engagement, and success and sustainability. The results demonstrate the importance of the context of implementation, establishing strong relationships and communication strategies, and preparing for implementation and sustainability prior to the start of the project”</w:t>
            </w:r>
          </w:p>
          <w:p w14:paraId="008E8839" w14:textId="1E0439A7" w:rsidR="002E3C3C" w:rsidRPr="00175B66" w:rsidRDefault="002E3C3C" w:rsidP="005112DC">
            <w:pPr>
              <w:rPr>
                <w:rFonts w:asciiTheme="majorHAnsi" w:hAnsiTheme="majorHAnsi" w:cstheme="majorHAnsi"/>
                <w:noProof/>
                <w:sz w:val="20"/>
                <w:szCs w:val="20"/>
                <w:lang w:val="en-GB"/>
              </w:rPr>
            </w:pPr>
          </w:p>
        </w:tc>
      </w:tr>
      <w:tr w:rsidR="002E3C3C" w:rsidRPr="00D647C7" w14:paraId="359DFDF8" w14:textId="77777777" w:rsidTr="00A06F8F">
        <w:tc>
          <w:tcPr>
            <w:tcW w:w="1135" w:type="dxa"/>
          </w:tcPr>
          <w:p w14:paraId="69B442D9" w14:textId="77777777" w:rsidR="002E3C3C" w:rsidRPr="00D647C7" w:rsidRDefault="002E3C3C" w:rsidP="00D647C7">
            <w:pPr>
              <w:rPr>
                <w:rFonts w:asciiTheme="majorHAnsi" w:hAnsiTheme="majorHAnsi" w:cstheme="majorHAnsi"/>
                <w:noProof/>
                <w:color w:val="000000"/>
                <w:sz w:val="20"/>
                <w:szCs w:val="20"/>
                <w:lang w:val="en-GB"/>
              </w:rPr>
            </w:pPr>
            <w:r w:rsidRPr="00D647C7">
              <w:rPr>
                <w:rFonts w:asciiTheme="majorHAnsi" w:hAnsiTheme="majorHAnsi" w:cstheme="majorHAnsi"/>
                <w:noProof/>
                <w:color w:val="000000"/>
                <w:sz w:val="20"/>
                <w:szCs w:val="20"/>
                <w:lang w:val="en-GB"/>
              </w:rPr>
              <w:lastRenderedPageBreak/>
              <w:t xml:space="preserve">1. Sanchez </w:t>
            </w:r>
          </w:p>
          <w:p w14:paraId="4375766B" w14:textId="7E2FC9CF" w:rsidR="002E3C3C" w:rsidRPr="00D647C7" w:rsidRDefault="002E3C3C" w:rsidP="00D647C7">
            <w:pPr>
              <w:rPr>
                <w:rFonts w:asciiTheme="majorHAnsi" w:hAnsiTheme="majorHAnsi" w:cstheme="majorHAnsi"/>
                <w:noProof/>
                <w:color w:val="000000"/>
                <w:sz w:val="20"/>
                <w:szCs w:val="20"/>
                <w:lang w:val="en-GB"/>
              </w:rPr>
            </w:pPr>
            <w:r w:rsidRPr="00D647C7">
              <w:rPr>
                <w:rFonts w:asciiTheme="majorHAnsi" w:hAnsiTheme="majorHAnsi" w:cstheme="majorHAnsi"/>
                <w:noProof/>
                <w:color w:val="000000"/>
                <w:sz w:val="20"/>
                <w:szCs w:val="20"/>
                <w:lang w:val="en-GB"/>
              </w:rPr>
              <w:t xml:space="preserve">2. 2014 </w:t>
            </w:r>
            <w:r w:rsidRPr="00D647C7">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&lt;EndNote&gt;&lt;Cite&gt;&lt;Author&gt;Sanchez&lt;/Author&gt;&lt;Year&gt;2014&lt;/Year&gt;&lt;RecNum&gt;63&lt;/RecNum&gt;&lt;DisplayText&gt;(37)&lt;/DisplayText&gt;&lt;record&gt;&lt;rec-number&gt;63&lt;/rec-number&gt;&lt;foreign-keys&gt;&lt;key app="EN" db-id="5rvs2rr9m5pae4e09rpv5z5uxtzxsdz00pes" timestamp="1527537551"&gt;63&lt;/key&gt;&lt;/foreign-keys&gt;&lt;ref-type name="Journal Article"&gt;17&lt;/ref-type&gt;&lt;contributors&gt;&lt;authors&gt;&lt;author&gt;Sanchez, S. H.&lt;/author&gt;&lt;author&gt;Sethi, S. S.&lt;/author&gt;&lt;author&gt;Santos, S. L.&lt;/author&gt;&lt;author&gt;Boockvar, K.&lt;/author&gt;&lt;/authors&gt;&lt;/contributors&gt;&lt;auth-address&gt;Icahn School of Medicine at Mount Sinai, One Gustave L, Levy Place, Box 1057, New York, NY 10029, USA. kenneth.boockvar@mssm.edu.&lt;/auth-address&gt;&lt;titles&gt;&lt;title&gt;Implementing medication reconciliation from the planner&amp;apos;s perspective: a qualitative study&lt;/title&gt;&lt;secondary-title&gt;BMC Health Serv Res&lt;/secondary-title&gt;&lt;/titles&gt;&lt;periodical&gt;&lt;full-title&gt;BMC Health Serv Res&lt;/full-title&gt;&lt;/periodical&gt;&lt;pages&gt;290&lt;/pages&gt;&lt;volume&gt;14&lt;/volume&gt;&lt;keywords&gt;&lt;keyword&gt;Academic Medical Centers&lt;/keyword&gt;&lt;keyword&gt;Health Services Research&lt;/keyword&gt;&lt;keyword&gt;Hospitals, Veterans/organization &amp;amp; administration&lt;/keyword&gt;&lt;keyword&gt;Humans&lt;/keyword&gt;&lt;keyword&gt;Interviews as Topic&lt;/keyword&gt;&lt;keyword&gt;Medication Errors/*prevention &amp;amp; control&lt;/keyword&gt;&lt;keyword&gt;Medication Reconciliation/*organization &amp;amp; administration&lt;/keyword&gt;&lt;keyword&gt;New York City&lt;/keyword&gt;&lt;keyword&gt;Organizational Objectives&lt;/keyword&gt;&lt;keyword&gt;Professional Role&lt;/keyword&gt;&lt;keyword&gt;Qualitative Research&lt;/keyword&gt;&lt;keyword&gt;Quality Improvement&lt;/keyword&gt;&lt;/keywords&gt;&lt;dates&gt;&lt;year&gt;2014&lt;/year&gt;&lt;pub-dates&gt;&lt;date&gt;Jul 4&lt;/date&gt;&lt;/pub-dates&gt;&lt;/dates&gt;&lt;pub-location&gt;United Kingdom&lt;/pub-location&gt;&lt;isbn&gt;1472-6963 (Electronic)&amp;#xD;1472-6963 (Linking)&lt;/isbn&gt;&lt;accession-num&gt;24996538&lt;/accession-num&gt;&lt;urls&gt;&lt;related-urls&gt;&lt;url&gt;https://www.ncbi.nlm.nih.gov/pubmed/24996538&lt;/url&gt;&lt;/related-urls&gt;&lt;/urls&gt;&lt;custom2&gt;PMC4226973&lt;/custom2&gt;&lt;electronic-resource-num&gt;10.1186/1472-6963-14-290&lt;/electronic-resource-num&gt;&lt;/record&gt;&lt;/Cite&gt;&lt;/EndNote&gt;</w:instrText>
            </w:r>
            <w:r w:rsidRPr="00D647C7">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(37)</w:t>
            </w:r>
            <w:r w:rsidRPr="00D647C7">
              <w:rPr>
                <w:rFonts w:asciiTheme="majorHAnsi" w:hAnsiTheme="majorHAnsi" w:cstheme="majorHAnsi"/>
                <w:noProof/>
                <w:color w:val="000000"/>
                <w:sz w:val="20"/>
                <w:szCs w:val="20"/>
              </w:rPr>
              <w:fldChar w:fldCharType="end"/>
            </w:r>
          </w:p>
        </w:tc>
        <w:tc>
          <w:tcPr>
            <w:tcW w:w="1559" w:type="dxa"/>
          </w:tcPr>
          <w:p w14:paraId="0C4CBCD1" w14:textId="0BCA817B" w:rsidR="002E3C3C" w:rsidRPr="00D647C7" w:rsidRDefault="00D647C7" w:rsidP="00D647C7">
            <w:pPr>
              <w:rPr>
                <w:rFonts w:asciiTheme="majorHAnsi" w:hAnsiTheme="majorHAnsi" w:cstheme="majorHAnsi"/>
                <w:noProof/>
                <w:sz w:val="20"/>
                <w:szCs w:val="20"/>
                <w:lang w:val="en-GB"/>
              </w:rPr>
            </w:pPr>
            <w:r w:rsidRPr="00D647C7">
              <w:rPr>
                <w:rFonts w:asciiTheme="majorHAnsi" w:hAnsiTheme="majorHAnsi" w:cstheme="majorHAnsi"/>
                <w:noProof/>
                <w:sz w:val="20"/>
                <w:szCs w:val="20"/>
                <w:lang w:val="en-GB"/>
              </w:rPr>
              <w:t>Medication reconciliation implementation</w:t>
            </w:r>
          </w:p>
        </w:tc>
        <w:tc>
          <w:tcPr>
            <w:tcW w:w="1701" w:type="dxa"/>
          </w:tcPr>
          <w:p w14:paraId="76F45E83" w14:textId="596BA32C" w:rsidR="002E3C3C" w:rsidRPr="00D647C7" w:rsidRDefault="002E3C3C" w:rsidP="00D647C7">
            <w:pPr>
              <w:rPr>
                <w:rFonts w:asciiTheme="majorHAnsi" w:hAnsiTheme="majorHAnsi" w:cstheme="majorHAnsi"/>
                <w:noProof/>
                <w:sz w:val="20"/>
                <w:szCs w:val="20"/>
                <w:lang w:val="en-GB"/>
              </w:rPr>
            </w:pPr>
            <w:r w:rsidRPr="00D647C7">
              <w:rPr>
                <w:rFonts w:asciiTheme="majorHAnsi" w:hAnsiTheme="majorHAnsi" w:cstheme="majorHAnsi"/>
                <w:color w:val="000000"/>
                <w:sz w:val="20"/>
                <w:szCs w:val="20"/>
              </w:rPr>
              <w:t>To improve medication reconciliation and reduce prescribing errors</w:t>
            </w:r>
          </w:p>
        </w:tc>
        <w:tc>
          <w:tcPr>
            <w:tcW w:w="2977" w:type="dxa"/>
          </w:tcPr>
          <w:p w14:paraId="2A2FA4FF" w14:textId="2573E99B" w:rsidR="002E3C3C" w:rsidRPr="00D647C7" w:rsidRDefault="002E3C3C" w:rsidP="00D647C7">
            <w:pPr>
              <w:rPr>
                <w:rFonts w:asciiTheme="majorHAnsi" w:hAnsiTheme="majorHAnsi" w:cstheme="majorHAnsi"/>
                <w:color w:val="000000"/>
                <w:sz w:val="20"/>
                <w:szCs w:val="20"/>
              </w:rPr>
            </w:pPr>
            <w:r w:rsidRPr="00D647C7">
              <w:rPr>
                <w:rFonts w:asciiTheme="majorHAnsi" w:hAnsiTheme="majorHAnsi" w:cstheme="majorHAnsi"/>
                <w:color w:val="000000"/>
                <w:sz w:val="20"/>
                <w:szCs w:val="20"/>
              </w:rPr>
              <w:t>1.</w:t>
            </w:r>
            <w:r w:rsidR="00D647C7" w:rsidRPr="00D647C7">
              <w:rPr>
                <w:rFonts w:asciiTheme="majorHAnsi" w:hAnsiTheme="majorHAnsi" w:cstheme="majorHAnsi"/>
                <w:color w:val="000000"/>
                <w:sz w:val="20"/>
                <w:szCs w:val="20"/>
              </w:rPr>
              <w:t xml:space="preserve"> Medication list, computer, patient documentation</w:t>
            </w:r>
          </w:p>
          <w:p w14:paraId="3140E573" w14:textId="4A206D70" w:rsidR="00D647C7" w:rsidRPr="00D647C7" w:rsidRDefault="002E3C3C" w:rsidP="00D647C7">
            <w:pPr>
              <w:pStyle w:val="NormalWeb"/>
              <w:spacing w:before="0" w:beforeAutospacing="0" w:after="0" w:afterAutospacing="0"/>
              <w:rPr>
                <w:rFonts w:asciiTheme="majorHAnsi" w:hAnsiTheme="majorHAnsi" w:cstheme="majorHAnsi"/>
              </w:rPr>
            </w:pPr>
            <w:r w:rsidRPr="00D647C7">
              <w:rPr>
                <w:rFonts w:asciiTheme="majorHAnsi" w:hAnsiTheme="majorHAnsi" w:cstheme="majorHAnsi"/>
                <w:color w:val="000000"/>
                <w:sz w:val="20"/>
                <w:szCs w:val="20"/>
              </w:rPr>
              <w:t>2.</w:t>
            </w:r>
            <w:r w:rsidR="00D647C7" w:rsidRPr="00D647C7">
              <w:rPr>
                <w:rFonts w:asciiTheme="majorHAnsi" w:hAnsiTheme="majorHAnsi" w:cstheme="majorHAnsi"/>
                <w:color w:val="000000"/>
                <w:sz w:val="20"/>
                <w:szCs w:val="20"/>
              </w:rPr>
              <w:t xml:space="preserve"> </w:t>
            </w:r>
            <w:r w:rsidR="00D647C7" w:rsidRPr="00D647C7">
              <w:rPr>
                <w:rFonts w:asciiTheme="majorHAnsi" w:hAnsiTheme="majorHAnsi" w:cstheme="majorHAnsi"/>
                <w:sz w:val="20"/>
                <w:szCs w:val="20"/>
              </w:rPr>
              <w:t xml:space="preserve">Medication reconciliation is the process of creating a best possible list of medications being used by a patient and comparing that list with the provider’s admission, transfer, and/or discharge orders. This occurs in 3 steps: verification (collecting the patient’s medication history), clarification (ensuring that the medications and doses are appropriate), and reconciliation (documenting changes in the orders) </w:t>
            </w:r>
          </w:p>
          <w:p w14:paraId="00D9890E" w14:textId="39D20BEA" w:rsidR="002E3C3C" w:rsidRPr="00D647C7" w:rsidRDefault="002E3C3C" w:rsidP="00D647C7">
            <w:pPr>
              <w:rPr>
                <w:rFonts w:asciiTheme="majorHAnsi" w:hAnsiTheme="majorHAnsi" w:cstheme="majorHAnsi"/>
                <w:color w:val="000000"/>
                <w:sz w:val="20"/>
                <w:szCs w:val="20"/>
              </w:rPr>
            </w:pPr>
          </w:p>
          <w:p w14:paraId="3A631925" w14:textId="77777777" w:rsidR="002E3C3C" w:rsidRPr="00D647C7" w:rsidRDefault="002E3C3C" w:rsidP="00D647C7">
            <w:pPr>
              <w:rPr>
                <w:rFonts w:asciiTheme="majorHAnsi" w:hAnsiTheme="majorHAnsi" w:cstheme="majorHAnsi"/>
                <w:noProof/>
                <w:sz w:val="20"/>
                <w:szCs w:val="20"/>
              </w:rPr>
            </w:pPr>
          </w:p>
        </w:tc>
        <w:tc>
          <w:tcPr>
            <w:tcW w:w="3118" w:type="dxa"/>
          </w:tcPr>
          <w:p w14:paraId="2E824209" w14:textId="32F9E30D" w:rsidR="002E3C3C" w:rsidRPr="00D647C7" w:rsidRDefault="002E3C3C" w:rsidP="00D647C7">
            <w:pPr>
              <w:pStyle w:val="NormalWeb"/>
              <w:spacing w:before="0" w:beforeAutospacing="0" w:after="0" w:afterAutospacing="0"/>
              <w:rPr>
                <w:rFonts w:asciiTheme="majorHAnsi" w:hAnsiTheme="majorHAnsi" w:cstheme="majorHAnsi"/>
              </w:rPr>
            </w:pPr>
            <w:r w:rsidRPr="00D647C7">
              <w:rPr>
                <w:rFonts w:asciiTheme="majorHAnsi" w:hAnsiTheme="majorHAnsi" w:cstheme="majorHAnsi"/>
                <w:color w:val="000000"/>
                <w:sz w:val="20"/>
                <w:szCs w:val="20"/>
              </w:rPr>
              <w:t>1.</w:t>
            </w:r>
            <w:r w:rsidR="00D647C7" w:rsidRPr="00D647C7">
              <w:rPr>
                <w:rFonts w:asciiTheme="majorHAnsi" w:hAnsiTheme="majorHAnsi" w:cstheme="majorHAnsi"/>
                <w:color w:val="000000"/>
                <w:sz w:val="20"/>
                <w:szCs w:val="20"/>
              </w:rPr>
              <w:t xml:space="preserve"> Implementation planning included </w:t>
            </w:r>
            <w:r w:rsidR="00D647C7" w:rsidRPr="00D647C7">
              <w:rPr>
                <w:rFonts w:asciiTheme="majorHAnsi" w:hAnsiTheme="majorHAnsi" w:cstheme="majorHAnsi"/>
                <w:sz w:val="20"/>
                <w:szCs w:val="20"/>
              </w:rPr>
              <w:t xml:space="preserve">physician managers, nurse managers, quality specialists, pharmacy managers, information technologists. </w:t>
            </w:r>
          </w:p>
          <w:p w14:paraId="562C1CA0" w14:textId="76CF8F87" w:rsidR="002E3C3C" w:rsidRPr="00D647C7" w:rsidRDefault="002E3C3C" w:rsidP="00D647C7">
            <w:pPr>
              <w:rPr>
                <w:rFonts w:asciiTheme="majorHAnsi" w:hAnsiTheme="majorHAnsi" w:cstheme="majorHAnsi"/>
                <w:color w:val="000000"/>
                <w:sz w:val="20"/>
                <w:szCs w:val="20"/>
              </w:rPr>
            </w:pPr>
            <w:r w:rsidRPr="00D647C7">
              <w:rPr>
                <w:rFonts w:asciiTheme="majorHAnsi" w:hAnsiTheme="majorHAnsi" w:cstheme="majorHAnsi"/>
                <w:color w:val="000000"/>
                <w:sz w:val="20"/>
                <w:szCs w:val="20"/>
              </w:rPr>
              <w:t>2.</w:t>
            </w:r>
            <w:r w:rsidR="00D647C7" w:rsidRPr="00D647C7">
              <w:rPr>
                <w:rFonts w:asciiTheme="majorHAnsi" w:hAnsiTheme="majorHAnsi" w:cstheme="majorHAnsi"/>
                <w:color w:val="000000"/>
                <w:sz w:val="20"/>
                <w:szCs w:val="20"/>
              </w:rPr>
              <w:t xml:space="preserve"> Face-to-face, 1:1 and online</w:t>
            </w:r>
          </w:p>
          <w:p w14:paraId="7EC5C1DA" w14:textId="46DA2534" w:rsidR="00D647C7" w:rsidRPr="00D647C7" w:rsidRDefault="002E3C3C" w:rsidP="00D647C7">
            <w:pPr>
              <w:pStyle w:val="NormalWeb"/>
              <w:spacing w:before="0" w:beforeAutospacing="0" w:after="0" w:afterAutospacing="0"/>
              <w:rPr>
                <w:rFonts w:asciiTheme="majorHAnsi" w:hAnsiTheme="majorHAnsi" w:cstheme="majorHAnsi"/>
              </w:rPr>
            </w:pPr>
            <w:r w:rsidRPr="00D647C7">
              <w:rPr>
                <w:rFonts w:asciiTheme="majorHAnsi" w:hAnsiTheme="majorHAnsi" w:cstheme="majorHAnsi"/>
                <w:color w:val="000000"/>
                <w:sz w:val="20"/>
                <w:szCs w:val="20"/>
              </w:rPr>
              <w:t>3.</w:t>
            </w:r>
            <w:r w:rsidR="00D647C7" w:rsidRPr="00D647C7">
              <w:rPr>
                <w:rFonts w:asciiTheme="majorHAnsi" w:hAnsiTheme="majorHAnsi" w:cstheme="majorHAnsi"/>
                <w:color w:val="000000"/>
                <w:sz w:val="20"/>
                <w:szCs w:val="20"/>
              </w:rPr>
              <w:t xml:space="preserve"> </w:t>
            </w:r>
            <w:r w:rsidR="00D647C7" w:rsidRPr="00D647C7">
              <w:rPr>
                <w:rFonts w:asciiTheme="majorHAnsi" w:hAnsiTheme="majorHAnsi" w:cstheme="majorHAnsi"/>
                <w:sz w:val="20"/>
                <w:szCs w:val="20"/>
              </w:rPr>
              <w:t xml:space="preserve">Large urban academic tertiary care center and an affiliated Veterans Affairs (VA) hospital in New York City </w:t>
            </w:r>
          </w:p>
          <w:p w14:paraId="7552F94B" w14:textId="72D60081" w:rsidR="002E3C3C" w:rsidRPr="00D647C7" w:rsidRDefault="002E3C3C" w:rsidP="00D647C7">
            <w:pPr>
              <w:rPr>
                <w:rFonts w:asciiTheme="majorHAnsi" w:hAnsiTheme="majorHAnsi" w:cstheme="majorHAnsi"/>
                <w:color w:val="000000"/>
                <w:sz w:val="20"/>
                <w:szCs w:val="20"/>
              </w:rPr>
            </w:pPr>
          </w:p>
          <w:p w14:paraId="061C2694" w14:textId="344446F6" w:rsidR="002E3C3C" w:rsidRPr="00D647C7" w:rsidRDefault="002E3C3C" w:rsidP="00D647C7">
            <w:pPr>
              <w:rPr>
                <w:rFonts w:asciiTheme="majorHAnsi" w:hAnsiTheme="majorHAnsi" w:cstheme="majorHAnsi"/>
                <w:noProof/>
                <w:sz w:val="20"/>
                <w:szCs w:val="20"/>
              </w:rPr>
            </w:pPr>
          </w:p>
        </w:tc>
        <w:tc>
          <w:tcPr>
            <w:tcW w:w="1985" w:type="dxa"/>
          </w:tcPr>
          <w:p w14:paraId="0B32A3EA" w14:textId="6BE08FFE" w:rsidR="002E3C3C" w:rsidRPr="00D647C7" w:rsidRDefault="002E3C3C" w:rsidP="00D647C7">
            <w:pPr>
              <w:rPr>
                <w:rFonts w:asciiTheme="majorHAnsi" w:hAnsiTheme="majorHAnsi" w:cstheme="majorHAnsi"/>
                <w:color w:val="000000"/>
                <w:sz w:val="20"/>
                <w:szCs w:val="20"/>
              </w:rPr>
            </w:pPr>
            <w:r w:rsidRPr="00D647C7">
              <w:rPr>
                <w:rFonts w:asciiTheme="majorHAnsi" w:hAnsiTheme="majorHAnsi" w:cstheme="majorHAnsi"/>
                <w:color w:val="000000"/>
                <w:sz w:val="20"/>
                <w:szCs w:val="20"/>
              </w:rPr>
              <w:t>1.</w:t>
            </w:r>
            <w:r w:rsidR="00D647C7" w:rsidRPr="00D647C7">
              <w:rPr>
                <w:rFonts w:asciiTheme="majorHAnsi" w:hAnsiTheme="majorHAnsi" w:cstheme="majorHAnsi"/>
                <w:color w:val="000000"/>
                <w:sz w:val="20"/>
                <w:szCs w:val="20"/>
              </w:rPr>
              <w:t xml:space="preserve"> NR</w:t>
            </w:r>
          </w:p>
          <w:p w14:paraId="30C7109D" w14:textId="4DAC8740" w:rsidR="002E3C3C" w:rsidRPr="00D647C7" w:rsidRDefault="002E3C3C" w:rsidP="00D647C7">
            <w:pPr>
              <w:rPr>
                <w:rFonts w:asciiTheme="majorHAnsi" w:hAnsiTheme="majorHAnsi" w:cstheme="majorHAnsi"/>
                <w:color w:val="000000"/>
                <w:sz w:val="20"/>
                <w:szCs w:val="20"/>
              </w:rPr>
            </w:pPr>
            <w:r w:rsidRPr="00D647C7">
              <w:rPr>
                <w:rFonts w:asciiTheme="majorHAnsi" w:hAnsiTheme="majorHAnsi" w:cstheme="majorHAnsi"/>
                <w:color w:val="000000"/>
                <w:sz w:val="20"/>
                <w:szCs w:val="20"/>
              </w:rPr>
              <w:t>2.</w:t>
            </w:r>
            <w:r w:rsidR="00D647C7" w:rsidRPr="00D647C7">
              <w:rPr>
                <w:rFonts w:asciiTheme="majorHAnsi" w:hAnsiTheme="majorHAnsi" w:cstheme="majorHAnsi"/>
                <w:color w:val="000000"/>
                <w:sz w:val="20"/>
                <w:szCs w:val="20"/>
              </w:rPr>
              <w:t xml:space="preserve"> Yes. Intervention tailored for patient.</w:t>
            </w:r>
          </w:p>
          <w:p w14:paraId="5FD5313F" w14:textId="49049C66" w:rsidR="002E3C3C" w:rsidRPr="00D647C7" w:rsidRDefault="002E3C3C" w:rsidP="00D647C7">
            <w:pPr>
              <w:rPr>
                <w:rFonts w:asciiTheme="majorHAnsi" w:hAnsiTheme="majorHAnsi" w:cstheme="majorHAnsi"/>
                <w:color w:val="000000"/>
                <w:sz w:val="20"/>
                <w:szCs w:val="20"/>
              </w:rPr>
            </w:pPr>
            <w:r w:rsidRPr="00D647C7">
              <w:rPr>
                <w:rFonts w:asciiTheme="majorHAnsi" w:hAnsiTheme="majorHAnsi" w:cstheme="majorHAnsi"/>
                <w:color w:val="000000"/>
                <w:sz w:val="20"/>
                <w:szCs w:val="20"/>
              </w:rPr>
              <w:t>3.</w:t>
            </w:r>
            <w:r w:rsidR="00D647C7" w:rsidRPr="00D647C7">
              <w:rPr>
                <w:rFonts w:asciiTheme="majorHAnsi" w:hAnsiTheme="majorHAnsi" w:cstheme="majorHAnsi"/>
                <w:color w:val="000000"/>
                <w:sz w:val="20"/>
                <w:szCs w:val="20"/>
              </w:rPr>
              <w:t xml:space="preserve"> NR</w:t>
            </w:r>
          </w:p>
          <w:p w14:paraId="4032CCE0" w14:textId="1886CABB" w:rsidR="002E3C3C" w:rsidRPr="00D647C7" w:rsidRDefault="002E3C3C" w:rsidP="00D647C7">
            <w:pPr>
              <w:rPr>
                <w:rFonts w:asciiTheme="majorHAnsi" w:hAnsiTheme="majorHAnsi" w:cstheme="majorHAnsi"/>
                <w:noProof/>
                <w:sz w:val="20"/>
                <w:szCs w:val="20"/>
              </w:rPr>
            </w:pPr>
          </w:p>
        </w:tc>
        <w:tc>
          <w:tcPr>
            <w:tcW w:w="2835" w:type="dxa"/>
          </w:tcPr>
          <w:p w14:paraId="17DAB776" w14:textId="39C39C85" w:rsidR="002E3C3C" w:rsidRPr="00D647C7" w:rsidRDefault="00D647C7" w:rsidP="00D647C7">
            <w:pPr>
              <w:pStyle w:val="NormalWeb"/>
              <w:spacing w:before="0" w:beforeAutospacing="0" w:after="0" w:afterAutospacing="0"/>
              <w:rPr>
                <w:rFonts w:asciiTheme="majorHAnsi" w:hAnsiTheme="majorHAnsi" w:cstheme="majorHAnsi"/>
              </w:rPr>
            </w:pPr>
            <w:r w:rsidRPr="00D647C7">
              <w:rPr>
                <w:rFonts w:asciiTheme="majorHAnsi" w:hAnsiTheme="majorHAnsi" w:cstheme="majorHAnsi"/>
                <w:sz w:val="20"/>
                <w:szCs w:val="20"/>
              </w:rPr>
              <w:t xml:space="preserve">“Respondents described a resource- and time- intensive medication reconciliation planning process. The planning teams’ membership and functioning were recognized as important factors to a successful planning process. Implementation was facilitated by planners’ understanding of the principles of performance improvement, in particular, fitting the new process into the workflow of multiple disciplines. Nevertheless, a need for significant professional role changes was recognized. Staff training was recognized to be an important part of roll-out, but training had several limitations. Planners monitored compliance </w:t>
            </w:r>
            <w:r w:rsidRPr="00D647C7">
              <w:rPr>
                <w:rFonts w:asciiTheme="majorHAnsi" w:hAnsiTheme="majorHAnsi" w:cstheme="majorHAnsi"/>
                <w:sz w:val="20"/>
                <w:szCs w:val="20"/>
              </w:rPr>
              <w:lastRenderedPageBreak/>
              <w:t>to help sustain the process, but acknowledged that this did not ensure that medication reconciliation actually achieved its primary goal of reducing error</w:t>
            </w:r>
            <w:r>
              <w:rPr>
                <w:rFonts w:asciiTheme="majorHAnsi" w:hAnsiTheme="majorHAnsi" w:cstheme="majorHAnsi"/>
                <w:sz w:val="20"/>
                <w:szCs w:val="20"/>
              </w:rPr>
              <w:t>”</w:t>
            </w:r>
          </w:p>
        </w:tc>
      </w:tr>
      <w:tr w:rsidR="002E3C3C" w:rsidRPr="003A4F04" w14:paraId="6ABC30F4" w14:textId="77777777" w:rsidTr="00A06F8F">
        <w:tc>
          <w:tcPr>
            <w:tcW w:w="1135" w:type="dxa"/>
          </w:tcPr>
          <w:p w14:paraId="0924D842" w14:textId="77777777" w:rsidR="002E3C3C" w:rsidRPr="003A4F04" w:rsidRDefault="002E3C3C" w:rsidP="003A4F04">
            <w:pPr>
              <w:rPr>
                <w:rFonts w:asciiTheme="majorHAnsi" w:hAnsiTheme="majorHAnsi" w:cstheme="majorHAnsi"/>
                <w:noProof/>
                <w:color w:val="000000"/>
                <w:sz w:val="20"/>
                <w:szCs w:val="20"/>
                <w:lang w:val="en-GB"/>
              </w:rPr>
            </w:pPr>
            <w:r w:rsidRPr="003A4F04">
              <w:rPr>
                <w:rFonts w:asciiTheme="majorHAnsi" w:hAnsiTheme="majorHAnsi" w:cstheme="majorHAnsi"/>
                <w:noProof/>
                <w:color w:val="000000"/>
                <w:sz w:val="20"/>
                <w:szCs w:val="20"/>
                <w:lang w:val="en-GB"/>
              </w:rPr>
              <w:lastRenderedPageBreak/>
              <w:t>1. Stacey</w:t>
            </w:r>
          </w:p>
          <w:p w14:paraId="65890230" w14:textId="4E56A794" w:rsidR="002E3C3C" w:rsidRPr="003A4F04" w:rsidRDefault="002E3C3C" w:rsidP="003A4F04">
            <w:pPr>
              <w:rPr>
                <w:rFonts w:asciiTheme="majorHAnsi" w:hAnsiTheme="majorHAnsi" w:cstheme="majorHAnsi"/>
                <w:noProof/>
                <w:color w:val="000000"/>
                <w:sz w:val="20"/>
                <w:szCs w:val="20"/>
                <w:lang w:val="en-GB"/>
              </w:rPr>
            </w:pPr>
            <w:r w:rsidRPr="003A4F04">
              <w:rPr>
                <w:rFonts w:asciiTheme="majorHAnsi" w:hAnsiTheme="majorHAnsi" w:cstheme="majorHAnsi"/>
                <w:noProof/>
                <w:color w:val="000000"/>
                <w:sz w:val="20"/>
                <w:szCs w:val="20"/>
                <w:lang w:val="en-GB"/>
              </w:rPr>
              <w:t xml:space="preserve">2. 2015 </w:t>
            </w:r>
            <w:r w:rsidRPr="003A4F04">
              <w:rPr>
                <w:rFonts w:asciiTheme="majorHAnsi" w:hAnsiTheme="majorHAnsi" w:cstheme="majorHAnsi"/>
                <w:noProof/>
                <w:color w:val="000000"/>
                <w:sz w:val="20"/>
                <w:szCs w:val="20"/>
              </w:rPr>
              <w:fldChar w:fldCharType="begin">
                <w:fldData xml:space="preserve">PEVuZE5vdGU+PENpdGU+PEF1dGhvcj5TdGFjZXk8L0F1dGhvcj48WWVhcj4yMDE1PC9ZZWFyPjxS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==
</w:fldData>
              </w:fldChar>
            </w:r>
            <w:r w:rsidR="00E453A9">
              <w:rPr>
                <w:rFonts w:asciiTheme="majorHAnsi" w:hAnsiTheme="majorHAnsi" w:cstheme="majorHAnsi"/>
                <w:noProof/>
                <w:color w:val="000000"/>
                <w:sz w:val="20"/>
                <w:szCs w:val="20"/>
              </w:rPr>
              <w:instrText xml:space="preserve"> ADDIN EN.CITE </w:instrText>
            </w:r>
            <w:r w:rsidR="00E453A9">
              <w:rPr>
                <w:rFonts w:asciiTheme="majorHAnsi" w:hAnsiTheme="majorHAnsi" w:cstheme="majorHAnsi"/>
                <w:noProof/>
                <w:color w:val="000000"/>
                <w:sz w:val="20"/>
                <w:szCs w:val="20"/>
              </w:rPr>
              <w:fldChar w:fldCharType="begin">
                <w:fldData xml:space="preserve">PEVuZE5vdGU+PENpdGU+PEF1dGhvcj5TdGFjZXk8L0F1dGhvcj48WWVhcj4yMDE1PC9ZZWFyPjxS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==
</w:fldData>
              </w:fldChar>
            </w:r>
            <w:r w:rsidR="00E453A9">
              <w:rPr>
                <w:rFonts w:asciiTheme="majorHAnsi" w:hAnsiTheme="majorHAnsi" w:cstheme="majorHAnsi"/>
                <w:noProof/>
                <w:color w:val="000000"/>
                <w:sz w:val="20"/>
                <w:szCs w:val="20"/>
              </w:rPr>
              <w:instrText xml:space="preserve"> ADDIN EN.CITE.DATA </w:instrText>
            </w:r>
            <w:r w:rsidR="00E453A9">
              <w:rPr>
                <w:rFonts w:asciiTheme="majorHAnsi" w:hAnsiTheme="majorHAnsi" w:cstheme="majorHAnsi"/>
                <w:noProof/>
                <w:color w:val="000000"/>
                <w:sz w:val="20"/>
                <w:szCs w:val="20"/>
              </w:rPr>
            </w:r>
            <w:r w:rsidR="00E453A9">
              <w:rPr>
                <w:rFonts w:asciiTheme="majorHAnsi" w:hAnsiTheme="majorHAnsi" w:cstheme="majorHAnsi"/>
                <w:noProof/>
                <w:color w:val="000000"/>
                <w:sz w:val="20"/>
                <w:szCs w:val="20"/>
              </w:rPr>
              <w:fldChar w:fldCharType="end"/>
            </w:r>
            <w:r w:rsidRPr="003A4F04">
              <w:rPr>
                <w:rFonts w:asciiTheme="majorHAnsi" w:hAnsiTheme="majorHAnsi" w:cstheme="majorHAnsi"/>
                <w:noProof/>
                <w:color w:val="000000"/>
                <w:sz w:val="20"/>
                <w:szCs w:val="20"/>
              </w:rPr>
            </w:r>
            <w:r w:rsidRPr="003A4F04">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(38)</w:t>
            </w:r>
            <w:r w:rsidRPr="003A4F04">
              <w:rPr>
                <w:rFonts w:asciiTheme="majorHAnsi" w:hAnsiTheme="majorHAnsi" w:cstheme="majorHAnsi"/>
                <w:noProof/>
                <w:color w:val="000000"/>
                <w:sz w:val="20"/>
                <w:szCs w:val="20"/>
              </w:rPr>
              <w:fldChar w:fldCharType="end"/>
            </w:r>
          </w:p>
        </w:tc>
        <w:tc>
          <w:tcPr>
            <w:tcW w:w="1559" w:type="dxa"/>
          </w:tcPr>
          <w:p w14:paraId="5425DDB4" w14:textId="1363FC97" w:rsidR="002E3C3C" w:rsidRPr="003A4F04" w:rsidRDefault="002E3C3C" w:rsidP="003A4F04">
            <w:pPr>
              <w:rPr>
                <w:rFonts w:asciiTheme="majorHAnsi" w:hAnsiTheme="majorHAnsi" w:cstheme="majorHAnsi"/>
                <w:b/>
                <w:noProof/>
                <w:sz w:val="20"/>
                <w:szCs w:val="20"/>
                <w:lang w:val="en-GB"/>
              </w:rPr>
            </w:pPr>
            <w:r w:rsidRPr="003A4F04">
              <w:rPr>
                <w:rFonts w:asciiTheme="majorHAnsi" w:hAnsiTheme="majorHAnsi" w:cstheme="majorHAnsi"/>
                <w:color w:val="000000"/>
                <w:sz w:val="20"/>
                <w:szCs w:val="20"/>
              </w:rPr>
              <w:t xml:space="preserve">The CF lung transplant referral patient decision aid </w:t>
            </w:r>
          </w:p>
        </w:tc>
        <w:tc>
          <w:tcPr>
            <w:tcW w:w="1701" w:type="dxa"/>
          </w:tcPr>
          <w:p w14:paraId="4BB71C4E" w14:textId="0E547577" w:rsidR="002E3C3C" w:rsidRPr="003A4F04" w:rsidRDefault="002E3C3C" w:rsidP="003A4F04">
            <w:pPr>
              <w:rPr>
                <w:rFonts w:asciiTheme="majorHAnsi" w:hAnsiTheme="majorHAnsi" w:cstheme="majorHAnsi"/>
                <w:b/>
                <w:noProof/>
                <w:sz w:val="20"/>
                <w:szCs w:val="20"/>
                <w:lang w:val="en-GB"/>
              </w:rPr>
            </w:pPr>
            <w:r w:rsidRPr="003A4F04">
              <w:rPr>
                <w:rFonts w:asciiTheme="majorHAnsi" w:hAnsiTheme="majorHAnsi" w:cstheme="majorHAnsi"/>
                <w:color w:val="000000"/>
                <w:sz w:val="20"/>
                <w:szCs w:val="20"/>
              </w:rPr>
              <w:t xml:space="preserve">To help </w:t>
            </w:r>
            <w:r w:rsidR="00507022" w:rsidRPr="003A4F04">
              <w:rPr>
                <w:rFonts w:asciiTheme="majorHAnsi" w:hAnsiTheme="majorHAnsi" w:cstheme="majorHAnsi"/>
                <w:color w:val="000000"/>
                <w:sz w:val="20"/>
                <w:szCs w:val="20"/>
              </w:rPr>
              <w:t>adults</w:t>
            </w:r>
            <w:r w:rsidRPr="003A4F04">
              <w:rPr>
                <w:rFonts w:asciiTheme="majorHAnsi" w:hAnsiTheme="majorHAnsi" w:cstheme="majorHAnsi"/>
                <w:color w:val="000000"/>
                <w:sz w:val="20"/>
                <w:szCs w:val="20"/>
              </w:rPr>
              <w:t xml:space="preserve"> with cystic fibrosis</w:t>
            </w:r>
            <w:r w:rsidR="000C7018" w:rsidRPr="003A4F04">
              <w:rPr>
                <w:rFonts w:asciiTheme="majorHAnsi" w:hAnsiTheme="majorHAnsi" w:cstheme="majorHAnsi"/>
                <w:color w:val="000000"/>
                <w:sz w:val="20"/>
                <w:szCs w:val="20"/>
              </w:rPr>
              <w:t xml:space="preserve"> (CF)</w:t>
            </w:r>
            <w:r w:rsidRPr="003A4F04">
              <w:rPr>
                <w:rFonts w:asciiTheme="majorHAnsi" w:hAnsiTheme="majorHAnsi" w:cstheme="majorHAnsi"/>
                <w:color w:val="000000"/>
                <w:sz w:val="20"/>
                <w:szCs w:val="20"/>
              </w:rPr>
              <w:t xml:space="preserve"> make a decision about lung transplantation</w:t>
            </w:r>
          </w:p>
        </w:tc>
        <w:tc>
          <w:tcPr>
            <w:tcW w:w="2977" w:type="dxa"/>
          </w:tcPr>
          <w:p w14:paraId="7944E98B" w14:textId="1CF440DF" w:rsidR="002E3C3C" w:rsidRPr="00B10EFB" w:rsidRDefault="002E3C3C" w:rsidP="003A4F04">
            <w:pPr>
              <w:pStyle w:val="NormalWeb"/>
              <w:spacing w:before="0" w:beforeAutospacing="0" w:after="0" w:afterAutospacing="0"/>
              <w:rPr>
                <w:rFonts w:asciiTheme="majorHAnsi" w:hAnsiTheme="majorHAnsi" w:cstheme="majorHAnsi"/>
              </w:rPr>
            </w:pPr>
            <w:r w:rsidRPr="003A4F04">
              <w:rPr>
                <w:rFonts w:asciiTheme="majorHAnsi" w:hAnsiTheme="majorHAnsi" w:cstheme="majorHAnsi"/>
                <w:color w:val="000000"/>
                <w:sz w:val="20"/>
                <w:szCs w:val="20"/>
              </w:rPr>
              <w:t>1.</w:t>
            </w:r>
            <w:r w:rsidR="000C7018" w:rsidRPr="003A4F04">
              <w:rPr>
                <w:rFonts w:asciiTheme="majorHAnsi" w:hAnsiTheme="majorHAnsi" w:cstheme="majorHAnsi"/>
                <w:color w:val="000000"/>
                <w:sz w:val="20"/>
                <w:szCs w:val="20"/>
              </w:rPr>
              <w:t xml:space="preserve"> </w:t>
            </w:r>
            <w:r w:rsidR="00297AFC" w:rsidRPr="003A4F04">
              <w:rPr>
                <w:rFonts w:asciiTheme="majorHAnsi" w:hAnsiTheme="majorHAnsi" w:cstheme="majorHAnsi"/>
                <w:color w:val="000000"/>
                <w:sz w:val="20"/>
                <w:szCs w:val="20"/>
              </w:rPr>
              <w:t>Printed copies of the d</w:t>
            </w:r>
            <w:r w:rsidR="000C7018" w:rsidRPr="003A4F04">
              <w:rPr>
                <w:rFonts w:asciiTheme="majorHAnsi" w:hAnsiTheme="majorHAnsi" w:cstheme="majorHAnsi"/>
                <w:color w:val="000000"/>
                <w:sz w:val="20"/>
                <w:szCs w:val="20"/>
              </w:rPr>
              <w:t xml:space="preserve">ecision aid </w:t>
            </w:r>
            <w:r w:rsidR="00297AFC" w:rsidRPr="003A4F04">
              <w:rPr>
                <w:rFonts w:asciiTheme="majorHAnsi" w:hAnsiTheme="majorHAnsi" w:cstheme="majorHAnsi"/>
                <w:color w:val="000000"/>
                <w:sz w:val="20"/>
                <w:szCs w:val="20"/>
              </w:rPr>
              <w:t xml:space="preserve">(English and French) </w:t>
            </w:r>
            <w:r w:rsidR="000C7018" w:rsidRPr="003A4F04">
              <w:rPr>
                <w:rFonts w:asciiTheme="majorHAnsi" w:hAnsiTheme="majorHAnsi" w:cstheme="majorHAnsi"/>
                <w:sz w:val="20"/>
                <w:szCs w:val="20"/>
              </w:rPr>
              <w:t>http://decisionaid.ohri.ca/ decaids.html, one</w:t>
            </w:r>
            <w:r w:rsidR="00976FF0" w:rsidRPr="003A4F04">
              <w:rPr>
                <w:rFonts w:asciiTheme="majorHAnsi" w:hAnsiTheme="majorHAnsi" w:cstheme="majorHAnsi"/>
                <w:sz w:val="20"/>
                <w:szCs w:val="20"/>
              </w:rPr>
              <w:t>-</w:t>
            </w:r>
            <w:r w:rsidR="000C7018" w:rsidRPr="003A4F04">
              <w:rPr>
                <w:rFonts w:asciiTheme="majorHAnsi" w:hAnsiTheme="majorHAnsi" w:cstheme="majorHAnsi"/>
                <w:sz w:val="20"/>
                <w:szCs w:val="20"/>
              </w:rPr>
              <w:t>page summary report</w:t>
            </w:r>
            <w:r w:rsidR="00297AFC" w:rsidRPr="003A4F04">
              <w:rPr>
                <w:rFonts w:asciiTheme="majorHAnsi" w:hAnsiTheme="majorHAnsi" w:cstheme="majorHAnsi"/>
                <w:sz w:val="20"/>
                <w:szCs w:val="20"/>
              </w:rPr>
              <w:t xml:space="preserve">, </w:t>
            </w:r>
            <w:r w:rsidR="003A4F04" w:rsidRPr="003A4F04">
              <w:rPr>
                <w:rFonts w:asciiTheme="majorHAnsi" w:hAnsiTheme="majorHAnsi" w:cstheme="majorHAnsi"/>
                <w:sz w:val="20"/>
                <w:szCs w:val="20"/>
              </w:rPr>
              <w:t xml:space="preserve">online tutorial, </w:t>
            </w:r>
            <w:r w:rsidR="00297AFC" w:rsidRPr="003A4F04">
              <w:rPr>
                <w:rFonts w:asciiTheme="majorHAnsi" w:hAnsiTheme="majorHAnsi" w:cstheme="majorHAnsi"/>
                <w:sz w:val="20"/>
                <w:szCs w:val="20"/>
              </w:rPr>
              <w:t>Implementation toolkit and workshop objectives are available at: https://decisionaid.ohri.ca/training.html</w:t>
            </w:r>
          </w:p>
          <w:p w14:paraId="51674C17" w14:textId="2BE78E9E" w:rsidR="002E3C3C" w:rsidRPr="00B10EFB" w:rsidRDefault="002E3C3C" w:rsidP="00B10EFB">
            <w:pPr>
              <w:pStyle w:val="NormalWeb"/>
              <w:spacing w:before="0" w:beforeAutospacing="0" w:after="0" w:afterAutospacing="0"/>
              <w:rPr>
                <w:rFonts w:asciiTheme="majorHAnsi" w:hAnsiTheme="majorHAnsi" w:cstheme="majorHAnsi"/>
              </w:rPr>
            </w:pPr>
            <w:r w:rsidRPr="003A4F04">
              <w:rPr>
                <w:rFonts w:asciiTheme="majorHAnsi" w:hAnsiTheme="majorHAnsi" w:cstheme="majorHAnsi"/>
                <w:color w:val="000000"/>
                <w:sz w:val="20"/>
                <w:szCs w:val="20"/>
              </w:rPr>
              <w:t>2</w:t>
            </w:r>
            <w:r w:rsidR="000C7018" w:rsidRPr="003A4F04">
              <w:rPr>
                <w:rFonts w:asciiTheme="majorHAnsi" w:hAnsiTheme="majorHAnsi" w:cstheme="majorHAnsi"/>
                <w:color w:val="000000"/>
                <w:sz w:val="20"/>
                <w:szCs w:val="20"/>
              </w:rPr>
              <w:t xml:space="preserve">. </w:t>
            </w:r>
            <w:r w:rsidR="000C7018" w:rsidRPr="003A4F04">
              <w:rPr>
                <w:rFonts w:asciiTheme="majorHAnsi" w:hAnsiTheme="majorHAnsi" w:cstheme="majorHAnsi"/>
                <w:sz w:val="20"/>
                <w:szCs w:val="20"/>
              </w:rPr>
              <w:t>CF lung transplant referral patient decision aid based on the Ottawa Decision Support Framework and the International Patient Decision Aid Standards</w:t>
            </w:r>
            <w:r w:rsidR="00976FF0" w:rsidRPr="003A4F04">
              <w:rPr>
                <w:rFonts w:asciiTheme="majorHAnsi" w:hAnsiTheme="majorHAnsi" w:cstheme="majorHAnsi"/>
                <w:sz w:val="20"/>
                <w:szCs w:val="20"/>
              </w:rPr>
              <w:t>.</w:t>
            </w:r>
            <w:r w:rsidR="000C7018" w:rsidRPr="003A4F04">
              <w:rPr>
                <w:rFonts w:asciiTheme="majorHAnsi" w:hAnsiTheme="majorHAnsi" w:cstheme="majorHAnsi"/>
                <w:sz w:val="20"/>
                <w:szCs w:val="20"/>
              </w:rPr>
              <w:t xml:space="preserve"> Elements in the decision aid include focus on an explicit decision, best available evidence on treatment options for end-stage CF lung disease (transplant versus supportive care), probabilities of benefits and risks, an explicit values-clarification exercise, and structured guidance in making the decision. This patient decision aid includes a </w:t>
            </w:r>
            <w:r w:rsidR="000C7018" w:rsidRPr="003A4F04">
              <w:rPr>
                <w:rFonts w:asciiTheme="majorHAnsi" w:hAnsiTheme="majorHAnsi" w:cstheme="majorHAnsi"/>
                <w:sz w:val="20"/>
                <w:szCs w:val="20"/>
              </w:rPr>
              <w:lastRenderedPageBreak/>
              <w:t xml:space="preserve">one-page summary report to facilitate sharing the patients’ knowledge, values, and preferences with </w:t>
            </w:r>
            <w:r w:rsidR="00D91149" w:rsidRPr="003A4F04">
              <w:rPr>
                <w:rFonts w:asciiTheme="majorHAnsi" w:hAnsiTheme="majorHAnsi" w:cstheme="majorHAnsi"/>
                <w:sz w:val="20"/>
                <w:szCs w:val="20"/>
              </w:rPr>
              <w:t>HCPs</w:t>
            </w:r>
            <w:r w:rsidR="000C7018" w:rsidRPr="003A4F04">
              <w:rPr>
                <w:rFonts w:asciiTheme="majorHAnsi" w:hAnsiTheme="majorHAnsi" w:cstheme="majorHAnsi"/>
                <w:sz w:val="20"/>
                <w:szCs w:val="20"/>
              </w:rPr>
              <w:t>. This one-page report can be filed on the patients’ health record</w:t>
            </w:r>
            <w:r w:rsidR="008E688E" w:rsidRPr="003A4F04">
              <w:rPr>
                <w:rFonts w:asciiTheme="majorHAnsi" w:hAnsiTheme="majorHAnsi" w:cstheme="majorHAnsi"/>
                <w:sz w:val="20"/>
                <w:szCs w:val="20"/>
              </w:rPr>
              <w:t>.</w:t>
            </w:r>
            <w:r w:rsidR="000C7018" w:rsidRPr="003A4F04">
              <w:rPr>
                <w:rFonts w:asciiTheme="majorHAnsi" w:hAnsiTheme="majorHAnsi" w:cstheme="majorHAnsi"/>
                <w:sz w:val="20"/>
                <w:szCs w:val="20"/>
              </w:rPr>
              <w:t xml:space="preserve"> </w:t>
            </w:r>
            <w:r w:rsidR="00297AFC" w:rsidRPr="003A4F04">
              <w:rPr>
                <w:rFonts w:asciiTheme="majorHAnsi" w:hAnsiTheme="majorHAnsi" w:cstheme="majorHAnsi"/>
                <w:color w:val="000000"/>
                <w:sz w:val="20"/>
                <w:szCs w:val="20"/>
              </w:rPr>
              <w:t xml:space="preserve">A </w:t>
            </w:r>
            <w:proofErr w:type="gramStart"/>
            <w:r w:rsidR="00297AFC" w:rsidRPr="003A4F04">
              <w:rPr>
                <w:rFonts w:asciiTheme="majorHAnsi" w:hAnsiTheme="majorHAnsi" w:cstheme="majorHAnsi"/>
                <w:color w:val="000000"/>
                <w:sz w:val="20"/>
                <w:szCs w:val="20"/>
              </w:rPr>
              <w:t>5 hour</w:t>
            </w:r>
            <w:proofErr w:type="gramEnd"/>
            <w:r w:rsidR="00297AFC" w:rsidRPr="003A4F04">
              <w:rPr>
                <w:rFonts w:asciiTheme="majorHAnsi" w:hAnsiTheme="majorHAnsi" w:cstheme="majorHAnsi"/>
                <w:color w:val="000000"/>
                <w:sz w:val="20"/>
                <w:szCs w:val="20"/>
              </w:rPr>
              <w:t xml:space="preserve"> workshop was provided to address these and increase knowledge and skills. the Ottawa Decision Support tutorial was provided. Printed copies of the patient decision aid in English and French were provided. Conference calls were used to reinforce learning and provide ongoing support. </w:t>
            </w:r>
          </w:p>
        </w:tc>
        <w:tc>
          <w:tcPr>
            <w:tcW w:w="3118" w:type="dxa"/>
          </w:tcPr>
          <w:p w14:paraId="48879E05" w14:textId="49C72098" w:rsidR="002E3C3C" w:rsidRPr="003A4F04" w:rsidRDefault="002E3C3C" w:rsidP="003A4F04">
            <w:pPr>
              <w:rPr>
                <w:rFonts w:asciiTheme="majorHAnsi" w:hAnsiTheme="majorHAnsi" w:cstheme="majorHAnsi"/>
                <w:color w:val="000000"/>
                <w:sz w:val="20"/>
                <w:szCs w:val="20"/>
              </w:rPr>
            </w:pPr>
            <w:r w:rsidRPr="003A4F04">
              <w:rPr>
                <w:rFonts w:asciiTheme="majorHAnsi" w:hAnsiTheme="majorHAnsi" w:cstheme="majorHAnsi"/>
                <w:color w:val="000000"/>
                <w:sz w:val="20"/>
                <w:szCs w:val="20"/>
              </w:rPr>
              <w:lastRenderedPageBreak/>
              <w:t>1.</w:t>
            </w:r>
            <w:r w:rsidR="00297AFC" w:rsidRPr="003A4F04">
              <w:rPr>
                <w:rFonts w:asciiTheme="majorHAnsi" w:hAnsiTheme="majorHAnsi" w:cstheme="majorHAnsi"/>
                <w:color w:val="000000"/>
                <w:sz w:val="20"/>
                <w:szCs w:val="20"/>
              </w:rPr>
              <w:t xml:space="preserve"> Unclear.</w:t>
            </w:r>
          </w:p>
          <w:p w14:paraId="15C6074D" w14:textId="3360E0D1" w:rsidR="002E3C3C" w:rsidRPr="003A4F04" w:rsidRDefault="002E3C3C" w:rsidP="003A4F04">
            <w:pPr>
              <w:rPr>
                <w:rFonts w:asciiTheme="majorHAnsi" w:hAnsiTheme="majorHAnsi" w:cstheme="majorHAnsi"/>
                <w:color w:val="000000"/>
                <w:sz w:val="20"/>
                <w:szCs w:val="20"/>
              </w:rPr>
            </w:pPr>
            <w:r w:rsidRPr="003A4F04">
              <w:rPr>
                <w:rFonts w:asciiTheme="majorHAnsi" w:hAnsiTheme="majorHAnsi" w:cstheme="majorHAnsi"/>
                <w:color w:val="000000"/>
                <w:sz w:val="20"/>
                <w:szCs w:val="20"/>
              </w:rPr>
              <w:t>2.</w:t>
            </w:r>
            <w:r w:rsidR="003A4F04" w:rsidRPr="003A4F04">
              <w:rPr>
                <w:rFonts w:asciiTheme="majorHAnsi" w:hAnsiTheme="majorHAnsi" w:cstheme="majorHAnsi"/>
                <w:color w:val="000000"/>
                <w:sz w:val="20"/>
                <w:szCs w:val="20"/>
              </w:rPr>
              <w:t xml:space="preserve"> Face-to-face; 1:1, group, TC, online</w:t>
            </w:r>
          </w:p>
          <w:p w14:paraId="6912D482" w14:textId="7C2B1874" w:rsidR="002E3C3C" w:rsidRPr="003A4F04" w:rsidRDefault="002E3C3C" w:rsidP="003A4F04">
            <w:pPr>
              <w:rPr>
                <w:rFonts w:asciiTheme="majorHAnsi" w:hAnsiTheme="majorHAnsi" w:cstheme="majorHAnsi"/>
                <w:color w:val="000000"/>
                <w:sz w:val="20"/>
                <w:szCs w:val="20"/>
              </w:rPr>
            </w:pPr>
            <w:r w:rsidRPr="003A4F04">
              <w:rPr>
                <w:rFonts w:asciiTheme="majorHAnsi" w:hAnsiTheme="majorHAnsi" w:cstheme="majorHAnsi"/>
                <w:color w:val="000000"/>
                <w:sz w:val="20"/>
                <w:szCs w:val="20"/>
              </w:rPr>
              <w:t>3.</w:t>
            </w:r>
            <w:r w:rsidR="003A4F04" w:rsidRPr="003A4F04">
              <w:rPr>
                <w:rFonts w:asciiTheme="majorHAnsi" w:hAnsiTheme="majorHAnsi" w:cstheme="majorHAnsi"/>
                <w:color w:val="000000"/>
                <w:sz w:val="20"/>
                <w:szCs w:val="20"/>
              </w:rPr>
              <w:t xml:space="preserve"> </w:t>
            </w:r>
            <w:r w:rsidR="00B10EFB">
              <w:rPr>
                <w:rFonts w:asciiTheme="majorHAnsi" w:hAnsiTheme="majorHAnsi" w:cstheme="majorHAnsi"/>
                <w:color w:val="000000"/>
                <w:sz w:val="20"/>
                <w:szCs w:val="20"/>
              </w:rPr>
              <w:t>CF clinics</w:t>
            </w:r>
          </w:p>
          <w:p w14:paraId="11753907" w14:textId="06C868C0" w:rsidR="002E3C3C" w:rsidRPr="003A4F04" w:rsidRDefault="002E3C3C" w:rsidP="003A4F04">
            <w:pPr>
              <w:rPr>
                <w:rFonts w:asciiTheme="majorHAnsi" w:hAnsiTheme="majorHAnsi" w:cstheme="majorHAnsi"/>
                <w:color w:val="000000"/>
                <w:sz w:val="20"/>
                <w:szCs w:val="20"/>
              </w:rPr>
            </w:pPr>
          </w:p>
        </w:tc>
        <w:tc>
          <w:tcPr>
            <w:tcW w:w="1985" w:type="dxa"/>
          </w:tcPr>
          <w:p w14:paraId="126F80A1" w14:textId="4CAD7CD0" w:rsidR="002E3C3C" w:rsidRPr="003A4F04" w:rsidRDefault="002E3C3C" w:rsidP="003A4F04">
            <w:pPr>
              <w:pStyle w:val="NormalWeb"/>
              <w:spacing w:before="0" w:beforeAutospacing="0" w:after="0" w:afterAutospacing="0"/>
              <w:rPr>
                <w:rFonts w:asciiTheme="majorHAnsi" w:hAnsiTheme="majorHAnsi" w:cstheme="majorHAnsi"/>
              </w:rPr>
            </w:pPr>
            <w:r w:rsidRPr="003A4F04">
              <w:rPr>
                <w:rFonts w:asciiTheme="majorHAnsi" w:hAnsiTheme="majorHAnsi" w:cstheme="majorHAnsi"/>
                <w:color w:val="000000"/>
                <w:sz w:val="20"/>
                <w:szCs w:val="20"/>
              </w:rPr>
              <w:t>1.</w:t>
            </w:r>
            <w:r w:rsidR="00297AFC" w:rsidRPr="003A4F04">
              <w:rPr>
                <w:rFonts w:asciiTheme="majorHAnsi" w:hAnsiTheme="majorHAnsi" w:cstheme="majorHAnsi"/>
                <w:color w:val="000000"/>
                <w:sz w:val="20"/>
                <w:szCs w:val="20"/>
              </w:rPr>
              <w:t xml:space="preserve"> 5-hour workshop, </w:t>
            </w:r>
            <w:r w:rsidR="003A4F04" w:rsidRPr="003A4F04">
              <w:rPr>
                <w:rFonts w:asciiTheme="majorHAnsi" w:hAnsiTheme="majorHAnsi" w:cstheme="majorHAnsi"/>
                <w:color w:val="000000"/>
                <w:sz w:val="20"/>
                <w:szCs w:val="20"/>
              </w:rPr>
              <w:t>1-hour</w:t>
            </w:r>
            <w:r w:rsidR="00297AFC" w:rsidRPr="003A4F04">
              <w:rPr>
                <w:rFonts w:asciiTheme="majorHAnsi" w:hAnsiTheme="majorHAnsi" w:cstheme="majorHAnsi"/>
                <w:color w:val="000000"/>
                <w:sz w:val="20"/>
                <w:szCs w:val="20"/>
              </w:rPr>
              <w:t xml:space="preserve"> presentation</w:t>
            </w:r>
            <w:r w:rsidR="003A4F04" w:rsidRPr="003A4F04">
              <w:rPr>
                <w:rFonts w:asciiTheme="majorHAnsi" w:hAnsiTheme="majorHAnsi" w:cstheme="majorHAnsi"/>
                <w:color w:val="000000"/>
                <w:sz w:val="20"/>
                <w:szCs w:val="20"/>
              </w:rPr>
              <w:t xml:space="preserve">, </w:t>
            </w:r>
            <w:r w:rsidR="003A4F04" w:rsidRPr="003A4F04">
              <w:rPr>
                <w:rFonts w:asciiTheme="majorHAnsi" w:hAnsiTheme="majorHAnsi" w:cstheme="majorHAnsi"/>
                <w:sz w:val="20"/>
                <w:szCs w:val="20"/>
              </w:rPr>
              <w:t xml:space="preserve">Calls occurred every 3 months in the first year and every 6 months in the second year </w:t>
            </w:r>
          </w:p>
          <w:p w14:paraId="5AA66E90" w14:textId="4CEEAA40" w:rsidR="002E3C3C" w:rsidRPr="003A4F04" w:rsidRDefault="002E3C3C" w:rsidP="003A4F04">
            <w:pPr>
              <w:rPr>
                <w:rFonts w:asciiTheme="majorHAnsi" w:hAnsiTheme="majorHAnsi" w:cstheme="majorHAnsi"/>
                <w:color w:val="000000"/>
                <w:sz w:val="20"/>
                <w:szCs w:val="20"/>
              </w:rPr>
            </w:pPr>
            <w:r w:rsidRPr="003A4F04">
              <w:rPr>
                <w:rFonts w:asciiTheme="majorHAnsi" w:hAnsiTheme="majorHAnsi" w:cstheme="majorHAnsi"/>
                <w:color w:val="000000"/>
                <w:sz w:val="20"/>
                <w:szCs w:val="20"/>
              </w:rPr>
              <w:t>2.</w:t>
            </w:r>
            <w:r w:rsidR="00297AFC" w:rsidRPr="003A4F04">
              <w:rPr>
                <w:rFonts w:asciiTheme="majorHAnsi" w:hAnsiTheme="majorHAnsi" w:cstheme="majorHAnsi"/>
                <w:color w:val="000000"/>
                <w:sz w:val="20"/>
                <w:szCs w:val="20"/>
              </w:rPr>
              <w:t xml:space="preserve"> Yes. intervention was tailored on the basis of healthcare professionals' perceived barriers to implementation.</w:t>
            </w:r>
          </w:p>
          <w:p w14:paraId="3DEC6E7E" w14:textId="7D5DF0E6" w:rsidR="002E3C3C" w:rsidRPr="003A4F04" w:rsidRDefault="002E3C3C" w:rsidP="003A4F04">
            <w:pPr>
              <w:rPr>
                <w:rFonts w:asciiTheme="majorHAnsi" w:hAnsiTheme="majorHAnsi" w:cstheme="majorHAnsi"/>
                <w:color w:val="000000"/>
                <w:sz w:val="20"/>
                <w:szCs w:val="20"/>
              </w:rPr>
            </w:pPr>
            <w:r w:rsidRPr="003A4F04">
              <w:rPr>
                <w:rFonts w:asciiTheme="majorHAnsi" w:hAnsiTheme="majorHAnsi" w:cstheme="majorHAnsi"/>
                <w:color w:val="000000"/>
                <w:sz w:val="20"/>
                <w:szCs w:val="20"/>
              </w:rPr>
              <w:t>3.</w:t>
            </w:r>
            <w:r w:rsidR="003A4F04" w:rsidRPr="003A4F04">
              <w:rPr>
                <w:rFonts w:asciiTheme="majorHAnsi" w:hAnsiTheme="majorHAnsi" w:cstheme="majorHAnsi"/>
                <w:color w:val="000000"/>
                <w:sz w:val="20"/>
                <w:szCs w:val="20"/>
              </w:rPr>
              <w:t xml:space="preserve"> Unclear</w:t>
            </w:r>
          </w:p>
          <w:p w14:paraId="79BFACC1" w14:textId="0100A98D" w:rsidR="002E3C3C" w:rsidRPr="003A4F04" w:rsidRDefault="002E3C3C" w:rsidP="003A4F04">
            <w:pPr>
              <w:rPr>
                <w:rFonts w:asciiTheme="majorHAnsi" w:hAnsiTheme="majorHAnsi" w:cstheme="majorHAnsi"/>
                <w:color w:val="000000"/>
                <w:sz w:val="20"/>
                <w:szCs w:val="20"/>
              </w:rPr>
            </w:pPr>
          </w:p>
        </w:tc>
        <w:tc>
          <w:tcPr>
            <w:tcW w:w="2835" w:type="dxa"/>
          </w:tcPr>
          <w:p w14:paraId="4AC5B4FA" w14:textId="1C560AC3" w:rsidR="002E3C3C" w:rsidRPr="00B10EFB" w:rsidRDefault="00507022" w:rsidP="00B10EFB">
            <w:pPr>
              <w:pStyle w:val="NormalWeb"/>
              <w:spacing w:before="0" w:beforeAutospacing="0" w:after="0" w:afterAutospacing="0"/>
              <w:rPr>
                <w:rFonts w:asciiTheme="majorHAnsi" w:hAnsiTheme="majorHAnsi" w:cstheme="majorHAnsi"/>
              </w:rPr>
            </w:pPr>
            <w:r w:rsidRPr="003A4F04">
              <w:rPr>
                <w:rFonts w:asciiTheme="majorHAnsi" w:hAnsiTheme="majorHAnsi" w:cstheme="majorHAnsi"/>
                <w:sz w:val="20"/>
                <w:szCs w:val="20"/>
              </w:rPr>
              <w:t xml:space="preserve">“Of 23 adult CF clinics, 18 participated (78.2%) and 13 had healthcare professionals attend training. Baseline barriers were healthcare professionals’ inadequate knowledge for supporting patients making decisions (55%), clarifying patients’ values for outcomes of options (58%), and helping patients handle conflicting views of others (71%). Other barriers were lack of time (52%) and needing to change how transplantation is discussed (42%). Baseline facilitators were healthcare professionals feeling comfortable discussing bad transplantation outcomes (74%), agreeing the decision aid would be easy to experiment with (71%) and use in the CF clinic (87%), and agreeing that using the decision aid would not require reorganization of the CF clinic (90%). After implementing </w:t>
            </w:r>
            <w:r w:rsidRPr="003A4F04">
              <w:rPr>
                <w:rFonts w:asciiTheme="majorHAnsi" w:hAnsiTheme="majorHAnsi" w:cstheme="majorHAnsi"/>
                <w:sz w:val="20"/>
                <w:szCs w:val="20"/>
              </w:rPr>
              <w:lastRenderedPageBreak/>
              <w:t>the decision aid with interventions tailored to the barriers, decision aid use increased from 29% at baseline to 85% during year 1 and 92% in year 2 (p &lt; 0.001). Compared to baseline, more healthcare professionals at the end of the study were confident in supporting decision-making (p = 0.03) but continued to feel inadequate ability with supporting patients to handle conflicting views (p = 0.01)”</w:t>
            </w:r>
          </w:p>
        </w:tc>
      </w:tr>
      <w:tr w:rsidR="002E3C3C" w:rsidRPr="00632D8A" w14:paraId="537FE520" w14:textId="77777777" w:rsidTr="00A06F8F">
        <w:tc>
          <w:tcPr>
            <w:tcW w:w="1135" w:type="dxa"/>
          </w:tcPr>
          <w:p w14:paraId="50AEEF3C" w14:textId="77777777" w:rsidR="002E3C3C" w:rsidRPr="00632D8A" w:rsidRDefault="002E3C3C" w:rsidP="002E686C">
            <w:pPr>
              <w:rPr>
                <w:rFonts w:asciiTheme="majorHAnsi" w:hAnsiTheme="majorHAnsi" w:cstheme="majorHAnsi"/>
                <w:noProof/>
                <w:color w:val="000000"/>
                <w:sz w:val="20"/>
                <w:szCs w:val="20"/>
                <w:lang w:val="en-GB"/>
              </w:rPr>
            </w:pPr>
            <w:r w:rsidRPr="00632D8A">
              <w:rPr>
                <w:rFonts w:asciiTheme="majorHAnsi" w:hAnsiTheme="majorHAnsi" w:cstheme="majorHAnsi"/>
                <w:noProof/>
                <w:color w:val="000000"/>
                <w:sz w:val="20"/>
                <w:szCs w:val="20"/>
                <w:lang w:val="en-GB"/>
              </w:rPr>
              <w:lastRenderedPageBreak/>
              <w:t>1. White</w:t>
            </w:r>
          </w:p>
          <w:p w14:paraId="621CAE88" w14:textId="4E83157F" w:rsidR="002E3C3C" w:rsidRPr="00632D8A" w:rsidRDefault="002E3C3C" w:rsidP="002E686C">
            <w:pPr>
              <w:rPr>
                <w:rFonts w:asciiTheme="majorHAnsi" w:hAnsiTheme="majorHAnsi" w:cstheme="majorHAnsi"/>
                <w:noProof/>
                <w:color w:val="000000"/>
                <w:sz w:val="20"/>
                <w:szCs w:val="20"/>
                <w:lang w:val="en-GB"/>
              </w:rPr>
            </w:pPr>
            <w:r w:rsidRPr="00632D8A">
              <w:rPr>
                <w:rFonts w:asciiTheme="majorHAnsi" w:hAnsiTheme="majorHAnsi" w:cstheme="majorHAnsi"/>
                <w:noProof/>
                <w:color w:val="000000"/>
                <w:sz w:val="20"/>
                <w:szCs w:val="20"/>
                <w:lang w:val="en-GB"/>
              </w:rPr>
              <w:t xml:space="preserve">2. 2011 </w:t>
            </w:r>
            <w:r w:rsidRPr="00632D8A">
              <w:rPr>
                <w:rFonts w:asciiTheme="majorHAnsi" w:hAnsiTheme="majorHAnsi" w:cstheme="majorHAnsi"/>
                <w:noProof/>
                <w:color w:val="000000"/>
                <w:sz w:val="20"/>
                <w:szCs w:val="20"/>
              </w:rPr>
              <w:fldChar w:fldCharType="begin"/>
            </w:r>
            <w:r w:rsidR="00E453A9">
              <w:rPr>
                <w:rFonts w:asciiTheme="majorHAnsi" w:hAnsiTheme="majorHAnsi" w:cstheme="majorHAnsi"/>
                <w:noProof/>
                <w:color w:val="000000"/>
                <w:sz w:val="20"/>
                <w:szCs w:val="20"/>
              </w:rPr>
              <w:instrText xml:space="preserve"> ADDIN EN.CITE &lt;EndNote&gt;&lt;Cite&gt;&lt;Author&gt;White&lt;/Author&gt;&lt;Year&gt;2011&lt;/Year&gt;&lt;RecNum&gt;72&lt;/RecNum&gt;&lt;DisplayText&gt;(39)&lt;/DisplayText&gt;&lt;record&gt;&lt;rec-number&gt;72&lt;/rec-number&gt;&lt;foreign-keys&gt;&lt;key app="EN" db-id="5rvs2rr9m5pae4e09rpv5z5uxtzxsdz00pes" timestamp="1527538021"&gt;72&lt;/key&gt;&lt;/foreign-keys&gt;&lt;ref-type name="Journal Article"&gt;17&lt;/ref-type&gt;&lt;contributors&gt;&lt;authors&gt;&lt;author&gt;White, C. M.&lt;/author&gt;&lt;author&gt;Schoettker, P. J.&lt;/author&gt;&lt;author&gt;Conway, P. H.&lt;/author&gt;&lt;author&gt;Geiser, M.&lt;/author&gt;&lt;author&gt;Olivea, J.&lt;/author&gt;&lt;author&gt;Pruett, R.&lt;/author&gt;&lt;author&gt;Kotagal, U. R.&lt;/author&gt;&lt;/authors&gt;&lt;/contributors&gt;&lt;auth-address&gt;Division of General and Community Pediatrics, Cincinnati Children&amp;apos;s Hospital Medical Center, OH 45229-3039, USA. christine.white@cchmc.org&lt;/auth-address&gt;&lt;titles&gt;&lt;title&gt;Utilising improvement science methods to optimise medication reconciliation&lt;/title&gt;&lt;secondary-title&gt;BMJ Qual Saf&lt;/secondary-title&gt;&lt;/titles&gt;&lt;periodical&gt;&lt;full-title&gt;BMJ Qual Saf&lt;/full-title&gt;&lt;/periodical&gt;&lt;pages&gt;372-80&lt;/pages&gt;&lt;volume&gt;20&lt;/volume&gt;&lt;number&gt;4&lt;/number&gt;&lt;keywords&gt;&lt;keyword&gt;Child&lt;/keyword&gt;&lt;keyword&gt;Hospitals, Pediatric/*organization &amp;amp; administration&lt;/keyword&gt;&lt;keyword&gt;Humans&lt;/keyword&gt;&lt;keyword&gt;Medication Errors/*prevention &amp;amp; control&lt;/keyword&gt;&lt;keyword&gt;Medication Reconciliation/*methods&lt;/keyword&gt;&lt;keyword&gt;Ohio&lt;/keyword&gt;&lt;keyword&gt;Organizational Culture&lt;/keyword&gt;&lt;keyword&gt;Patient Admission&lt;/keyword&gt;&lt;keyword&gt;Safety Management&lt;/keyword&gt;&lt;keyword&gt;Time Factors&lt;/keyword&gt;&lt;/keywords&gt;&lt;dates&gt;&lt;year&gt;2011&lt;/year&gt;&lt;pub-dates&gt;&lt;date&gt;Apr&lt;/date&gt;&lt;/pub-dates&gt;&lt;/dates&gt;&lt;pub-location&gt;United Kingdom&lt;/pub-location&gt;&lt;publisher&gt;BMJ Publishing Group (Tavistock Square, London WC1H 9JR, United Kingdom)&lt;/publisher&gt;&lt;isbn&gt;2044-5423 (Electronic)&amp;#xD;2044-5415 (Linking)&lt;/isbn&gt;&lt;accession-num&gt;21317180&lt;/accession-num&gt;&lt;urls&gt;&lt;related-urls&gt;&lt;url&gt;https://www.ncbi.nlm.nih.gov/pubmed/21317180&lt;/url&gt;&lt;/related-urls&gt;&lt;/urls&gt;&lt;electronic-resource-num&gt;10.1136/bmjqs.2010.047845&lt;/electronic-resource-num&gt;&lt;/record&gt;&lt;/Cite&gt;&lt;/EndNote&gt;</w:instrText>
            </w:r>
            <w:r w:rsidRPr="00632D8A">
              <w:rPr>
                <w:rFonts w:asciiTheme="majorHAnsi" w:hAnsiTheme="majorHAnsi" w:cstheme="majorHAnsi"/>
                <w:noProof/>
                <w:color w:val="000000"/>
                <w:sz w:val="20"/>
                <w:szCs w:val="20"/>
              </w:rPr>
              <w:fldChar w:fldCharType="separate"/>
            </w:r>
            <w:r w:rsidR="00E453A9">
              <w:rPr>
                <w:rFonts w:asciiTheme="majorHAnsi" w:hAnsiTheme="majorHAnsi" w:cstheme="majorHAnsi"/>
                <w:noProof/>
                <w:color w:val="000000"/>
                <w:sz w:val="20"/>
                <w:szCs w:val="20"/>
              </w:rPr>
              <w:t>(39)</w:t>
            </w:r>
            <w:r w:rsidRPr="00632D8A">
              <w:rPr>
                <w:rFonts w:asciiTheme="majorHAnsi" w:hAnsiTheme="majorHAnsi" w:cstheme="majorHAnsi"/>
                <w:noProof/>
                <w:color w:val="000000"/>
                <w:sz w:val="20"/>
                <w:szCs w:val="20"/>
              </w:rPr>
              <w:fldChar w:fldCharType="end"/>
            </w:r>
          </w:p>
        </w:tc>
        <w:tc>
          <w:tcPr>
            <w:tcW w:w="1559" w:type="dxa"/>
          </w:tcPr>
          <w:p w14:paraId="01607A2A" w14:textId="192EAF93" w:rsidR="002E3C3C" w:rsidRPr="00632D8A" w:rsidRDefault="006308B0" w:rsidP="002E686C">
            <w:pPr>
              <w:rPr>
                <w:rFonts w:asciiTheme="majorHAnsi" w:hAnsiTheme="majorHAnsi" w:cstheme="majorHAnsi"/>
                <w:noProof/>
                <w:sz w:val="20"/>
                <w:szCs w:val="20"/>
                <w:lang w:val="en-GB"/>
              </w:rPr>
            </w:pPr>
            <w:r>
              <w:rPr>
                <w:rFonts w:asciiTheme="majorHAnsi" w:hAnsiTheme="majorHAnsi" w:cstheme="majorHAnsi"/>
                <w:noProof/>
                <w:sz w:val="20"/>
                <w:szCs w:val="20"/>
                <w:lang w:val="en-GB"/>
              </w:rPr>
              <w:t>Methods to optimise medication reconciliation</w:t>
            </w:r>
          </w:p>
        </w:tc>
        <w:tc>
          <w:tcPr>
            <w:tcW w:w="1701" w:type="dxa"/>
          </w:tcPr>
          <w:p w14:paraId="7D6E1622" w14:textId="1D4DB8AA" w:rsidR="002E3C3C" w:rsidRPr="00632D8A" w:rsidRDefault="002E3C3C" w:rsidP="002E686C">
            <w:pPr>
              <w:rPr>
                <w:rFonts w:asciiTheme="majorHAnsi" w:hAnsiTheme="majorHAnsi" w:cstheme="majorHAnsi"/>
                <w:color w:val="000000"/>
                <w:sz w:val="20"/>
                <w:szCs w:val="20"/>
              </w:rPr>
            </w:pPr>
            <w:r w:rsidRPr="00632D8A">
              <w:rPr>
                <w:rFonts w:asciiTheme="majorHAnsi" w:hAnsiTheme="majorHAnsi" w:cstheme="majorHAnsi"/>
                <w:color w:val="000000"/>
                <w:sz w:val="20"/>
                <w:szCs w:val="20"/>
              </w:rPr>
              <w:t>To increase and sustain completion of medication reconciliation at admission to greater than 90% for inpatient medical services.</w:t>
            </w:r>
          </w:p>
          <w:p w14:paraId="6D3B602B" w14:textId="77777777" w:rsidR="002E3C3C" w:rsidRPr="00632D8A" w:rsidRDefault="002E3C3C" w:rsidP="002E686C">
            <w:pPr>
              <w:ind w:firstLine="720"/>
              <w:rPr>
                <w:rFonts w:asciiTheme="majorHAnsi" w:hAnsiTheme="majorHAnsi" w:cstheme="majorHAnsi"/>
                <w:noProof/>
                <w:sz w:val="20"/>
                <w:szCs w:val="20"/>
                <w:lang w:val="en-GB"/>
              </w:rPr>
            </w:pPr>
          </w:p>
        </w:tc>
        <w:tc>
          <w:tcPr>
            <w:tcW w:w="2977" w:type="dxa"/>
          </w:tcPr>
          <w:p w14:paraId="2342527E" w14:textId="24B06638" w:rsidR="002E3C3C" w:rsidRPr="00632D8A" w:rsidRDefault="002E3C3C" w:rsidP="002E686C">
            <w:pPr>
              <w:rPr>
                <w:rFonts w:asciiTheme="majorHAnsi" w:hAnsiTheme="majorHAnsi" w:cstheme="majorHAnsi"/>
                <w:color w:val="000000"/>
                <w:sz w:val="20"/>
                <w:szCs w:val="20"/>
              </w:rPr>
            </w:pPr>
            <w:r w:rsidRPr="00632D8A">
              <w:rPr>
                <w:rFonts w:asciiTheme="majorHAnsi" w:hAnsiTheme="majorHAnsi" w:cstheme="majorHAnsi"/>
                <w:color w:val="000000"/>
                <w:sz w:val="20"/>
                <w:szCs w:val="20"/>
              </w:rPr>
              <w:t>1.</w:t>
            </w:r>
            <w:r w:rsidR="00203B3C">
              <w:rPr>
                <w:rFonts w:asciiTheme="majorHAnsi" w:hAnsiTheme="majorHAnsi" w:cstheme="majorHAnsi"/>
                <w:color w:val="000000"/>
                <w:sz w:val="20"/>
                <w:szCs w:val="20"/>
              </w:rPr>
              <w:t xml:space="preserve"> Computers, reconciliation tools, </w:t>
            </w:r>
            <w:r w:rsidR="009105B1">
              <w:rPr>
                <w:rFonts w:asciiTheme="majorHAnsi" w:hAnsiTheme="majorHAnsi" w:cstheme="majorHAnsi"/>
                <w:color w:val="000000"/>
                <w:sz w:val="20"/>
                <w:szCs w:val="20"/>
              </w:rPr>
              <w:t>educational programs, labels</w:t>
            </w:r>
          </w:p>
          <w:p w14:paraId="64767088" w14:textId="01851D03" w:rsidR="00CD72A6" w:rsidRDefault="002E3C3C" w:rsidP="002E686C">
            <w:pPr>
              <w:pStyle w:val="NormalWeb"/>
              <w:spacing w:before="0" w:beforeAutospacing="0" w:after="0" w:afterAutospacing="0"/>
              <w:rPr>
                <w:rFonts w:asciiTheme="majorHAnsi" w:hAnsiTheme="majorHAnsi" w:cstheme="majorHAnsi"/>
                <w:sz w:val="20"/>
                <w:szCs w:val="20"/>
              </w:rPr>
            </w:pPr>
            <w:r w:rsidRPr="002E686C">
              <w:rPr>
                <w:rFonts w:asciiTheme="majorHAnsi" w:hAnsiTheme="majorHAnsi" w:cstheme="majorHAnsi"/>
                <w:color w:val="000000"/>
                <w:sz w:val="20"/>
                <w:szCs w:val="20"/>
              </w:rPr>
              <w:t>2.</w:t>
            </w:r>
            <w:r w:rsidR="00CD72A6" w:rsidRPr="002E686C">
              <w:rPr>
                <w:rFonts w:asciiTheme="majorHAnsi" w:hAnsiTheme="majorHAnsi" w:cstheme="majorHAnsi"/>
                <w:color w:val="000000"/>
                <w:sz w:val="20"/>
                <w:szCs w:val="20"/>
              </w:rPr>
              <w:t xml:space="preserve"> </w:t>
            </w:r>
            <w:r w:rsidR="00CD72A6" w:rsidRPr="002E686C">
              <w:rPr>
                <w:rFonts w:asciiTheme="majorHAnsi" w:hAnsiTheme="majorHAnsi" w:cstheme="majorHAnsi"/>
                <w:sz w:val="20"/>
                <w:szCs w:val="20"/>
              </w:rPr>
              <w:t>Multicomponent intervention</w:t>
            </w:r>
            <w:r w:rsidR="00632D8A" w:rsidRPr="002E686C">
              <w:rPr>
                <w:rFonts w:asciiTheme="majorHAnsi" w:hAnsiTheme="majorHAnsi" w:cstheme="majorHAnsi"/>
                <w:sz w:val="20"/>
                <w:szCs w:val="20"/>
              </w:rPr>
              <w:t xml:space="preserve"> (outlined in Figure 2)</w:t>
            </w:r>
            <w:r w:rsidR="002E686C" w:rsidRPr="002E686C">
              <w:rPr>
                <w:rFonts w:asciiTheme="majorHAnsi" w:hAnsiTheme="majorHAnsi" w:cstheme="majorHAnsi"/>
                <w:sz w:val="20"/>
                <w:szCs w:val="20"/>
              </w:rPr>
              <w:t xml:space="preserve"> focused on five main areas: leadership and support from senior physicians and nurses to sustain a culture of safety; simplification and </w:t>
            </w:r>
            <w:proofErr w:type="spellStart"/>
            <w:r w:rsidR="002E686C" w:rsidRPr="002E686C">
              <w:rPr>
                <w:rFonts w:asciiTheme="majorHAnsi" w:hAnsiTheme="majorHAnsi" w:cstheme="majorHAnsi"/>
                <w:sz w:val="20"/>
                <w:szCs w:val="20"/>
              </w:rPr>
              <w:t>standardisation</w:t>
            </w:r>
            <w:proofErr w:type="spellEnd"/>
            <w:r w:rsidR="002E686C" w:rsidRPr="002E686C">
              <w:rPr>
                <w:rFonts w:asciiTheme="majorHAnsi" w:hAnsiTheme="majorHAnsi" w:cstheme="majorHAnsi"/>
                <w:sz w:val="20"/>
                <w:szCs w:val="20"/>
              </w:rPr>
              <w:t xml:space="preserve"> of the electronic medication reconciliation application; clarifying roles and responsibilities; creating a highly reliable and visible system; and sustainability.</w:t>
            </w:r>
            <w:r w:rsidR="00362171">
              <w:rPr>
                <w:rFonts w:asciiTheme="majorHAnsi" w:hAnsiTheme="majorHAnsi" w:cstheme="majorHAnsi"/>
                <w:sz w:val="20"/>
                <w:szCs w:val="20"/>
              </w:rPr>
              <w:t xml:space="preserve"> </w:t>
            </w:r>
          </w:p>
          <w:p w14:paraId="6AB6A4D9" w14:textId="52EB4815" w:rsidR="00362171" w:rsidRPr="002E686C" w:rsidRDefault="00362171" w:rsidP="002E686C">
            <w:pPr>
              <w:pStyle w:val="NormalWeb"/>
              <w:spacing w:before="0" w:beforeAutospacing="0" w:after="0" w:afterAutospacing="0"/>
              <w:rPr>
                <w:rFonts w:asciiTheme="majorHAnsi" w:hAnsiTheme="majorHAnsi" w:cstheme="majorHAnsi"/>
                <w:sz w:val="20"/>
                <w:szCs w:val="20"/>
              </w:rPr>
            </w:pPr>
            <w:r>
              <w:rPr>
                <w:rFonts w:asciiTheme="majorHAnsi" w:hAnsiTheme="majorHAnsi" w:cstheme="majorHAnsi"/>
                <w:sz w:val="20"/>
                <w:szCs w:val="20"/>
              </w:rPr>
              <w:t xml:space="preserve">Specifically - </w:t>
            </w:r>
          </w:p>
          <w:p w14:paraId="16232234" w14:textId="1C8619A5" w:rsidR="00CD72A6" w:rsidRPr="002E686C" w:rsidRDefault="00632D8A" w:rsidP="002E686C">
            <w:pPr>
              <w:pStyle w:val="NormalWeb"/>
              <w:numPr>
                <w:ilvl w:val="0"/>
                <w:numId w:val="6"/>
              </w:numPr>
              <w:spacing w:before="0" w:beforeAutospacing="0" w:after="0" w:afterAutospacing="0"/>
              <w:rPr>
                <w:rFonts w:asciiTheme="majorHAnsi" w:hAnsiTheme="majorHAnsi" w:cstheme="majorHAnsi"/>
                <w:sz w:val="20"/>
                <w:szCs w:val="20"/>
              </w:rPr>
            </w:pPr>
            <w:r w:rsidRPr="002E686C">
              <w:rPr>
                <w:rFonts w:asciiTheme="majorHAnsi" w:hAnsiTheme="majorHAnsi" w:cstheme="majorHAnsi"/>
                <w:sz w:val="20"/>
                <w:szCs w:val="20"/>
              </w:rPr>
              <w:lastRenderedPageBreak/>
              <w:t>Identify senior physicians and nursing leaders as process owners</w:t>
            </w:r>
          </w:p>
          <w:p w14:paraId="5F9291B3" w14:textId="3B95E880" w:rsidR="00632D8A" w:rsidRPr="00632D8A" w:rsidRDefault="00632D8A" w:rsidP="002E686C">
            <w:pPr>
              <w:pStyle w:val="NormalWeb"/>
              <w:numPr>
                <w:ilvl w:val="0"/>
                <w:numId w:val="6"/>
              </w:numPr>
              <w:spacing w:before="0" w:beforeAutospacing="0" w:after="0" w:afterAutospacing="0"/>
              <w:rPr>
                <w:rFonts w:asciiTheme="majorHAnsi" w:hAnsiTheme="majorHAnsi" w:cstheme="majorHAnsi"/>
                <w:sz w:val="20"/>
                <w:szCs w:val="20"/>
              </w:rPr>
            </w:pPr>
            <w:r w:rsidRPr="002E686C">
              <w:rPr>
                <w:rFonts w:asciiTheme="majorHAnsi" w:hAnsiTheme="majorHAnsi" w:cstheme="majorHAnsi"/>
                <w:sz w:val="20"/>
                <w:szCs w:val="20"/>
              </w:rPr>
              <w:t>Electronic medication reconciliation tool</w:t>
            </w:r>
            <w:r w:rsidRPr="00632D8A">
              <w:rPr>
                <w:rFonts w:asciiTheme="majorHAnsi" w:hAnsiTheme="majorHAnsi" w:cstheme="majorHAnsi"/>
                <w:sz w:val="20"/>
                <w:szCs w:val="20"/>
              </w:rPr>
              <w:t xml:space="preserve"> enhancements, integration of medication reconciliation with clinical order entry and discharge summary</w:t>
            </w:r>
          </w:p>
          <w:p w14:paraId="01054840" w14:textId="50929A1D" w:rsidR="00632D8A" w:rsidRPr="00632D8A" w:rsidRDefault="00632D8A" w:rsidP="002E686C">
            <w:pPr>
              <w:pStyle w:val="NormalWeb"/>
              <w:numPr>
                <w:ilvl w:val="0"/>
                <w:numId w:val="6"/>
              </w:numPr>
              <w:spacing w:before="0" w:beforeAutospacing="0" w:after="0" w:afterAutospacing="0"/>
              <w:rPr>
                <w:rFonts w:asciiTheme="majorHAnsi" w:hAnsiTheme="majorHAnsi" w:cstheme="majorHAnsi"/>
                <w:sz w:val="20"/>
                <w:szCs w:val="20"/>
              </w:rPr>
            </w:pPr>
            <w:r w:rsidRPr="00632D8A">
              <w:rPr>
                <w:rFonts w:asciiTheme="majorHAnsi" w:hAnsiTheme="majorHAnsi" w:cstheme="majorHAnsi"/>
                <w:sz w:val="20"/>
                <w:szCs w:val="20"/>
              </w:rPr>
              <w:t>Post physician and nurse performance on respective units/ divisions; develop a group email list to communicate staff performance</w:t>
            </w:r>
          </w:p>
          <w:p w14:paraId="4073786B" w14:textId="44025ABC" w:rsidR="00632D8A" w:rsidRPr="00632D8A" w:rsidRDefault="00632D8A" w:rsidP="002E686C">
            <w:pPr>
              <w:pStyle w:val="NormalWeb"/>
              <w:numPr>
                <w:ilvl w:val="0"/>
                <w:numId w:val="6"/>
              </w:numPr>
              <w:spacing w:before="0" w:beforeAutospacing="0" w:after="0" w:afterAutospacing="0"/>
              <w:rPr>
                <w:rFonts w:asciiTheme="majorHAnsi" w:hAnsiTheme="majorHAnsi" w:cstheme="majorHAnsi"/>
                <w:sz w:val="20"/>
                <w:szCs w:val="20"/>
              </w:rPr>
            </w:pPr>
            <w:r w:rsidRPr="00632D8A">
              <w:rPr>
                <w:rFonts w:asciiTheme="majorHAnsi" w:hAnsiTheme="majorHAnsi" w:cstheme="majorHAnsi"/>
                <w:sz w:val="20"/>
                <w:szCs w:val="20"/>
              </w:rPr>
              <w:t>Identify and mitigate during rounds and build in reminders – labels on laptops</w:t>
            </w:r>
          </w:p>
          <w:p w14:paraId="295FB00C" w14:textId="3F700664" w:rsidR="00632D8A" w:rsidRPr="00632D8A" w:rsidRDefault="00632D8A" w:rsidP="002E686C">
            <w:pPr>
              <w:pStyle w:val="NormalWeb"/>
              <w:numPr>
                <w:ilvl w:val="0"/>
                <w:numId w:val="6"/>
              </w:numPr>
              <w:spacing w:before="0" w:beforeAutospacing="0" w:after="0" w:afterAutospacing="0"/>
              <w:rPr>
                <w:rFonts w:asciiTheme="majorHAnsi" w:hAnsiTheme="majorHAnsi" w:cstheme="majorHAnsi"/>
                <w:sz w:val="20"/>
                <w:szCs w:val="20"/>
              </w:rPr>
            </w:pPr>
            <w:r w:rsidRPr="00632D8A">
              <w:rPr>
                <w:rFonts w:asciiTheme="majorHAnsi" w:hAnsiTheme="majorHAnsi" w:cstheme="majorHAnsi"/>
                <w:sz w:val="20"/>
                <w:szCs w:val="20"/>
              </w:rPr>
              <w:t>Rearrange updater admission process for all admits</w:t>
            </w:r>
          </w:p>
          <w:p w14:paraId="3D368F8F" w14:textId="2127E303" w:rsidR="002E3C3C" w:rsidRPr="0091746B" w:rsidRDefault="00632D8A" w:rsidP="0091746B">
            <w:pPr>
              <w:pStyle w:val="NormalWeb"/>
              <w:numPr>
                <w:ilvl w:val="0"/>
                <w:numId w:val="6"/>
              </w:numPr>
              <w:spacing w:before="0" w:beforeAutospacing="0" w:after="0" w:afterAutospacing="0"/>
              <w:rPr>
                <w:rFonts w:asciiTheme="majorHAnsi" w:hAnsiTheme="majorHAnsi" w:cstheme="majorHAnsi"/>
                <w:sz w:val="20"/>
                <w:szCs w:val="20"/>
              </w:rPr>
            </w:pPr>
            <w:r w:rsidRPr="00632D8A">
              <w:rPr>
                <w:rFonts w:asciiTheme="majorHAnsi" w:hAnsiTheme="majorHAnsi" w:cstheme="majorHAnsi"/>
                <w:sz w:val="20"/>
                <w:szCs w:val="20"/>
              </w:rPr>
              <w:t>Updated/revised education programs for staff; new resident training, roll out unit level education with clinical systems improvement</w:t>
            </w:r>
            <w:r w:rsidR="00A57B7E">
              <w:rPr>
                <w:rFonts w:asciiTheme="majorHAnsi" w:hAnsiTheme="majorHAnsi" w:cstheme="majorHAnsi"/>
                <w:sz w:val="20"/>
                <w:szCs w:val="20"/>
              </w:rPr>
              <w:t xml:space="preserve">, plus </w:t>
            </w:r>
            <w:r w:rsidRPr="00632D8A">
              <w:rPr>
                <w:rFonts w:asciiTheme="majorHAnsi" w:hAnsiTheme="majorHAnsi" w:cstheme="majorHAnsi"/>
                <w:sz w:val="20"/>
                <w:szCs w:val="20"/>
              </w:rPr>
              <w:t>inpatient, practice council, education council support.</w:t>
            </w:r>
          </w:p>
        </w:tc>
        <w:tc>
          <w:tcPr>
            <w:tcW w:w="3118" w:type="dxa"/>
          </w:tcPr>
          <w:p w14:paraId="60B99D68" w14:textId="002EE52A" w:rsidR="002E3C3C" w:rsidRPr="002E686C" w:rsidRDefault="002E3C3C" w:rsidP="002E686C">
            <w:pPr>
              <w:pStyle w:val="NormalWeb"/>
              <w:spacing w:before="0" w:beforeAutospacing="0" w:after="0" w:afterAutospacing="0"/>
              <w:rPr>
                <w:rFonts w:asciiTheme="majorHAnsi" w:hAnsiTheme="majorHAnsi" w:cstheme="majorHAnsi"/>
              </w:rPr>
            </w:pPr>
            <w:r w:rsidRPr="00632D8A">
              <w:rPr>
                <w:rFonts w:asciiTheme="majorHAnsi" w:hAnsiTheme="majorHAnsi" w:cstheme="majorHAnsi"/>
                <w:color w:val="000000"/>
                <w:sz w:val="20"/>
                <w:szCs w:val="20"/>
              </w:rPr>
              <w:lastRenderedPageBreak/>
              <w:t>1.</w:t>
            </w:r>
            <w:r w:rsidR="00632D8A" w:rsidRPr="00632D8A">
              <w:rPr>
                <w:rFonts w:asciiTheme="majorHAnsi" w:hAnsiTheme="majorHAnsi" w:cstheme="majorHAnsi"/>
                <w:color w:val="000000"/>
                <w:sz w:val="20"/>
                <w:szCs w:val="20"/>
              </w:rPr>
              <w:t xml:space="preserve"> </w:t>
            </w:r>
            <w:r w:rsidR="002E686C">
              <w:rPr>
                <w:rFonts w:asciiTheme="majorHAnsi" w:hAnsiTheme="majorHAnsi" w:cstheme="majorHAnsi"/>
                <w:color w:val="000000"/>
                <w:sz w:val="20"/>
                <w:szCs w:val="20"/>
              </w:rPr>
              <w:t xml:space="preserve">Nurses and doctors on ward; the </w:t>
            </w:r>
            <w:r w:rsidR="002E686C" w:rsidRPr="002E686C">
              <w:rPr>
                <w:rFonts w:asciiTheme="majorHAnsi" w:hAnsiTheme="majorHAnsi" w:cstheme="majorHAnsi"/>
                <w:sz w:val="20"/>
                <w:szCs w:val="20"/>
              </w:rPr>
              <w:t xml:space="preserve">improvement team, consisted of physician and nursing leaders, frontline nurses and physicians, a quality-improvement consultant, a data analyst, and a patient safety project manager </w:t>
            </w:r>
          </w:p>
          <w:p w14:paraId="67076FF0" w14:textId="40E7AD14" w:rsidR="002E3C3C" w:rsidRPr="002E686C" w:rsidRDefault="002E3C3C" w:rsidP="002E686C">
            <w:pPr>
              <w:rPr>
                <w:rFonts w:asciiTheme="majorHAnsi" w:hAnsiTheme="majorHAnsi" w:cstheme="majorHAnsi"/>
                <w:color w:val="000000"/>
                <w:sz w:val="20"/>
                <w:szCs w:val="20"/>
              </w:rPr>
            </w:pPr>
            <w:r w:rsidRPr="002E686C">
              <w:rPr>
                <w:rFonts w:asciiTheme="majorHAnsi" w:hAnsiTheme="majorHAnsi" w:cstheme="majorHAnsi"/>
                <w:color w:val="000000"/>
                <w:sz w:val="20"/>
                <w:szCs w:val="20"/>
              </w:rPr>
              <w:t>2.</w:t>
            </w:r>
            <w:r w:rsidR="00632D8A" w:rsidRPr="002E686C">
              <w:rPr>
                <w:rFonts w:asciiTheme="majorHAnsi" w:hAnsiTheme="majorHAnsi" w:cstheme="majorHAnsi"/>
                <w:color w:val="000000"/>
                <w:sz w:val="20"/>
                <w:szCs w:val="20"/>
              </w:rPr>
              <w:t xml:space="preserve"> Face-to-face, 1:1, group and email</w:t>
            </w:r>
          </w:p>
          <w:p w14:paraId="15EBDE31" w14:textId="1C508CCD" w:rsidR="002E3C3C" w:rsidRPr="002E686C" w:rsidRDefault="002E3C3C" w:rsidP="002E686C">
            <w:pPr>
              <w:rPr>
                <w:rFonts w:asciiTheme="majorHAnsi" w:hAnsiTheme="majorHAnsi" w:cstheme="majorHAnsi"/>
                <w:color w:val="000000"/>
                <w:sz w:val="20"/>
                <w:szCs w:val="20"/>
              </w:rPr>
            </w:pPr>
            <w:r w:rsidRPr="002E686C">
              <w:rPr>
                <w:rFonts w:asciiTheme="majorHAnsi" w:hAnsiTheme="majorHAnsi" w:cstheme="majorHAnsi"/>
                <w:color w:val="000000"/>
                <w:sz w:val="20"/>
                <w:szCs w:val="20"/>
              </w:rPr>
              <w:t>3.</w:t>
            </w:r>
            <w:r w:rsidR="00CD72A6" w:rsidRPr="002E686C">
              <w:rPr>
                <w:rFonts w:asciiTheme="majorHAnsi" w:hAnsiTheme="majorHAnsi" w:cstheme="majorHAnsi"/>
                <w:color w:val="000000"/>
                <w:sz w:val="20"/>
                <w:szCs w:val="20"/>
              </w:rPr>
              <w:t xml:space="preserve"> Large urban </w:t>
            </w:r>
            <w:r w:rsidR="00632D8A" w:rsidRPr="002E686C">
              <w:rPr>
                <w:rFonts w:asciiTheme="majorHAnsi" w:hAnsiTheme="majorHAnsi" w:cstheme="majorHAnsi"/>
                <w:color w:val="000000"/>
                <w:sz w:val="20"/>
                <w:szCs w:val="20"/>
              </w:rPr>
              <w:t>paediatric</w:t>
            </w:r>
            <w:r w:rsidR="00CD72A6" w:rsidRPr="002E686C">
              <w:rPr>
                <w:rFonts w:asciiTheme="majorHAnsi" w:hAnsiTheme="majorHAnsi" w:cstheme="majorHAnsi"/>
                <w:color w:val="000000"/>
                <w:sz w:val="20"/>
                <w:szCs w:val="20"/>
              </w:rPr>
              <w:t xml:space="preserve"> medical centre</w:t>
            </w:r>
          </w:p>
          <w:p w14:paraId="418B53E7" w14:textId="20BD36CB" w:rsidR="002E3C3C" w:rsidRPr="00632D8A" w:rsidRDefault="002E3C3C" w:rsidP="002E686C">
            <w:pPr>
              <w:rPr>
                <w:rFonts w:asciiTheme="majorHAnsi" w:hAnsiTheme="majorHAnsi" w:cstheme="majorHAnsi"/>
                <w:color w:val="000000"/>
                <w:sz w:val="20"/>
                <w:szCs w:val="20"/>
                <w:lang w:val="en-GB"/>
              </w:rPr>
            </w:pPr>
          </w:p>
        </w:tc>
        <w:tc>
          <w:tcPr>
            <w:tcW w:w="1985" w:type="dxa"/>
          </w:tcPr>
          <w:p w14:paraId="4D10FD9C" w14:textId="50E2A929" w:rsidR="002E3C3C" w:rsidRPr="00632D8A" w:rsidRDefault="002E3C3C" w:rsidP="002E686C">
            <w:pPr>
              <w:rPr>
                <w:rFonts w:asciiTheme="majorHAnsi" w:hAnsiTheme="majorHAnsi" w:cstheme="majorHAnsi"/>
                <w:color w:val="000000"/>
                <w:sz w:val="20"/>
                <w:szCs w:val="20"/>
              </w:rPr>
            </w:pPr>
            <w:r w:rsidRPr="00632D8A">
              <w:rPr>
                <w:rFonts w:asciiTheme="majorHAnsi" w:hAnsiTheme="majorHAnsi" w:cstheme="majorHAnsi"/>
                <w:color w:val="000000"/>
                <w:sz w:val="20"/>
                <w:szCs w:val="20"/>
              </w:rPr>
              <w:t>1.</w:t>
            </w:r>
            <w:r w:rsidR="002E686C">
              <w:rPr>
                <w:rFonts w:asciiTheme="majorHAnsi" w:hAnsiTheme="majorHAnsi" w:cstheme="majorHAnsi"/>
                <w:color w:val="000000"/>
                <w:sz w:val="20"/>
                <w:szCs w:val="20"/>
              </w:rPr>
              <w:t xml:space="preserve"> </w:t>
            </w:r>
            <w:r w:rsidR="002E686C" w:rsidRPr="00632D8A">
              <w:rPr>
                <w:rFonts w:asciiTheme="majorHAnsi" w:hAnsiTheme="majorHAnsi" w:cstheme="majorHAnsi"/>
                <w:sz w:val="20"/>
                <w:szCs w:val="20"/>
              </w:rPr>
              <w:t>Reconciliation was defined as recording a complete and accurate list of each patient’s medications within 20 min of admission by the nurse and reconciliation of those medications within 24 h of admission by the physician.</w:t>
            </w:r>
          </w:p>
          <w:p w14:paraId="1FDE16C6" w14:textId="2973DDDC" w:rsidR="002E3C3C" w:rsidRPr="00632D8A" w:rsidRDefault="002E3C3C" w:rsidP="002E686C">
            <w:pPr>
              <w:rPr>
                <w:rFonts w:asciiTheme="majorHAnsi" w:hAnsiTheme="majorHAnsi" w:cstheme="majorHAnsi"/>
                <w:color w:val="000000"/>
                <w:sz w:val="20"/>
                <w:szCs w:val="20"/>
              </w:rPr>
            </w:pPr>
            <w:r w:rsidRPr="00632D8A">
              <w:rPr>
                <w:rFonts w:asciiTheme="majorHAnsi" w:hAnsiTheme="majorHAnsi" w:cstheme="majorHAnsi"/>
                <w:color w:val="000000"/>
                <w:sz w:val="20"/>
                <w:szCs w:val="20"/>
              </w:rPr>
              <w:t>2.</w:t>
            </w:r>
            <w:r w:rsidR="002E686C">
              <w:rPr>
                <w:rFonts w:asciiTheme="majorHAnsi" w:hAnsiTheme="majorHAnsi" w:cstheme="majorHAnsi"/>
                <w:color w:val="000000"/>
                <w:sz w:val="20"/>
                <w:szCs w:val="20"/>
              </w:rPr>
              <w:t xml:space="preserve"> Yes. </w:t>
            </w:r>
            <w:r w:rsidR="002E686C" w:rsidRPr="003D76C5">
              <w:rPr>
                <w:rFonts w:asciiTheme="majorHAnsi" w:hAnsiTheme="majorHAnsi" w:cstheme="majorHAnsi"/>
                <w:color w:val="000000"/>
                <w:sz w:val="20"/>
                <w:szCs w:val="20"/>
              </w:rPr>
              <w:t>Tailored to patient needs</w:t>
            </w:r>
          </w:p>
          <w:p w14:paraId="261C8040" w14:textId="5CCD1D16" w:rsidR="002E3C3C" w:rsidRPr="00632D8A" w:rsidRDefault="002E3C3C" w:rsidP="002E686C">
            <w:pPr>
              <w:rPr>
                <w:rFonts w:asciiTheme="majorHAnsi" w:hAnsiTheme="majorHAnsi" w:cstheme="majorHAnsi"/>
                <w:color w:val="000000"/>
                <w:sz w:val="20"/>
                <w:szCs w:val="20"/>
              </w:rPr>
            </w:pPr>
            <w:r w:rsidRPr="00632D8A">
              <w:rPr>
                <w:rFonts w:asciiTheme="majorHAnsi" w:hAnsiTheme="majorHAnsi" w:cstheme="majorHAnsi"/>
                <w:color w:val="000000"/>
                <w:sz w:val="20"/>
                <w:szCs w:val="20"/>
              </w:rPr>
              <w:t>3.</w:t>
            </w:r>
            <w:r w:rsidR="002E686C">
              <w:rPr>
                <w:rFonts w:asciiTheme="majorHAnsi" w:hAnsiTheme="majorHAnsi" w:cstheme="majorHAnsi"/>
                <w:color w:val="000000"/>
                <w:sz w:val="20"/>
                <w:szCs w:val="20"/>
              </w:rPr>
              <w:t xml:space="preserve"> NR</w:t>
            </w:r>
          </w:p>
          <w:p w14:paraId="2003BB1B" w14:textId="59197ADD" w:rsidR="002E3C3C" w:rsidRPr="00632D8A" w:rsidRDefault="002E3C3C" w:rsidP="002E686C">
            <w:pPr>
              <w:rPr>
                <w:rFonts w:asciiTheme="majorHAnsi" w:hAnsiTheme="majorHAnsi" w:cstheme="majorHAnsi"/>
                <w:color w:val="000000"/>
                <w:sz w:val="20"/>
                <w:szCs w:val="20"/>
              </w:rPr>
            </w:pPr>
          </w:p>
        </w:tc>
        <w:tc>
          <w:tcPr>
            <w:tcW w:w="2835" w:type="dxa"/>
          </w:tcPr>
          <w:p w14:paraId="19E53355" w14:textId="037F5BB7" w:rsidR="002E3C3C" w:rsidRPr="00632D8A" w:rsidRDefault="00FC526E" w:rsidP="002E686C">
            <w:pPr>
              <w:rPr>
                <w:rFonts w:asciiTheme="majorHAnsi" w:hAnsiTheme="majorHAnsi" w:cstheme="majorHAnsi"/>
                <w:noProof/>
                <w:sz w:val="20"/>
                <w:szCs w:val="20"/>
                <w:lang w:val="en-GB"/>
              </w:rPr>
            </w:pPr>
            <w:r w:rsidRPr="00632D8A">
              <w:rPr>
                <w:rFonts w:asciiTheme="majorHAnsi" w:eastAsiaTheme="minorHAnsi" w:hAnsiTheme="majorHAnsi" w:cstheme="majorHAnsi"/>
                <w:sz w:val="20"/>
                <w:szCs w:val="20"/>
                <w:lang w:eastAsia="en-US"/>
              </w:rPr>
              <w:lastRenderedPageBreak/>
              <w:t>“At baseline, only 62% of patients had their medications reconciled within 24 h of admission. Over a 9-month period, &gt;/=90% medication reconciliation was achieved within 24 h of admission. These results have been sustained for 27 months”</w:t>
            </w:r>
          </w:p>
        </w:tc>
      </w:tr>
    </w:tbl>
    <w:p w14:paraId="6C85DD5B" w14:textId="77777777" w:rsidR="00A467BE" w:rsidRPr="008C339F" w:rsidRDefault="00A467BE" w:rsidP="00A467BE">
      <w:pPr>
        <w:rPr>
          <w:rFonts w:asciiTheme="majorHAnsi" w:hAnsiTheme="majorHAnsi" w:cstheme="majorHAnsi"/>
          <w:b/>
          <w:noProof/>
          <w:sz w:val="20"/>
          <w:szCs w:val="20"/>
        </w:rPr>
      </w:pPr>
    </w:p>
    <w:p w14:paraId="6689D901" w14:textId="77777777" w:rsidR="00A467BE" w:rsidRPr="008C339F" w:rsidRDefault="00A467BE" w:rsidP="00A467BE">
      <w:pPr>
        <w:rPr>
          <w:rFonts w:asciiTheme="majorHAnsi" w:hAnsiTheme="majorHAnsi" w:cstheme="majorHAnsi"/>
          <w:b/>
          <w:noProof/>
          <w:sz w:val="20"/>
          <w:szCs w:val="20"/>
        </w:rPr>
      </w:pPr>
    </w:p>
    <w:p w14:paraId="0A203EFD" w14:textId="77DEF7F6" w:rsidR="00A467BE" w:rsidRDefault="00A467BE"/>
    <w:p w14:paraId="3FDB993F" w14:textId="6692C98C" w:rsidR="007E22EE" w:rsidRDefault="007E22EE"/>
    <w:p w14:paraId="284ADA86" w14:textId="5AAE1846" w:rsidR="007E22EE" w:rsidRDefault="007E22EE"/>
    <w:p w14:paraId="63E62E36" w14:textId="77777777" w:rsidR="007E22EE" w:rsidRDefault="007E22EE"/>
    <w:p w14:paraId="026D83F1" w14:textId="77777777" w:rsidR="00A467BE" w:rsidRPr="00E453A9" w:rsidRDefault="00A467BE">
      <w:pPr>
        <w:rPr>
          <w:rFonts w:asciiTheme="majorHAnsi" w:hAnsiTheme="majorHAnsi" w:cstheme="majorHAnsi"/>
        </w:rPr>
      </w:pPr>
    </w:p>
    <w:p w14:paraId="28236732" w14:textId="77777777" w:rsidR="00E453A9" w:rsidRPr="00E453A9" w:rsidRDefault="00A467BE" w:rsidP="00E453A9">
      <w:pPr>
        <w:pStyle w:val="EndNoteBibliographyTitle"/>
        <w:rPr>
          <w:rFonts w:asciiTheme="majorHAnsi" w:hAnsiTheme="majorHAnsi" w:cstheme="majorHAnsi"/>
          <w:b/>
          <w:noProof/>
        </w:rPr>
      </w:pPr>
      <w:r w:rsidRPr="00E453A9">
        <w:rPr>
          <w:rFonts w:asciiTheme="majorHAnsi" w:hAnsiTheme="majorHAnsi" w:cstheme="majorHAnsi"/>
        </w:rPr>
        <w:fldChar w:fldCharType="begin"/>
      </w:r>
      <w:r w:rsidRPr="00E453A9">
        <w:rPr>
          <w:rFonts w:asciiTheme="majorHAnsi" w:hAnsiTheme="majorHAnsi" w:cstheme="majorHAnsi"/>
        </w:rPr>
        <w:instrText xml:space="preserve"> ADDIN EN.REFLIST </w:instrText>
      </w:r>
      <w:r w:rsidRPr="00E453A9">
        <w:rPr>
          <w:rFonts w:asciiTheme="majorHAnsi" w:hAnsiTheme="majorHAnsi" w:cstheme="majorHAnsi"/>
        </w:rPr>
        <w:fldChar w:fldCharType="separate"/>
      </w:r>
      <w:r w:rsidR="00E453A9" w:rsidRPr="00E453A9">
        <w:rPr>
          <w:rFonts w:asciiTheme="majorHAnsi" w:hAnsiTheme="majorHAnsi" w:cstheme="majorHAnsi"/>
          <w:b/>
          <w:noProof/>
        </w:rPr>
        <w:t>References</w:t>
      </w:r>
    </w:p>
    <w:p w14:paraId="759CF770" w14:textId="77777777" w:rsidR="00E453A9" w:rsidRPr="00E453A9" w:rsidRDefault="00E453A9" w:rsidP="00E453A9">
      <w:pPr>
        <w:pStyle w:val="EndNoteBibliographyTitle"/>
        <w:rPr>
          <w:rFonts w:asciiTheme="majorHAnsi" w:hAnsiTheme="majorHAnsi" w:cstheme="majorHAnsi"/>
          <w:b/>
          <w:noProof/>
        </w:rPr>
      </w:pPr>
    </w:p>
    <w:p w14:paraId="2F7E8DA2"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w:t>
      </w:r>
      <w:r w:rsidRPr="00E453A9">
        <w:rPr>
          <w:rFonts w:asciiTheme="majorHAnsi" w:hAnsiTheme="majorHAnsi" w:cstheme="majorHAnsi"/>
          <w:noProof/>
        </w:rPr>
        <w:tab/>
        <w:t>Ament SMC, Gillissen F, Moser A, Maessen JMC, Dirksen CD, von Meyenfeldt MF, et al. Factors associated with sustainability of 2 quality improvement programs after achieving early implementation success. A qualitative case study. J Eval Clin Pract. 2017;23(6):1135-43.</w:t>
      </w:r>
    </w:p>
    <w:p w14:paraId="6504F68A"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w:t>
      </w:r>
      <w:r w:rsidRPr="00E453A9">
        <w:rPr>
          <w:rFonts w:asciiTheme="majorHAnsi" w:hAnsiTheme="majorHAnsi" w:cstheme="majorHAnsi"/>
          <w:noProof/>
        </w:rPr>
        <w:tab/>
        <w:t>Belizan M, Bergh AM, Cilliers C, Pattinson RC, Voce A, Synergy G. Stages of change: A qualitative study on the implementation of a perinatal audit programme in South Africa. BMC Health Serv Res. 2011;11:243.</w:t>
      </w:r>
    </w:p>
    <w:p w14:paraId="13A17DE6"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w:t>
      </w:r>
      <w:r w:rsidRPr="00E453A9">
        <w:rPr>
          <w:rFonts w:asciiTheme="majorHAnsi" w:hAnsiTheme="majorHAnsi" w:cstheme="majorHAnsi"/>
          <w:noProof/>
        </w:rPr>
        <w:tab/>
        <w:t>Bergh AM, Kerber K, Abwao S, de-Graft Johnson J, Aliganyira P, Davy K, et al. Implementing facility-based kangaroo mother care services: lessons from a multi-country study in Africa. BMC Health Serv Res. 2014;14:293.</w:t>
      </w:r>
    </w:p>
    <w:p w14:paraId="20DF9582"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4.</w:t>
      </w:r>
      <w:r w:rsidRPr="00E453A9">
        <w:rPr>
          <w:rFonts w:asciiTheme="majorHAnsi" w:hAnsiTheme="majorHAnsi" w:cstheme="majorHAnsi"/>
          <w:noProof/>
        </w:rPr>
        <w:tab/>
        <w:t>Bernstein E, Topp D, Shaw E, Girard C, Pressman K, Woolcock E, et al. A preliminary report of knowledge translation: lessons from taking screening and brief intervention techniques from the research setting into regional systems of care. Acad Emerg Med. 2009;16(11):1225-33.</w:t>
      </w:r>
    </w:p>
    <w:p w14:paraId="037D9FE4"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5.</w:t>
      </w:r>
      <w:r w:rsidRPr="00E453A9">
        <w:rPr>
          <w:rFonts w:asciiTheme="majorHAnsi" w:hAnsiTheme="majorHAnsi" w:cstheme="majorHAnsi"/>
          <w:noProof/>
        </w:rPr>
        <w:tab/>
        <w:t>Bhanbhro S, Gee M, Cook S, Marston L, Lean M, Killaspy H. Recovery-based staff training intervention within mental health rehabilitation units: a two-stage analysis using realistic evaluation principles and framework approach. BMC Psychiatry. 2016;16:292.</w:t>
      </w:r>
    </w:p>
    <w:p w14:paraId="2FB7596D"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6.</w:t>
      </w:r>
      <w:r w:rsidRPr="00E453A9">
        <w:rPr>
          <w:rFonts w:asciiTheme="majorHAnsi" w:hAnsiTheme="majorHAnsi" w:cstheme="majorHAnsi"/>
          <w:noProof/>
        </w:rPr>
        <w:tab/>
        <w:t>Cook S, Mundy T, Killaspy H, Taylor D, Freeman L, Craig T, et al. Development of a staff training intervention for inpatient mental health rehabilitation units to increase service users’ engagement in activities. British Journal of Occupational Therapy. 2015;79(3):144-52.</w:t>
      </w:r>
    </w:p>
    <w:p w14:paraId="5F1DB553"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7.</w:t>
      </w:r>
      <w:r w:rsidRPr="00E453A9">
        <w:rPr>
          <w:rFonts w:asciiTheme="majorHAnsi" w:hAnsiTheme="majorHAnsi" w:cstheme="majorHAnsi"/>
          <w:noProof/>
        </w:rPr>
        <w:tab/>
        <w:t>Bouamrane MM, Mair FS. Implementation of an integrated preoperative care pathway and regional electronic clinical portal for preoperative assessment. BMC Med Inform Decis Mak. 2014;14:93.</w:t>
      </w:r>
    </w:p>
    <w:p w14:paraId="715ECDD7"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8.</w:t>
      </w:r>
      <w:r w:rsidRPr="00E453A9">
        <w:rPr>
          <w:rFonts w:asciiTheme="majorHAnsi" w:hAnsiTheme="majorHAnsi" w:cstheme="majorHAnsi"/>
          <w:noProof/>
        </w:rPr>
        <w:tab/>
        <w:t>Brady PW, Brinkman WB, Simmons JM, Yau C, White CM, Kirkendall ES, et al. Oral antibiotics at discharge for children with acute osteomyelitis: a rapid cycle improvement project. BMJ Qual Saf. 2014;23(6):499-507.</w:t>
      </w:r>
    </w:p>
    <w:p w14:paraId="3567A941"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9.</w:t>
      </w:r>
      <w:r w:rsidRPr="00E453A9">
        <w:rPr>
          <w:rFonts w:asciiTheme="majorHAnsi" w:hAnsiTheme="majorHAnsi" w:cstheme="majorHAnsi"/>
          <w:noProof/>
        </w:rPr>
        <w:tab/>
        <w:t>Bridges J, May C, Fuller A, Griffiths P, Wigley W, Gould L, et al. Optimising impact and sustainability: a qualitative process evaluation of a complex intervention targeted at compassionate care. BMJ Qual Saf. 2017;26(12):970-7.</w:t>
      </w:r>
    </w:p>
    <w:p w14:paraId="7BBAE7FA"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10.</w:t>
      </w:r>
      <w:r w:rsidRPr="00E453A9">
        <w:rPr>
          <w:rFonts w:asciiTheme="majorHAnsi" w:hAnsiTheme="majorHAnsi" w:cstheme="majorHAnsi"/>
          <w:noProof/>
        </w:rPr>
        <w:tab/>
        <w:t>Campbell S, Pieters K, Mullen KA, Reece R, Reid RD. Examining sustainability in a hospital setting: case of smoking cessation. Implement Sci. 2011;6:108.</w:t>
      </w:r>
    </w:p>
    <w:p w14:paraId="732C8AF5"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11.</w:t>
      </w:r>
      <w:r w:rsidRPr="00E453A9">
        <w:rPr>
          <w:rFonts w:asciiTheme="majorHAnsi" w:hAnsiTheme="majorHAnsi" w:cstheme="majorHAnsi"/>
          <w:noProof/>
        </w:rPr>
        <w:tab/>
        <w:t>Fleiszer AR, Semenic SE, Ritchie JA, Richer MC, Denis JL. An organizational perspective on the long-term sustainability of a nursing best practice guidelines program: a case study. BMC Health Serv Res. 2015;15:535.</w:t>
      </w:r>
    </w:p>
    <w:p w14:paraId="6D32C186"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12.</w:t>
      </w:r>
      <w:r w:rsidRPr="00E453A9">
        <w:rPr>
          <w:rFonts w:asciiTheme="majorHAnsi" w:hAnsiTheme="majorHAnsi" w:cstheme="majorHAnsi"/>
          <w:noProof/>
        </w:rPr>
        <w:tab/>
        <w:t>Fleiszer AR, Semenic SE, Ritchie JA, Richer MC, Denis JL. A unit-level perspective on the long-term sustainability of a nursing best practice guidelines program: An embedded multiple case study. Int J Nurs Stud. 2016;53:204-18.</w:t>
      </w:r>
    </w:p>
    <w:p w14:paraId="5FDEC2A8"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13.</w:t>
      </w:r>
      <w:r w:rsidRPr="00E453A9">
        <w:rPr>
          <w:rFonts w:asciiTheme="majorHAnsi" w:hAnsiTheme="majorHAnsi" w:cstheme="majorHAnsi"/>
          <w:noProof/>
        </w:rPr>
        <w:tab/>
        <w:t>Frykman M, von Thiele Schwarz U, Muntlin Athlin A, Hasson H, Mazzocato P. The work is never ending: uncovering teamwork sustainability using realistic evaluation. J Health Organ Manag. 2017;31(1):64-81.</w:t>
      </w:r>
    </w:p>
    <w:p w14:paraId="685AE16D"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lastRenderedPageBreak/>
        <w:t>14.</w:t>
      </w:r>
      <w:r w:rsidRPr="00E453A9">
        <w:rPr>
          <w:rFonts w:asciiTheme="majorHAnsi" w:hAnsiTheme="majorHAnsi" w:cstheme="majorHAnsi"/>
          <w:noProof/>
        </w:rPr>
        <w:tab/>
        <w:t>Glasgow JM, Yano EM, Kaboli PJ. Impacts of organizational context on quality improvement. Am J Med Qual. 2013;28(3):196-205.</w:t>
      </w:r>
    </w:p>
    <w:p w14:paraId="336DD0BA"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15.</w:t>
      </w:r>
      <w:r w:rsidRPr="00E453A9">
        <w:rPr>
          <w:rFonts w:asciiTheme="majorHAnsi" w:hAnsiTheme="majorHAnsi" w:cstheme="majorHAnsi"/>
          <w:noProof/>
        </w:rPr>
        <w:tab/>
        <w:t>Glasgow JM, Davies ML, Kaboli PJ. Findings from a national improvement collaborative: are improvements sustained? BMJ Qual Saf. 2012;21(8):663-9.</w:t>
      </w:r>
    </w:p>
    <w:p w14:paraId="792A72A9"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16.</w:t>
      </w:r>
      <w:r w:rsidRPr="00E453A9">
        <w:rPr>
          <w:rFonts w:asciiTheme="majorHAnsi" w:hAnsiTheme="majorHAnsi" w:cstheme="majorHAnsi"/>
          <w:noProof/>
        </w:rPr>
        <w:tab/>
        <w:t>Gould DJ, Hale R, Waters E, Allen D. Promoting health workers' ownership of infection prevention and control: using Normalization Process Theory as an interpretive framework. J Hosp Infect. 2016;94(4):373-80.</w:t>
      </w:r>
    </w:p>
    <w:p w14:paraId="113F263E"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17.</w:t>
      </w:r>
      <w:r w:rsidRPr="00E453A9">
        <w:rPr>
          <w:rFonts w:asciiTheme="majorHAnsi" w:hAnsiTheme="majorHAnsi" w:cstheme="majorHAnsi"/>
          <w:noProof/>
        </w:rPr>
        <w:tab/>
        <w:t>Gramlich LM, Sheppard CE, Wasylak T, Gilmour LE, Ljungqvist O, Basualdo-Hammond C, et al. Implementation of Enhanced Recovery After Surgery: a strategy to transform surgical care across a health system. Implement Sci. 2017;12(1):67.</w:t>
      </w:r>
    </w:p>
    <w:p w14:paraId="606A8483"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18.</w:t>
      </w:r>
      <w:r w:rsidRPr="00E453A9">
        <w:rPr>
          <w:rFonts w:asciiTheme="majorHAnsi" w:hAnsiTheme="majorHAnsi" w:cstheme="majorHAnsi"/>
          <w:noProof/>
        </w:rPr>
        <w:tab/>
        <w:t>Green SA, Bell D, Mays N. Identification of factors that support successful implementation of care bundles in the acute medical setting: a qualitative study. BMC Health Serv Res. 2017;17(1):120.</w:t>
      </w:r>
    </w:p>
    <w:p w14:paraId="1E6C3C2A"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19.</w:t>
      </w:r>
      <w:r w:rsidRPr="00E453A9">
        <w:rPr>
          <w:rFonts w:asciiTheme="majorHAnsi" w:hAnsiTheme="majorHAnsi" w:cstheme="majorHAnsi"/>
          <w:noProof/>
        </w:rPr>
        <w:tab/>
        <w:t>Hommel A, Gunningberg L, Idvall E, Baath C. Successful factors to prevent pressure ulcers - an interview study. J Clin Nurs. 2017;26(1-2):182-9.</w:t>
      </w:r>
    </w:p>
    <w:p w14:paraId="4CFBC78F"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20.</w:t>
      </w:r>
      <w:r w:rsidRPr="00E453A9">
        <w:rPr>
          <w:rFonts w:asciiTheme="majorHAnsi" w:hAnsiTheme="majorHAnsi" w:cstheme="majorHAnsi"/>
          <w:noProof/>
        </w:rPr>
        <w:tab/>
        <w:t>Hovlid EB, O.;Haug, K.;Aslaksen, A. B.;von Plessen, C. Sustainability of healthcare improvement: what can we learn from learning theory? BMC health services research. 2012;12:235.</w:t>
      </w:r>
    </w:p>
    <w:p w14:paraId="0452BFD3"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21.</w:t>
      </w:r>
      <w:r w:rsidRPr="00E453A9">
        <w:rPr>
          <w:rFonts w:asciiTheme="majorHAnsi" w:hAnsiTheme="majorHAnsi" w:cstheme="majorHAnsi"/>
          <w:noProof/>
        </w:rPr>
        <w:tab/>
        <w:t>Ilott I, Gerrish K, Eltringham SA, Taylor C, Pownall S. Exploring factors that influence the spread and sustainability of a dysphagia innovation: an instrumental case study. BMC Health Serv Res. 2016;16(1):406.</w:t>
      </w:r>
    </w:p>
    <w:p w14:paraId="663CC4F6"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22.</w:t>
      </w:r>
      <w:r w:rsidRPr="00E453A9">
        <w:rPr>
          <w:rFonts w:asciiTheme="majorHAnsi" w:hAnsiTheme="majorHAnsi" w:cstheme="majorHAnsi"/>
          <w:noProof/>
        </w:rPr>
        <w:tab/>
        <w:t>Jangland E, Gunningberg L. Improving patient participation in a challenging context: a 2-year evaluation study of an implementation project. J Nurs Manag. 2017;25(4):266-75.</w:t>
      </w:r>
    </w:p>
    <w:p w14:paraId="3F4758EE"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23.</w:t>
      </w:r>
      <w:r w:rsidRPr="00E453A9">
        <w:rPr>
          <w:rFonts w:asciiTheme="majorHAnsi" w:hAnsiTheme="majorHAnsi" w:cstheme="majorHAnsi"/>
          <w:noProof/>
        </w:rPr>
        <w:tab/>
        <w:t>Matthew-Maich N, Ploeg J, Dobbins M, Jack S. Supporting the Uptake of Nursing Guidelines: what you really need to know to move nursing guidelines into practice. Worldviews Evid Based Nurs. 2013;10(2):104-15.</w:t>
      </w:r>
    </w:p>
    <w:p w14:paraId="5DC37A69"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24.</w:t>
      </w:r>
      <w:r w:rsidRPr="00E453A9">
        <w:rPr>
          <w:rFonts w:asciiTheme="majorHAnsi" w:hAnsiTheme="majorHAnsi" w:cstheme="majorHAnsi"/>
          <w:noProof/>
        </w:rPr>
        <w:tab/>
        <w:t>Mazzocato PH, R. J.;Brommels, M.;Aronsson, H.;Backman, U.;Elg, M.;Thor, J. How does lean work in emergency care? A case study of a lean-inspired intervention at the Astrid Lindgren Children's hospital, Stockholm, Sweden. BMC health services research. 2012;12:28.</w:t>
      </w:r>
    </w:p>
    <w:p w14:paraId="2C0DFFD8"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25.</w:t>
      </w:r>
      <w:r w:rsidRPr="00E453A9">
        <w:rPr>
          <w:rFonts w:asciiTheme="majorHAnsi" w:hAnsiTheme="majorHAnsi" w:cstheme="majorHAnsi"/>
          <w:noProof/>
        </w:rPr>
        <w:tab/>
        <w:t>McClung L. Health care worker perspectives of their motivation to reduce hospital-acquired infections. Journal of Investigative Medicine. 2017;65(4):824.</w:t>
      </w:r>
    </w:p>
    <w:p w14:paraId="27AC388C"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26.</w:t>
      </w:r>
      <w:r w:rsidRPr="00E453A9">
        <w:rPr>
          <w:rFonts w:asciiTheme="majorHAnsi" w:hAnsiTheme="majorHAnsi" w:cstheme="majorHAnsi"/>
          <w:noProof/>
        </w:rPr>
        <w:tab/>
        <w:t>Mitchell SE, Weigel GM, Laurens V, Martin J, Jack BW. Implementation and adaptation of the Re-Engineered Discharge (RED) in five California hospitals: a qualitative research study. BMC Health Serv Res. 2017;17(1):291.</w:t>
      </w:r>
    </w:p>
    <w:p w14:paraId="0599CDA5"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27.</w:t>
      </w:r>
      <w:r w:rsidRPr="00E453A9">
        <w:rPr>
          <w:rFonts w:asciiTheme="majorHAnsi" w:hAnsiTheme="majorHAnsi" w:cstheme="majorHAnsi"/>
          <w:noProof/>
        </w:rPr>
        <w:tab/>
        <w:t>Naldemirci O, Wolf A, Elam M, Lydahl D, Moore L, Britten N. Deliberate and emergent strategies for implementing person-centred care: a qualitative interview study with researchers, professionals and patients. BMC Health Serv Res. 2017;17(1):527.</w:t>
      </w:r>
    </w:p>
    <w:p w14:paraId="6C8556F4"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28.</w:t>
      </w:r>
      <w:r w:rsidRPr="00E453A9">
        <w:rPr>
          <w:rFonts w:asciiTheme="majorHAnsi" w:hAnsiTheme="majorHAnsi" w:cstheme="majorHAnsi"/>
          <w:noProof/>
        </w:rPr>
        <w:tab/>
        <w:t>Ekman I, Hedman H, Swedberg K, Wallengren C. Commentary: Swedish initiative on person centred care. BMJ. 2015;350:h160.</w:t>
      </w:r>
    </w:p>
    <w:p w14:paraId="1DB996E4"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29.</w:t>
      </w:r>
      <w:r w:rsidRPr="00E453A9">
        <w:rPr>
          <w:rFonts w:asciiTheme="majorHAnsi" w:hAnsiTheme="majorHAnsi" w:cstheme="majorHAnsi"/>
          <w:noProof/>
        </w:rPr>
        <w:tab/>
        <w:t>Nordmark S, Zingmark K, Lindberg I. Process evaluation of discharge planning implementation in healthcare using normalization process theory. BMC Med Inform Decis Mak. 2016;16:48.</w:t>
      </w:r>
    </w:p>
    <w:p w14:paraId="00B953E9"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lastRenderedPageBreak/>
        <w:t>30.</w:t>
      </w:r>
      <w:r w:rsidRPr="00E453A9">
        <w:rPr>
          <w:rFonts w:asciiTheme="majorHAnsi" w:hAnsiTheme="majorHAnsi" w:cstheme="majorHAnsi"/>
          <w:noProof/>
        </w:rPr>
        <w:tab/>
        <w:t>Parand A, Benn J, Burnett S, Pinto A, Vincent C. Strategies for sustaining a quality improvement collaborative and its patient safety gains. Int J Qual Health Care. 2012;24(4):380-90.</w:t>
      </w:r>
    </w:p>
    <w:p w14:paraId="5EDA1994"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31.</w:t>
      </w:r>
      <w:r w:rsidRPr="00E453A9">
        <w:rPr>
          <w:rFonts w:asciiTheme="majorHAnsi" w:hAnsiTheme="majorHAnsi" w:cstheme="majorHAnsi"/>
          <w:noProof/>
        </w:rPr>
        <w:tab/>
        <w:t>Foundation. H. Learning report: Safer Patients Initiative. UK: The Health Foundation; 2011.</w:t>
      </w:r>
    </w:p>
    <w:p w14:paraId="2C8B613D"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32.</w:t>
      </w:r>
      <w:r w:rsidRPr="00E453A9">
        <w:rPr>
          <w:rFonts w:asciiTheme="majorHAnsi" w:hAnsiTheme="majorHAnsi" w:cstheme="majorHAnsi"/>
          <w:noProof/>
        </w:rPr>
        <w:tab/>
        <w:t>Robert G, Morrow E, Maben J, Griffiths P, Callard L. The adoption, local implementation and assimilation into routine nursing practice of a national quality improvement programme: the Productive Ward in England. J Clin Nurs. 2011;20(7-8):1196-207.</w:t>
      </w:r>
    </w:p>
    <w:p w14:paraId="4BA2E12C"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33.</w:t>
      </w:r>
      <w:r w:rsidRPr="00E453A9">
        <w:rPr>
          <w:rFonts w:asciiTheme="majorHAnsi" w:hAnsiTheme="majorHAnsi" w:cstheme="majorHAnsi"/>
          <w:noProof/>
        </w:rPr>
        <w:tab/>
        <w:t>NNRU. National Nursing Research Unit and the NHS Institute for Innovation and Improvement. The productive ward: releasing time to care. Learning and impact review. Warwick: NHS Institute for Innovation and Improvement; 2010.</w:t>
      </w:r>
    </w:p>
    <w:p w14:paraId="3EC83A65"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34.</w:t>
      </w:r>
      <w:r w:rsidRPr="00E453A9">
        <w:rPr>
          <w:rFonts w:asciiTheme="majorHAnsi" w:hAnsiTheme="majorHAnsi" w:cstheme="majorHAnsi"/>
          <w:noProof/>
        </w:rPr>
        <w:tab/>
        <w:t>Rotteau L, Webster F, Salkeld E, Hellings C, Guttmann A, Vermeulen MJ, et al. Ontario's emergency department process improvement program: the experience of implementation. Acad Emerg Med. 2015;22(6):720-9.</w:t>
      </w:r>
    </w:p>
    <w:p w14:paraId="7F67ECD3"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35.</w:t>
      </w:r>
      <w:r w:rsidRPr="00E453A9">
        <w:rPr>
          <w:rFonts w:asciiTheme="majorHAnsi" w:hAnsiTheme="majorHAnsi" w:cstheme="majorHAnsi"/>
          <w:noProof/>
        </w:rPr>
        <w:tab/>
        <w:t>Ovens H. ED overcrowding: the Ontario approach. Acad Emerg Med. 2011;18(12):1242-5.</w:t>
      </w:r>
    </w:p>
    <w:p w14:paraId="6F857E07"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36.</w:t>
      </w:r>
      <w:r w:rsidRPr="00E453A9">
        <w:rPr>
          <w:rFonts w:asciiTheme="majorHAnsi" w:hAnsiTheme="majorHAnsi" w:cstheme="majorHAnsi"/>
          <w:noProof/>
        </w:rPr>
        <w:tab/>
        <w:t>Vermeulen MJ, Stukel TA, Guttmann A, Rowe BH, Zwarenstein M, Golden B, et al. Evaluation of an emergency department lean process improvement program to reduce length of stay. Ann Emerg Med. 2014;64(5):427-38.</w:t>
      </w:r>
    </w:p>
    <w:p w14:paraId="34CF7385"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37.</w:t>
      </w:r>
      <w:r w:rsidRPr="00E453A9">
        <w:rPr>
          <w:rFonts w:asciiTheme="majorHAnsi" w:hAnsiTheme="majorHAnsi" w:cstheme="majorHAnsi"/>
          <w:noProof/>
        </w:rPr>
        <w:tab/>
        <w:t>Sanchez SH, Sethi SS, Santos SL, Boockvar K. Implementing medication reconciliation from the planner's perspective: a qualitative study. BMC Health Serv Res. 2014;14:290.</w:t>
      </w:r>
    </w:p>
    <w:p w14:paraId="1E19F0D4"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38.</w:t>
      </w:r>
      <w:r w:rsidRPr="00E453A9">
        <w:rPr>
          <w:rFonts w:asciiTheme="majorHAnsi" w:hAnsiTheme="majorHAnsi" w:cstheme="majorHAnsi"/>
          <w:noProof/>
        </w:rPr>
        <w:tab/>
        <w:t>Stacey D, Vandemheen KL, Hennessey R, Gooyers T, Gaudet E, Mallick R, et al. Implementation of a cystic fibrosis lung transplant referral patient decision aid in routine clinical practice: an observational study. Implement Sci. 2015;10(1):17.</w:t>
      </w:r>
    </w:p>
    <w:p w14:paraId="3204D47E" w14:textId="77777777" w:rsidR="00E453A9" w:rsidRPr="00E453A9" w:rsidRDefault="00E453A9" w:rsidP="00E453A9">
      <w:pPr>
        <w:pStyle w:val="EndNoteBibliography"/>
        <w:rPr>
          <w:rFonts w:asciiTheme="majorHAnsi" w:hAnsiTheme="majorHAnsi" w:cstheme="majorHAnsi"/>
          <w:noProof/>
        </w:rPr>
      </w:pPr>
      <w:r w:rsidRPr="00E453A9">
        <w:rPr>
          <w:rFonts w:asciiTheme="majorHAnsi" w:hAnsiTheme="majorHAnsi" w:cstheme="majorHAnsi"/>
          <w:noProof/>
        </w:rPr>
        <w:t>39.</w:t>
      </w:r>
      <w:r w:rsidRPr="00E453A9">
        <w:rPr>
          <w:rFonts w:asciiTheme="majorHAnsi" w:hAnsiTheme="majorHAnsi" w:cstheme="majorHAnsi"/>
          <w:noProof/>
        </w:rPr>
        <w:tab/>
        <w:t>White CM, Schoettker PJ, Conway PH, Geiser M, Olivea J, Pruett R, et al. Utilising improvement science methods to optimise medication reconciliation. BMJ Qual Saf. 2011;20(4):372-80.</w:t>
      </w:r>
    </w:p>
    <w:p w14:paraId="41A51011" w14:textId="6CC739E4" w:rsidR="00275CB5" w:rsidRDefault="00A467BE">
      <w:r w:rsidRPr="00E453A9">
        <w:rPr>
          <w:rFonts w:asciiTheme="majorHAnsi" w:hAnsiTheme="majorHAnsi" w:cstheme="majorHAnsi"/>
        </w:rPr>
        <w:fldChar w:fldCharType="end"/>
      </w:r>
    </w:p>
    <w:sectPr w:rsidR="00275CB5" w:rsidSect="00F75CBB">
      <w:headerReference w:type="even" r:id="rId11"/>
      <w:headerReference w:type="default" r:id="rId12"/>
      <w:footerReference w:type="even" r:id="rId13"/>
      <w:footerReference w:type="default" r:id="rId14"/>
      <w:headerReference w:type="first" r:id="rId15"/>
      <w:footerReference w:type="first" r:id="rId1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13CC9" w14:textId="77777777" w:rsidR="00B97919" w:rsidRDefault="00B97919" w:rsidP="00305DBE">
      <w:r>
        <w:separator/>
      </w:r>
    </w:p>
  </w:endnote>
  <w:endnote w:type="continuationSeparator" w:id="0">
    <w:p w14:paraId="1337C17A" w14:textId="77777777" w:rsidR="00B97919" w:rsidRDefault="00B97919" w:rsidP="0030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21175552"/>
      <w:docPartObj>
        <w:docPartGallery w:val="Page Numbers (Bottom of Page)"/>
        <w:docPartUnique/>
      </w:docPartObj>
    </w:sdtPr>
    <w:sdtEndPr>
      <w:rPr>
        <w:rStyle w:val="PageNumber"/>
      </w:rPr>
    </w:sdtEndPr>
    <w:sdtContent>
      <w:p w14:paraId="14AAC504" w14:textId="32DDED99" w:rsidR="00487DA9" w:rsidRDefault="00487DA9" w:rsidP="00900E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7FECC3" w14:textId="77777777" w:rsidR="00487DA9" w:rsidRDefault="00487DA9" w:rsidP="00305D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7784371"/>
      <w:docPartObj>
        <w:docPartGallery w:val="Page Numbers (Bottom of Page)"/>
        <w:docPartUnique/>
      </w:docPartObj>
    </w:sdtPr>
    <w:sdtEndPr>
      <w:rPr>
        <w:rStyle w:val="PageNumber"/>
        <w:sz w:val="20"/>
        <w:szCs w:val="20"/>
      </w:rPr>
    </w:sdtEndPr>
    <w:sdtContent>
      <w:p w14:paraId="05A77E65" w14:textId="154AB3B8" w:rsidR="00487DA9" w:rsidRPr="00305DBE" w:rsidRDefault="00487DA9" w:rsidP="00900E46">
        <w:pPr>
          <w:pStyle w:val="Footer"/>
          <w:framePr w:wrap="none" w:vAnchor="text" w:hAnchor="margin" w:xAlign="right" w:y="1"/>
          <w:rPr>
            <w:rStyle w:val="PageNumber"/>
            <w:sz w:val="20"/>
            <w:szCs w:val="20"/>
          </w:rPr>
        </w:pPr>
        <w:r w:rsidRPr="00305DBE">
          <w:rPr>
            <w:rStyle w:val="PageNumber"/>
            <w:sz w:val="20"/>
            <w:szCs w:val="20"/>
          </w:rPr>
          <w:fldChar w:fldCharType="begin"/>
        </w:r>
        <w:r w:rsidRPr="00305DBE">
          <w:rPr>
            <w:rStyle w:val="PageNumber"/>
            <w:sz w:val="20"/>
            <w:szCs w:val="20"/>
          </w:rPr>
          <w:instrText xml:space="preserve"> PAGE </w:instrText>
        </w:r>
        <w:r w:rsidRPr="00305DBE">
          <w:rPr>
            <w:rStyle w:val="PageNumber"/>
            <w:sz w:val="20"/>
            <w:szCs w:val="20"/>
          </w:rPr>
          <w:fldChar w:fldCharType="separate"/>
        </w:r>
        <w:r w:rsidRPr="00305DBE">
          <w:rPr>
            <w:rStyle w:val="PageNumber"/>
            <w:noProof/>
            <w:sz w:val="20"/>
            <w:szCs w:val="20"/>
          </w:rPr>
          <w:t>1</w:t>
        </w:r>
        <w:r w:rsidRPr="00305DBE">
          <w:rPr>
            <w:rStyle w:val="PageNumber"/>
            <w:sz w:val="20"/>
            <w:szCs w:val="20"/>
          </w:rPr>
          <w:fldChar w:fldCharType="end"/>
        </w:r>
      </w:p>
    </w:sdtContent>
  </w:sdt>
  <w:p w14:paraId="6D9B9B73" w14:textId="77777777" w:rsidR="00487DA9" w:rsidRDefault="00487DA9" w:rsidP="00305DB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0945D" w14:textId="77777777" w:rsidR="00487DA9" w:rsidRDefault="00487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F094B" w14:textId="77777777" w:rsidR="00B97919" w:rsidRDefault="00B97919" w:rsidP="00305DBE">
      <w:r>
        <w:separator/>
      </w:r>
    </w:p>
  </w:footnote>
  <w:footnote w:type="continuationSeparator" w:id="0">
    <w:p w14:paraId="424003DC" w14:textId="77777777" w:rsidR="00B97919" w:rsidRDefault="00B97919" w:rsidP="00305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8D32B" w14:textId="77777777" w:rsidR="00487DA9" w:rsidRDefault="00487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8F03B" w14:textId="77777777" w:rsidR="00487DA9" w:rsidRDefault="00487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F5EFC" w14:textId="77777777" w:rsidR="00487DA9" w:rsidRDefault="00487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10F1"/>
    <w:multiLevelType w:val="hybridMultilevel"/>
    <w:tmpl w:val="60B6B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F825AB"/>
    <w:multiLevelType w:val="hybridMultilevel"/>
    <w:tmpl w:val="801E8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21364"/>
    <w:multiLevelType w:val="hybridMultilevel"/>
    <w:tmpl w:val="44B2D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005D51"/>
    <w:multiLevelType w:val="hybridMultilevel"/>
    <w:tmpl w:val="5A225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FE637D"/>
    <w:multiLevelType w:val="hybridMultilevel"/>
    <w:tmpl w:val="22AED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5B3990"/>
    <w:multiLevelType w:val="hybridMultilevel"/>
    <w:tmpl w:val="F4308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C749DC"/>
    <w:multiLevelType w:val="hybridMultilevel"/>
    <w:tmpl w:val="85081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23394A"/>
    <w:multiLevelType w:val="multilevel"/>
    <w:tmpl w:val="17348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7E38F1"/>
    <w:multiLevelType w:val="hybridMultilevel"/>
    <w:tmpl w:val="74DE0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91130D"/>
    <w:multiLevelType w:val="hybridMultilevel"/>
    <w:tmpl w:val="3230A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D37584"/>
    <w:multiLevelType w:val="multilevel"/>
    <w:tmpl w:val="4FC49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EB3C8F"/>
    <w:multiLevelType w:val="hybridMultilevel"/>
    <w:tmpl w:val="E8940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BA1EE6"/>
    <w:multiLevelType w:val="multilevel"/>
    <w:tmpl w:val="0890FDA2"/>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97970"/>
    <w:multiLevelType w:val="hybridMultilevel"/>
    <w:tmpl w:val="460C8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152BEB"/>
    <w:multiLevelType w:val="multilevel"/>
    <w:tmpl w:val="3916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6C062A"/>
    <w:multiLevelType w:val="hybridMultilevel"/>
    <w:tmpl w:val="664C1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196B50"/>
    <w:multiLevelType w:val="hybridMultilevel"/>
    <w:tmpl w:val="5DC27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804D38"/>
    <w:multiLevelType w:val="hybridMultilevel"/>
    <w:tmpl w:val="68BC8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24551A"/>
    <w:multiLevelType w:val="hybridMultilevel"/>
    <w:tmpl w:val="1F02E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0"/>
  </w:num>
  <w:num w:numId="4">
    <w:abstractNumId w:val="17"/>
  </w:num>
  <w:num w:numId="5">
    <w:abstractNumId w:val="11"/>
  </w:num>
  <w:num w:numId="6">
    <w:abstractNumId w:val="6"/>
  </w:num>
  <w:num w:numId="7">
    <w:abstractNumId w:val="12"/>
  </w:num>
  <w:num w:numId="8">
    <w:abstractNumId w:val="2"/>
  </w:num>
  <w:num w:numId="9">
    <w:abstractNumId w:val="14"/>
  </w:num>
  <w:num w:numId="10">
    <w:abstractNumId w:val="18"/>
  </w:num>
  <w:num w:numId="11">
    <w:abstractNumId w:val="13"/>
  </w:num>
  <w:num w:numId="12">
    <w:abstractNumId w:val="16"/>
  </w:num>
  <w:num w:numId="13">
    <w:abstractNumId w:val="8"/>
  </w:num>
  <w:num w:numId="14">
    <w:abstractNumId w:val="9"/>
  </w:num>
  <w:num w:numId="15">
    <w:abstractNumId w:val="1"/>
  </w:num>
  <w:num w:numId="16">
    <w:abstractNumId w:val="15"/>
  </w:num>
  <w:num w:numId="17">
    <w:abstractNumId w:val="10"/>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4&lt;/item&gt;&lt;item&gt;16&lt;/item&gt;&lt;item&gt;23&lt;/item&gt;&lt;item&gt;25&lt;/item&gt;&lt;item&gt;53&lt;/item&gt;&lt;item&gt;54&lt;/item&gt;&lt;item&gt;55&lt;/item&gt;&lt;item&gt;57&lt;/item&gt;&lt;item&gt;58&lt;/item&gt;&lt;item&gt;59&lt;/item&gt;&lt;item&gt;60&lt;/item&gt;&lt;item&gt;61&lt;/item&gt;&lt;item&gt;63&lt;/item&gt;&lt;item&gt;64&lt;/item&gt;&lt;item&gt;66&lt;/item&gt;&lt;item&gt;67&lt;/item&gt;&lt;item&gt;68&lt;/item&gt;&lt;item&gt;69&lt;/item&gt;&lt;item&gt;70&lt;/item&gt;&lt;item&gt;71&lt;/item&gt;&lt;item&gt;72&lt;/item&gt;&lt;item&gt;74&lt;/item&gt;&lt;item&gt;75&lt;/item&gt;&lt;item&gt;76&lt;/item&gt;&lt;item&gt;77&lt;/item&gt;&lt;item&gt;78&lt;/item&gt;&lt;item&gt;80&lt;/item&gt;&lt;item&gt;81&lt;/item&gt;&lt;item&gt;82&lt;/item&gt;&lt;item&gt;83&lt;/item&gt;&lt;item&gt;84&lt;/item&gt;&lt;item&gt;103&lt;/item&gt;&lt;item&gt;104&lt;/item&gt;&lt;item&gt;105&lt;/item&gt;&lt;item&gt;106&lt;/item&gt;&lt;item&gt;108&lt;/item&gt;&lt;item&gt;109&lt;/item&gt;&lt;item&gt;110&lt;/item&gt;&lt;item&gt;111&lt;/item&gt;&lt;/record-ids&gt;&lt;/item&gt;&lt;/Libraries&gt;"/>
  </w:docVars>
  <w:rsids>
    <w:rsidRoot w:val="00F75CBB"/>
    <w:rsid w:val="000129BD"/>
    <w:rsid w:val="00012C38"/>
    <w:rsid w:val="000214F8"/>
    <w:rsid w:val="000216C5"/>
    <w:rsid w:val="0002211A"/>
    <w:rsid w:val="000269D0"/>
    <w:rsid w:val="00033BB9"/>
    <w:rsid w:val="00055C19"/>
    <w:rsid w:val="00067C92"/>
    <w:rsid w:val="00084123"/>
    <w:rsid w:val="000969F8"/>
    <w:rsid w:val="000A0053"/>
    <w:rsid w:val="000A7CF8"/>
    <w:rsid w:val="000B2F19"/>
    <w:rsid w:val="000C7018"/>
    <w:rsid w:val="000D082C"/>
    <w:rsid w:val="000E2F94"/>
    <w:rsid w:val="000F30DA"/>
    <w:rsid w:val="000F6A9B"/>
    <w:rsid w:val="00113C7E"/>
    <w:rsid w:val="00145072"/>
    <w:rsid w:val="00151BA6"/>
    <w:rsid w:val="00173850"/>
    <w:rsid w:val="00173AC4"/>
    <w:rsid w:val="00175B66"/>
    <w:rsid w:val="00180370"/>
    <w:rsid w:val="00187F81"/>
    <w:rsid w:val="001A51D6"/>
    <w:rsid w:val="001B4B10"/>
    <w:rsid w:val="001C5A16"/>
    <w:rsid w:val="001C6CDC"/>
    <w:rsid w:val="001D420A"/>
    <w:rsid w:val="001F0006"/>
    <w:rsid w:val="00201D73"/>
    <w:rsid w:val="00203B3C"/>
    <w:rsid w:val="0020456E"/>
    <w:rsid w:val="0020757D"/>
    <w:rsid w:val="002323E5"/>
    <w:rsid w:val="00252804"/>
    <w:rsid w:val="00275CB5"/>
    <w:rsid w:val="00297AFC"/>
    <w:rsid w:val="002A37C8"/>
    <w:rsid w:val="002E1AF4"/>
    <w:rsid w:val="002E3C3C"/>
    <w:rsid w:val="002E5CF6"/>
    <w:rsid w:val="002E686C"/>
    <w:rsid w:val="002F666A"/>
    <w:rsid w:val="002F6B7E"/>
    <w:rsid w:val="003004B3"/>
    <w:rsid w:val="00302202"/>
    <w:rsid w:val="00303CC2"/>
    <w:rsid w:val="00305DBE"/>
    <w:rsid w:val="00306B28"/>
    <w:rsid w:val="00313C4D"/>
    <w:rsid w:val="0034716B"/>
    <w:rsid w:val="003471E6"/>
    <w:rsid w:val="00362171"/>
    <w:rsid w:val="00363E69"/>
    <w:rsid w:val="0039293F"/>
    <w:rsid w:val="00393968"/>
    <w:rsid w:val="00395E5C"/>
    <w:rsid w:val="003A4F04"/>
    <w:rsid w:val="003D76C5"/>
    <w:rsid w:val="003E61BF"/>
    <w:rsid w:val="00402621"/>
    <w:rsid w:val="004409C1"/>
    <w:rsid w:val="0045689D"/>
    <w:rsid w:val="00473663"/>
    <w:rsid w:val="00482341"/>
    <w:rsid w:val="00482E90"/>
    <w:rsid w:val="00485A4C"/>
    <w:rsid w:val="00487DA9"/>
    <w:rsid w:val="0049321B"/>
    <w:rsid w:val="00496DA8"/>
    <w:rsid w:val="004A0633"/>
    <w:rsid w:val="004A3957"/>
    <w:rsid w:val="004A5EE2"/>
    <w:rsid w:val="004B3AA3"/>
    <w:rsid w:val="004C1CD8"/>
    <w:rsid w:val="004D3A6C"/>
    <w:rsid w:val="004D3EF7"/>
    <w:rsid w:val="004D63F2"/>
    <w:rsid w:val="004E24F1"/>
    <w:rsid w:val="004E557B"/>
    <w:rsid w:val="004F0A95"/>
    <w:rsid w:val="00507022"/>
    <w:rsid w:val="00510C59"/>
    <w:rsid w:val="005112DC"/>
    <w:rsid w:val="00514D8D"/>
    <w:rsid w:val="00532E82"/>
    <w:rsid w:val="005356C0"/>
    <w:rsid w:val="0054402C"/>
    <w:rsid w:val="00544A52"/>
    <w:rsid w:val="0055033D"/>
    <w:rsid w:val="005520E8"/>
    <w:rsid w:val="00560035"/>
    <w:rsid w:val="00562D2C"/>
    <w:rsid w:val="005A6B80"/>
    <w:rsid w:val="005B1DC6"/>
    <w:rsid w:val="006016C7"/>
    <w:rsid w:val="00602192"/>
    <w:rsid w:val="006027D2"/>
    <w:rsid w:val="006044E7"/>
    <w:rsid w:val="0060663A"/>
    <w:rsid w:val="00626B5F"/>
    <w:rsid w:val="006308B0"/>
    <w:rsid w:val="00632D8A"/>
    <w:rsid w:val="00636F71"/>
    <w:rsid w:val="00682186"/>
    <w:rsid w:val="00682D65"/>
    <w:rsid w:val="006B6E05"/>
    <w:rsid w:val="006E2ADD"/>
    <w:rsid w:val="006F648B"/>
    <w:rsid w:val="00702EFD"/>
    <w:rsid w:val="00712D67"/>
    <w:rsid w:val="00731FB6"/>
    <w:rsid w:val="007357F0"/>
    <w:rsid w:val="007439E8"/>
    <w:rsid w:val="007541DF"/>
    <w:rsid w:val="00754502"/>
    <w:rsid w:val="007638A3"/>
    <w:rsid w:val="00791307"/>
    <w:rsid w:val="007E0D80"/>
    <w:rsid w:val="007E22EE"/>
    <w:rsid w:val="007E2CD3"/>
    <w:rsid w:val="007F0FC5"/>
    <w:rsid w:val="007F18AB"/>
    <w:rsid w:val="007F67DE"/>
    <w:rsid w:val="007F6D51"/>
    <w:rsid w:val="007F70CC"/>
    <w:rsid w:val="0081103E"/>
    <w:rsid w:val="00811AE1"/>
    <w:rsid w:val="00816644"/>
    <w:rsid w:val="00825686"/>
    <w:rsid w:val="00851CC4"/>
    <w:rsid w:val="00876A05"/>
    <w:rsid w:val="00880304"/>
    <w:rsid w:val="008961BB"/>
    <w:rsid w:val="008A2548"/>
    <w:rsid w:val="008B574F"/>
    <w:rsid w:val="008C339F"/>
    <w:rsid w:val="008E688E"/>
    <w:rsid w:val="008F04C9"/>
    <w:rsid w:val="00900E46"/>
    <w:rsid w:val="009103F2"/>
    <w:rsid w:val="009105B1"/>
    <w:rsid w:val="0091632D"/>
    <w:rsid w:val="00916F4A"/>
    <w:rsid w:val="0091746B"/>
    <w:rsid w:val="00921922"/>
    <w:rsid w:val="00927450"/>
    <w:rsid w:val="00931A71"/>
    <w:rsid w:val="009351E4"/>
    <w:rsid w:val="0093785F"/>
    <w:rsid w:val="009407E4"/>
    <w:rsid w:val="00947B45"/>
    <w:rsid w:val="0095594C"/>
    <w:rsid w:val="009564C2"/>
    <w:rsid w:val="009710C6"/>
    <w:rsid w:val="00973A59"/>
    <w:rsid w:val="00976FF0"/>
    <w:rsid w:val="00992D83"/>
    <w:rsid w:val="00995D04"/>
    <w:rsid w:val="009A3EC5"/>
    <w:rsid w:val="009B039E"/>
    <w:rsid w:val="009B3690"/>
    <w:rsid w:val="009C04FA"/>
    <w:rsid w:val="009C301C"/>
    <w:rsid w:val="009D106B"/>
    <w:rsid w:val="009E5FB9"/>
    <w:rsid w:val="009F3650"/>
    <w:rsid w:val="009F3C95"/>
    <w:rsid w:val="009F4C02"/>
    <w:rsid w:val="009F6BD8"/>
    <w:rsid w:val="00A00D2C"/>
    <w:rsid w:val="00A02C72"/>
    <w:rsid w:val="00A06F8F"/>
    <w:rsid w:val="00A073EE"/>
    <w:rsid w:val="00A11DB2"/>
    <w:rsid w:val="00A2417B"/>
    <w:rsid w:val="00A36A38"/>
    <w:rsid w:val="00A36D8F"/>
    <w:rsid w:val="00A467BE"/>
    <w:rsid w:val="00A555F1"/>
    <w:rsid w:val="00A578B2"/>
    <w:rsid w:val="00A57B7E"/>
    <w:rsid w:val="00A67B6C"/>
    <w:rsid w:val="00A736F3"/>
    <w:rsid w:val="00A90A63"/>
    <w:rsid w:val="00AA0980"/>
    <w:rsid w:val="00AA2F68"/>
    <w:rsid w:val="00AB1B8B"/>
    <w:rsid w:val="00AB48CB"/>
    <w:rsid w:val="00AB48F2"/>
    <w:rsid w:val="00AC48FB"/>
    <w:rsid w:val="00AC5050"/>
    <w:rsid w:val="00AD196F"/>
    <w:rsid w:val="00AD3CC6"/>
    <w:rsid w:val="00AE0792"/>
    <w:rsid w:val="00AE5C4A"/>
    <w:rsid w:val="00B07FCC"/>
    <w:rsid w:val="00B10EFB"/>
    <w:rsid w:val="00B17F1F"/>
    <w:rsid w:val="00B4636C"/>
    <w:rsid w:val="00B53901"/>
    <w:rsid w:val="00B55B7A"/>
    <w:rsid w:val="00B60C9B"/>
    <w:rsid w:val="00B97919"/>
    <w:rsid w:val="00BA0148"/>
    <w:rsid w:val="00BA3ADE"/>
    <w:rsid w:val="00BA5295"/>
    <w:rsid w:val="00BA6E0D"/>
    <w:rsid w:val="00BC0EE1"/>
    <w:rsid w:val="00BC15EB"/>
    <w:rsid w:val="00BC55A6"/>
    <w:rsid w:val="00BE2ADC"/>
    <w:rsid w:val="00C1275A"/>
    <w:rsid w:val="00C26B0B"/>
    <w:rsid w:val="00C30487"/>
    <w:rsid w:val="00C4779A"/>
    <w:rsid w:val="00C811C4"/>
    <w:rsid w:val="00C93206"/>
    <w:rsid w:val="00C93A93"/>
    <w:rsid w:val="00CA1968"/>
    <w:rsid w:val="00CA1F28"/>
    <w:rsid w:val="00CB070E"/>
    <w:rsid w:val="00CB253D"/>
    <w:rsid w:val="00CB5601"/>
    <w:rsid w:val="00CC0A2D"/>
    <w:rsid w:val="00CD1BBE"/>
    <w:rsid w:val="00CD20FE"/>
    <w:rsid w:val="00CD72A6"/>
    <w:rsid w:val="00CF0390"/>
    <w:rsid w:val="00CF38DD"/>
    <w:rsid w:val="00CF70DB"/>
    <w:rsid w:val="00D01F15"/>
    <w:rsid w:val="00D5605A"/>
    <w:rsid w:val="00D647C7"/>
    <w:rsid w:val="00D673FF"/>
    <w:rsid w:val="00D7585E"/>
    <w:rsid w:val="00D91149"/>
    <w:rsid w:val="00D9649C"/>
    <w:rsid w:val="00DA3ED5"/>
    <w:rsid w:val="00DB6361"/>
    <w:rsid w:val="00DB6504"/>
    <w:rsid w:val="00DD1421"/>
    <w:rsid w:val="00DE533D"/>
    <w:rsid w:val="00DF1F0A"/>
    <w:rsid w:val="00DF2A7D"/>
    <w:rsid w:val="00DF72AD"/>
    <w:rsid w:val="00DF786B"/>
    <w:rsid w:val="00E078CB"/>
    <w:rsid w:val="00E411E6"/>
    <w:rsid w:val="00E44360"/>
    <w:rsid w:val="00E453A9"/>
    <w:rsid w:val="00E47779"/>
    <w:rsid w:val="00E50098"/>
    <w:rsid w:val="00E522D2"/>
    <w:rsid w:val="00E6214E"/>
    <w:rsid w:val="00E7475D"/>
    <w:rsid w:val="00E76A9C"/>
    <w:rsid w:val="00E80C2A"/>
    <w:rsid w:val="00E92A3A"/>
    <w:rsid w:val="00E93C26"/>
    <w:rsid w:val="00EA59DC"/>
    <w:rsid w:val="00EB3E55"/>
    <w:rsid w:val="00EC1F71"/>
    <w:rsid w:val="00ED12D7"/>
    <w:rsid w:val="00ED38BF"/>
    <w:rsid w:val="00EE6C33"/>
    <w:rsid w:val="00EF4F33"/>
    <w:rsid w:val="00F06000"/>
    <w:rsid w:val="00F0686F"/>
    <w:rsid w:val="00F10666"/>
    <w:rsid w:val="00F152CE"/>
    <w:rsid w:val="00F226D2"/>
    <w:rsid w:val="00F35530"/>
    <w:rsid w:val="00F60D6B"/>
    <w:rsid w:val="00F712EF"/>
    <w:rsid w:val="00F7383B"/>
    <w:rsid w:val="00F7424A"/>
    <w:rsid w:val="00F75CBB"/>
    <w:rsid w:val="00FA6E14"/>
    <w:rsid w:val="00FB11F1"/>
    <w:rsid w:val="00FB3D9A"/>
    <w:rsid w:val="00FB6ACA"/>
    <w:rsid w:val="00FC11F3"/>
    <w:rsid w:val="00FC526E"/>
    <w:rsid w:val="00FD1EC3"/>
    <w:rsid w:val="00FF2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FDBF"/>
  <w15:chartTrackingRefBased/>
  <w15:docId w15:val="{7FFABE40-61A2-2243-BB95-FF1EFC44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2E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67B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67BE"/>
    <w:rPr>
      <w:sz w:val="18"/>
      <w:szCs w:val="18"/>
      <w:lang w:eastAsia="en-US"/>
    </w:rPr>
  </w:style>
  <w:style w:type="character" w:customStyle="1" w:styleId="BalloonTextChar">
    <w:name w:val="Balloon Text Char"/>
    <w:basedOn w:val="DefaultParagraphFont"/>
    <w:link w:val="BalloonText"/>
    <w:uiPriority w:val="99"/>
    <w:semiHidden/>
    <w:rsid w:val="00A467BE"/>
    <w:rPr>
      <w:rFonts w:ascii="Times New Roman" w:eastAsia="Times New Roman" w:hAnsi="Times New Roman" w:cs="Times New Roman"/>
      <w:sz w:val="18"/>
      <w:szCs w:val="18"/>
    </w:rPr>
  </w:style>
  <w:style w:type="paragraph" w:customStyle="1" w:styleId="EndNoteBibliographyTitle">
    <w:name w:val="EndNote Bibliography Title"/>
    <w:basedOn w:val="Normal"/>
    <w:link w:val="EndNoteBibliographyTitleChar"/>
    <w:rsid w:val="00A467BE"/>
    <w:pPr>
      <w:jc w:val="center"/>
    </w:pPr>
    <w:rPr>
      <w:lang w:val="en-US" w:eastAsia="en-US"/>
    </w:rPr>
  </w:style>
  <w:style w:type="character" w:customStyle="1" w:styleId="EndNoteBibliographyTitleChar">
    <w:name w:val="EndNote Bibliography Title Char"/>
    <w:basedOn w:val="DefaultParagraphFont"/>
    <w:link w:val="EndNoteBibliographyTitle"/>
    <w:rsid w:val="00A467BE"/>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A467BE"/>
    <w:rPr>
      <w:lang w:val="en-US" w:eastAsia="en-US"/>
    </w:rPr>
  </w:style>
  <w:style w:type="character" w:customStyle="1" w:styleId="EndNoteBibliographyChar">
    <w:name w:val="EndNote Bibliography Char"/>
    <w:basedOn w:val="DefaultParagraphFont"/>
    <w:link w:val="EndNoteBibliography"/>
    <w:rsid w:val="00A467BE"/>
    <w:rPr>
      <w:rFonts w:ascii="Times New Roman" w:eastAsia="Times New Roman" w:hAnsi="Times New Roman" w:cs="Times New Roman"/>
      <w:lang w:val="en-US"/>
    </w:rPr>
  </w:style>
  <w:style w:type="paragraph" w:styleId="NormalWeb">
    <w:name w:val="Normal (Web)"/>
    <w:basedOn w:val="Normal"/>
    <w:uiPriority w:val="99"/>
    <w:unhideWhenUsed/>
    <w:rsid w:val="0002211A"/>
    <w:pPr>
      <w:spacing w:before="100" w:beforeAutospacing="1" w:after="100" w:afterAutospacing="1"/>
    </w:pPr>
  </w:style>
  <w:style w:type="character" w:styleId="Hyperlink">
    <w:name w:val="Hyperlink"/>
    <w:basedOn w:val="DefaultParagraphFont"/>
    <w:uiPriority w:val="99"/>
    <w:unhideWhenUsed/>
    <w:rsid w:val="002A37C8"/>
    <w:rPr>
      <w:color w:val="0563C1" w:themeColor="hyperlink"/>
      <w:u w:val="single"/>
    </w:rPr>
  </w:style>
  <w:style w:type="character" w:styleId="UnresolvedMention">
    <w:name w:val="Unresolved Mention"/>
    <w:basedOn w:val="DefaultParagraphFont"/>
    <w:uiPriority w:val="99"/>
    <w:semiHidden/>
    <w:unhideWhenUsed/>
    <w:rsid w:val="002A37C8"/>
    <w:rPr>
      <w:color w:val="605E5C"/>
      <w:shd w:val="clear" w:color="auto" w:fill="E1DFDD"/>
    </w:rPr>
  </w:style>
  <w:style w:type="paragraph" w:styleId="ListParagraph">
    <w:name w:val="List Paragraph"/>
    <w:basedOn w:val="Normal"/>
    <w:uiPriority w:val="34"/>
    <w:qFormat/>
    <w:rsid w:val="00A736F3"/>
    <w:pPr>
      <w:ind w:left="720"/>
      <w:contextualSpacing/>
    </w:pPr>
  </w:style>
  <w:style w:type="character" w:customStyle="1" w:styleId="number">
    <w:name w:val="number"/>
    <w:basedOn w:val="DefaultParagraphFont"/>
    <w:rsid w:val="00FA6E14"/>
  </w:style>
  <w:style w:type="character" w:customStyle="1" w:styleId="apple-converted-space">
    <w:name w:val="apple-converted-space"/>
    <w:basedOn w:val="DefaultParagraphFont"/>
    <w:rsid w:val="00FA6E14"/>
  </w:style>
  <w:style w:type="paragraph" w:styleId="Footer">
    <w:name w:val="footer"/>
    <w:basedOn w:val="Normal"/>
    <w:link w:val="FooterChar"/>
    <w:uiPriority w:val="99"/>
    <w:unhideWhenUsed/>
    <w:rsid w:val="00305DBE"/>
    <w:pPr>
      <w:tabs>
        <w:tab w:val="center" w:pos="4680"/>
        <w:tab w:val="right" w:pos="9360"/>
      </w:tabs>
    </w:pPr>
  </w:style>
  <w:style w:type="character" w:customStyle="1" w:styleId="FooterChar">
    <w:name w:val="Footer Char"/>
    <w:basedOn w:val="DefaultParagraphFont"/>
    <w:link w:val="Footer"/>
    <w:uiPriority w:val="99"/>
    <w:rsid w:val="00305DBE"/>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305DBE"/>
  </w:style>
  <w:style w:type="paragraph" w:styleId="Header">
    <w:name w:val="header"/>
    <w:basedOn w:val="Normal"/>
    <w:link w:val="HeaderChar"/>
    <w:uiPriority w:val="99"/>
    <w:unhideWhenUsed/>
    <w:rsid w:val="00305DBE"/>
    <w:pPr>
      <w:tabs>
        <w:tab w:val="center" w:pos="4680"/>
        <w:tab w:val="right" w:pos="9360"/>
      </w:tabs>
    </w:pPr>
  </w:style>
  <w:style w:type="character" w:customStyle="1" w:styleId="HeaderChar">
    <w:name w:val="Header Char"/>
    <w:basedOn w:val="DefaultParagraphFont"/>
    <w:link w:val="Header"/>
    <w:uiPriority w:val="99"/>
    <w:rsid w:val="00305DBE"/>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4108">
      <w:bodyDiv w:val="1"/>
      <w:marLeft w:val="0"/>
      <w:marRight w:val="0"/>
      <w:marTop w:val="0"/>
      <w:marBottom w:val="0"/>
      <w:divBdr>
        <w:top w:val="none" w:sz="0" w:space="0" w:color="auto"/>
        <w:left w:val="none" w:sz="0" w:space="0" w:color="auto"/>
        <w:bottom w:val="none" w:sz="0" w:space="0" w:color="auto"/>
        <w:right w:val="none" w:sz="0" w:space="0" w:color="auto"/>
      </w:divBdr>
      <w:divsChild>
        <w:div w:id="133644799">
          <w:marLeft w:val="0"/>
          <w:marRight w:val="0"/>
          <w:marTop w:val="0"/>
          <w:marBottom w:val="0"/>
          <w:divBdr>
            <w:top w:val="none" w:sz="0" w:space="0" w:color="auto"/>
            <w:left w:val="none" w:sz="0" w:space="0" w:color="auto"/>
            <w:bottom w:val="none" w:sz="0" w:space="0" w:color="auto"/>
            <w:right w:val="none" w:sz="0" w:space="0" w:color="auto"/>
          </w:divBdr>
          <w:divsChild>
            <w:div w:id="1741365184">
              <w:marLeft w:val="0"/>
              <w:marRight w:val="0"/>
              <w:marTop w:val="0"/>
              <w:marBottom w:val="0"/>
              <w:divBdr>
                <w:top w:val="none" w:sz="0" w:space="0" w:color="auto"/>
                <w:left w:val="none" w:sz="0" w:space="0" w:color="auto"/>
                <w:bottom w:val="none" w:sz="0" w:space="0" w:color="auto"/>
                <w:right w:val="none" w:sz="0" w:space="0" w:color="auto"/>
              </w:divBdr>
              <w:divsChild>
                <w:div w:id="8397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388">
      <w:bodyDiv w:val="1"/>
      <w:marLeft w:val="0"/>
      <w:marRight w:val="0"/>
      <w:marTop w:val="0"/>
      <w:marBottom w:val="0"/>
      <w:divBdr>
        <w:top w:val="none" w:sz="0" w:space="0" w:color="auto"/>
        <w:left w:val="none" w:sz="0" w:space="0" w:color="auto"/>
        <w:bottom w:val="none" w:sz="0" w:space="0" w:color="auto"/>
        <w:right w:val="none" w:sz="0" w:space="0" w:color="auto"/>
      </w:divBdr>
      <w:divsChild>
        <w:div w:id="265112711">
          <w:marLeft w:val="0"/>
          <w:marRight w:val="0"/>
          <w:marTop w:val="0"/>
          <w:marBottom w:val="0"/>
          <w:divBdr>
            <w:top w:val="none" w:sz="0" w:space="0" w:color="auto"/>
            <w:left w:val="none" w:sz="0" w:space="0" w:color="auto"/>
            <w:bottom w:val="none" w:sz="0" w:space="0" w:color="auto"/>
            <w:right w:val="none" w:sz="0" w:space="0" w:color="auto"/>
          </w:divBdr>
          <w:divsChild>
            <w:div w:id="156116351">
              <w:marLeft w:val="0"/>
              <w:marRight w:val="0"/>
              <w:marTop w:val="0"/>
              <w:marBottom w:val="0"/>
              <w:divBdr>
                <w:top w:val="none" w:sz="0" w:space="0" w:color="auto"/>
                <w:left w:val="none" w:sz="0" w:space="0" w:color="auto"/>
                <w:bottom w:val="none" w:sz="0" w:space="0" w:color="auto"/>
                <w:right w:val="none" w:sz="0" w:space="0" w:color="auto"/>
              </w:divBdr>
              <w:divsChild>
                <w:div w:id="1333020801">
                  <w:marLeft w:val="0"/>
                  <w:marRight w:val="0"/>
                  <w:marTop w:val="0"/>
                  <w:marBottom w:val="0"/>
                  <w:divBdr>
                    <w:top w:val="none" w:sz="0" w:space="0" w:color="auto"/>
                    <w:left w:val="none" w:sz="0" w:space="0" w:color="auto"/>
                    <w:bottom w:val="none" w:sz="0" w:space="0" w:color="auto"/>
                    <w:right w:val="none" w:sz="0" w:space="0" w:color="auto"/>
                  </w:divBdr>
                  <w:divsChild>
                    <w:div w:id="9530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0242">
      <w:bodyDiv w:val="1"/>
      <w:marLeft w:val="0"/>
      <w:marRight w:val="0"/>
      <w:marTop w:val="0"/>
      <w:marBottom w:val="0"/>
      <w:divBdr>
        <w:top w:val="none" w:sz="0" w:space="0" w:color="auto"/>
        <w:left w:val="none" w:sz="0" w:space="0" w:color="auto"/>
        <w:bottom w:val="none" w:sz="0" w:space="0" w:color="auto"/>
        <w:right w:val="none" w:sz="0" w:space="0" w:color="auto"/>
      </w:divBdr>
    </w:div>
    <w:div w:id="30612127">
      <w:bodyDiv w:val="1"/>
      <w:marLeft w:val="0"/>
      <w:marRight w:val="0"/>
      <w:marTop w:val="0"/>
      <w:marBottom w:val="0"/>
      <w:divBdr>
        <w:top w:val="none" w:sz="0" w:space="0" w:color="auto"/>
        <w:left w:val="none" w:sz="0" w:space="0" w:color="auto"/>
        <w:bottom w:val="none" w:sz="0" w:space="0" w:color="auto"/>
        <w:right w:val="none" w:sz="0" w:space="0" w:color="auto"/>
      </w:divBdr>
      <w:divsChild>
        <w:div w:id="1457482426">
          <w:marLeft w:val="0"/>
          <w:marRight w:val="0"/>
          <w:marTop w:val="0"/>
          <w:marBottom w:val="0"/>
          <w:divBdr>
            <w:top w:val="none" w:sz="0" w:space="0" w:color="auto"/>
            <w:left w:val="none" w:sz="0" w:space="0" w:color="auto"/>
            <w:bottom w:val="none" w:sz="0" w:space="0" w:color="auto"/>
            <w:right w:val="none" w:sz="0" w:space="0" w:color="auto"/>
          </w:divBdr>
          <w:divsChild>
            <w:div w:id="1166019604">
              <w:marLeft w:val="0"/>
              <w:marRight w:val="0"/>
              <w:marTop w:val="0"/>
              <w:marBottom w:val="0"/>
              <w:divBdr>
                <w:top w:val="none" w:sz="0" w:space="0" w:color="auto"/>
                <w:left w:val="none" w:sz="0" w:space="0" w:color="auto"/>
                <w:bottom w:val="none" w:sz="0" w:space="0" w:color="auto"/>
                <w:right w:val="none" w:sz="0" w:space="0" w:color="auto"/>
              </w:divBdr>
              <w:divsChild>
                <w:div w:id="897713845">
                  <w:marLeft w:val="0"/>
                  <w:marRight w:val="0"/>
                  <w:marTop w:val="0"/>
                  <w:marBottom w:val="0"/>
                  <w:divBdr>
                    <w:top w:val="none" w:sz="0" w:space="0" w:color="auto"/>
                    <w:left w:val="none" w:sz="0" w:space="0" w:color="auto"/>
                    <w:bottom w:val="none" w:sz="0" w:space="0" w:color="auto"/>
                    <w:right w:val="none" w:sz="0" w:space="0" w:color="auto"/>
                  </w:divBdr>
                  <w:divsChild>
                    <w:div w:id="452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02502">
      <w:bodyDiv w:val="1"/>
      <w:marLeft w:val="0"/>
      <w:marRight w:val="0"/>
      <w:marTop w:val="0"/>
      <w:marBottom w:val="0"/>
      <w:divBdr>
        <w:top w:val="none" w:sz="0" w:space="0" w:color="auto"/>
        <w:left w:val="none" w:sz="0" w:space="0" w:color="auto"/>
        <w:bottom w:val="none" w:sz="0" w:space="0" w:color="auto"/>
        <w:right w:val="none" w:sz="0" w:space="0" w:color="auto"/>
      </w:divBdr>
    </w:div>
    <w:div w:id="61687109">
      <w:bodyDiv w:val="1"/>
      <w:marLeft w:val="0"/>
      <w:marRight w:val="0"/>
      <w:marTop w:val="0"/>
      <w:marBottom w:val="0"/>
      <w:divBdr>
        <w:top w:val="none" w:sz="0" w:space="0" w:color="auto"/>
        <w:left w:val="none" w:sz="0" w:space="0" w:color="auto"/>
        <w:bottom w:val="none" w:sz="0" w:space="0" w:color="auto"/>
        <w:right w:val="none" w:sz="0" w:space="0" w:color="auto"/>
      </w:divBdr>
      <w:divsChild>
        <w:div w:id="1408528308">
          <w:marLeft w:val="0"/>
          <w:marRight w:val="0"/>
          <w:marTop w:val="0"/>
          <w:marBottom w:val="0"/>
          <w:divBdr>
            <w:top w:val="none" w:sz="0" w:space="0" w:color="auto"/>
            <w:left w:val="none" w:sz="0" w:space="0" w:color="auto"/>
            <w:bottom w:val="none" w:sz="0" w:space="0" w:color="auto"/>
            <w:right w:val="none" w:sz="0" w:space="0" w:color="auto"/>
          </w:divBdr>
          <w:divsChild>
            <w:div w:id="1694841525">
              <w:marLeft w:val="0"/>
              <w:marRight w:val="0"/>
              <w:marTop w:val="0"/>
              <w:marBottom w:val="0"/>
              <w:divBdr>
                <w:top w:val="none" w:sz="0" w:space="0" w:color="auto"/>
                <w:left w:val="none" w:sz="0" w:space="0" w:color="auto"/>
                <w:bottom w:val="none" w:sz="0" w:space="0" w:color="auto"/>
                <w:right w:val="none" w:sz="0" w:space="0" w:color="auto"/>
              </w:divBdr>
              <w:divsChild>
                <w:div w:id="9534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9824">
      <w:bodyDiv w:val="1"/>
      <w:marLeft w:val="0"/>
      <w:marRight w:val="0"/>
      <w:marTop w:val="0"/>
      <w:marBottom w:val="0"/>
      <w:divBdr>
        <w:top w:val="none" w:sz="0" w:space="0" w:color="auto"/>
        <w:left w:val="none" w:sz="0" w:space="0" w:color="auto"/>
        <w:bottom w:val="none" w:sz="0" w:space="0" w:color="auto"/>
        <w:right w:val="none" w:sz="0" w:space="0" w:color="auto"/>
      </w:divBdr>
      <w:divsChild>
        <w:div w:id="61097996">
          <w:marLeft w:val="0"/>
          <w:marRight w:val="0"/>
          <w:marTop w:val="0"/>
          <w:marBottom w:val="0"/>
          <w:divBdr>
            <w:top w:val="none" w:sz="0" w:space="0" w:color="auto"/>
            <w:left w:val="none" w:sz="0" w:space="0" w:color="auto"/>
            <w:bottom w:val="none" w:sz="0" w:space="0" w:color="auto"/>
            <w:right w:val="none" w:sz="0" w:space="0" w:color="auto"/>
          </w:divBdr>
          <w:divsChild>
            <w:div w:id="506215852">
              <w:marLeft w:val="0"/>
              <w:marRight w:val="0"/>
              <w:marTop w:val="0"/>
              <w:marBottom w:val="0"/>
              <w:divBdr>
                <w:top w:val="none" w:sz="0" w:space="0" w:color="auto"/>
                <w:left w:val="none" w:sz="0" w:space="0" w:color="auto"/>
                <w:bottom w:val="none" w:sz="0" w:space="0" w:color="auto"/>
                <w:right w:val="none" w:sz="0" w:space="0" w:color="auto"/>
              </w:divBdr>
              <w:divsChild>
                <w:div w:id="1051075514">
                  <w:marLeft w:val="0"/>
                  <w:marRight w:val="0"/>
                  <w:marTop w:val="0"/>
                  <w:marBottom w:val="0"/>
                  <w:divBdr>
                    <w:top w:val="none" w:sz="0" w:space="0" w:color="auto"/>
                    <w:left w:val="none" w:sz="0" w:space="0" w:color="auto"/>
                    <w:bottom w:val="none" w:sz="0" w:space="0" w:color="auto"/>
                    <w:right w:val="none" w:sz="0" w:space="0" w:color="auto"/>
                  </w:divBdr>
                  <w:divsChild>
                    <w:div w:id="21453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035">
      <w:bodyDiv w:val="1"/>
      <w:marLeft w:val="0"/>
      <w:marRight w:val="0"/>
      <w:marTop w:val="0"/>
      <w:marBottom w:val="0"/>
      <w:divBdr>
        <w:top w:val="none" w:sz="0" w:space="0" w:color="auto"/>
        <w:left w:val="none" w:sz="0" w:space="0" w:color="auto"/>
        <w:bottom w:val="none" w:sz="0" w:space="0" w:color="auto"/>
        <w:right w:val="none" w:sz="0" w:space="0" w:color="auto"/>
      </w:divBdr>
      <w:divsChild>
        <w:div w:id="1380785287">
          <w:marLeft w:val="0"/>
          <w:marRight w:val="0"/>
          <w:marTop w:val="0"/>
          <w:marBottom w:val="0"/>
          <w:divBdr>
            <w:top w:val="none" w:sz="0" w:space="0" w:color="auto"/>
            <w:left w:val="none" w:sz="0" w:space="0" w:color="auto"/>
            <w:bottom w:val="none" w:sz="0" w:space="0" w:color="auto"/>
            <w:right w:val="none" w:sz="0" w:space="0" w:color="auto"/>
          </w:divBdr>
          <w:divsChild>
            <w:div w:id="501047361">
              <w:marLeft w:val="0"/>
              <w:marRight w:val="0"/>
              <w:marTop w:val="0"/>
              <w:marBottom w:val="0"/>
              <w:divBdr>
                <w:top w:val="none" w:sz="0" w:space="0" w:color="auto"/>
                <w:left w:val="none" w:sz="0" w:space="0" w:color="auto"/>
                <w:bottom w:val="none" w:sz="0" w:space="0" w:color="auto"/>
                <w:right w:val="none" w:sz="0" w:space="0" w:color="auto"/>
              </w:divBdr>
              <w:divsChild>
                <w:div w:id="1945528301">
                  <w:marLeft w:val="0"/>
                  <w:marRight w:val="0"/>
                  <w:marTop w:val="0"/>
                  <w:marBottom w:val="0"/>
                  <w:divBdr>
                    <w:top w:val="none" w:sz="0" w:space="0" w:color="auto"/>
                    <w:left w:val="none" w:sz="0" w:space="0" w:color="auto"/>
                    <w:bottom w:val="none" w:sz="0" w:space="0" w:color="auto"/>
                    <w:right w:val="none" w:sz="0" w:space="0" w:color="auto"/>
                  </w:divBdr>
                  <w:divsChild>
                    <w:div w:id="20493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45152">
      <w:bodyDiv w:val="1"/>
      <w:marLeft w:val="0"/>
      <w:marRight w:val="0"/>
      <w:marTop w:val="0"/>
      <w:marBottom w:val="0"/>
      <w:divBdr>
        <w:top w:val="none" w:sz="0" w:space="0" w:color="auto"/>
        <w:left w:val="none" w:sz="0" w:space="0" w:color="auto"/>
        <w:bottom w:val="none" w:sz="0" w:space="0" w:color="auto"/>
        <w:right w:val="none" w:sz="0" w:space="0" w:color="auto"/>
      </w:divBdr>
      <w:divsChild>
        <w:div w:id="139273946">
          <w:marLeft w:val="0"/>
          <w:marRight w:val="0"/>
          <w:marTop w:val="0"/>
          <w:marBottom w:val="0"/>
          <w:divBdr>
            <w:top w:val="none" w:sz="0" w:space="0" w:color="auto"/>
            <w:left w:val="none" w:sz="0" w:space="0" w:color="auto"/>
            <w:bottom w:val="none" w:sz="0" w:space="0" w:color="auto"/>
            <w:right w:val="none" w:sz="0" w:space="0" w:color="auto"/>
          </w:divBdr>
          <w:divsChild>
            <w:div w:id="972055666">
              <w:marLeft w:val="0"/>
              <w:marRight w:val="0"/>
              <w:marTop w:val="0"/>
              <w:marBottom w:val="0"/>
              <w:divBdr>
                <w:top w:val="none" w:sz="0" w:space="0" w:color="auto"/>
                <w:left w:val="none" w:sz="0" w:space="0" w:color="auto"/>
                <w:bottom w:val="none" w:sz="0" w:space="0" w:color="auto"/>
                <w:right w:val="none" w:sz="0" w:space="0" w:color="auto"/>
              </w:divBdr>
              <w:divsChild>
                <w:div w:id="87257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1050">
      <w:bodyDiv w:val="1"/>
      <w:marLeft w:val="0"/>
      <w:marRight w:val="0"/>
      <w:marTop w:val="0"/>
      <w:marBottom w:val="0"/>
      <w:divBdr>
        <w:top w:val="none" w:sz="0" w:space="0" w:color="auto"/>
        <w:left w:val="none" w:sz="0" w:space="0" w:color="auto"/>
        <w:bottom w:val="none" w:sz="0" w:space="0" w:color="auto"/>
        <w:right w:val="none" w:sz="0" w:space="0" w:color="auto"/>
      </w:divBdr>
    </w:div>
    <w:div w:id="137915137">
      <w:bodyDiv w:val="1"/>
      <w:marLeft w:val="0"/>
      <w:marRight w:val="0"/>
      <w:marTop w:val="0"/>
      <w:marBottom w:val="0"/>
      <w:divBdr>
        <w:top w:val="none" w:sz="0" w:space="0" w:color="auto"/>
        <w:left w:val="none" w:sz="0" w:space="0" w:color="auto"/>
        <w:bottom w:val="none" w:sz="0" w:space="0" w:color="auto"/>
        <w:right w:val="none" w:sz="0" w:space="0" w:color="auto"/>
      </w:divBdr>
    </w:div>
    <w:div w:id="143203675">
      <w:bodyDiv w:val="1"/>
      <w:marLeft w:val="0"/>
      <w:marRight w:val="0"/>
      <w:marTop w:val="0"/>
      <w:marBottom w:val="0"/>
      <w:divBdr>
        <w:top w:val="none" w:sz="0" w:space="0" w:color="auto"/>
        <w:left w:val="none" w:sz="0" w:space="0" w:color="auto"/>
        <w:bottom w:val="none" w:sz="0" w:space="0" w:color="auto"/>
        <w:right w:val="none" w:sz="0" w:space="0" w:color="auto"/>
      </w:divBdr>
      <w:divsChild>
        <w:div w:id="1557084514">
          <w:marLeft w:val="0"/>
          <w:marRight w:val="0"/>
          <w:marTop w:val="0"/>
          <w:marBottom w:val="0"/>
          <w:divBdr>
            <w:top w:val="none" w:sz="0" w:space="0" w:color="auto"/>
            <w:left w:val="none" w:sz="0" w:space="0" w:color="auto"/>
            <w:bottom w:val="none" w:sz="0" w:space="0" w:color="auto"/>
            <w:right w:val="none" w:sz="0" w:space="0" w:color="auto"/>
          </w:divBdr>
          <w:divsChild>
            <w:div w:id="1684472154">
              <w:marLeft w:val="0"/>
              <w:marRight w:val="0"/>
              <w:marTop w:val="0"/>
              <w:marBottom w:val="0"/>
              <w:divBdr>
                <w:top w:val="none" w:sz="0" w:space="0" w:color="auto"/>
                <w:left w:val="none" w:sz="0" w:space="0" w:color="auto"/>
                <w:bottom w:val="none" w:sz="0" w:space="0" w:color="auto"/>
                <w:right w:val="none" w:sz="0" w:space="0" w:color="auto"/>
              </w:divBdr>
              <w:divsChild>
                <w:div w:id="187650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1900">
      <w:bodyDiv w:val="1"/>
      <w:marLeft w:val="0"/>
      <w:marRight w:val="0"/>
      <w:marTop w:val="0"/>
      <w:marBottom w:val="0"/>
      <w:divBdr>
        <w:top w:val="none" w:sz="0" w:space="0" w:color="auto"/>
        <w:left w:val="none" w:sz="0" w:space="0" w:color="auto"/>
        <w:bottom w:val="none" w:sz="0" w:space="0" w:color="auto"/>
        <w:right w:val="none" w:sz="0" w:space="0" w:color="auto"/>
      </w:divBdr>
      <w:divsChild>
        <w:div w:id="1413817927">
          <w:marLeft w:val="0"/>
          <w:marRight w:val="0"/>
          <w:marTop w:val="0"/>
          <w:marBottom w:val="0"/>
          <w:divBdr>
            <w:top w:val="none" w:sz="0" w:space="0" w:color="auto"/>
            <w:left w:val="none" w:sz="0" w:space="0" w:color="auto"/>
            <w:bottom w:val="none" w:sz="0" w:space="0" w:color="auto"/>
            <w:right w:val="none" w:sz="0" w:space="0" w:color="auto"/>
          </w:divBdr>
          <w:divsChild>
            <w:div w:id="842940179">
              <w:marLeft w:val="0"/>
              <w:marRight w:val="0"/>
              <w:marTop w:val="0"/>
              <w:marBottom w:val="0"/>
              <w:divBdr>
                <w:top w:val="none" w:sz="0" w:space="0" w:color="auto"/>
                <w:left w:val="none" w:sz="0" w:space="0" w:color="auto"/>
                <w:bottom w:val="none" w:sz="0" w:space="0" w:color="auto"/>
                <w:right w:val="none" w:sz="0" w:space="0" w:color="auto"/>
              </w:divBdr>
              <w:divsChild>
                <w:div w:id="19773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6350">
      <w:bodyDiv w:val="1"/>
      <w:marLeft w:val="0"/>
      <w:marRight w:val="0"/>
      <w:marTop w:val="0"/>
      <w:marBottom w:val="0"/>
      <w:divBdr>
        <w:top w:val="none" w:sz="0" w:space="0" w:color="auto"/>
        <w:left w:val="none" w:sz="0" w:space="0" w:color="auto"/>
        <w:bottom w:val="none" w:sz="0" w:space="0" w:color="auto"/>
        <w:right w:val="none" w:sz="0" w:space="0" w:color="auto"/>
      </w:divBdr>
      <w:divsChild>
        <w:div w:id="1331175346">
          <w:marLeft w:val="0"/>
          <w:marRight w:val="0"/>
          <w:marTop w:val="0"/>
          <w:marBottom w:val="0"/>
          <w:divBdr>
            <w:top w:val="none" w:sz="0" w:space="0" w:color="auto"/>
            <w:left w:val="none" w:sz="0" w:space="0" w:color="auto"/>
            <w:bottom w:val="none" w:sz="0" w:space="0" w:color="auto"/>
            <w:right w:val="none" w:sz="0" w:space="0" w:color="auto"/>
          </w:divBdr>
          <w:divsChild>
            <w:div w:id="703478413">
              <w:marLeft w:val="0"/>
              <w:marRight w:val="0"/>
              <w:marTop w:val="0"/>
              <w:marBottom w:val="0"/>
              <w:divBdr>
                <w:top w:val="none" w:sz="0" w:space="0" w:color="auto"/>
                <w:left w:val="none" w:sz="0" w:space="0" w:color="auto"/>
                <w:bottom w:val="none" w:sz="0" w:space="0" w:color="auto"/>
                <w:right w:val="none" w:sz="0" w:space="0" w:color="auto"/>
              </w:divBdr>
              <w:divsChild>
                <w:div w:id="167249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8500">
      <w:bodyDiv w:val="1"/>
      <w:marLeft w:val="0"/>
      <w:marRight w:val="0"/>
      <w:marTop w:val="0"/>
      <w:marBottom w:val="0"/>
      <w:divBdr>
        <w:top w:val="none" w:sz="0" w:space="0" w:color="auto"/>
        <w:left w:val="none" w:sz="0" w:space="0" w:color="auto"/>
        <w:bottom w:val="none" w:sz="0" w:space="0" w:color="auto"/>
        <w:right w:val="none" w:sz="0" w:space="0" w:color="auto"/>
      </w:divBdr>
      <w:divsChild>
        <w:div w:id="1271474346">
          <w:marLeft w:val="0"/>
          <w:marRight w:val="0"/>
          <w:marTop w:val="0"/>
          <w:marBottom w:val="0"/>
          <w:divBdr>
            <w:top w:val="none" w:sz="0" w:space="0" w:color="auto"/>
            <w:left w:val="none" w:sz="0" w:space="0" w:color="auto"/>
            <w:bottom w:val="none" w:sz="0" w:space="0" w:color="auto"/>
            <w:right w:val="none" w:sz="0" w:space="0" w:color="auto"/>
          </w:divBdr>
          <w:divsChild>
            <w:div w:id="1840926934">
              <w:marLeft w:val="0"/>
              <w:marRight w:val="0"/>
              <w:marTop w:val="0"/>
              <w:marBottom w:val="0"/>
              <w:divBdr>
                <w:top w:val="none" w:sz="0" w:space="0" w:color="auto"/>
                <w:left w:val="none" w:sz="0" w:space="0" w:color="auto"/>
                <w:bottom w:val="none" w:sz="0" w:space="0" w:color="auto"/>
                <w:right w:val="none" w:sz="0" w:space="0" w:color="auto"/>
              </w:divBdr>
              <w:divsChild>
                <w:div w:id="1808160607">
                  <w:marLeft w:val="0"/>
                  <w:marRight w:val="0"/>
                  <w:marTop w:val="0"/>
                  <w:marBottom w:val="0"/>
                  <w:divBdr>
                    <w:top w:val="none" w:sz="0" w:space="0" w:color="auto"/>
                    <w:left w:val="none" w:sz="0" w:space="0" w:color="auto"/>
                    <w:bottom w:val="none" w:sz="0" w:space="0" w:color="auto"/>
                    <w:right w:val="none" w:sz="0" w:space="0" w:color="auto"/>
                  </w:divBdr>
                  <w:divsChild>
                    <w:div w:id="66292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05299">
      <w:bodyDiv w:val="1"/>
      <w:marLeft w:val="0"/>
      <w:marRight w:val="0"/>
      <w:marTop w:val="0"/>
      <w:marBottom w:val="0"/>
      <w:divBdr>
        <w:top w:val="none" w:sz="0" w:space="0" w:color="auto"/>
        <w:left w:val="none" w:sz="0" w:space="0" w:color="auto"/>
        <w:bottom w:val="none" w:sz="0" w:space="0" w:color="auto"/>
        <w:right w:val="none" w:sz="0" w:space="0" w:color="auto"/>
      </w:divBdr>
      <w:divsChild>
        <w:div w:id="2010281869">
          <w:marLeft w:val="0"/>
          <w:marRight w:val="0"/>
          <w:marTop w:val="0"/>
          <w:marBottom w:val="0"/>
          <w:divBdr>
            <w:top w:val="none" w:sz="0" w:space="0" w:color="auto"/>
            <w:left w:val="none" w:sz="0" w:space="0" w:color="auto"/>
            <w:bottom w:val="none" w:sz="0" w:space="0" w:color="auto"/>
            <w:right w:val="none" w:sz="0" w:space="0" w:color="auto"/>
          </w:divBdr>
          <w:divsChild>
            <w:div w:id="662591747">
              <w:marLeft w:val="0"/>
              <w:marRight w:val="0"/>
              <w:marTop w:val="0"/>
              <w:marBottom w:val="0"/>
              <w:divBdr>
                <w:top w:val="none" w:sz="0" w:space="0" w:color="auto"/>
                <w:left w:val="none" w:sz="0" w:space="0" w:color="auto"/>
                <w:bottom w:val="none" w:sz="0" w:space="0" w:color="auto"/>
                <w:right w:val="none" w:sz="0" w:space="0" w:color="auto"/>
              </w:divBdr>
              <w:divsChild>
                <w:div w:id="21132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359052">
      <w:bodyDiv w:val="1"/>
      <w:marLeft w:val="0"/>
      <w:marRight w:val="0"/>
      <w:marTop w:val="0"/>
      <w:marBottom w:val="0"/>
      <w:divBdr>
        <w:top w:val="none" w:sz="0" w:space="0" w:color="auto"/>
        <w:left w:val="none" w:sz="0" w:space="0" w:color="auto"/>
        <w:bottom w:val="none" w:sz="0" w:space="0" w:color="auto"/>
        <w:right w:val="none" w:sz="0" w:space="0" w:color="auto"/>
      </w:divBdr>
      <w:divsChild>
        <w:div w:id="2075349979">
          <w:marLeft w:val="0"/>
          <w:marRight w:val="0"/>
          <w:marTop w:val="0"/>
          <w:marBottom w:val="0"/>
          <w:divBdr>
            <w:top w:val="none" w:sz="0" w:space="0" w:color="auto"/>
            <w:left w:val="none" w:sz="0" w:space="0" w:color="auto"/>
            <w:bottom w:val="none" w:sz="0" w:space="0" w:color="auto"/>
            <w:right w:val="none" w:sz="0" w:space="0" w:color="auto"/>
          </w:divBdr>
          <w:divsChild>
            <w:div w:id="28646722">
              <w:marLeft w:val="0"/>
              <w:marRight w:val="0"/>
              <w:marTop w:val="0"/>
              <w:marBottom w:val="0"/>
              <w:divBdr>
                <w:top w:val="none" w:sz="0" w:space="0" w:color="auto"/>
                <w:left w:val="none" w:sz="0" w:space="0" w:color="auto"/>
                <w:bottom w:val="none" w:sz="0" w:space="0" w:color="auto"/>
                <w:right w:val="none" w:sz="0" w:space="0" w:color="auto"/>
              </w:divBdr>
              <w:divsChild>
                <w:div w:id="11253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72443">
      <w:bodyDiv w:val="1"/>
      <w:marLeft w:val="0"/>
      <w:marRight w:val="0"/>
      <w:marTop w:val="0"/>
      <w:marBottom w:val="0"/>
      <w:divBdr>
        <w:top w:val="none" w:sz="0" w:space="0" w:color="auto"/>
        <w:left w:val="none" w:sz="0" w:space="0" w:color="auto"/>
        <w:bottom w:val="none" w:sz="0" w:space="0" w:color="auto"/>
        <w:right w:val="none" w:sz="0" w:space="0" w:color="auto"/>
      </w:divBdr>
      <w:divsChild>
        <w:div w:id="1956792996">
          <w:marLeft w:val="0"/>
          <w:marRight w:val="0"/>
          <w:marTop w:val="0"/>
          <w:marBottom w:val="0"/>
          <w:divBdr>
            <w:top w:val="none" w:sz="0" w:space="0" w:color="auto"/>
            <w:left w:val="none" w:sz="0" w:space="0" w:color="auto"/>
            <w:bottom w:val="none" w:sz="0" w:space="0" w:color="auto"/>
            <w:right w:val="none" w:sz="0" w:space="0" w:color="auto"/>
          </w:divBdr>
          <w:divsChild>
            <w:div w:id="608438429">
              <w:marLeft w:val="0"/>
              <w:marRight w:val="0"/>
              <w:marTop w:val="0"/>
              <w:marBottom w:val="0"/>
              <w:divBdr>
                <w:top w:val="none" w:sz="0" w:space="0" w:color="auto"/>
                <w:left w:val="none" w:sz="0" w:space="0" w:color="auto"/>
                <w:bottom w:val="none" w:sz="0" w:space="0" w:color="auto"/>
                <w:right w:val="none" w:sz="0" w:space="0" w:color="auto"/>
              </w:divBdr>
              <w:divsChild>
                <w:div w:id="43722342">
                  <w:marLeft w:val="0"/>
                  <w:marRight w:val="0"/>
                  <w:marTop w:val="0"/>
                  <w:marBottom w:val="0"/>
                  <w:divBdr>
                    <w:top w:val="none" w:sz="0" w:space="0" w:color="auto"/>
                    <w:left w:val="none" w:sz="0" w:space="0" w:color="auto"/>
                    <w:bottom w:val="none" w:sz="0" w:space="0" w:color="auto"/>
                    <w:right w:val="none" w:sz="0" w:space="0" w:color="auto"/>
                  </w:divBdr>
                </w:div>
                <w:div w:id="4846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76577">
      <w:bodyDiv w:val="1"/>
      <w:marLeft w:val="0"/>
      <w:marRight w:val="0"/>
      <w:marTop w:val="0"/>
      <w:marBottom w:val="0"/>
      <w:divBdr>
        <w:top w:val="none" w:sz="0" w:space="0" w:color="auto"/>
        <w:left w:val="none" w:sz="0" w:space="0" w:color="auto"/>
        <w:bottom w:val="none" w:sz="0" w:space="0" w:color="auto"/>
        <w:right w:val="none" w:sz="0" w:space="0" w:color="auto"/>
      </w:divBdr>
      <w:divsChild>
        <w:div w:id="771247710">
          <w:marLeft w:val="0"/>
          <w:marRight w:val="0"/>
          <w:marTop w:val="0"/>
          <w:marBottom w:val="0"/>
          <w:divBdr>
            <w:top w:val="none" w:sz="0" w:space="0" w:color="auto"/>
            <w:left w:val="none" w:sz="0" w:space="0" w:color="auto"/>
            <w:bottom w:val="none" w:sz="0" w:space="0" w:color="auto"/>
            <w:right w:val="none" w:sz="0" w:space="0" w:color="auto"/>
          </w:divBdr>
          <w:divsChild>
            <w:div w:id="1409889655">
              <w:marLeft w:val="0"/>
              <w:marRight w:val="0"/>
              <w:marTop w:val="0"/>
              <w:marBottom w:val="0"/>
              <w:divBdr>
                <w:top w:val="none" w:sz="0" w:space="0" w:color="auto"/>
                <w:left w:val="none" w:sz="0" w:space="0" w:color="auto"/>
                <w:bottom w:val="none" w:sz="0" w:space="0" w:color="auto"/>
                <w:right w:val="none" w:sz="0" w:space="0" w:color="auto"/>
              </w:divBdr>
              <w:divsChild>
                <w:div w:id="17524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36027">
      <w:bodyDiv w:val="1"/>
      <w:marLeft w:val="0"/>
      <w:marRight w:val="0"/>
      <w:marTop w:val="0"/>
      <w:marBottom w:val="0"/>
      <w:divBdr>
        <w:top w:val="none" w:sz="0" w:space="0" w:color="auto"/>
        <w:left w:val="none" w:sz="0" w:space="0" w:color="auto"/>
        <w:bottom w:val="none" w:sz="0" w:space="0" w:color="auto"/>
        <w:right w:val="none" w:sz="0" w:space="0" w:color="auto"/>
      </w:divBdr>
      <w:divsChild>
        <w:div w:id="1258249656">
          <w:marLeft w:val="0"/>
          <w:marRight w:val="0"/>
          <w:marTop w:val="0"/>
          <w:marBottom w:val="0"/>
          <w:divBdr>
            <w:top w:val="none" w:sz="0" w:space="0" w:color="auto"/>
            <w:left w:val="none" w:sz="0" w:space="0" w:color="auto"/>
            <w:bottom w:val="none" w:sz="0" w:space="0" w:color="auto"/>
            <w:right w:val="none" w:sz="0" w:space="0" w:color="auto"/>
          </w:divBdr>
          <w:divsChild>
            <w:div w:id="1442721227">
              <w:marLeft w:val="0"/>
              <w:marRight w:val="0"/>
              <w:marTop w:val="0"/>
              <w:marBottom w:val="0"/>
              <w:divBdr>
                <w:top w:val="none" w:sz="0" w:space="0" w:color="auto"/>
                <w:left w:val="none" w:sz="0" w:space="0" w:color="auto"/>
                <w:bottom w:val="none" w:sz="0" w:space="0" w:color="auto"/>
                <w:right w:val="none" w:sz="0" w:space="0" w:color="auto"/>
              </w:divBdr>
              <w:divsChild>
                <w:div w:id="1237981742">
                  <w:marLeft w:val="0"/>
                  <w:marRight w:val="0"/>
                  <w:marTop w:val="0"/>
                  <w:marBottom w:val="0"/>
                  <w:divBdr>
                    <w:top w:val="none" w:sz="0" w:space="0" w:color="auto"/>
                    <w:left w:val="none" w:sz="0" w:space="0" w:color="auto"/>
                    <w:bottom w:val="none" w:sz="0" w:space="0" w:color="auto"/>
                    <w:right w:val="none" w:sz="0" w:space="0" w:color="auto"/>
                  </w:divBdr>
                  <w:divsChild>
                    <w:div w:id="2970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469761">
      <w:bodyDiv w:val="1"/>
      <w:marLeft w:val="0"/>
      <w:marRight w:val="0"/>
      <w:marTop w:val="0"/>
      <w:marBottom w:val="0"/>
      <w:divBdr>
        <w:top w:val="none" w:sz="0" w:space="0" w:color="auto"/>
        <w:left w:val="none" w:sz="0" w:space="0" w:color="auto"/>
        <w:bottom w:val="none" w:sz="0" w:space="0" w:color="auto"/>
        <w:right w:val="none" w:sz="0" w:space="0" w:color="auto"/>
      </w:divBdr>
      <w:divsChild>
        <w:div w:id="122386804">
          <w:marLeft w:val="0"/>
          <w:marRight w:val="0"/>
          <w:marTop w:val="0"/>
          <w:marBottom w:val="0"/>
          <w:divBdr>
            <w:top w:val="none" w:sz="0" w:space="0" w:color="auto"/>
            <w:left w:val="none" w:sz="0" w:space="0" w:color="auto"/>
            <w:bottom w:val="none" w:sz="0" w:space="0" w:color="auto"/>
            <w:right w:val="none" w:sz="0" w:space="0" w:color="auto"/>
          </w:divBdr>
          <w:divsChild>
            <w:div w:id="2030831366">
              <w:marLeft w:val="0"/>
              <w:marRight w:val="0"/>
              <w:marTop w:val="0"/>
              <w:marBottom w:val="0"/>
              <w:divBdr>
                <w:top w:val="none" w:sz="0" w:space="0" w:color="auto"/>
                <w:left w:val="none" w:sz="0" w:space="0" w:color="auto"/>
                <w:bottom w:val="none" w:sz="0" w:space="0" w:color="auto"/>
                <w:right w:val="none" w:sz="0" w:space="0" w:color="auto"/>
              </w:divBdr>
              <w:divsChild>
                <w:div w:id="20763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47189">
      <w:bodyDiv w:val="1"/>
      <w:marLeft w:val="0"/>
      <w:marRight w:val="0"/>
      <w:marTop w:val="0"/>
      <w:marBottom w:val="0"/>
      <w:divBdr>
        <w:top w:val="none" w:sz="0" w:space="0" w:color="auto"/>
        <w:left w:val="none" w:sz="0" w:space="0" w:color="auto"/>
        <w:bottom w:val="none" w:sz="0" w:space="0" w:color="auto"/>
        <w:right w:val="none" w:sz="0" w:space="0" w:color="auto"/>
      </w:divBdr>
      <w:divsChild>
        <w:div w:id="783500593">
          <w:marLeft w:val="0"/>
          <w:marRight w:val="0"/>
          <w:marTop w:val="0"/>
          <w:marBottom w:val="0"/>
          <w:divBdr>
            <w:top w:val="none" w:sz="0" w:space="0" w:color="auto"/>
            <w:left w:val="none" w:sz="0" w:space="0" w:color="auto"/>
            <w:bottom w:val="none" w:sz="0" w:space="0" w:color="auto"/>
            <w:right w:val="none" w:sz="0" w:space="0" w:color="auto"/>
          </w:divBdr>
          <w:divsChild>
            <w:div w:id="400294323">
              <w:marLeft w:val="0"/>
              <w:marRight w:val="0"/>
              <w:marTop w:val="0"/>
              <w:marBottom w:val="0"/>
              <w:divBdr>
                <w:top w:val="none" w:sz="0" w:space="0" w:color="auto"/>
                <w:left w:val="none" w:sz="0" w:space="0" w:color="auto"/>
                <w:bottom w:val="none" w:sz="0" w:space="0" w:color="auto"/>
                <w:right w:val="none" w:sz="0" w:space="0" w:color="auto"/>
              </w:divBdr>
              <w:divsChild>
                <w:div w:id="1607151536">
                  <w:marLeft w:val="0"/>
                  <w:marRight w:val="0"/>
                  <w:marTop w:val="0"/>
                  <w:marBottom w:val="0"/>
                  <w:divBdr>
                    <w:top w:val="none" w:sz="0" w:space="0" w:color="auto"/>
                    <w:left w:val="none" w:sz="0" w:space="0" w:color="auto"/>
                    <w:bottom w:val="none" w:sz="0" w:space="0" w:color="auto"/>
                    <w:right w:val="none" w:sz="0" w:space="0" w:color="auto"/>
                  </w:divBdr>
                  <w:divsChild>
                    <w:div w:id="13422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4895">
      <w:bodyDiv w:val="1"/>
      <w:marLeft w:val="0"/>
      <w:marRight w:val="0"/>
      <w:marTop w:val="0"/>
      <w:marBottom w:val="0"/>
      <w:divBdr>
        <w:top w:val="none" w:sz="0" w:space="0" w:color="auto"/>
        <w:left w:val="none" w:sz="0" w:space="0" w:color="auto"/>
        <w:bottom w:val="none" w:sz="0" w:space="0" w:color="auto"/>
        <w:right w:val="none" w:sz="0" w:space="0" w:color="auto"/>
      </w:divBdr>
      <w:divsChild>
        <w:div w:id="2084795244">
          <w:marLeft w:val="0"/>
          <w:marRight w:val="0"/>
          <w:marTop w:val="0"/>
          <w:marBottom w:val="0"/>
          <w:divBdr>
            <w:top w:val="none" w:sz="0" w:space="0" w:color="auto"/>
            <w:left w:val="none" w:sz="0" w:space="0" w:color="auto"/>
            <w:bottom w:val="none" w:sz="0" w:space="0" w:color="auto"/>
            <w:right w:val="none" w:sz="0" w:space="0" w:color="auto"/>
          </w:divBdr>
          <w:divsChild>
            <w:div w:id="408235705">
              <w:marLeft w:val="0"/>
              <w:marRight w:val="0"/>
              <w:marTop w:val="0"/>
              <w:marBottom w:val="0"/>
              <w:divBdr>
                <w:top w:val="none" w:sz="0" w:space="0" w:color="auto"/>
                <w:left w:val="none" w:sz="0" w:space="0" w:color="auto"/>
                <w:bottom w:val="none" w:sz="0" w:space="0" w:color="auto"/>
                <w:right w:val="none" w:sz="0" w:space="0" w:color="auto"/>
              </w:divBdr>
              <w:divsChild>
                <w:div w:id="18101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49792">
      <w:bodyDiv w:val="1"/>
      <w:marLeft w:val="0"/>
      <w:marRight w:val="0"/>
      <w:marTop w:val="0"/>
      <w:marBottom w:val="0"/>
      <w:divBdr>
        <w:top w:val="none" w:sz="0" w:space="0" w:color="auto"/>
        <w:left w:val="none" w:sz="0" w:space="0" w:color="auto"/>
        <w:bottom w:val="none" w:sz="0" w:space="0" w:color="auto"/>
        <w:right w:val="none" w:sz="0" w:space="0" w:color="auto"/>
      </w:divBdr>
      <w:divsChild>
        <w:div w:id="826172730">
          <w:marLeft w:val="0"/>
          <w:marRight w:val="0"/>
          <w:marTop w:val="0"/>
          <w:marBottom w:val="0"/>
          <w:divBdr>
            <w:top w:val="none" w:sz="0" w:space="0" w:color="auto"/>
            <w:left w:val="none" w:sz="0" w:space="0" w:color="auto"/>
            <w:bottom w:val="none" w:sz="0" w:space="0" w:color="auto"/>
            <w:right w:val="none" w:sz="0" w:space="0" w:color="auto"/>
          </w:divBdr>
          <w:divsChild>
            <w:div w:id="1299455303">
              <w:marLeft w:val="0"/>
              <w:marRight w:val="0"/>
              <w:marTop w:val="0"/>
              <w:marBottom w:val="0"/>
              <w:divBdr>
                <w:top w:val="none" w:sz="0" w:space="0" w:color="auto"/>
                <w:left w:val="none" w:sz="0" w:space="0" w:color="auto"/>
                <w:bottom w:val="none" w:sz="0" w:space="0" w:color="auto"/>
                <w:right w:val="none" w:sz="0" w:space="0" w:color="auto"/>
              </w:divBdr>
              <w:divsChild>
                <w:div w:id="17459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3644">
      <w:bodyDiv w:val="1"/>
      <w:marLeft w:val="0"/>
      <w:marRight w:val="0"/>
      <w:marTop w:val="0"/>
      <w:marBottom w:val="0"/>
      <w:divBdr>
        <w:top w:val="none" w:sz="0" w:space="0" w:color="auto"/>
        <w:left w:val="none" w:sz="0" w:space="0" w:color="auto"/>
        <w:bottom w:val="none" w:sz="0" w:space="0" w:color="auto"/>
        <w:right w:val="none" w:sz="0" w:space="0" w:color="auto"/>
      </w:divBdr>
    </w:div>
    <w:div w:id="371728400">
      <w:bodyDiv w:val="1"/>
      <w:marLeft w:val="0"/>
      <w:marRight w:val="0"/>
      <w:marTop w:val="0"/>
      <w:marBottom w:val="0"/>
      <w:divBdr>
        <w:top w:val="none" w:sz="0" w:space="0" w:color="auto"/>
        <w:left w:val="none" w:sz="0" w:space="0" w:color="auto"/>
        <w:bottom w:val="none" w:sz="0" w:space="0" w:color="auto"/>
        <w:right w:val="none" w:sz="0" w:space="0" w:color="auto"/>
      </w:divBdr>
    </w:div>
    <w:div w:id="393089253">
      <w:bodyDiv w:val="1"/>
      <w:marLeft w:val="0"/>
      <w:marRight w:val="0"/>
      <w:marTop w:val="0"/>
      <w:marBottom w:val="0"/>
      <w:divBdr>
        <w:top w:val="none" w:sz="0" w:space="0" w:color="auto"/>
        <w:left w:val="none" w:sz="0" w:space="0" w:color="auto"/>
        <w:bottom w:val="none" w:sz="0" w:space="0" w:color="auto"/>
        <w:right w:val="none" w:sz="0" w:space="0" w:color="auto"/>
      </w:divBdr>
      <w:divsChild>
        <w:div w:id="1697802945">
          <w:marLeft w:val="0"/>
          <w:marRight w:val="0"/>
          <w:marTop w:val="0"/>
          <w:marBottom w:val="0"/>
          <w:divBdr>
            <w:top w:val="none" w:sz="0" w:space="0" w:color="auto"/>
            <w:left w:val="none" w:sz="0" w:space="0" w:color="auto"/>
            <w:bottom w:val="none" w:sz="0" w:space="0" w:color="auto"/>
            <w:right w:val="none" w:sz="0" w:space="0" w:color="auto"/>
          </w:divBdr>
          <w:divsChild>
            <w:div w:id="1340154354">
              <w:marLeft w:val="0"/>
              <w:marRight w:val="0"/>
              <w:marTop w:val="0"/>
              <w:marBottom w:val="0"/>
              <w:divBdr>
                <w:top w:val="none" w:sz="0" w:space="0" w:color="auto"/>
                <w:left w:val="none" w:sz="0" w:space="0" w:color="auto"/>
                <w:bottom w:val="none" w:sz="0" w:space="0" w:color="auto"/>
                <w:right w:val="none" w:sz="0" w:space="0" w:color="auto"/>
              </w:divBdr>
              <w:divsChild>
                <w:div w:id="1019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26654">
      <w:bodyDiv w:val="1"/>
      <w:marLeft w:val="0"/>
      <w:marRight w:val="0"/>
      <w:marTop w:val="0"/>
      <w:marBottom w:val="0"/>
      <w:divBdr>
        <w:top w:val="none" w:sz="0" w:space="0" w:color="auto"/>
        <w:left w:val="none" w:sz="0" w:space="0" w:color="auto"/>
        <w:bottom w:val="none" w:sz="0" w:space="0" w:color="auto"/>
        <w:right w:val="none" w:sz="0" w:space="0" w:color="auto"/>
      </w:divBdr>
      <w:divsChild>
        <w:div w:id="228275204">
          <w:marLeft w:val="0"/>
          <w:marRight w:val="0"/>
          <w:marTop w:val="0"/>
          <w:marBottom w:val="0"/>
          <w:divBdr>
            <w:top w:val="none" w:sz="0" w:space="0" w:color="auto"/>
            <w:left w:val="none" w:sz="0" w:space="0" w:color="auto"/>
            <w:bottom w:val="none" w:sz="0" w:space="0" w:color="auto"/>
            <w:right w:val="none" w:sz="0" w:space="0" w:color="auto"/>
          </w:divBdr>
          <w:divsChild>
            <w:div w:id="754739891">
              <w:marLeft w:val="0"/>
              <w:marRight w:val="0"/>
              <w:marTop w:val="0"/>
              <w:marBottom w:val="0"/>
              <w:divBdr>
                <w:top w:val="none" w:sz="0" w:space="0" w:color="auto"/>
                <w:left w:val="none" w:sz="0" w:space="0" w:color="auto"/>
                <w:bottom w:val="none" w:sz="0" w:space="0" w:color="auto"/>
                <w:right w:val="none" w:sz="0" w:space="0" w:color="auto"/>
              </w:divBdr>
              <w:divsChild>
                <w:div w:id="5551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7981">
      <w:bodyDiv w:val="1"/>
      <w:marLeft w:val="0"/>
      <w:marRight w:val="0"/>
      <w:marTop w:val="0"/>
      <w:marBottom w:val="0"/>
      <w:divBdr>
        <w:top w:val="none" w:sz="0" w:space="0" w:color="auto"/>
        <w:left w:val="none" w:sz="0" w:space="0" w:color="auto"/>
        <w:bottom w:val="none" w:sz="0" w:space="0" w:color="auto"/>
        <w:right w:val="none" w:sz="0" w:space="0" w:color="auto"/>
      </w:divBdr>
      <w:divsChild>
        <w:div w:id="242840034">
          <w:marLeft w:val="0"/>
          <w:marRight w:val="0"/>
          <w:marTop w:val="0"/>
          <w:marBottom w:val="0"/>
          <w:divBdr>
            <w:top w:val="none" w:sz="0" w:space="0" w:color="auto"/>
            <w:left w:val="none" w:sz="0" w:space="0" w:color="auto"/>
            <w:bottom w:val="none" w:sz="0" w:space="0" w:color="auto"/>
            <w:right w:val="none" w:sz="0" w:space="0" w:color="auto"/>
          </w:divBdr>
          <w:divsChild>
            <w:div w:id="1094013781">
              <w:marLeft w:val="0"/>
              <w:marRight w:val="0"/>
              <w:marTop w:val="0"/>
              <w:marBottom w:val="0"/>
              <w:divBdr>
                <w:top w:val="none" w:sz="0" w:space="0" w:color="auto"/>
                <w:left w:val="none" w:sz="0" w:space="0" w:color="auto"/>
                <w:bottom w:val="none" w:sz="0" w:space="0" w:color="auto"/>
                <w:right w:val="none" w:sz="0" w:space="0" w:color="auto"/>
              </w:divBdr>
              <w:divsChild>
                <w:div w:id="15418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sChild>
        <w:div w:id="350497345">
          <w:marLeft w:val="0"/>
          <w:marRight w:val="0"/>
          <w:marTop w:val="0"/>
          <w:marBottom w:val="0"/>
          <w:divBdr>
            <w:top w:val="none" w:sz="0" w:space="0" w:color="auto"/>
            <w:left w:val="none" w:sz="0" w:space="0" w:color="auto"/>
            <w:bottom w:val="none" w:sz="0" w:space="0" w:color="auto"/>
            <w:right w:val="none" w:sz="0" w:space="0" w:color="auto"/>
          </w:divBdr>
          <w:divsChild>
            <w:div w:id="1395733778">
              <w:marLeft w:val="0"/>
              <w:marRight w:val="0"/>
              <w:marTop w:val="0"/>
              <w:marBottom w:val="0"/>
              <w:divBdr>
                <w:top w:val="none" w:sz="0" w:space="0" w:color="auto"/>
                <w:left w:val="none" w:sz="0" w:space="0" w:color="auto"/>
                <w:bottom w:val="none" w:sz="0" w:space="0" w:color="auto"/>
                <w:right w:val="none" w:sz="0" w:space="0" w:color="auto"/>
              </w:divBdr>
              <w:divsChild>
                <w:div w:id="1614558350">
                  <w:marLeft w:val="0"/>
                  <w:marRight w:val="0"/>
                  <w:marTop w:val="0"/>
                  <w:marBottom w:val="0"/>
                  <w:divBdr>
                    <w:top w:val="none" w:sz="0" w:space="0" w:color="auto"/>
                    <w:left w:val="none" w:sz="0" w:space="0" w:color="auto"/>
                    <w:bottom w:val="none" w:sz="0" w:space="0" w:color="auto"/>
                    <w:right w:val="none" w:sz="0" w:space="0" w:color="auto"/>
                  </w:divBdr>
                  <w:divsChild>
                    <w:div w:id="11327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70876">
      <w:bodyDiv w:val="1"/>
      <w:marLeft w:val="0"/>
      <w:marRight w:val="0"/>
      <w:marTop w:val="0"/>
      <w:marBottom w:val="0"/>
      <w:divBdr>
        <w:top w:val="none" w:sz="0" w:space="0" w:color="auto"/>
        <w:left w:val="none" w:sz="0" w:space="0" w:color="auto"/>
        <w:bottom w:val="none" w:sz="0" w:space="0" w:color="auto"/>
        <w:right w:val="none" w:sz="0" w:space="0" w:color="auto"/>
      </w:divBdr>
      <w:divsChild>
        <w:div w:id="1204249881">
          <w:marLeft w:val="0"/>
          <w:marRight w:val="0"/>
          <w:marTop w:val="0"/>
          <w:marBottom w:val="0"/>
          <w:divBdr>
            <w:top w:val="none" w:sz="0" w:space="0" w:color="auto"/>
            <w:left w:val="none" w:sz="0" w:space="0" w:color="auto"/>
            <w:bottom w:val="none" w:sz="0" w:space="0" w:color="auto"/>
            <w:right w:val="none" w:sz="0" w:space="0" w:color="auto"/>
          </w:divBdr>
          <w:divsChild>
            <w:div w:id="115872898">
              <w:marLeft w:val="0"/>
              <w:marRight w:val="0"/>
              <w:marTop w:val="0"/>
              <w:marBottom w:val="0"/>
              <w:divBdr>
                <w:top w:val="none" w:sz="0" w:space="0" w:color="auto"/>
                <w:left w:val="none" w:sz="0" w:space="0" w:color="auto"/>
                <w:bottom w:val="none" w:sz="0" w:space="0" w:color="auto"/>
                <w:right w:val="none" w:sz="0" w:space="0" w:color="auto"/>
              </w:divBdr>
              <w:divsChild>
                <w:div w:id="9374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25728">
      <w:bodyDiv w:val="1"/>
      <w:marLeft w:val="0"/>
      <w:marRight w:val="0"/>
      <w:marTop w:val="0"/>
      <w:marBottom w:val="0"/>
      <w:divBdr>
        <w:top w:val="none" w:sz="0" w:space="0" w:color="auto"/>
        <w:left w:val="none" w:sz="0" w:space="0" w:color="auto"/>
        <w:bottom w:val="none" w:sz="0" w:space="0" w:color="auto"/>
        <w:right w:val="none" w:sz="0" w:space="0" w:color="auto"/>
      </w:divBdr>
      <w:divsChild>
        <w:div w:id="2033528762">
          <w:marLeft w:val="0"/>
          <w:marRight w:val="0"/>
          <w:marTop w:val="0"/>
          <w:marBottom w:val="0"/>
          <w:divBdr>
            <w:top w:val="none" w:sz="0" w:space="0" w:color="auto"/>
            <w:left w:val="none" w:sz="0" w:space="0" w:color="auto"/>
            <w:bottom w:val="none" w:sz="0" w:space="0" w:color="auto"/>
            <w:right w:val="none" w:sz="0" w:space="0" w:color="auto"/>
          </w:divBdr>
          <w:divsChild>
            <w:div w:id="1231697413">
              <w:marLeft w:val="0"/>
              <w:marRight w:val="0"/>
              <w:marTop w:val="0"/>
              <w:marBottom w:val="0"/>
              <w:divBdr>
                <w:top w:val="none" w:sz="0" w:space="0" w:color="auto"/>
                <w:left w:val="none" w:sz="0" w:space="0" w:color="auto"/>
                <w:bottom w:val="none" w:sz="0" w:space="0" w:color="auto"/>
                <w:right w:val="none" w:sz="0" w:space="0" w:color="auto"/>
              </w:divBdr>
              <w:divsChild>
                <w:div w:id="5352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53287">
      <w:bodyDiv w:val="1"/>
      <w:marLeft w:val="0"/>
      <w:marRight w:val="0"/>
      <w:marTop w:val="0"/>
      <w:marBottom w:val="0"/>
      <w:divBdr>
        <w:top w:val="none" w:sz="0" w:space="0" w:color="auto"/>
        <w:left w:val="none" w:sz="0" w:space="0" w:color="auto"/>
        <w:bottom w:val="none" w:sz="0" w:space="0" w:color="auto"/>
        <w:right w:val="none" w:sz="0" w:space="0" w:color="auto"/>
      </w:divBdr>
    </w:div>
    <w:div w:id="536504265">
      <w:bodyDiv w:val="1"/>
      <w:marLeft w:val="0"/>
      <w:marRight w:val="0"/>
      <w:marTop w:val="0"/>
      <w:marBottom w:val="0"/>
      <w:divBdr>
        <w:top w:val="none" w:sz="0" w:space="0" w:color="auto"/>
        <w:left w:val="none" w:sz="0" w:space="0" w:color="auto"/>
        <w:bottom w:val="none" w:sz="0" w:space="0" w:color="auto"/>
        <w:right w:val="none" w:sz="0" w:space="0" w:color="auto"/>
      </w:divBdr>
      <w:divsChild>
        <w:div w:id="2019041166">
          <w:marLeft w:val="0"/>
          <w:marRight w:val="0"/>
          <w:marTop w:val="0"/>
          <w:marBottom w:val="0"/>
          <w:divBdr>
            <w:top w:val="none" w:sz="0" w:space="0" w:color="auto"/>
            <w:left w:val="none" w:sz="0" w:space="0" w:color="auto"/>
            <w:bottom w:val="none" w:sz="0" w:space="0" w:color="auto"/>
            <w:right w:val="none" w:sz="0" w:space="0" w:color="auto"/>
          </w:divBdr>
          <w:divsChild>
            <w:div w:id="557059229">
              <w:marLeft w:val="0"/>
              <w:marRight w:val="0"/>
              <w:marTop w:val="0"/>
              <w:marBottom w:val="0"/>
              <w:divBdr>
                <w:top w:val="none" w:sz="0" w:space="0" w:color="auto"/>
                <w:left w:val="none" w:sz="0" w:space="0" w:color="auto"/>
                <w:bottom w:val="none" w:sz="0" w:space="0" w:color="auto"/>
                <w:right w:val="none" w:sz="0" w:space="0" w:color="auto"/>
              </w:divBdr>
              <w:divsChild>
                <w:div w:id="18976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24085">
      <w:bodyDiv w:val="1"/>
      <w:marLeft w:val="0"/>
      <w:marRight w:val="0"/>
      <w:marTop w:val="0"/>
      <w:marBottom w:val="0"/>
      <w:divBdr>
        <w:top w:val="none" w:sz="0" w:space="0" w:color="auto"/>
        <w:left w:val="none" w:sz="0" w:space="0" w:color="auto"/>
        <w:bottom w:val="none" w:sz="0" w:space="0" w:color="auto"/>
        <w:right w:val="none" w:sz="0" w:space="0" w:color="auto"/>
      </w:divBdr>
      <w:divsChild>
        <w:div w:id="305626955">
          <w:marLeft w:val="0"/>
          <w:marRight w:val="0"/>
          <w:marTop w:val="0"/>
          <w:marBottom w:val="0"/>
          <w:divBdr>
            <w:top w:val="none" w:sz="0" w:space="0" w:color="auto"/>
            <w:left w:val="none" w:sz="0" w:space="0" w:color="auto"/>
            <w:bottom w:val="none" w:sz="0" w:space="0" w:color="auto"/>
            <w:right w:val="none" w:sz="0" w:space="0" w:color="auto"/>
          </w:divBdr>
          <w:divsChild>
            <w:div w:id="1621035953">
              <w:marLeft w:val="0"/>
              <w:marRight w:val="0"/>
              <w:marTop w:val="0"/>
              <w:marBottom w:val="0"/>
              <w:divBdr>
                <w:top w:val="none" w:sz="0" w:space="0" w:color="auto"/>
                <w:left w:val="none" w:sz="0" w:space="0" w:color="auto"/>
                <w:bottom w:val="none" w:sz="0" w:space="0" w:color="auto"/>
                <w:right w:val="none" w:sz="0" w:space="0" w:color="auto"/>
              </w:divBdr>
              <w:divsChild>
                <w:div w:id="2117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6489">
      <w:bodyDiv w:val="1"/>
      <w:marLeft w:val="0"/>
      <w:marRight w:val="0"/>
      <w:marTop w:val="0"/>
      <w:marBottom w:val="0"/>
      <w:divBdr>
        <w:top w:val="none" w:sz="0" w:space="0" w:color="auto"/>
        <w:left w:val="none" w:sz="0" w:space="0" w:color="auto"/>
        <w:bottom w:val="none" w:sz="0" w:space="0" w:color="auto"/>
        <w:right w:val="none" w:sz="0" w:space="0" w:color="auto"/>
      </w:divBdr>
      <w:divsChild>
        <w:div w:id="160849527">
          <w:marLeft w:val="0"/>
          <w:marRight w:val="0"/>
          <w:marTop w:val="0"/>
          <w:marBottom w:val="0"/>
          <w:divBdr>
            <w:top w:val="none" w:sz="0" w:space="0" w:color="auto"/>
            <w:left w:val="none" w:sz="0" w:space="0" w:color="auto"/>
            <w:bottom w:val="none" w:sz="0" w:space="0" w:color="auto"/>
            <w:right w:val="none" w:sz="0" w:space="0" w:color="auto"/>
          </w:divBdr>
          <w:divsChild>
            <w:div w:id="661734612">
              <w:marLeft w:val="0"/>
              <w:marRight w:val="0"/>
              <w:marTop w:val="0"/>
              <w:marBottom w:val="0"/>
              <w:divBdr>
                <w:top w:val="none" w:sz="0" w:space="0" w:color="auto"/>
                <w:left w:val="none" w:sz="0" w:space="0" w:color="auto"/>
                <w:bottom w:val="none" w:sz="0" w:space="0" w:color="auto"/>
                <w:right w:val="none" w:sz="0" w:space="0" w:color="auto"/>
              </w:divBdr>
              <w:divsChild>
                <w:div w:id="10637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3708">
      <w:bodyDiv w:val="1"/>
      <w:marLeft w:val="0"/>
      <w:marRight w:val="0"/>
      <w:marTop w:val="0"/>
      <w:marBottom w:val="0"/>
      <w:divBdr>
        <w:top w:val="none" w:sz="0" w:space="0" w:color="auto"/>
        <w:left w:val="none" w:sz="0" w:space="0" w:color="auto"/>
        <w:bottom w:val="none" w:sz="0" w:space="0" w:color="auto"/>
        <w:right w:val="none" w:sz="0" w:space="0" w:color="auto"/>
      </w:divBdr>
      <w:divsChild>
        <w:div w:id="564218175">
          <w:marLeft w:val="0"/>
          <w:marRight w:val="0"/>
          <w:marTop w:val="0"/>
          <w:marBottom w:val="0"/>
          <w:divBdr>
            <w:top w:val="none" w:sz="0" w:space="0" w:color="auto"/>
            <w:left w:val="none" w:sz="0" w:space="0" w:color="auto"/>
            <w:bottom w:val="none" w:sz="0" w:space="0" w:color="auto"/>
            <w:right w:val="none" w:sz="0" w:space="0" w:color="auto"/>
          </w:divBdr>
          <w:divsChild>
            <w:div w:id="1392539974">
              <w:marLeft w:val="0"/>
              <w:marRight w:val="0"/>
              <w:marTop w:val="0"/>
              <w:marBottom w:val="0"/>
              <w:divBdr>
                <w:top w:val="none" w:sz="0" w:space="0" w:color="auto"/>
                <w:left w:val="none" w:sz="0" w:space="0" w:color="auto"/>
                <w:bottom w:val="none" w:sz="0" w:space="0" w:color="auto"/>
                <w:right w:val="none" w:sz="0" w:space="0" w:color="auto"/>
              </w:divBdr>
              <w:divsChild>
                <w:div w:id="1684160829">
                  <w:marLeft w:val="0"/>
                  <w:marRight w:val="0"/>
                  <w:marTop w:val="0"/>
                  <w:marBottom w:val="0"/>
                  <w:divBdr>
                    <w:top w:val="none" w:sz="0" w:space="0" w:color="auto"/>
                    <w:left w:val="none" w:sz="0" w:space="0" w:color="auto"/>
                    <w:bottom w:val="none" w:sz="0" w:space="0" w:color="auto"/>
                    <w:right w:val="none" w:sz="0" w:space="0" w:color="auto"/>
                  </w:divBdr>
                  <w:divsChild>
                    <w:div w:id="2523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902589">
      <w:bodyDiv w:val="1"/>
      <w:marLeft w:val="0"/>
      <w:marRight w:val="0"/>
      <w:marTop w:val="0"/>
      <w:marBottom w:val="0"/>
      <w:divBdr>
        <w:top w:val="none" w:sz="0" w:space="0" w:color="auto"/>
        <w:left w:val="none" w:sz="0" w:space="0" w:color="auto"/>
        <w:bottom w:val="none" w:sz="0" w:space="0" w:color="auto"/>
        <w:right w:val="none" w:sz="0" w:space="0" w:color="auto"/>
      </w:divBdr>
      <w:divsChild>
        <w:div w:id="201217077">
          <w:marLeft w:val="0"/>
          <w:marRight w:val="0"/>
          <w:marTop w:val="0"/>
          <w:marBottom w:val="0"/>
          <w:divBdr>
            <w:top w:val="none" w:sz="0" w:space="0" w:color="auto"/>
            <w:left w:val="none" w:sz="0" w:space="0" w:color="auto"/>
            <w:bottom w:val="none" w:sz="0" w:space="0" w:color="auto"/>
            <w:right w:val="none" w:sz="0" w:space="0" w:color="auto"/>
          </w:divBdr>
          <w:divsChild>
            <w:div w:id="721952647">
              <w:marLeft w:val="0"/>
              <w:marRight w:val="0"/>
              <w:marTop w:val="0"/>
              <w:marBottom w:val="0"/>
              <w:divBdr>
                <w:top w:val="none" w:sz="0" w:space="0" w:color="auto"/>
                <w:left w:val="none" w:sz="0" w:space="0" w:color="auto"/>
                <w:bottom w:val="none" w:sz="0" w:space="0" w:color="auto"/>
                <w:right w:val="none" w:sz="0" w:space="0" w:color="auto"/>
              </w:divBdr>
              <w:divsChild>
                <w:div w:id="19158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07773">
      <w:bodyDiv w:val="1"/>
      <w:marLeft w:val="0"/>
      <w:marRight w:val="0"/>
      <w:marTop w:val="0"/>
      <w:marBottom w:val="0"/>
      <w:divBdr>
        <w:top w:val="none" w:sz="0" w:space="0" w:color="auto"/>
        <w:left w:val="none" w:sz="0" w:space="0" w:color="auto"/>
        <w:bottom w:val="none" w:sz="0" w:space="0" w:color="auto"/>
        <w:right w:val="none" w:sz="0" w:space="0" w:color="auto"/>
      </w:divBdr>
      <w:divsChild>
        <w:div w:id="759907597">
          <w:marLeft w:val="0"/>
          <w:marRight w:val="0"/>
          <w:marTop w:val="0"/>
          <w:marBottom w:val="0"/>
          <w:divBdr>
            <w:top w:val="none" w:sz="0" w:space="0" w:color="auto"/>
            <w:left w:val="none" w:sz="0" w:space="0" w:color="auto"/>
            <w:bottom w:val="none" w:sz="0" w:space="0" w:color="auto"/>
            <w:right w:val="none" w:sz="0" w:space="0" w:color="auto"/>
          </w:divBdr>
          <w:divsChild>
            <w:div w:id="1839687014">
              <w:marLeft w:val="0"/>
              <w:marRight w:val="0"/>
              <w:marTop w:val="0"/>
              <w:marBottom w:val="0"/>
              <w:divBdr>
                <w:top w:val="none" w:sz="0" w:space="0" w:color="auto"/>
                <w:left w:val="none" w:sz="0" w:space="0" w:color="auto"/>
                <w:bottom w:val="none" w:sz="0" w:space="0" w:color="auto"/>
                <w:right w:val="none" w:sz="0" w:space="0" w:color="auto"/>
              </w:divBdr>
              <w:divsChild>
                <w:div w:id="7332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10937">
      <w:bodyDiv w:val="1"/>
      <w:marLeft w:val="0"/>
      <w:marRight w:val="0"/>
      <w:marTop w:val="0"/>
      <w:marBottom w:val="0"/>
      <w:divBdr>
        <w:top w:val="none" w:sz="0" w:space="0" w:color="auto"/>
        <w:left w:val="none" w:sz="0" w:space="0" w:color="auto"/>
        <w:bottom w:val="none" w:sz="0" w:space="0" w:color="auto"/>
        <w:right w:val="none" w:sz="0" w:space="0" w:color="auto"/>
      </w:divBdr>
    </w:div>
    <w:div w:id="591932426">
      <w:bodyDiv w:val="1"/>
      <w:marLeft w:val="0"/>
      <w:marRight w:val="0"/>
      <w:marTop w:val="0"/>
      <w:marBottom w:val="0"/>
      <w:divBdr>
        <w:top w:val="none" w:sz="0" w:space="0" w:color="auto"/>
        <w:left w:val="none" w:sz="0" w:space="0" w:color="auto"/>
        <w:bottom w:val="none" w:sz="0" w:space="0" w:color="auto"/>
        <w:right w:val="none" w:sz="0" w:space="0" w:color="auto"/>
      </w:divBdr>
    </w:div>
    <w:div w:id="627587921">
      <w:bodyDiv w:val="1"/>
      <w:marLeft w:val="0"/>
      <w:marRight w:val="0"/>
      <w:marTop w:val="0"/>
      <w:marBottom w:val="0"/>
      <w:divBdr>
        <w:top w:val="none" w:sz="0" w:space="0" w:color="auto"/>
        <w:left w:val="none" w:sz="0" w:space="0" w:color="auto"/>
        <w:bottom w:val="none" w:sz="0" w:space="0" w:color="auto"/>
        <w:right w:val="none" w:sz="0" w:space="0" w:color="auto"/>
      </w:divBdr>
    </w:div>
    <w:div w:id="649990426">
      <w:bodyDiv w:val="1"/>
      <w:marLeft w:val="0"/>
      <w:marRight w:val="0"/>
      <w:marTop w:val="0"/>
      <w:marBottom w:val="0"/>
      <w:divBdr>
        <w:top w:val="none" w:sz="0" w:space="0" w:color="auto"/>
        <w:left w:val="none" w:sz="0" w:space="0" w:color="auto"/>
        <w:bottom w:val="none" w:sz="0" w:space="0" w:color="auto"/>
        <w:right w:val="none" w:sz="0" w:space="0" w:color="auto"/>
      </w:divBdr>
      <w:divsChild>
        <w:div w:id="772895479">
          <w:marLeft w:val="0"/>
          <w:marRight w:val="0"/>
          <w:marTop w:val="0"/>
          <w:marBottom w:val="0"/>
          <w:divBdr>
            <w:top w:val="none" w:sz="0" w:space="0" w:color="auto"/>
            <w:left w:val="none" w:sz="0" w:space="0" w:color="auto"/>
            <w:bottom w:val="none" w:sz="0" w:space="0" w:color="auto"/>
            <w:right w:val="none" w:sz="0" w:space="0" w:color="auto"/>
          </w:divBdr>
          <w:divsChild>
            <w:div w:id="1343704878">
              <w:marLeft w:val="0"/>
              <w:marRight w:val="0"/>
              <w:marTop w:val="0"/>
              <w:marBottom w:val="0"/>
              <w:divBdr>
                <w:top w:val="none" w:sz="0" w:space="0" w:color="auto"/>
                <w:left w:val="none" w:sz="0" w:space="0" w:color="auto"/>
                <w:bottom w:val="none" w:sz="0" w:space="0" w:color="auto"/>
                <w:right w:val="none" w:sz="0" w:space="0" w:color="auto"/>
              </w:divBdr>
              <w:divsChild>
                <w:div w:id="5615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88441">
      <w:bodyDiv w:val="1"/>
      <w:marLeft w:val="0"/>
      <w:marRight w:val="0"/>
      <w:marTop w:val="0"/>
      <w:marBottom w:val="0"/>
      <w:divBdr>
        <w:top w:val="none" w:sz="0" w:space="0" w:color="auto"/>
        <w:left w:val="none" w:sz="0" w:space="0" w:color="auto"/>
        <w:bottom w:val="none" w:sz="0" w:space="0" w:color="auto"/>
        <w:right w:val="none" w:sz="0" w:space="0" w:color="auto"/>
      </w:divBdr>
      <w:divsChild>
        <w:div w:id="30158529">
          <w:marLeft w:val="0"/>
          <w:marRight w:val="0"/>
          <w:marTop w:val="0"/>
          <w:marBottom w:val="0"/>
          <w:divBdr>
            <w:top w:val="none" w:sz="0" w:space="0" w:color="auto"/>
            <w:left w:val="none" w:sz="0" w:space="0" w:color="auto"/>
            <w:bottom w:val="none" w:sz="0" w:space="0" w:color="auto"/>
            <w:right w:val="none" w:sz="0" w:space="0" w:color="auto"/>
          </w:divBdr>
          <w:divsChild>
            <w:div w:id="139856903">
              <w:marLeft w:val="0"/>
              <w:marRight w:val="0"/>
              <w:marTop w:val="0"/>
              <w:marBottom w:val="0"/>
              <w:divBdr>
                <w:top w:val="none" w:sz="0" w:space="0" w:color="auto"/>
                <w:left w:val="none" w:sz="0" w:space="0" w:color="auto"/>
                <w:bottom w:val="none" w:sz="0" w:space="0" w:color="auto"/>
                <w:right w:val="none" w:sz="0" w:space="0" w:color="auto"/>
              </w:divBdr>
              <w:divsChild>
                <w:div w:id="16193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27551">
      <w:bodyDiv w:val="1"/>
      <w:marLeft w:val="0"/>
      <w:marRight w:val="0"/>
      <w:marTop w:val="0"/>
      <w:marBottom w:val="0"/>
      <w:divBdr>
        <w:top w:val="none" w:sz="0" w:space="0" w:color="auto"/>
        <w:left w:val="none" w:sz="0" w:space="0" w:color="auto"/>
        <w:bottom w:val="none" w:sz="0" w:space="0" w:color="auto"/>
        <w:right w:val="none" w:sz="0" w:space="0" w:color="auto"/>
      </w:divBdr>
    </w:div>
    <w:div w:id="681006597">
      <w:bodyDiv w:val="1"/>
      <w:marLeft w:val="0"/>
      <w:marRight w:val="0"/>
      <w:marTop w:val="0"/>
      <w:marBottom w:val="0"/>
      <w:divBdr>
        <w:top w:val="none" w:sz="0" w:space="0" w:color="auto"/>
        <w:left w:val="none" w:sz="0" w:space="0" w:color="auto"/>
        <w:bottom w:val="none" w:sz="0" w:space="0" w:color="auto"/>
        <w:right w:val="none" w:sz="0" w:space="0" w:color="auto"/>
      </w:divBdr>
      <w:divsChild>
        <w:div w:id="926966148">
          <w:marLeft w:val="0"/>
          <w:marRight w:val="0"/>
          <w:marTop w:val="0"/>
          <w:marBottom w:val="0"/>
          <w:divBdr>
            <w:top w:val="none" w:sz="0" w:space="0" w:color="auto"/>
            <w:left w:val="none" w:sz="0" w:space="0" w:color="auto"/>
            <w:bottom w:val="none" w:sz="0" w:space="0" w:color="auto"/>
            <w:right w:val="none" w:sz="0" w:space="0" w:color="auto"/>
          </w:divBdr>
          <w:divsChild>
            <w:div w:id="1600986592">
              <w:marLeft w:val="0"/>
              <w:marRight w:val="0"/>
              <w:marTop w:val="0"/>
              <w:marBottom w:val="0"/>
              <w:divBdr>
                <w:top w:val="none" w:sz="0" w:space="0" w:color="auto"/>
                <w:left w:val="none" w:sz="0" w:space="0" w:color="auto"/>
                <w:bottom w:val="none" w:sz="0" w:space="0" w:color="auto"/>
                <w:right w:val="none" w:sz="0" w:space="0" w:color="auto"/>
              </w:divBdr>
              <w:divsChild>
                <w:div w:id="83650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84914">
      <w:bodyDiv w:val="1"/>
      <w:marLeft w:val="0"/>
      <w:marRight w:val="0"/>
      <w:marTop w:val="0"/>
      <w:marBottom w:val="0"/>
      <w:divBdr>
        <w:top w:val="none" w:sz="0" w:space="0" w:color="auto"/>
        <w:left w:val="none" w:sz="0" w:space="0" w:color="auto"/>
        <w:bottom w:val="none" w:sz="0" w:space="0" w:color="auto"/>
        <w:right w:val="none" w:sz="0" w:space="0" w:color="auto"/>
      </w:divBdr>
      <w:divsChild>
        <w:div w:id="1100953214">
          <w:marLeft w:val="0"/>
          <w:marRight w:val="0"/>
          <w:marTop w:val="0"/>
          <w:marBottom w:val="0"/>
          <w:divBdr>
            <w:top w:val="none" w:sz="0" w:space="0" w:color="auto"/>
            <w:left w:val="none" w:sz="0" w:space="0" w:color="auto"/>
            <w:bottom w:val="none" w:sz="0" w:space="0" w:color="auto"/>
            <w:right w:val="none" w:sz="0" w:space="0" w:color="auto"/>
          </w:divBdr>
          <w:divsChild>
            <w:div w:id="333605517">
              <w:marLeft w:val="0"/>
              <w:marRight w:val="0"/>
              <w:marTop w:val="0"/>
              <w:marBottom w:val="0"/>
              <w:divBdr>
                <w:top w:val="none" w:sz="0" w:space="0" w:color="auto"/>
                <w:left w:val="none" w:sz="0" w:space="0" w:color="auto"/>
                <w:bottom w:val="none" w:sz="0" w:space="0" w:color="auto"/>
                <w:right w:val="none" w:sz="0" w:space="0" w:color="auto"/>
              </w:divBdr>
              <w:divsChild>
                <w:div w:id="49087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59547">
      <w:bodyDiv w:val="1"/>
      <w:marLeft w:val="0"/>
      <w:marRight w:val="0"/>
      <w:marTop w:val="0"/>
      <w:marBottom w:val="0"/>
      <w:divBdr>
        <w:top w:val="none" w:sz="0" w:space="0" w:color="auto"/>
        <w:left w:val="none" w:sz="0" w:space="0" w:color="auto"/>
        <w:bottom w:val="none" w:sz="0" w:space="0" w:color="auto"/>
        <w:right w:val="none" w:sz="0" w:space="0" w:color="auto"/>
      </w:divBdr>
      <w:divsChild>
        <w:div w:id="1337270389">
          <w:marLeft w:val="0"/>
          <w:marRight w:val="0"/>
          <w:marTop w:val="0"/>
          <w:marBottom w:val="0"/>
          <w:divBdr>
            <w:top w:val="none" w:sz="0" w:space="0" w:color="auto"/>
            <w:left w:val="none" w:sz="0" w:space="0" w:color="auto"/>
            <w:bottom w:val="none" w:sz="0" w:space="0" w:color="auto"/>
            <w:right w:val="none" w:sz="0" w:space="0" w:color="auto"/>
          </w:divBdr>
          <w:divsChild>
            <w:div w:id="2008090039">
              <w:marLeft w:val="0"/>
              <w:marRight w:val="0"/>
              <w:marTop w:val="0"/>
              <w:marBottom w:val="0"/>
              <w:divBdr>
                <w:top w:val="none" w:sz="0" w:space="0" w:color="auto"/>
                <w:left w:val="none" w:sz="0" w:space="0" w:color="auto"/>
                <w:bottom w:val="none" w:sz="0" w:space="0" w:color="auto"/>
                <w:right w:val="none" w:sz="0" w:space="0" w:color="auto"/>
              </w:divBdr>
              <w:divsChild>
                <w:div w:id="1411999761">
                  <w:marLeft w:val="0"/>
                  <w:marRight w:val="0"/>
                  <w:marTop w:val="0"/>
                  <w:marBottom w:val="0"/>
                  <w:divBdr>
                    <w:top w:val="none" w:sz="0" w:space="0" w:color="auto"/>
                    <w:left w:val="none" w:sz="0" w:space="0" w:color="auto"/>
                    <w:bottom w:val="none" w:sz="0" w:space="0" w:color="auto"/>
                    <w:right w:val="none" w:sz="0" w:space="0" w:color="auto"/>
                  </w:divBdr>
                  <w:divsChild>
                    <w:div w:id="14606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36849">
      <w:bodyDiv w:val="1"/>
      <w:marLeft w:val="0"/>
      <w:marRight w:val="0"/>
      <w:marTop w:val="0"/>
      <w:marBottom w:val="0"/>
      <w:divBdr>
        <w:top w:val="none" w:sz="0" w:space="0" w:color="auto"/>
        <w:left w:val="none" w:sz="0" w:space="0" w:color="auto"/>
        <w:bottom w:val="none" w:sz="0" w:space="0" w:color="auto"/>
        <w:right w:val="none" w:sz="0" w:space="0" w:color="auto"/>
      </w:divBdr>
      <w:divsChild>
        <w:div w:id="1415203066">
          <w:marLeft w:val="0"/>
          <w:marRight w:val="0"/>
          <w:marTop w:val="0"/>
          <w:marBottom w:val="0"/>
          <w:divBdr>
            <w:top w:val="none" w:sz="0" w:space="0" w:color="auto"/>
            <w:left w:val="none" w:sz="0" w:space="0" w:color="auto"/>
            <w:bottom w:val="none" w:sz="0" w:space="0" w:color="auto"/>
            <w:right w:val="none" w:sz="0" w:space="0" w:color="auto"/>
          </w:divBdr>
          <w:divsChild>
            <w:div w:id="1620333960">
              <w:marLeft w:val="0"/>
              <w:marRight w:val="0"/>
              <w:marTop w:val="0"/>
              <w:marBottom w:val="0"/>
              <w:divBdr>
                <w:top w:val="none" w:sz="0" w:space="0" w:color="auto"/>
                <w:left w:val="none" w:sz="0" w:space="0" w:color="auto"/>
                <w:bottom w:val="none" w:sz="0" w:space="0" w:color="auto"/>
                <w:right w:val="none" w:sz="0" w:space="0" w:color="auto"/>
              </w:divBdr>
              <w:divsChild>
                <w:div w:id="3578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9164">
      <w:bodyDiv w:val="1"/>
      <w:marLeft w:val="0"/>
      <w:marRight w:val="0"/>
      <w:marTop w:val="0"/>
      <w:marBottom w:val="0"/>
      <w:divBdr>
        <w:top w:val="none" w:sz="0" w:space="0" w:color="auto"/>
        <w:left w:val="none" w:sz="0" w:space="0" w:color="auto"/>
        <w:bottom w:val="none" w:sz="0" w:space="0" w:color="auto"/>
        <w:right w:val="none" w:sz="0" w:space="0" w:color="auto"/>
      </w:divBdr>
      <w:divsChild>
        <w:div w:id="397870899">
          <w:marLeft w:val="0"/>
          <w:marRight w:val="0"/>
          <w:marTop w:val="0"/>
          <w:marBottom w:val="0"/>
          <w:divBdr>
            <w:top w:val="none" w:sz="0" w:space="0" w:color="auto"/>
            <w:left w:val="none" w:sz="0" w:space="0" w:color="auto"/>
            <w:bottom w:val="none" w:sz="0" w:space="0" w:color="auto"/>
            <w:right w:val="none" w:sz="0" w:space="0" w:color="auto"/>
          </w:divBdr>
          <w:divsChild>
            <w:div w:id="501436809">
              <w:marLeft w:val="0"/>
              <w:marRight w:val="0"/>
              <w:marTop w:val="0"/>
              <w:marBottom w:val="0"/>
              <w:divBdr>
                <w:top w:val="none" w:sz="0" w:space="0" w:color="auto"/>
                <w:left w:val="none" w:sz="0" w:space="0" w:color="auto"/>
                <w:bottom w:val="none" w:sz="0" w:space="0" w:color="auto"/>
                <w:right w:val="none" w:sz="0" w:space="0" w:color="auto"/>
              </w:divBdr>
              <w:divsChild>
                <w:div w:id="6140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72884">
      <w:bodyDiv w:val="1"/>
      <w:marLeft w:val="0"/>
      <w:marRight w:val="0"/>
      <w:marTop w:val="0"/>
      <w:marBottom w:val="0"/>
      <w:divBdr>
        <w:top w:val="none" w:sz="0" w:space="0" w:color="auto"/>
        <w:left w:val="none" w:sz="0" w:space="0" w:color="auto"/>
        <w:bottom w:val="none" w:sz="0" w:space="0" w:color="auto"/>
        <w:right w:val="none" w:sz="0" w:space="0" w:color="auto"/>
      </w:divBdr>
      <w:divsChild>
        <w:div w:id="568804918">
          <w:marLeft w:val="0"/>
          <w:marRight w:val="0"/>
          <w:marTop w:val="0"/>
          <w:marBottom w:val="0"/>
          <w:divBdr>
            <w:top w:val="none" w:sz="0" w:space="0" w:color="auto"/>
            <w:left w:val="none" w:sz="0" w:space="0" w:color="auto"/>
            <w:bottom w:val="none" w:sz="0" w:space="0" w:color="auto"/>
            <w:right w:val="none" w:sz="0" w:space="0" w:color="auto"/>
          </w:divBdr>
          <w:divsChild>
            <w:div w:id="342629429">
              <w:marLeft w:val="0"/>
              <w:marRight w:val="0"/>
              <w:marTop w:val="0"/>
              <w:marBottom w:val="0"/>
              <w:divBdr>
                <w:top w:val="none" w:sz="0" w:space="0" w:color="auto"/>
                <w:left w:val="none" w:sz="0" w:space="0" w:color="auto"/>
                <w:bottom w:val="none" w:sz="0" w:space="0" w:color="auto"/>
                <w:right w:val="none" w:sz="0" w:space="0" w:color="auto"/>
              </w:divBdr>
              <w:divsChild>
                <w:div w:id="9782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1488">
      <w:bodyDiv w:val="1"/>
      <w:marLeft w:val="0"/>
      <w:marRight w:val="0"/>
      <w:marTop w:val="0"/>
      <w:marBottom w:val="0"/>
      <w:divBdr>
        <w:top w:val="none" w:sz="0" w:space="0" w:color="auto"/>
        <w:left w:val="none" w:sz="0" w:space="0" w:color="auto"/>
        <w:bottom w:val="none" w:sz="0" w:space="0" w:color="auto"/>
        <w:right w:val="none" w:sz="0" w:space="0" w:color="auto"/>
      </w:divBdr>
      <w:divsChild>
        <w:div w:id="1762335750">
          <w:marLeft w:val="0"/>
          <w:marRight w:val="0"/>
          <w:marTop w:val="0"/>
          <w:marBottom w:val="0"/>
          <w:divBdr>
            <w:top w:val="none" w:sz="0" w:space="0" w:color="auto"/>
            <w:left w:val="none" w:sz="0" w:space="0" w:color="auto"/>
            <w:bottom w:val="none" w:sz="0" w:space="0" w:color="auto"/>
            <w:right w:val="none" w:sz="0" w:space="0" w:color="auto"/>
          </w:divBdr>
          <w:divsChild>
            <w:div w:id="1644385786">
              <w:marLeft w:val="0"/>
              <w:marRight w:val="0"/>
              <w:marTop w:val="0"/>
              <w:marBottom w:val="0"/>
              <w:divBdr>
                <w:top w:val="none" w:sz="0" w:space="0" w:color="auto"/>
                <w:left w:val="none" w:sz="0" w:space="0" w:color="auto"/>
                <w:bottom w:val="none" w:sz="0" w:space="0" w:color="auto"/>
                <w:right w:val="none" w:sz="0" w:space="0" w:color="auto"/>
              </w:divBdr>
              <w:divsChild>
                <w:div w:id="1694040130">
                  <w:marLeft w:val="0"/>
                  <w:marRight w:val="0"/>
                  <w:marTop w:val="0"/>
                  <w:marBottom w:val="0"/>
                  <w:divBdr>
                    <w:top w:val="none" w:sz="0" w:space="0" w:color="auto"/>
                    <w:left w:val="none" w:sz="0" w:space="0" w:color="auto"/>
                    <w:bottom w:val="none" w:sz="0" w:space="0" w:color="auto"/>
                    <w:right w:val="none" w:sz="0" w:space="0" w:color="auto"/>
                  </w:divBdr>
                  <w:divsChild>
                    <w:div w:id="10271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07384">
      <w:bodyDiv w:val="1"/>
      <w:marLeft w:val="0"/>
      <w:marRight w:val="0"/>
      <w:marTop w:val="0"/>
      <w:marBottom w:val="0"/>
      <w:divBdr>
        <w:top w:val="none" w:sz="0" w:space="0" w:color="auto"/>
        <w:left w:val="none" w:sz="0" w:space="0" w:color="auto"/>
        <w:bottom w:val="none" w:sz="0" w:space="0" w:color="auto"/>
        <w:right w:val="none" w:sz="0" w:space="0" w:color="auto"/>
      </w:divBdr>
      <w:divsChild>
        <w:div w:id="1018460250">
          <w:marLeft w:val="0"/>
          <w:marRight w:val="0"/>
          <w:marTop w:val="0"/>
          <w:marBottom w:val="0"/>
          <w:divBdr>
            <w:top w:val="none" w:sz="0" w:space="0" w:color="auto"/>
            <w:left w:val="none" w:sz="0" w:space="0" w:color="auto"/>
            <w:bottom w:val="none" w:sz="0" w:space="0" w:color="auto"/>
            <w:right w:val="none" w:sz="0" w:space="0" w:color="auto"/>
          </w:divBdr>
          <w:divsChild>
            <w:div w:id="422530685">
              <w:marLeft w:val="0"/>
              <w:marRight w:val="0"/>
              <w:marTop w:val="0"/>
              <w:marBottom w:val="0"/>
              <w:divBdr>
                <w:top w:val="none" w:sz="0" w:space="0" w:color="auto"/>
                <w:left w:val="none" w:sz="0" w:space="0" w:color="auto"/>
                <w:bottom w:val="none" w:sz="0" w:space="0" w:color="auto"/>
                <w:right w:val="none" w:sz="0" w:space="0" w:color="auto"/>
              </w:divBdr>
              <w:divsChild>
                <w:div w:id="1503423539">
                  <w:marLeft w:val="0"/>
                  <w:marRight w:val="0"/>
                  <w:marTop w:val="0"/>
                  <w:marBottom w:val="0"/>
                  <w:divBdr>
                    <w:top w:val="none" w:sz="0" w:space="0" w:color="auto"/>
                    <w:left w:val="none" w:sz="0" w:space="0" w:color="auto"/>
                    <w:bottom w:val="none" w:sz="0" w:space="0" w:color="auto"/>
                    <w:right w:val="none" w:sz="0" w:space="0" w:color="auto"/>
                  </w:divBdr>
                  <w:divsChild>
                    <w:div w:id="1007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210268">
      <w:bodyDiv w:val="1"/>
      <w:marLeft w:val="0"/>
      <w:marRight w:val="0"/>
      <w:marTop w:val="0"/>
      <w:marBottom w:val="0"/>
      <w:divBdr>
        <w:top w:val="none" w:sz="0" w:space="0" w:color="auto"/>
        <w:left w:val="none" w:sz="0" w:space="0" w:color="auto"/>
        <w:bottom w:val="none" w:sz="0" w:space="0" w:color="auto"/>
        <w:right w:val="none" w:sz="0" w:space="0" w:color="auto"/>
      </w:divBdr>
      <w:divsChild>
        <w:div w:id="1164200709">
          <w:marLeft w:val="0"/>
          <w:marRight w:val="0"/>
          <w:marTop w:val="0"/>
          <w:marBottom w:val="0"/>
          <w:divBdr>
            <w:top w:val="none" w:sz="0" w:space="0" w:color="auto"/>
            <w:left w:val="none" w:sz="0" w:space="0" w:color="auto"/>
            <w:bottom w:val="none" w:sz="0" w:space="0" w:color="auto"/>
            <w:right w:val="none" w:sz="0" w:space="0" w:color="auto"/>
          </w:divBdr>
          <w:divsChild>
            <w:div w:id="2085182198">
              <w:marLeft w:val="0"/>
              <w:marRight w:val="0"/>
              <w:marTop w:val="0"/>
              <w:marBottom w:val="0"/>
              <w:divBdr>
                <w:top w:val="none" w:sz="0" w:space="0" w:color="auto"/>
                <w:left w:val="none" w:sz="0" w:space="0" w:color="auto"/>
                <w:bottom w:val="none" w:sz="0" w:space="0" w:color="auto"/>
                <w:right w:val="none" w:sz="0" w:space="0" w:color="auto"/>
              </w:divBdr>
              <w:divsChild>
                <w:div w:id="5816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3392">
      <w:bodyDiv w:val="1"/>
      <w:marLeft w:val="0"/>
      <w:marRight w:val="0"/>
      <w:marTop w:val="0"/>
      <w:marBottom w:val="0"/>
      <w:divBdr>
        <w:top w:val="none" w:sz="0" w:space="0" w:color="auto"/>
        <w:left w:val="none" w:sz="0" w:space="0" w:color="auto"/>
        <w:bottom w:val="none" w:sz="0" w:space="0" w:color="auto"/>
        <w:right w:val="none" w:sz="0" w:space="0" w:color="auto"/>
      </w:divBdr>
      <w:divsChild>
        <w:div w:id="2092583726">
          <w:marLeft w:val="0"/>
          <w:marRight w:val="0"/>
          <w:marTop w:val="0"/>
          <w:marBottom w:val="0"/>
          <w:divBdr>
            <w:top w:val="none" w:sz="0" w:space="0" w:color="auto"/>
            <w:left w:val="none" w:sz="0" w:space="0" w:color="auto"/>
            <w:bottom w:val="none" w:sz="0" w:space="0" w:color="auto"/>
            <w:right w:val="none" w:sz="0" w:space="0" w:color="auto"/>
          </w:divBdr>
          <w:divsChild>
            <w:div w:id="1433551947">
              <w:marLeft w:val="0"/>
              <w:marRight w:val="0"/>
              <w:marTop w:val="0"/>
              <w:marBottom w:val="0"/>
              <w:divBdr>
                <w:top w:val="none" w:sz="0" w:space="0" w:color="auto"/>
                <w:left w:val="none" w:sz="0" w:space="0" w:color="auto"/>
                <w:bottom w:val="none" w:sz="0" w:space="0" w:color="auto"/>
                <w:right w:val="none" w:sz="0" w:space="0" w:color="auto"/>
              </w:divBdr>
              <w:divsChild>
                <w:div w:id="13646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9119">
      <w:bodyDiv w:val="1"/>
      <w:marLeft w:val="0"/>
      <w:marRight w:val="0"/>
      <w:marTop w:val="0"/>
      <w:marBottom w:val="0"/>
      <w:divBdr>
        <w:top w:val="none" w:sz="0" w:space="0" w:color="auto"/>
        <w:left w:val="none" w:sz="0" w:space="0" w:color="auto"/>
        <w:bottom w:val="none" w:sz="0" w:space="0" w:color="auto"/>
        <w:right w:val="none" w:sz="0" w:space="0" w:color="auto"/>
      </w:divBdr>
      <w:divsChild>
        <w:div w:id="1853912644">
          <w:marLeft w:val="0"/>
          <w:marRight w:val="0"/>
          <w:marTop w:val="0"/>
          <w:marBottom w:val="0"/>
          <w:divBdr>
            <w:top w:val="none" w:sz="0" w:space="0" w:color="auto"/>
            <w:left w:val="none" w:sz="0" w:space="0" w:color="auto"/>
            <w:bottom w:val="none" w:sz="0" w:space="0" w:color="auto"/>
            <w:right w:val="none" w:sz="0" w:space="0" w:color="auto"/>
          </w:divBdr>
          <w:divsChild>
            <w:div w:id="1049453461">
              <w:marLeft w:val="0"/>
              <w:marRight w:val="0"/>
              <w:marTop w:val="0"/>
              <w:marBottom w:val="0"/>
              <w:divBdr>
                <w:top w:val="none" w:sz="0" w:space="0" w:color="auto"/>
                <w:left w:val="none" w:sz="0" w:space="0" w:color="auto"/>
                <w:bottom w:val="none" w:sz="0" w:space="0" w:color="auto"/>
                <w:right w:val="none" w:sz="0" w:space="0" w:color="auto"/>
              </w:divBdr>
              <w:divsChild>
                <w:div w:id="7956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77707">
      <w:bodyDiv w:val="1"/>
      <w:marLeft w:val="0"/>
      <w:marRight w:val="0"/>
      <w:marTop w:val="0"/>
      <w:marBottom w:val="0"/>
      <w:divBdr>
        <w:top w:val="none" w:sz="0" w:space="0" w:color="auto"/>
        <w:left w:val="none" w:sz="0" w:space="0" w:color="auto"/>
        <w:bottom w:val="none" w:sz="0" w:space="0" w:color="auto"/>
        <w:right w:val="none" w:sz="0" w:space="0" w:color="auto"/>
      </w:divBdr>
      <w:divsChild>
        <w:div w:id="567232929">
          <w:marLeft w:val="0"/>
          <w:marRight w:val="0"/>
          <w:marTop w:val="0"/>
          <w:marBottom w:val="0"/>
          <w:divBdr>
            <w:top w:val="none" w:sz="0" w:space="0" w:color="auto"/>
            <w:left w:val="none" w:sz="0" w:space="0" w:color="auto"/>
            <w:bottom w:val="none" w:sz="0" w:space="0" w:color="auto"/>
            <w:right w:val="none" w:sz="0" w:space="0" w:color="auto"/>
          </w:divBdr>
          <w:divsChild>
            <w:div w:id="2091079457">
              <w:marLeft w:val="0"/>
              <w:marRight w:val="0"/>
              <w:marTop w:val="0"/>
              <w:marBottom w:val="0"/>
              <w:divBdr>
                <w:top w:val="none" w:sz="0" w:space="0" w:color="auto"/>
                <w:left w:val="none" w:sz="0" w:space="0" w:color="auto"/>
                <w:bottom w:val="none" w:sz="0" w:space="0" w:color="auto"/>
                <w:right w:val="none" w:sz="0" w:space="0" w:color="auto"/>
              </w:divBdr>
              <w:divsChild>
                <w:div w:id="19292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32482">
      <w:bodyDiv w:val="1"/>
      <w:marLeft w:val="0"/>
      <w:marRight w:val="0"/>
      <w:marTop w:val="0"/>
      <w:marBottom w:val="0"/>
      <w:divBdr>
        <w:top w:val="none" w:sz="0" w:space="0" w:color="auto"/>
        <w:left w:val="none" w:sz="0" w:space="0" w:color="auto"/>
        <w:bottom w:val="none" w:sz="0" w:space="0" w:color="auto"/>
        <w:right w:val="none" w:sz="0" w:space="0" w:color="auto"/>
      </w:divBdr>
      <w:divsChild>
        <w:div w:id="1588226650">
          <w:marLeft w:val="0"/>
          <w:marRight w:val="0"/>
          <w:marTop w:val="0"/>
          <w:marBottom w:val="0"/>
          <w:divBdr>
            <w:top w:val="none" w:sz="0" w:space="0" w:color="auto"/>
            <w:left w:val="none" w:sz="0" w:space="0" w:color="auto"/>
            <w:bottom w:val="none" w:sz="0" w:space="0" w:color="auto"/>
            <w:right w:val="none" w:sz="0" w:space="0" w:color="auto"/>
          </w:divBdr>
          <w:divsChild>
            <w:div w:id="1334183832">
              <w:marLeft w:val="0"/>
              <w:marRight w:val="0"/>
              <w:marTop w:val="0"/>
              <w:marBottom w:val="0"/>
              <w:divBdr>
                <w:top w:val="none" w:sz="0" w:space="0" w:color="auto"/>
                <w:left w:val="none" w:sz="0" w:space="0" w:color="auto"/>
                <w:bottom w:val="none" w:sz="0" w:space="0" w:color="auto"/>
                <w:right w:val="none" w:sz="0" w:space="0" w:color="auto"/>
              </w:divBdr>
              <w:divsChild>
                <w:div w:id="4473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757880">
      <w:bodyDiv w:val="1"/>
      <w:marLeft w:val="0"/>
      <w:marRight w:val="0"/>
      <w:marTop w:val="0"/>
      <w:marBottom w:val="0"/>
      <w:divBdr>
        <w:top w:val="none" w:sz="0" w:space="0" w:color="auto"/>
        <w:left w:val="none" w:sz="0" w:space="0" w:color="auto"/>
        <w:bottom w:val="none" w:sz="0" w:space="0" w:color="auto"/>
        <w:right w:val="none" w:sz="0" w:space="0" w:color="auto"/>
      </w:divBdr>
      <w:divsChild>
        <w:div w:id="361321202">
          <w:marLeft w:val="0"/>
          <w:marRight w:val="0"/>
          <w:marTop w:val="0"/>
          <w:marBottom w:val="0"/>
          <w:divBdr>
            <w:top w:val="none" w:sz="0" w:space="0" w:color="auto"/>
            <w:left w:val="none" w:sz="0" w:space="0" w:color="auto"/>
            <w:bottom w:val="none" w:sz="0" w:space="0" w:color="auto"/>
            <w:right w:val="none" w:sz="0" w:space="0" w:color="auto"/>
          </w:divBdr>
          <w:divsChild>
            <w:div w:id="1655334119">
              <w:marLeft w:val="0"/>
              <w:marRight w:val="0"/>
              <w:marTop w:val="0"/>
              <w:marBottom w:val="0"/>
              <w:divBdr>
                <w:top w:val="none" w:sz="0" w:space="0" w:color="auto"/>
                <w:left w:val="none" w:sz="0" w:space="0" w:color="auto"/>
                <w:bottom w:val="none" w:sz="0" w:space="0" w:color="auto"/>
                <w:right w:val="none" w:sz="0" w:space="0" w:color="auto"/>
              </w:divBdr>
              <w:divsChild>
                <w:div w:id="1378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91267">
      <w:bodyDiv w:val="1"/>
      <w:marLeft w:val="0"/>
      <w:marRight w:val="0"/>
      <w:marTop w:val="0"/>
      <w:marBottom w:val="0"/>
      <w:divBdr>
        <w:top w:val="none" w:sz="0" w:space="0" w:color="auto"/>
        <w:left w:val="none" w:sz="0" w:space="0" w:color="auto"/>
        <w:bottom w:val="none" w:sz="0" w:space="0" w:color="auto"/>
        <w:right w:val="none" w:sz="0" w:space="0" w:color="auto"/>
      </w:divBdr>
      <w:divsChild>
        <w:div w:id="1715037466">
          <w:marLeft w:val="0"/>
          <w:marRight w:val="0"/>
          <w:marTop w:val="0"/>
          <w:marBottom w:val="0"/>
          <w:divBdr>
            <w:top w:val="none" w:sz="0" w:space="0" w:color="auto"/>
            <w:left w:val="none" w:sz="0" w:space="0" w:color="auto"/>
            <w:bottom w:val="none" w:sz="0" w:space="0" w:color="auto"/>
            <w:right w:val="none" w:sz="0" w:space="0" w:color="auto"/>
          </w:divBdr>
          <w:divsChild>
            <w:div w:id="739211695">
              <w:marLeft w:val="0"/>
              <w:marRight w:val="0"/>
              <w:marTop w:val="0"/>
              <w:marBottom w:val="0"/>
              <w:divBdr>
                <w:top w:val="none" w:sz="0" w:space="0" w:color="auto"/>
                <w:left w:val="none" w:sz="0" w:space="0" w:color="auto"/>
                <w:bottom w:val="none" w:sz="0" w:space="0" w:color="auto"/>
                <w:right w:val="none" w:sz="0" w:space="0" w:color="auto"/>
              </w:divBdr>
              <w:divsChild>
                <w:div w:id="17592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22990">
      <w:bodyDiv w:val="1"/>
      <w:marLeft w:val="0"/>
      <w:marRight w:val="0"/>
      <w:marTop w:val="0"/>
      <w:marBottom w:val="0"/>
      <w:divBdr>
        <w:top w:val="none" w:sz="0" w:space="0" w:color="auto"/>
        <w:left w:val="none" w:sz="0" w:space="0" w:color="auto"/>
        <w:bottom w:val="none" w:sz="0" w:space="0" w:color="auto"/>
        <w:right w:val="none" w:sz="0" w:space="0" w:color="auto"/>
      </w:divBdr>
      <w:divsChild>
        <w:div w:id="809127055">
          <w:marLeft w:val="0"/>
          <w:marRight w:val="0"/>
          <w:marTop w:val="0"/>
          <w:marBottom w:val="0"/>
          <w:divBdr>
            <w:top w:val="none" w:sz="0" w:space="0" w:color="auto"/>
            <w:left w:val="none" w:sz="0" w:space="0" w:color="auto"/>
            <w:bottom w:val="none" w:sz="0" w:space="0" w:color="auto"/>
            <w:right w:val="none" w:sz="0" w:space="0" w:color="auto"/>
          </w:divBdr>
          <w:divsChild>
            <w:div w:id="1083069160">
              <w:marLeft w:val="0"/>
              <w:marRight w:val="0"/>
              <w:marTop w:val="0"/>
              <w:marBottom w:val="0"/>
              <w:divBdr>
                <w:top w:val="none" w:sz="0" w:space="0" w:color="auto"/>
                <w:left w:val="none" w:sz="0" w:space="0" w:color="auto"/>
                <w:bottom w:val="none" w:sz="0" w:space="0" w:color="auto"/>
                <w:right w:val="none" w:sz="0" w:space="0" w:color="auto"/>
              </w:divBdr>
              <w:divsChild>
                <w:div w:id="33039491">
                  <w:marLeft w:val="0"/>
                  <w:marRight w:val="0"/>
                  <w:marTop w:val="0"/>
                  <w:marBottom w:val="0"/>
                  <w:divBdr>
                    <w:top w:val="none" w:sz="0" w:space="0" w:color="auto"/>
                    <w:left w:val="none" w:sz="0" w:space="0" w:color="auto"/>
                    <w:bottom w:val="none" w:sz="0" w:space="0" w:color="auto"/>
                    <w:right w:val="none" w:sz="0" w:space="0" w:color="auto"/>
                  </w:divBdr>
                  <w:divsChild>
                    <w:div w:id="8781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758325">
      <w:bodyDiv w:val="1"/>
      <w:marLeft w:val="0"/>
      <w:marRight w:val="0"/>
      <w:marTop w:val="0"/>
      <w:marBottom w:val="0"/>
      <w:divBdr>
        <w:top w:val="none" w:sz="0" w:space="0" w:color="auto"/>
        <w:left w:val="none" w:sz="0" w:space="0" w:color="auto"/>
        <w:bottom w:val="none" w:sz="0" w:space="0" w:color="auto"/>
        <w:right w:val="none" w:sz="0" w:space="0" w:color="auto"/>
      </w:divBdr>
    </w:div>
    <w:div w:id="865754815">
      <w:bodyDiv w:val="1"/>
      <w:marLeft w:val="0"/>
      <w:marRight w:val="0"/>
      <w:marTop w:val="0"/>
      <w:marBottom w:val="0"/>
      <w:divBdr>
        <w:top w:val="none" w:sz="0" w:space="0" w:color="auto"/>
        <w:left w:val="none" w:sz="0" w:space="0" w:color="auto"/>
        <w:bottom w:val="none" w:sz="0" w:space="0" w:color="auto"/>
        <w:right w:val="none" w:sz="0" w:space="0" w:color="auto"/>
      </w:divBdr>
      <w:divsChild>
        <w:div w:id="893851944">
          <w:marLeft w:val="0"/>
          <w:marRight w:val="0"/>
          <w:marTop w:val="0"/>
          <w:marBottom w:val="0"/>
          <w:divBdr>
            <w:top w:val="none" w:sz="0" w:space="0" w:color="auto"/>
            <w:left w:val="none" w:sz="0" w:space="0" w:color="auto"/>
            <w:bottom w:val="none" w:sz="0" w:space="0" w:color="auto"/>
            <w:right w:val="none" w:sz="0" w:space="0" w:color="auto"/>
          </w:divBdr>
          <w:divsChild>
            <w:div w:id="2026902444">
              <w:marLeft w:val="0"/>
              <w:marRight w:val="0"/>
              <w:marTop w:val="0"/>
              <w:marBottom w:val="0"/>
              <w:divBdr>
                <w:top w:val="none" w:sz="0" w:space="0" w:color="auto"/>
                <w:left w:val="none" w:sz="0" w:space="0" w:color="auto"/>
                <w:bottom w:val="none" w:sz="0" w:space="0" w:color="auto"/>
                <w:right w:val="none" w:sz="0" w:space="0" w:color="auto"/>
              </w:divBdr>
              <w:divsChild>
                <w:div w:id="10295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3154">
      <w:bodyDiv w:val="1"/>
      <w:marLeft w:val="0"/>
      <w:marRight w:val="0"/>
      <w:marTop w:val="0"/>
      <w:marBottom w:val="0"/>
      <w:divBdr>
        <w:top w:val="none" w:sz="0" w:space="0" w:color="auto"/>
        <w:left w:val="none" w:sz="0" w:space="0" w:color="auto"/>
        <w:bottom w:val="none" w:sz="0" w:space="0" w:color="auto"/>
        <w:right w:val="none" w:sz="0" w:space="0" w:color="auto"/>
      </w:divBdr>
      <w:divsChild>
        <w:div w:id="2048604282">
          <w:marLeft w:val="0"/>
          <w:marRight w:val="0"/>
          <w:marTop w:val="0"/>
          <w:marBottom w:val="0"/>
          <w:divBdr>
            <w:top w:val="none" w:sz="0" w:space="0" w:color="auto"/>
            <w:left w:val="none" w:sz="0" w:space="0" w:color="auto"/>
            <w:bottom w:val="none" w:sz="0" w:space="0" w:color="auto"/>
            <w:right w:val="none" w:sz="0" w:space="0" w:color="auto"/>
          </w:divBdr>
          <w:divsChild>
            <w:div w:id="550651598">
              <w:marLeft w:val="0"/>
              <w:marRight w:val="0"/>
              <w:marTop w:val="0"/>
              <w:marBottom w:val="0"/>
              <w:divBdr>
                <w:top w:val="none" w:sz="0" w:space="0" w:color="auto"/>
                <w:left w:val="none" w:sz="0" w:space="0" w:color="auto"/>
                <w:bottom w:val="none" w:sz="0" w:space="0" w:color="auto"/>
                <w:right w:val="none" w:sz="0" w:space="0" w:color="auto"/>
              </w:divBdr>
              <w:divsChild>
                <w:div w:id="1213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463225">
      <w:bodyDiv w:val="1"/>
      <w:marLeft w:val="0"/>
      <w:marRight w:val="0"/>
      <w:marTop w:val="0"/>
      <w:marBottom w:val="0"/>
      <w:divBdr>
        <w:top w:val="none" w:sz="0" w:space="0" w:color="auto"/>
        <w:left w:val="none" w:sz="0" w:space="0" w:color="auto"/>
        <w:bottom w:val="none" w:sz="0" w:space="0" w:color="auto"/>
        <w:right w:val="none" w:sz="0" w:space="0" w:color="auto"/>
      </w:divBdr>
    </w:div>
    <w:div w:id="956370652">
      <w:bodyDiv w:val="1"/>
      <w:marLeft w:val="0"/>
      <w:marRight w:val="0"/>
      <w:marTop w:val="0"/>
      <w:marBottom w:val="0"/>
      <w:divBdr>
        <w:top w:val="none" w:sz="0" w:space="0" w:color="auto"/>
        <w:left w:val="none" w:sz="0" w:space="0" w:color="auto"/>
        <w:bottom w:val="none" w:sz="0" w:space="0" w:color="auto"/>
        <w:right w:val="none" w:sz="0" w:space="0" w:color="auto"/>
      </w:divBdr>
      <w:divsChild>
        <w:div w:id="1283267063">
          <w:marLeft w:val="0"/>
          <w:marRight w:val="0"/>
          <w:marTop w:val="0"/>
          <w:marBottom w:val="0"/>
          <w:divBdr>
            <w:top w:val="none" w:sz="0" w:space="0" w:color="auto"/>
            <w:left w:val="none" w:sz="0" w:space="0" w:color="auto"/>
            <w:bottom w:val="none" w:sz="0" w:space="0" w:color="auto"/>
            <w:right w:val="none" w:sz="0" w:space="0" w:color="auto"/>
          </w:divBdr>
          <w:divsChild>
            <w:div w:id="1730690551">
              <w:marLeft w:val="0"/>
              <w:marRight w:val="0"/>
              <w:marTop w:val="0"/>
              <w:marBottom w:val="0"/>
              <w:divBdr>
                <w:top w:val="none" w:sz="0" w:space="0" w:color="auto"/>
                <w:left w:val="none" w:sz="0" w:space="0" w:color="auto"/>
                <w:bottom w:val="none" w:sz="0" w:space="0" w:color="auto"/>
                <w:right w:val="none" w:sz="0" w:space="0" w:color="auto"/>
              </w:divBdr>
              <w:divsChild>
                <w:div w:id="10326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02749">
      <w:bodyDiv w:val="1"/>
      <w:marLeft w:val="0"/>
      <w:marRight w:val="0"/>
      <w:marTop w:val="0"/>
      <w:marBottom w:val="0"/>
      <w:divBdr>
        <w:top w:val="none" w:sz="0" w:space="0" w:color="auto"/>
        <w:left w:val="none" w:sz="0" w:space="0" w:color="auto"/>
        <w:bottom w:val="none" w:sz="0" w:space="0" w:color="auto"/>
        <w:right w:val="none" w:sz="0" w:space="0" w:color="auto"/>
      </w:divBdr>
      <w:divsChild>
        <w:div w:id="1247956348">
          <w:marLeft w:val="0"/>
          <w:marRight w:val="0"/>
          <w:marTop w:val="0"/>
          <w:marBottom w:val="0"/>
          <w:divBdr>
            <w:top w:val="none" w:sz="0" w:space="0" w:color="auto"/>
            <w:left w:val="none" w:sz="0" w:space="0" w:color="auto"/>
            <w:bottom w:val="none" w:sz="0" w:space="0" w:color="auto"/>
            <w:right w:val="none" w:sz="0" w:space="0" w:color="auto"/>
          </w:divBdr>
          <w:divsChild>
            <w:div w:id="493617781">
              <w:marLeft w:val="0"/>
              <w:marRight w:val="0"/>
              <w:marTop w:val="0"/>
              <w:marBottom w:val="0"/>
              <w:divBdr>
                <w:top w:val="none" w:sz="0" w:space="0" w:color="auto"/>
                <w:left w:val="none" w:sz="0" w:space="0" w:color="auto"/>
                <w:bottom w:val="none" w:sz="0" w:space="0" w:color="auto"/>
                <w:right w:val="none" w:sz="0" w:space="0" w:color="auto"/>
              </w:divBdr>
              <w:divsChild>
                <w:div w:id="57897916">
                  <w:marLeft w:val="0"/>
                  <w:marRight w:val="0"/>
                  <w:marTop w:val="0"/>
                  <w:marBottom w:val="0"/>
                  <w:divBdr>
                    <w:top w:val="none" w:sz="0" w:space="0" w:color="auto"/>
                    <w:left w:val="none" w:sz="0" w:space="0" w:color="auto"/>
                    <w:bottom w:val="none" w:sz="0" w:space="0" w:color="auto"/>
                    <w:right w:val="none" w:sz="0" w:space="0" w:color="auto"/>
                  </w:divBdr>
                  <w:divsChild>
                    <w:div w:id="4722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761621">
      <w:bodyDiv w:val="1"/>
      <w:marLeft w:val="0"/>
      <w:marRight w:val="0"/>
      <w:marTop w:val="0"/>
      <w:marBottom w:val="0"/>
      <w:divBdr>
        <w:top w:val="none" w:sz="0" w:space="0" w:color="auto"/>
        <w:left w:val="none" w:sz="0" w:space="0" w:color="auto"/>
        <w:bottom w:val="none" w:sz="0" w:space="0" w:color="auto"/>
        <w:right w:val="none" w:sz="0" w:space="0" w:color="auto"/>
      </w:divBdr>
      <w:divsChild>
        <w:div w:id="1273706201">
          <w:marLeft w:val="0"/>
          <w:marRight w:val="0"/>
          <w:marTop w:val="0"/>
          <w:marBottom w:val="0"/>
          <w:divBdr>
            <w:top w:val="none" w:sz="0" w:space="0" w:color="auto"/>
            <w:left w:val="none" w:sz="0" w:space="0" w:color="auto"/>
            <w:bottom w:val="none" w:sz="0" w:space="0" w:color="auto"/>
            <w:right w:val="none" w:sz="0" w:space="0" w:color="auto"/>
          </w:divBdr>
          <w:divsChild>
            <w:div w:id="20058629">
              <w:marLeft w:val="0"/>
              <w:marRight w:val="0"/>
              <w:marTop w:val="0"/>
              <w:marBottom w:val="0"/>
              <w:divBdr>
                <w:top w:val="none" w:sz="0" w:space="0" w:color="auto"/>
                <w:left w:val="none" w:sz="0" w:space="0" w:color="auto"/>
                <w:bottom w:val="none" w:sz="0" w:space="0" w:color="auto"/>
                <w:right w:val="none" w:sz="0" w:space="0" w:color="auto"/>
              </w:divBdr>
              <w:divsChild>
                <w:div w:id="14794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057">
      <w:bodyDiv w:val="1"/>
      <w:marLeft w:val="0"/>
      <w:marRight w:val="0"/>
      <w:marTop w:val="0"/>
      <w:marBottom w:val="0"/>
      <w:divBdr>
        <w:top w:val="none" w:sz="0" w:space="0" w:color="auto"/>
        <w:left w:val="none" w:sz="0" w:space="0" w:color="auto"/>
        <w:bottom w:val="none" w:sz="0" w:space="0" w:color="auto"/>
        <w:right w:val="none" w:sz="0" w:space="0" w:color="auto"/>
      </w:divBdr>
      <w:divsChild>
        <w:div w:id="231233440">
          <w:marLeft w:val="0"/>
          <w:marRight w:val="0"/>
          <w:marTop w:val="0"/>
          <w:marBottom w:val="0"/>
          <w:divBdr>
            <w:top w:val="none" w:sz="0" w:space="0" w:color="auto"/>
            <w:left w:val="none" w:sz="0" w:space="0" w:color="auto"/>
            <w:bottom w:val="none" w:sz="0" w:space="0" w:color="auto"/>
            <w:right w:val="none" w:sz="0" w:space="0" w:color="auto"/>
          </w:divBdr>
          <w:divsChild>
            <w:div w:id="570847407">
              <w:marLeft w:val="0"/>
              <w:marRight w:val="0"/>
              <w:marTop w:val="0"/>
              <w:marBottom w:val="0"/>
              <w:divBdr>
                <w:top w:val="none" w:sz="0" w:space="0" w:color="auto"/>
                <w:left w:val="none" w:sz="0" w:space="0" w:color="auto"/>
                <w:bottom w:val="none" w:sz="0" w:space="0" w:color="auto"/>
                <w:right w:val="none" w:sz="0" w:space="0" w:color="auto"/>
              </w:divBdr>
              <w:divsChild>
                <w:div w:id="8664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69326">
      <w:bodyDiv w:val="1"/>
      <w:marLeft w:val="0"/>
      <w:marRight w:val="0"/>
      <w:marTop w:val="0"/>
      <w:marBottom w:val="0"/>
      <w:divBdr>
        <w:top w:val="none" w:sz="0" w:space="0" w:color="auto"/>
        <w:left w:val="none" w:sz="0" w:space="0" w:color="auto"/>
        <w:bottom w:val="none" w:sz="0" w:space="0" w:color="auto"/>
        <w:right w:val="none" w:sz="0" w:space="0" w:color="auto"/>
      </w:divBdr>
      <w:divsChild>
        <w:div w:id="1977446199">
          <w:marLeft w:val="0"/>
          <w:marRight w:val="0"/>
          <w:marTop w:val="0"/>
          <w:marBottom w:val="0"/>
          <w:divBdr>
            <w:top w:val="none" w:sz="0" w:space="0" w:color="auto"/>
            <w:left w:val="none" w:sz="0" w:space="0" w:color="auto"/>
            <w:bottom w:val="none" w:sz="0" w:space="0" w:color="auto"/>
            <w:right w:val="none" w:sz="0" w:space="0" w:color="auto"/>
          </w:divBdr>
          <w:divsChild>
            <w:div w:id="668601938">
              <w:marLeft w:val="0"/>
              <w:marRight w:val="0"/>
              <w:marTop w:val="0"/>
              <w:marBottom w:val="0"/>
              <w:divBdr>
                <w:top w:val="none" w:sz="0" w:space="0" w:color="auto"/>
                <w:left w:val="none" w:sz="0" w:space="0" w:color="auto"/>
                <w:bottom w:val="none" w:sz="0" w:space="0" w:color="auto"/>
                <w:right w:val="none" w:sz="0" w:space="0" w:color="auto"/>
              </w:divBdr>
              <w:divsChild>
                <w:div w:id="205469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5357">
      <w:bodyDiv w:val="1"/>
      <w:marLeft w:val="0"/>
      <w:marRight w:val="0"/>
      <w:marTop w:val="0"/>
      <w:marBottom w:val="0"/>
      <w:divBdr>
        <w:top w:val="none" w:sz="0" w:space="0" w:color="auto"/>
        <w:left w:val="none" w:sz="0" w:space="0" w:color="auto"/>
        <w:bottom w:val="none" w:sz="0" w:space="0" w:color="auto"/>
        <w:right w:val="none" w:sz="0" w:space="0" w:color="auto"/>
      </w:divBdr>
      <w:divsChild>
        <w:div w:id="778570364">
          <w:marLeft w:val="0"/>
          <w:marRight w:val="0"/>
          <w:marTop w:val="0"/>
          <w:marBottom w:val="0"/>
          <w:divBdr>
            <w:top w:val="none" w:sz="0" w:space="0" w:color="auto"/>
            <w:left w:val="none" w:sz="0" w:space="0" w:color="auto"/>
            <w:bottom w:val="none" w:sz="0" w:space="0" w:color="auto"/>
            <w:right w:val="none" w:sz="0" w:space="0" w:color="auto"/>
          </w:divBdr>
          <w:divsChild>
            <w:div w:id="664819422">
              <w:marLeft w:val="0"/>
              <w:marRight w:val="0"/>
              <w:marTop w:val="0"/>
              <w:marBottom w:val="0"/>
              <w:divBdr>
                <w:top w:val="none" w:sz="0" w:space="0" w:color="auto"/>
                <w:left w:val="none" w:sz="0" w:space="0" w:color="auto"/>
                <w:bottom w:val="none" w:sz="0" w:space="0" w:color="auto"/>
                <w:right w:val="none" w:sz="0" w:space="0" w:color="auto"/>
              </w:divBdr>
              <w:divsChild>
                <w:div w:id="9622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6711">
      <w:bodyDiv w:val="1"/>
      <w:marLeft w:val="0"/>
      <w:marRight w:val="0"/>
      <w:marTop w:val="0"/>
      <w:marBottom w:val="0"/>
      <w:divBdr>
        <w:top w:val="none" w:sz="0" w:space="0" w:color="auto"/>
        <w:left w:val="none" w:sz="0" w:space="0" w:color="auto"/>
        <w:bottom w:val="none" w:sz="0" w:space="0" w:color="auto"/>
        <w:right w:val="none" w:sz="0" w:space="0" w:color="auto"/>
      </w:divBdr>
      <w:divsChild>
        <w:div w:id="963653934">
          <w:marLeft w:val="0"/>
          <w:marRight w:val="0"/>
          <w:marTop w:val="0"/>
          <w:marBottom w:val="0"/>
          <w:divBdr>
            <w:top w:val="none" w:sz="0" w:space="0" w:color="auto"/>
            <w:left w:val="none" w:sz="0" w:space="0" w:color="auto"/>
            <w:bottom w:val="none" w:sz="0" w:space="0" w:color="auto"/>
            <w:right w:val="none" w:sz="0" w:space="0" w:color="auto"/>
          </w:divBdr>
          <w:divsChild>
            <w:div w:id="592787815">
              <w:marLeft w:val="0"/>
              <w:marRight w:val="0"/>
              <w:marTop w:val="0"/>
              <w:marBottom w:val="0"/>
              <w:divBdr>
                <w:top w:val="none" w:sz="0" w:space="0" w:color="auto"/>
                <w:left w:val="none" w:sz="0" w:space="0" w:color="auto"/>
                <w:bottom w:val="none" w:sz="0" w:space="0" w:color="auto"/>
                <w:right w:val="none" w:sz="0" w:space="0" w:color="auto"/>
              </w:divBdr>
              <w:divsChild>
                <w:div w:id="536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10802">
      <w:bodyDiv w:val="1"/>
      <w:marLeft w:val="0"/>
      <w:marRight w:val="0"/>
      <w:marTop w:val="0"/>
      <w:marBottom w:val="0"/>
      <w:divBdr>
        <w:top w:val="none" w:sz="0" w:space="0" w:color="auto"/>
        <w:left w:val="none" w:sz="0" w:space="0" w:color="auto"/>
        <w:bottom w:val="none" w:sz="0" w:space="0" w:color="auto"/>
        <w:right w:val="none" w:sz="0" w:space="0" w:color="auto"/>
      </w:divBdr>
      <w:divsChild>
        <w:div w:id="1584754464">
          <w:marLeft w:val="0"/>
          <w:marRight w:val="0"/>
          <w:marTop w:val="0"/>
          <w:marBottom w:val="0"/>
          <w:divBdr>
            <w:top w:val="none" w:sz="0" w:space="0" w:color="auto"/>
            <w:left w:val="none" w:sz="0" w:space="0" w:color="auto"/>
            <w:bottom w:val="none" w:sz="0" w:space="0" w:color="auto"/>
            <w:right w:val="none" w:sz="0" w:space="0" w:color="auto"/>
          </w:divBdr>
          <w:divsChild>
            <w:div w:id="196702118">
              <w:marLeft w:val="0"/>
              <w:marRight w:val="0"/>
              <w:marTop w:val="0"/>
              <w:marBottom w:val="0"/>
              <w:divBdr>
                <w:top w:val="none" w:sz="0" w:space="0" w:color="auto"/>
                <w:left w:val="none" w:sz="0" w:space="0" w:color="auto"/>
                <w:bottom w:val="none" w:sz="0" w:space="0" w:color="auto"/>
                <w:right w:val="none" w:sz="0" w:space="0" w:color="auto"/>
              </w:divBdr>
              <w:divsChild>
                <w:div w:id="57872866">
                  <w:marLeft w:val="0"/>
                  <w:marRight w:val="0"/>
                  <w:marTop w:val="0"/>
                  <w:marBottom w:val="0"/>
                  <w:divBdr>
                    <w:top w:val="none" w:sz="0" w:space="0" w:color="auto"/>
                    <w:left w:val="none" w:sz="0" w:space="0" w:color="auto"/>
                    <w:bottom w:val="none" w:sz="0" w:space="0" w:color="auto"/>
                    <w:right w:val="none" w:sz="0" w:space="0" w:color="auto"/>
                  </w:divBdr>
                  <w:divsChild>
                    <w:div w:id="17051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163087">
      <w:bodyDiv w:val="1"/>
      <w:marLeft w:val="0"/>
      <w:marRight w:val="0"/>
      <w:marTop w:val="0"/>
      <w:marBottom w:val="0"/>
      <w:divBdr>
        <w:top w:val="none" w:sz="0" w:space="0" w:color="auto"/>
        <w:left w:val="none" w:sz="0" w:space="0" w:color="auto"/>
        <w:bottom w:val="none" w:sz="0" w:space="0" w:color="auto"/>
        <w:right w:val="none" w:sz="0" w:space="0" w:color="auto"/>
      </w:divBdr>
      <w:divsChild>
        <w:div w:id="1693995636">
          <w:marLeft w:val="0"/>
          <w:marRight w:val="0"/>
          <w:marTop w:val="0"/>
          <w:marBottom w:val="0"/>
          <w:divBdr>
            <w:top w:val="none" w:sz="0" w:space="0" w:color="auto"/>
            <w:left w:val="none" w:sz="0" w:space="0" w:color="auto"/>
            <w:bottom w:val="none" w:sz="0" w:space="0" w:color="auto"/>
            <w:right w:val="none" w:sz="0" w:space="0" w:color="auto"/>
          </w:divBdr>
          <w:divsChild>
            <w:div w:id="745036519">
              <w:marLeft w:val="0"/>
              <w:marRight w:val="0"/>
              <w:marTop w:val="0"/>
              <w:marBottom w:val="0"/>
              <w:divBdr>
                <w:top w:val="none" w:sz="0" w:space="0" w:color="auto"/>
                <w:left w:val="none" w:sz="0" w:space="0" w:color="auto"/>
                <w:bottom w:val="none" w:sz="0" w:space="0" w:color="auto"/>
                <w:right w:val="none" w:sz="0" w:space="0" w:color="auto"/>
              </w:divBdr>
              <w:divsChild>
                <w:div w:id="10206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34770">
      <w:bodyDiv w:val="1"/>
      <w:marLeft w:val="0"/>
      <w:marRight w:val="0"/>
      <w:marTop w:val="0"/>
      <w:marBottom w:val="0"/>
      <w:divBdr>
        <w:top w:val="none" w:sz="0" w:space="0" w:color="auto"/>
        <w:left w:val="none" w:sz="0" w:space="0" w:color="auto"/>
        <w:bottom w:val="none" w:sz="0" w:space="0" w:color="auto"/>
        <w:right w:val="none" w:sz="0" w:space="0" w:color="auto"/>
      </w:divBdr>
      <w:divsChild>
        <w:div w:id="56246355">
          <w:marLeft w:val="0"/>
          <w:marRight w:val="0"/>
          <w:marTop w:val="0"/>
          <w:marBottom w:val="0"/>
          <w:divBdr>
            <w:top w:val="none" w:sz="0" w:space="0" w:color="auto"/>
            <w:left w:val="none" w:sz="0" w:space="0" w:color="auto"/>
            <w:bottom w:val="none" w:sz="0" w:space="0" w:color="auto"/>
            <w:right w:val="none" w:sz="0" w:space="0" w:color="auto"/>
          </w:divBdr>
          <w:divsChild>
            <w:div w:id="1007051366">
              <w:marLeft w:val="0"/>
              <w:marRight w:val="0"/>
              <w:marTop w:val="0"/>
              <w:marBottom w:val="0"/>
              <w:divBdr>
                <w:top w:val="none" w:sz="0" w:space="0" w:color="auto"/>
                <w:left w:val="none" w:sz="0" w:space="0" w:color="auto"/>
                <w:bottom w:val="none" w:sz="0" w:space="0" w:color="auto"/>
                <w:right w:val="none" w:sz="0" w:space="0" w:color="auto"/>
              </w:divBdr>
              <w:divsChild>
                <w:div w:id="3968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72400">
      <w:bodyDiv w:val="1"/>
      <w:marLeft w:val="0"/>
      <w:marRight w:val="0"/>
      <w:marTop w:val="0"/>
      <w:marBottom w:val="0"/>
      <w:divBdr>
        <w:top w:val="none" w:sz="0" w:space="0" w:color="auto"/>
        <w:left w:val="none" w:sz="0" w:space="0" w:color="auto"/>
        <w:bottom w:val="none" w:sz="0" w:space="0" w:color="auto"/>
        <w:right w:val="none" w:sz="0" w:space="0" w:color="auto"/>
      </w:divBdr>
      <w:divsChild>
        <w:div w:id="1431313592">
          <w:marLeft w:val="0"/>
          <w:marRight w:val="0"/>
          <w:marTop w:val="0"/>
          <w:marBottom w:val="0"/>
          <w:divBdr>
            <w:top w:val="none" w:sz="0" w:space="0" w:color="auto"/>
            <w:left w:val="none" w:sz="0" w:space="0" w:color="auto"/>
            <w:bottom w:val="none" w:sz="0" w:space="0" w:color="auto"/>
            <w:right w:val="none" w:sz="0" w:space="0" w:color="auto"/>
          </w:divBdr>
          <w:divsChild>
            <w:div w:id="1305543786">
              <w:marLeft w:val="0"/>
              <w:marRight w:val="0"/>
              <w:marTop w:val="0"/>
              <w:marBottom w:val="0"/>
              <w:divBdr>
                <w:top w:val="none" w:sz="0" w:space="0" w:color="auto"/>
                <w:left w:val="none" w:sz="0" w:space="0" w:color="auto"/>
                <w:bottom w:val="none" w:sz="0" w:space="0" w:color="auto"/>
                <w:right w:val="none" w:sz="0" w:space="0" w:color="auto"/>
              </w:divBdr>
              <w:divsChild>
                <w:div w:id="6600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59812">
      <w:bodyDiv w:val="1"/>
      <w:marLeft w:val="0"/>
      <w:marRight w:val="0"/>
      <w:marTop w:val="0"/>
      <w:marBottom w:val="0"/>
      <w:divBdr>
        <w:top w:val="none" w:sz="0" w:space="0" w:color="auto"/>
        <w:left w:val="none" w:sz="0" w:space="0" w:color="auto"/>
        <w:bottom w:val="none" w:sz="0" w:space="0" w:color="auto"/>
        <w:right w:val="none" w:sz="0" w:space="0" w:color="auto"/>
      </w:divBdr>
      <w:divsChild>
        <w:div w:id="2007200658">
          <w:marLeft w:val="0"/>
          <w:marRight w:val="0"/>
          <w:marTop w:val="0"/>
          <w:marBottom w:val="0"/>
          <w:divBdr>
            <w:top w:val="none" w:sz="0" w:space="0" w:color="auto"/>
            <w:left w:val="none" w:sz="0" w:space="0" w:color="auto"/>
            <w:bottom w:val="none" w:sz="0" w:space="0" w:color="auto"/>
            <w:right w:val="none" w:sz="0" w:space="0" w:color="auto"/>
          </w:divBdr>
          <w:divsChild>
            <w:div w:id="1908687760">
              <w:marLeft w:val="0"/>
              <w:marRight w:val="0"/>
              <w:marTop w:val="0"/>
              <w:marBottom w:val="0"/>
              <w:divBdr>
                <w:top w:val="none" w:sz="0" w:space="0" w:color="auto"/>
                <w:left w:val="none" w:sz="0" w:space="0" w:color="auto"/>
                <w:bottom w:val="none" w:sz="0" w:space="0" w:color="auto"/>
                <w:right w:val="none" w:sz="0" w:space="0" w:color="auto"/>
              </w:divBdr>
              <w:divsChild>
                <w:div w:id="990525747">
                  <w:marLeft w:val="0"/>
                  <w:marRight w:val="0"/>
                  <w:marTop w:val="0"/>
                  <w:marBottom w:val="0"/>
                  <w:divBdr>
                    <w:top w:val="none" w:sz="0" w:space="0" w:color="auto"/>
                    <w:left w:val="none" w:sz="0" w:space="0" w:color="auto"/>
                    <w:bottom w:val="none" w:sz="0" w:space="0" w:color="auto"/>
                    <w:right w:val="none" w:sz="0" w:space="0" w:color="auto"/>
                  </w:divBdr>
                  <w:divsChild>
                    <w:div w:id="15222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511411">
      <w:bodyDiv w:val="1"/>
      <w:marLeft w:val="0"/>
      <w:marRight w:val="0"/>
      <w:marTop w:val="0"/>
      <w:marBottom w:val="0"/>
      <w:divBdr>
        <w:top w:val="none" w:sz="0" w:space="0" w:color="auto"/>
        <w:left w:val="none" w:sz="0" w:space="0" w:color="auto"/>
        <w:bottom w:val="none" w:sz="0" w:space="0" w:color="auto"/>
        <w:right w:val="none" w:sz="0" w:space="0" w:color="auto"/>
      </w:divBdr>
      <w:divsChild>
        <w:div w:id="1779333537">
          <w:marLeft w:val="0"/>
          <w:marRight w:val="0"/>
          <w:marTop w:val="0"/>
          <w:marBottom w:val="0"/>
          <w:divBdr>
            <w:top w:val="none" w:sz="0" w:space="0" w:color="auto"/>
            <w:left w:val="none" w:sz="0" w:space="0" w:color="auto"/>
            <w:bottom w:val="none" w:sz="0" w:space="0" w:color="auto"/>
            <w:right w:val="none" w:sz="0" w:space="0" w:color="auto"/>
          </w:divBdr>
          <w:divsChild>
            <w:div w:id="994450433">
              <w:marLeft w:val="0"/>
              <w:marRight w:val="0"/>
              <w:marTop w:val="0"/>
              <w:marBottom w:val="0"/>
              <w:divBdr>
                <w:top w:val="none" w:sz="0" w:space="0" w:color="auto"/>
                <w:left w:val="none" w:sz="0" w:space="0" w:color="auto"/>
                <w:bottom w:val="none" w:sz="0" w:space="0" w:color="auto"/>
                <w:right w:val="none" w:sz="0" w:space="0" w:color="auto"/>
              </w:divBdr>
              <w:divsChild>
                <w:div w:id="1639603545">
                  <w:marLeft w:val="0"/>
                  <w:marRight w:val="0"/>
                  <w:marTop w:val="0"/>
                  <w:marBottom w:val="0"/>
                  <w:divBdr>
                    <w:top w:val="none" w:sz="0" w:space="0" w:color="auto"/>
                    <w:left w:val="none" w:sz="0" w:space="0" w:color="auto"/>
                    <w:bottom w:val="none" w:sz="0" w:space="0" w:color="auto"/>
                    <w:right w:val="none" w:sz="0" w:space="0" w:color="auto"/>
                  </w:divBdr>
                  <w:divsChild>
                    <w:div w:id="4786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18203">
      <w:bodyDiv w:val="1"/>
      <w:marLeft w:val="0"/>
      <w:marRight w:val="0"/>
      <w:marTop w:val="0"/>
      <w:marBottom w:val="0"/>
      <w:divBdr>
        <w:top w:val="none" w:sz="0" w:space="0" w:color="auto"/>
        <w:left w:val="none" w:sz="0" w:space="0" w:color="auto"/>
        <w:bottom w:val="none" w:sz="0" w:space="0" w:color="auto"/>
        <w:right w:val="none" w:sz="0" w:space="0" w:color="auto"/>
      </w:divBdr>
      <w:divsChild>
        <w:div w:id="1825774726">
          <w:marLeft w:val="0"/>
          <w:marRight w:val="0"/>
          <w:marTop w:val="0"/>
          <w:marBottom w:val="0"/>
          <w:divBdr>
            <w:top w:val="none" w:sz="0" w:space="0" w:color="auto"/>
            <w:left w:val="none" w:sz="0" w:space="0" w:color="auto"/>
            <w:bottom w:val="none" w:sz="0" w:space="0" w:color="auto"/>
            <w:right w:val="none" w:sz="0" w:space="0" w:color="auto"/>
          </w:divBdr>
          <w:divsChild>
            <w:div w:id="167793242">
              <w:marLeft w:val="0"/>
              <w:marRight w:val="0"/>
              <w:marTop w:val="0"/>
              <w:marBottom w:val="0"/>
              <w:divBdr>
                <w:top w:val="none" w:sz="0" w:space="0" w:color="auto"/>
                <w:left w:val="none" w:sz="0" w:space="0" w:color="auto"/>
                <w:bottom w:val="none" w:sz="0" w:space="0" w:color="auto"/>
                <w:right w:val="none" w:sz="0" w:space="0" w:color="auto"/>
              </w:divBdr>
              <w:divsChild>
                <w:div w:id="125108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836413">
      <w:bodyDiv w:val="1"/>
      <w:marLeft w:val="0"/>
      <w:marRight w:val="0"/>
      <w:marTop w:val="0"/>
      <w:marBottom w:val="0"/>
      <w:divBdr>
        <w:top w:val="none" w:sz="0" w:space="0" w:color="auto"/>
        <w:left w:val="none" w:sz="0" w:space="0" w:color="auto"/>
        <w:bottom w:val="none" w:sz="0" w:space="0" w:color="auto"/>
        <w:right w:val="none" w:sz="0" w:space="0" w:color="auto"/>
      </w:divBdr>
      <w:divsChild>
        <w:div w:id="876087985">
          <w:marLeft w:val="0"/>
          <w:marRight w:val="0"/>
          <w:marTop w:val="0"/>
          <w:marBottom w:val="0"/>
          <w:divBdr>
            <w:top w:val="none" w:sz="0" w:space="0" w:color="auto"/>
            <w:left w:val="none" w:sz="0" w:space="0" w:color="auto"/>
            <w:bottom w:val="none" w:sz="0" w:space="0" w:color="auto"/>
            <w:right w:val="none" w:sz="0" w:space="0" w:color="auto"/>
          </w:divBdr>
          <w:divsChild>
            <w:div w:id="350228039">
              <w:marLeft w:val="0"/>
              <w:marRight w:val="0"/>
              <w:marTop w:val="0"/>
              <w:marBottom w:val="0"/>
              <w:divBdr>
                <w:top w:val="none" w:sz="0" w:space="0" w:color="auto"/>
                <w:left w:val="none" w:sz="0" w:space="0" w:color="auto"/>
                <w:bottom w:val="none" w:sz="0" w:space="0" w:color="auto"/>
                <w:right w:val="none" w:sz="0" w:space="0" w:color="auto"/>
              </w:divBdr>
              <w:divsChild>
                <w:div w:id="1638493896">
                  <w:marLeft w:val="0"/>
                  <w:marRight w:val="0"/>
                  <w:marTop w:val="0"/>
                  <w:marBottom w:val="0"/>
                  <w:divBdr>
                    <w:top w:val="none" w:sz="0" w:space="0" w:color="auto"/>
                    <w:left w:val="none" w:sz="0" w:space="0" w:color="auto"/>
                    <w:bottom w:val="none" w:sz="0" w:space="0" w:color="auto"/>
                    <w:right w:val="none" w:sz="0" w:space="0" w:color="auto"/>
                  </w:divBdr>
                  <w:divsChild>
                    <w:div w:id="16536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275816">
      <w:bodyDiv w:val="1"/>
      <w:marLeft w:val="0"/>
      <w:marRight w:val="0"/>
      <w:marTop w:val="0"/>
      <w:marBottom w:val="0"/>
      <w:divBdr>
        <w:top w:val="none" w:sz="0" w:space="0" w:color="auto"/>
        <w:left w:val="none" w:sz="0" w:space="0" w:color="auto"/>
        <w:bottom w:val="none" w:sz="0" w:space="0" w:color="auto"/>
        <w:right w:val="none" w:sz="0" w:space="0" w:color="auto"/>
      </w:divBdr>
      <w:divsChild>
        <w:div w:id="1751347343">
          <w:marLeft w:val="0"/>
          <w:marRight w:val="0"/>
          <w:marTop w:val="0"/>
          <w:marBottom w:val="0"/>
          <w:divBdr>
            <w:top w:val="none" w:sz="0" w:space="0" w:color="auto"/>
            <w:left w:val="none" w:sz="0" w:space="0" w:color="auto"/>
            <w:bottom w:val="none" w:sz="0" w:space="0" w:color="auto"/>
            <w:right w:val="none" w:sz="0" w:space="0" w:color="auto"/>
          </w:divBdr>
          <w:divsChild>
            <w:div w:id="2073692297">
              <w:marLeft w:val="0"/>
              <w:marRight w:val="0"/>
              <w:marTop w:val="0"/>
              <w:marBottom w:val="0"/>
              <w:divBdr>
                <w:top w:val="none" w:sz="0" w:space="0" w:color="auto"/>
                <w:left w:val="none" w:sz="0" w:space="0" w:color="auto"/>
                <w:bottom w:val="none" w:sz="0" w:space="0" w:color="auto"/>
                <w:right w:val="none" w:sz="0" w:space="0" w:color="auto"/>
              </w:divBdr>
              <w:divsChild>
                <w:div w:id="1867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5267">
      <w:bodyDiv w:val="1"/>
      <w:marLeft w:val="0"/>
      <w:marRight w:val="0"/>
      <w:marTop w:val="0"/>
      <w:marBottom w:val="0"/>
      <w:divBdr>
        <w:top w:val="none" w:sz="0" w:space="0" w:color="auto"/>
        <w:left w:val="none" w:sz="0" w:space="0" w:color="auto"/>
        <w:bottom w:val="none" w:sz="0" w:space="0" w:color="auto"/>
        <w:right w:val="none" w:sz="0" w:space="0" w:color="auto"/>
      </w:divBdr>
      <w:divsChild>
        <w:div w:id="1270509711">
          <w:marLeft w:val="0"/>
          <w:marRight w:val="0"/>
          <w:marTop w:val="0"/>
          <w:marBottom w:val="0"/>
          <w:divBdr>
            <w:top w:val="none" w:sz="0" w:space="0" w:color="auto"/>
            <w:left w:val="none" w:sz="0" w:space="0" w:color="auto"/>
            <w:bottom w:val="none" w:sz="0" w:space="0" w:color="auto"/>
            <w:right w:val="none" w:sz="0" w:space="0" w:color="auto"/>
          </w:divBdr>
          <w:divsChild>
            <w:div w:id="1898281457">
              <w:marLeft w:val="0"/>
              <w:marRight w:val="0"/>
              <w:marTop w:val="0"/>
              <w:marBottom w:val="0"/>
              <w:divBdr>
                <w:top w:val="none" w:sz="0" w:space="0" w:color="auto"/>
                <w:left w:val="none" w:sz="0" w:space="0" w:color="auto"/>
                <w:bottom w:val="none" w:sz="0" w:space="0" w:color="auto"/>
                <w:right w:val="none" w:sz="0" w:space="0" w:color="auto"/>
              </w:divBdr>
              <w:divsChild>
                <w:div w:id="1770158038">
                  <w:marLeft w:val="0"/>
                  <w:marRight w:val="0"/>
                  <w:marTop w:val="0"/>
                  <w:marBottom w:val="0"/>
                  <w:divBdr>
                    <w:top w:val="none" w:sz="0" w:space="0" w:color="auto"/>
                    <w:left w:val="none" w:sz="0" w:space="0" w:color="auto"/>
                    <w:bottom w:val="none" w:sz="0" w:space="0" w:color="auto"/>
                    <w:right w:val="none" w:sz="0" w:space="0" w:color="auto"/>
                  </w:divBdr>
                  <w:divsChild>
                    <w:div w:id="9725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58662">
      <w:bodyDiv w:val="1"/>
      <w:marLeft w:val="0"/>
      <w:marRight w:val="0"/>
      <w:marTop w:val="0"/>
      <w:marBottom w:val="0"/>
      <w:divBdr>
        <w:top w:val="none" w:sz="0" w:space="0" w:color="auto"/>
        <w:left w:val="none" w:sz="0" w:space="0" w:color="auto"/>
        <w:bottom w:val="none" w:sz="0" w:space="0" w:color="auto"/>
        <w:right w:val="none" w:sz="0" w:space="0" w:color="auto"/>
      </w:divBdr>
      <w:divsChild>
        <w:div w:id="1853253578">
          <w:marLeft w:val="0"/>
          <w:marRight w:val="0"/>
          <w:marTop w:val="0"/>
          <w:marBottom w:val="0"/>
          <w:divBdr>
            <w:top w:val="none" w:sz="0" w:space="0" w:color="auto"/>
            <w:left w:val="none" w:sz="0" w:space="0" w:color="auto"/>
            <w:bottom w:val="none" w:sz="0" w:space="0" w:color="auto"/>
            <w:right w:val="none" w:sz="0" w:space="0" w:color="auto"/>
          </w:divBdr>
          <w:divsChild>
            <w:div w:id="1814252682">
              <w:marLeft w:val="0"/>
              <w:marRight w:val="0"/>
              <w:marTop w:val="0"/>
              <w:marBottom w:val="0"/>
              <w:divBdr>
                <w:top w:val="none" w:sz="0" w:space="0" w:color="auto"/>
                <w:left w:val="none" w:sz="0" w:space="0" w:color="auto"/>
                <w:bottom w:val="none" w:sz="0" w:space="0" w:color="auto"/>
                <w:right w:val="none" w:sz="0" w:space="0" w:color="auto"/>
              </w:divBdr>
              <w:divsChild>
                <w:div w:id="6663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25825">
      <w:bodyDiv w:val="1"/>
      <w:marLeft w:val="0"/>
      <w:marRight w:val="0"/>
      <w:marTop w:val="0"/>
      <w:marBottom w:val="0"/>
      <w:divBdr>
        <w:top w:val="none" w:sz="0" w:space="0" w:color="auto"/>
        <w:left w:val="none" w:sz="0" w:space="0" w:color="auto"/>
        <w:bottom w:val="none" w:sz="0" w:space="0" w:color="auto"/>
        <w:right w:val="none" w:sz="0" w:space="0" w:color="auto"/>
      </w:divBdr>
      <w:divsChild>
        <w:div w:id="1171065538">
          <w:marLeft w:val="0"/>
          <w:marRight w:val="0"/>
          <w:marTop w:val="0"/>
          <w:marBottom w:val="0"/>
          <w:divBdr>
            <w:top w:val="none" w:sz="0" w:space="0" w:color="auto"/>
            <w:left w:val="none" w:sz="0" w:space="0" w:color="auto"/>
            <w:bottom w:val="none" w:sz="0" w:space="0" w:color="auto"/>
            <w:right w:val="none" w:sz="0" w:space="0" w:color="auto"/>
          </w:divBdr>
          <w:divsChild>
            <w:div w:id="734165246">
              <w:marLeft w:val="0"/>
              <w:marRight w:val="0"/>
              <w:marTop w:val="0"/>
              <w:marBottom w:val="0"/>
              <w:divBdr>
                <w:top w:val="none" w:sz="0" w:space="0" w:color="auto"/>
                <w:left w:val="none" w:sz="0" w:space="0" w:color="auto"/>
                <w:bottom w:val="none" w:sz="0" w:space="0" w:color="auto"/>
                <w:right w:val="none" w:sz="0" w:space="0" w:color="auto"/>
              </w:divBdr>
              <w:divsChild>
                <w:div w:id="14352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51938">
      <w:bodyDiv w:val="1"/>
      <w:marLeft w:val="0"/>
      <w:marRight w:val="0"/>
      <w:marTop w:val="0"/>
      <w:marBottom w:val="0"/>
      <w:divBdr>
        <w:top w:val="none" w:sz="0" w:space="0" w:color="auto"/>
        <w:left w:val="none" w:sz="0" w:space="0" w:color="auto"/>
        <w:bottom w:val="none" w:sz="0" w:space="0" w:color="auto"/>
        <w:right w:val="none" w:sz="0" w:space="0" w:color="auto"/>
      </w:divBdr>
      <w:divsChild>
        <w:div w:id="630981357">
          <w:marLeft w:val="0"/>
          <w:marRight w:val="0"/>
          <w:marTop w:val="0"/>
          <w:marBottom w:val="0"/>
          <w:divBdr>
            <w:top w:val="none" w:sz="0" w:space="0" w:color="auto"/>
            <w:left w:val="none" w:sz="0" w:space="0" w:color="auto"/>
            <w:bottom w:val="none" w:sz="0" w:space="0" w:color="auto"/>
            <w:right w:val="none" w:sz="0" w:space="0" w:color="auto"/>
          </w:divBdr>
          <w:divsChild>
            <w:div w:id="2048874616">
              <w:marLeft w:val="0"/>
              <w:marRight w:val="0"/>
              <w:marTop w:val="0"/>
              <w:marBottom w:val="0"/>
              <w:divBdr>
                <w:top w:val="none" w:sz="0" w:space="0" w:color="auto"/>
                <w:left w:val="none" w:sz="0" w:space="0" w:color="auto"/>
                <w:bottom w:val="none" w:sz="0" w:space="0" w:color="auto"/>
                <w:right w:val="none" w:sz="0" w:space="0" w:color="auto"/>
              </w:divBdr>
              <w:divsChild>
                <w:div w:id="53203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97690">
      <w:bodyDiv w:val="1"/>
      <w:marLeft w:val="0"/>
      <w:marRight w:val="0"/>
      <w:marTop w:val="0"/>
      <w:marBottom w:val="0"/>
      <w:divBdr>
        <w:top w:val="none" w:sz="0" w:space="0" w:color="auto"/>
        <w:left w:val="none" w:sz="0" w:space="0" w:color="auto"/>
        <w:bottom w:val="none" w:sz="0" w:space="0" w:color="auto"/>
        <w:right w:val="none" w:sz="0" w:space="0" w:color="auto"/>
      </w:divBdr>
      <w:divsChild>
        <w:div w:id="1197429954">
          <w:marLeft w:val="0"/>
          <w:marRight w:val="0"/>
          <w:marTop w:val="0"/>
          <w:marBottom w:val="0"/>
          <w:divBdr>
            <w:top w:val="none" w:sz="0" w:space="0" w:color="auto"/>
            <w:left w:val="none" w:sz="0" w:space="0" w:color="auto"/>
            <w:bottom w:val="none" w:sz="0" w:space="0" w:color="auto"/>
            <w:right w:val="none" w:sz="0" w:space="0" w:color="auto"/>
          </w:divBdr>
          <w:divsChild>
            <w:div w:id="1328558395">
              <w:marLeft w:val="0"/>
              <w:marRight w:val="0"/>
              <w:marTop w:val="0"/>
              <w:marBottom w:val="0"/>
              <w:divBdr>
                <w:top w:val="none" w:sz="0" w:space="0" w:color="auto"/>
                <w:left w:val="none" w:sz="0" w:space="0" w:color="auto"/>
                <w:bottom w:val="none" w:sz="0" w:space="0" w:color="auto"/>
                <w:right w:val="none" w:sz="0" w:space="0" w:color="auto"/>
              </w:divBdr>
              <w:divsChild>
                <w:div w:id="2522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21797">
      <w:bodyDiv w:val="1"/>
      <w:marLeft w:val="0"/>
      <w:marRight w:val="0"/>
      <w:marTop w:val="0"/>
      <w:marBottom w:val="0"/>
      <w:divBdr>
        <w:top w:val="none" w:sz="0" w:space="0" w:color="auto"/>
        <w:left w:val="none" w:sz="0" w:space="0" w:color="auto"/>
        <w:bottom w:val="none" w:sz="0" w:space="0" w:color="auto"/>
        <w:right w:val="none" w:sz="0" w:space="0" w:color="auto"/>
      </w:divBdr>
      <w:divsChild>
        <w:div w:id="1011253115">
          <w:marLeft w:val="0"/>
          <w:marRight w:val="0"/>
          <w:marTop w:val="0"/>
          <w:marBottom w:val="0"/>
          <w:divBdr>
            <w:top w:val="none" w:sz="0" w:space="0" w:color="auto"/>
            <w:left w:val="none" w:sz="0" w:space="0" w:color="auto"/>
            <w:bottom w:val="none" w:sz="0" w:space="0" w:color="auto"/>
            <w:right w:val="none" w:sz="0" w:space="0" w:color="auto"/>
          </w:divBdr>
          <w:divsChild>
            <w:div w:id="569075027">
              <w:marLeft w:val="0"/>
              <w:marRight w:val="0"/>
              <w:marTop w:val="0"/>
              <w:marBottom w:val="0"/>
              <w:divBdr>
                <w:top w:val="none" w:sz="0" w:space="0" w:color="auto"/>
                <w:left w:val="none" w:sz="0" w:space="0" w:color="auto"/>
                <w:bottom w:val="none" w:sz="0" w:space="0" w:color="auto"/>
                <w:right w:val="none" w:sz="0" w:space="0" w:color="auto"/>
              </w:divBdr>
              <w:divsChild>
                <w:div w:id="11016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968904">
      <w:bodyDiv w:val="1"/>
      <w:marLeft w:val="0"/>
      <w:marRight w:val="0"/>
      <w:marTop w:val="0"/>
      <w:marBottom w:val="0"/>
      <w:divBdr>
        <w:top w:val="none" w:sz="0" w:space="0" w:color="auto"/>
        <w:left w:val="none" w:sz="0" w:space="0" w:color="auto"/>
        <w:bottom w:val="none" w:sz="0" w:space="0" w:color="auto"/>
        <w:right w:val="none" w:sz="0" w:space="0" w:color="auto"/>
      </w:divBdr>
      <w:divsChild>
        <w:div w:id="1357658148">
          <w:marLeft w:val="0"/>
          <w:marRight w:val="0"/>
          <w:marTop w:val="0"/>
          <w:marBottom w:val="0"/>
          <w:divBdr>
            <w:top w:val="none" w:sz="0" w:space="0" w:color="auto"/>
            <w:left w:val="none" w:sz="0" w:space="0" w:color="auto"/>
            <w:bottom w:val="none" w:sz="0" w:space="0" w:color="auto"/>
            <w:right w:val="none" w:sz="0" w:space="0" w:color="auto"/>
          </w:divBdr>
          <w:divsChild>
            <w:div w:id="1035035921">
              <w:marLeft w:val="0"/>
              <w:marRight w:val="0"/>
              <w:marTop w:val="0"/>
              <w:marBottom w:val="0"/>
              <w:divBdr>
                <w:top w:val="none" w:sz="0" w:space="0" w:color="auto"/>
                <w:left w:val="none" w:sz="0" w:space="0" w:color="auto"/>
                <w:bottom w:val="none" w:sz="0" w:space="0" w:color="auto"/>
                <w:right w:val="none" w:sz="0" w:space="0" w:color="auto"/>
              </w:divBdr>
              <w:divsChild>
                <w:div w:id="11618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7247">
      <w:bodyDiv w:val="1"/>
      <w:marLeft w:val="0"/>
      <w:marRight w:val="0"/>
      <w:marTop w:val="0"/>
      <w:marBottom w:val="0"/>
      <w:divBdr>
        <w:top w:val="none" w:sz="0" w:space="0" w:color="auto"/>
        <w:left w:val="none" w:sz="0" w:space="0" w:color="auto"/>
        <w:bottom w:val="none" w:sz="0" w:space="0" w:color="auto"/>
        <w:right w:val="none" w:sz="0" w:space="0" w:color="auto"/>
      </w:divBdr>
      <w:divsChild>
        <w:div w:id="346251479">
          <w:marLeft w:val="0"/>
          <w:marRight w:val="0"/>
          <w:marTop w:val="0"/>
          <w:marBottom w:val="0"/>
          <w:divBdr>
            <w:top w:val="none" w:sz="0" w:space="0" w:color="auto"/>
            <w:left w:val="none" w:sz="0" w:space="0" w:color="auto"/>
            <w:bottom w:val="none" w:sz="0" w:space="0" w:color="auto"/>
            <w:right w:val="none" w:sz="0" w:space="0" w:color="auto"/>
          </w:divBdr>
          <w:divsChild>
            <w:div w:id="159933501">
              <w:marLeft w:val="0"/>
              <w:marRight w:val="0"/>
              <w:marTop w:val="0"/>
              <w:marBottom w:val="0"/>
              <w:divBdr>
                <w:top w:val="none" w:sz="0" w:space="0" w:color="auto"/>
                <w:left w:val="none" w:sz="0" w:space="0" w:color="auto"/>
                <w:bottom w:val="none" w:sz="0" w:space="0" w:color="auto"/>
                <w:right w:val="none" w:sz="0" w:space="0" w:color="auto"/>
              </w:divBdr>
              <w:divsChild>
                <w:div w:id="7747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22236">
      <w:bodyDiv w:val="1"/>
      <w:marLeft w:val="0"/>
      <w:marRight w:val="0"/>
      <w:marTop w:val="0"/>
      <w:marBottom w:val="0"/>
      <w:divBdr>
        <w:top w:val="none" w:sz="0" w:space="0" w:color="auto"/>
        <w:left w:val="none" w:sz="0" w:space="0" w:color="auto"/>
        <w:bottom w:val="none" w:sz="0" w:space="0" w:color="auto"/>
        <w:right w:val="none" w:sz="0" w:space="0" w:color="auto"/>
      </w:divBdr>
      <w:divsChild>
        <w:div w:id="1504317923">
          <w:marLeft w:val="0"/>
          <w:marRight w:val="0"/>
          <w:marTop w:val="0"/>
          <w:marBottom w:val="0"/>
          <w:divBdr>
            <w:top w:val="none" w:sz="0" w:space="0" w:color="auto"/>
            <w:left w:val="none" w:sz="0" w:space="0" w:color="auto"/>
            <w:bottom w:val="none" w:sz="0" w:space="0" w:color="auto"/>
            <w:right w:val="none" w:sz="0" w:space="0" w:color="auto"/>
          </w:divBdr>
          <w:divsChild>
            <w:div w:id="106239884">
              <w:marLeft w:val="0"/>
              <w:marRight w:val="0"/>
              <w:marTop w:val="0"/>
              <w:marBottom w:val="0"/>
              <w:divBdr>
                <w:top w:val="none" w:sz="0" w:space="0" w:color="auto"/>
                <w:left w:val="none" w:sz="0" w:space="0" w:color="auto"/>
                <w:bottom w:val="none" w:sz="0" w:space="0" w:color="auto"/>
                <w:right w:val="none" w:sz="0" w:space="0" w:color="auto"/>
              </w:divBdr>
              <w:divsChild>
                <w:div w:id="1841774363">
                  <w:marLeft w:val="0"/>
                  <w:marRight w:val="0"/>
                  <w:marTop w:val="0"/>
                  <w:marBottom w:val="0"/>
                  <w:divBdr>
                    <w:top w:val="none" w:sz="0" w:space="0" w:color="auto"/>
                    <w:left w:val="none" w:sz="0" w:space="0" w:color="auto"/>
                    <w:bottom w:val="none" w:sz="0" w:space="0" w:color="auto"/>
                    <w:right w:val="none" w:sz="0" w:space="0" w:color="auto"/>
                  </w:divBdr>
                  <w:divsChild>
                    <w:div w:id="6704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21580">
      <w:bodyDiv w:val="1"/>
      <w:marLeft w:val="0"/>
      <w:marRight w:val="0"/>
      <w:marTop w:val="0"/>
      <w:marBottom w:val="0"/>
      <w:divBdr>
        <w:top w:val="none" w:sz="0" w:space="0" w:color="auto"/>
        <w:left w:val="none" w:sz="0" w:space="0" w:color="auto"/>
        <w:bottom w:val="none" w:sz="0" w:space="0" w:color="auto"/>
        <w:right w:val="none" w:sz="0" w:space="0" w:color="auto"/>
      </w:divBdr>
      <w:divsChild>
        <w:div w:id="1666200465">
          <w:marLeft w:val="0"/>
          <w:marRight w:val="0"/>
          <w:marTop w:val="0"/>
          <w:marBottom w:val="0"/>
          <w:divBdr>
            <w:top w:val="none" w:sz="0" w:space="0" w:color="auto"/>
            <w:left w:val="none" w:sz="0" w:space="0" w:color="auto"/>
            <w:bottom w:val="none" w:sz="0" w:space="0" w:color="auto"/>
            <w:right w:val="none" w:sz="0" w:space="0" w:color="auto"/>
          </w:divBdr>
          <w:divsChild>
            <w:div w:id="588777081">
              <w:marLeft w:val="0"/>
              <w:marRight w:val="0"/>
              <w:marTop w:val="0"/>
              <w:marBottom w:val="0"/>
              <w:divBdr>
                <w:top w:val="none" w:sz="0" w:space="0" w:color="auto"/>
                <w:left w:val="none" w:sz="0" w:space="0" w:color="auto"/>
                <w:bottom w:val="none" w:sz="0" w:space="0" w:color="auto"/>
                <w:right w:val="none" w:sz="0" w:space="0" w:color="auto"/>
              </w:divBdr>
              <w:divsChild>
                <w:div w:id="1249340755">
                  <w:marLeft w:val="0"/>
                  <w:marRight w:val="0"/>
                  <w:marTop w:val="0"/>
                  <w:marBottom w:val="0"/>
                  <w:divBdr>
                    <w:top w:val="none" w:sz="0" w:space="0" w:color="auto"/>
                    <w:left w:val="none" w:sz="0" w:space="0" w:color="auto"/>
                    <w:bottom w:val="none" w:sz="0" w:space="0" w:color="auto"/>
                    <w:right w:val="none" w:sz="0" w:space="0" w:color="auto"/>
                  </w:divBdr>
                  <w:divsChild>
                    <w:div w:id="18753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296797">
      <w:bodyDiv w:val="1"/>
      <w:marLeft w:val="0"/>
      <w:marRight w:val="0"/>
      <w:marTop w:val="0"/>
      <w:marBottom w:val="0"/>
      <w:divBdr>
        <w:top w:val="none" w:sz="0" w:space="0" w:color="auto"/>
        <w:left w:val="none" w:sz="0" w:space="0" w:color="auto"/>
        <w:bottom w:val="none" w:sz="0" w:space="0" w:color="auto"/>
        <w:right w:val="none" w:sz="0" w:space="0" w:color="auto"/>
      </w:divBdr>
    </w:div>
    <w:div w:id="1282222763">
      <w:bodyDiv w:val="1"/>
      <w:marLeft w:val="0"/>
      <w:marRight w:val="0"/>
      <w:marTop w:val="0"/>
      <w:marBottom w:val="0"/>
      <w:divBdr>
        <w:top w:val="none" w:sz="0" w:space="0" w:color="auto"/>
        <w:left w:val="none" w:sz="0" w:space="0" w:color="auto"/>
        <w:bottom w:val="none" w:sz="0" w:space="0" w:color="auto"/>
        <w:right w:val="none" w:sz="0" w:space="0" w:color="auto"/>
      </w:divBdr>
      <w:divsChild>
        <w:div w:id="1580868252">
          <w:marLeft w:val="0"/>
          <w:marRight w:val="0"/>
          <w:marTop w:val="0"/>
          <w:marBottom w:val="0"/>
          <w:divBdr>
            <w:top w:val="none" w:sz="0" w:space="0" w:color="auto"/>
            <w:left w:val="none" w:sz="0" w:space="0" w:color="auto"/>
            <w:bottom w:val="none" w:sz="0" w:space="0" w:color="auto"/>
            <w:right w:val="none" w:sz="0" w:space="0" w:color="auto"/>
          </w:divBdr>
          <w:divsChild>
            <w:div w:id="1906639">
              <w:marLeft w:val="0"/>
              <w:marRight w:val="0"/>
              <w:marTop w:val="0"/>
              <w:marBottom w:val="0"/>
              <w:divBdr>
                <w:top w:val="none" w:sz="0" w:space="0" w:color="auto"/>
                <w:left w:val="none" w:sz="0" w:space="0" w:color="auto"/>
                <w:bottom w:val="none" w:sz="0" w:space="0" w:color="auto"/>
                <w:right w:val="none" w:sz="0" w:space="0" w:color="auto"/>
              </w:divBdr>
              <w:divsChild>
                <w:div w:id="1672248832">
                  <w:marLeft w:val="0"/>
                  <w:marRight w:val="0"/>
                  <w:marTop w:val="0"/>
                  <w:marBottom w:val="0"/>
                  <w:divBdr>
                    <w:top w:val="none" w:sz="0" w:space="0" w:color="auto"/>
                    <w:left w:val="none" w:sz="0" w:space="0" w:color="auto"/>
                    <w:bottom w:val="none" w:sz="0" w:space="0" w:color="auto"/>
                    <w:right w:val="none" w:sz="0" w:space="0" w:color="auto"/>
                  </w:divBdr>
                  <w:divsChild>
                    <w:div w:id="12375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663737">
      <w:bodyDiv w:val="1"/>
      <w:marLeft w:val="0"/>
      <w:marRight w:val="0"/>
      <w:marTop w:val="0"/>
      <w:marBottom w:val="0"/>
      <w:divBdr>
        <w:top w:val="none" w:sz="0" w:space="0" w:color="auto"/>
        <w:left w:val="none" w:sz="0" w:space="0" w:color="auto"/>
        <w:bottom w:val="none" w:sz="0" w:space="0" w:color="auto"/>
        <w:right w:val="none" w:sz="0" w:space="0" w:color="auto"/>
      </w:divBdr>
      <w:divsChild>
        <w:div w:id="171259106">
          <w:marLeft w:val="0"/>
          <w:marRight w:val="0"/>
          <w:marTop w:val="0"/>
          <w:marBottom w:val="0"/>
          <w:divBdr>
            <w:top w:val="none" w:sz="0" w:space="0" w:color="auto"/>
            <w:left w:val="none" w:sz="0" w:space="0" w:color="auto"/>
            <w:bottom w:val="none" w:sz="0" w:space="0" w:color="auto"/>
            <w:right w:val="none" w:sz="0" w:space="0" w:color="auto"/>
          </w:divBdr>
          <w:divsChild>
            <w:div w:id="2135363275">
              <w:marLeft w:val="0"/>
              <w:marRight w:val="0"/>
              <w:marTop w:val="0"/>
              <w:marBottom w:val="0"/>
              <w:divBdr>
                <w:top w:val="none" w:sz="0" w:space="0" w:color="auto"/>
                <w:left w:val="none" w:sz="0" w:space="0" w:color="auto"/>
                <w:bottom w:val="none" w:sz="0" w:space="0" w:color="auto"/>
                <w:right w:val="none" w:sz="0" w:space="0" w:color="auto"/>
              </w:divBdr>
              <w:divsChild>
                <w:div w:id="16378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69655">
      <w:bodyDiv w:val="1"/>
      <w:marLeft w:val="0"/>
      <w:marRight w:val="0"/>
      <w:marTop w:val="0"/>
      <w:marBottom w:val="0"/>
      <w:divBdr>
        <w:top w:val="none" w:sz="0" w:space="0" w:color="auto"/>
        <w:left w:val="none" w:sz="0" w:space="0" w:color="auto"/>
        <w:bottom w:val="none" w:sz="0" w:space="0" w:color="auto"/>
        <w:right w:val="none" w:sz="0" w:space="0" w:color="auto"/>
      </w:divBdr>
      <w:divsChild>
        <w:div w:id="120000842">
          <w:marLeft w:val="0"/>
          <w:marRight w:val="0"/>
          <w:marTop w:val="0"/>
          <w:marBottom w:val="0"/>
          <w:divBdr>
            <w:top w:val="none" w:sz="0" w:space="0" w:color="auto"/>
            <w:left w:val="none" w:sz="0" w:space="0" w:color="auto"/>
            <w:bottom w:val="none" w:sz="0" w:space="0" w:color="auto"/>
            <w:right w:val="none" w:sz="0" w:space="0" w:color="auto"/>
          </w:divBdr>
          <w:divsChild>
            <w:div w:id="1123156352">
              <w:marLeft w:val="0"/>
              <w:marRight w:val="0"/>
              <w:marTop w:val="0"/>
              <w:marBottom w:val="0"/>
              <w:divBdr>
                <w:top w:val="none" w:sz="0" w:space="0" w:color="auto"/>
                <w:left w:val="none" w:sz="0" w:space="0" w:color="auto"/>
                <w:bottom w:val="none" w:sz="0" w:space="0" w:color="auto"/>
                <w:right w:val="none" w:sz="0" w:space="0" w:color="auto"/>
              </w:divBdr>
              <w:divsChild>
                <w:div w:id="21215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71820">
      <w:bodyDiv w:val="1"/>
      <w:marLeft w:val="0"/>
      <w:marRight w:val="0"/>
      <w:marTop w:val="0"/>
      <w:marBottom w:val="0"/>
      <w:divBdr>
        <w:top w:val="none" w:sz="0" w:space="0" w:color="auto"/>
        <w:left w:val="none" w:sz="0" w:space="0" w:color="auto"/>
        <w:bottom w:val="none" w:sz="0" w:space="0" w:color="auto"/>
        <w:right w:val="none" w:sz="0" w:space="0" w:color="auto"/>
      </w:divBdr>
      <w:divsChild>
        <w:div w:id="779765300">
          <w:marLeft w:val="0"/>
          <w:marRight w:val="0"/>
          <w:marTop w:val="0"/>
          <w:marBottom w:val="0"/>
          <w:divBdr>
            <w:top w:val="none" w:sz="0" w:space="0" w:color="auto"/>
            <w:left w:val="none" w:sz="0" w:space="0" w:color="auto"/>
            <w:bottom w:val="none" w:sz="0" w:space="0" w:color="auto"/>
            <w:right w:val="none" w:sz="0" w:space="0" w:color="auto"/>
          </w:divBdr>
          <w:divsChild>
            <w:div w:id="1321927848">
              <w:marLeft w:val="0"/>
              <w:marRight w:val="0"/>
              <w:marTop w:val="0"/>
              <w:marBottom w:val="0"/>
              <w:divBdr>
                <w:top w:val="none" w:sz="0" w:space="0" w:color="auto"/>
                <w:left w:val="none" w:sz="0" w:space="0" w:color="auto"/>
                <w:bottom w:val="none" w:sz="0" w:space="0" w:color="auto"/>
                <w:right w:val="none" w:sz="0" w:space="0" w:color="auto"/>
              </w:divBdr>
              <w:divsChild>
                <w:div w:id="14110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69266">
      <w:bodyDiv w:val="1"/>
      <w:marLeft w:val="0"/>
      <w:marRight w:val="0"/>
      <w:marTop w:val="0"/>
      <w:marBottom w:val="0"/>
      <w:divBdr>
        <w:top w:val="none" w:sz="0" w:space="0" w:color="auto"/>
        <w:left w:val="none" w:sz="0" w:space="0" w:color="auto"/>
        <w:bottom w:val="none" w:sz="0" w:space="0" w:color="auto"/>
        <w:right w:val="none" w:sz="0" w:space="0" w:color="auto"/>
      </w:divBdr>
      <w:divsChild>
        <w:div w:id="747264425">
          <w:marLeft w:val="0"/>
          <w:marRight w:val="0"/>
          <w:marTop w:val="0"/>
          <w:marBottom w:val="0"/>
          <w:divBdr>
            <w:top w:val="none" w:sz="0" w:space="0" w:color="auto"/>
            <w:left w:val="none" w:sz="0" w:space="0" w:color="auto"/>
            <w:bottom w:val="none" w:sz="0" w:space="0" w:color="auto"/>
            <w:right w:val="none" w:sz="0" w:space="0" w:color="auto"/>
          </w:divBdr>
          <w:divsChild>
            <w:div w:id="800542470">
              <w:marLeft w:val="0"/>
              <w:marRight w:val="0"/>
              <w:marTop w:val="0"/>
              <w:marBottom w:val="0"/>
              <w:divBdr>
                <w:top w:val="none" w:sz="0" w:space="0" w:color="auto"/>
                <w:left w:val="none" w:sz="0" w:space="0" w:color="auto"/>
                <w:bottom w:val="none" w:sz="0" w:space="0" w:color="auto"/>
                <w:right w:val="none" w:sz="0" w:space="0" w:color="auto"/>
              </w:divBdr>
              <w:divsChild>
                <w:div w:id="13515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5759">
      <w:bodyDiv w:val="1"/>
      <w:marLeft w:val="0"/>
      <w:marRight w:val="0"/>
      <w:marTop w:val="0"/>
      <w:marBottom w:val="0"/>
      <w:divBdr>
        <w:top w:val="none" w:sz="0" w:space="0" w:color="auto"/>
        <w:left w:val="none" w:sz="0" w:space="0" w:color="auto"/>
        <w:bottom w:val="none" w:sz="0" w:space="0" w:color="auto"/>
        <w:right w:val="none" w:sz="0" w:space="0" w:color="auto"/>
      </w:divBdr>
      <w:divsChild>
        <w:div w:id="401948672">
          <w:marLeft w:val="0"/>
          <w:marRight w:val="0"/>
          <w:marTop w:val="0"/>
          <w:marBottom w:val="0"/>
          <w:divBdr>
            <w:top w:val="none" w:sz="0" w:space="0" w:color="auto"/>
            <w:left w:val="none" w:sz="0" w:space="0" w:color="auto"/>
            <w:bottom w:val="none" w:sz="0" w:space="0" w:color="auto"/>
            <w:right w:val="none" w:sz="0" w:space="0" w:color="auto"/>
          </w:divBdr>
          <w:divsChild>
            <w:div w:id="2096585848">
              <w:marLeft w:val="0"/>
              <w:marRight w:val="0"/>
              <w:marTop w:val="0"/>
              <w:marBottom w:val="0"/>
              <w:divBdr>
                <w:top w:val="none" w:sz="0" w:space="0" w:color="auto"/>
                <w:left w:val="none" w:sz="0" w:space="0" w:color="auto"/>
                <w:bottom w:val="none" w:sz="0" w:space="0" w:color="auto"/>
                <w:right w:val="none" w:sz="0" w:space="0" w:color="auto"/>
              </w:divBdr>
              <w:divsChild>
                <w:div w:id="3694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29731">
      <w:bodyDiv w:val="1"/>
      <w:marLeft w:val="0"/>
      <w:marRight w:val="0"/>
      <w:marTop w:val="0"/>
      <w:marBottom w:val="0"/>
      <w:divBdr>
        <w:top w:val="none" w:sz="0" w:space="0" w:color="auto"/>
        <w:left w:val="none" w:sz="0" w:space="0" w:color="auto"/>
        <w:bottom w:val="none" w:sz="0" w:space="0" w:color="auto"/>
        <w:right w:val="none" w:sz="0" w:space="0" w:color="auto"/>
      </w:divBdr>
      <w:divsChild>
        <w:div w:id="2067684554">
          <w:marLeft w:val="0"/>
          <w:marRight w:val="0"/>
          <w:marTop w:val="0"/>
          <w:marBottom w:val="0"/>
          <w:divBdr>
            <w:top w:val="none" w:sz="0" w:space="0" w:color="auto"/>
            <w:left w:val="none" w:sz="0" w:space="0" w:color="auto"/>
            <w:bottom w:val="none" w:sz="0" w:space="0" w:color="auto"/>
            <w:right w:val="none" w:sz="0" w:space="0" w:color="auto"/>
          </w:divBdr>
          <w:divsChild>
            <w:div w:id="1712992853">
              <w:marLeft w:val="0"/>
              <w:marRight w:val="0"/>
              <w:marTop w:val="0"/>
              <w:marBottom w:val="0"/>
              <w:divBdr>
                <w:top w:val="none" w:sz="0" w:space="0" w:color="auto"/>
                <w:left w:val="none" w:sz="0" w:space="0" w:color="auto"/>
                <w:bottom w:val="none" w:sz="0" w:space="0" w:color="auto"/>
                <w:right w:val="none" w:sz="0" w:space="0" w:color="auto"/>
              </w:divBdr>
              <w:divsChild>
                <w:div w:id="21333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69922">
      <w:bodyDiv w:val="1"/>
      <w:marLeft w:val="0"/>
      <w:marRight w:val="0"/>
      <w:marTop w:val="0"/>
      <w:marBottom w:val="0"/>
      <w:divBdr>
        <w:top w:val="none" w:sz="0" w:space="0" w:color="auto"/>
        <w:left w:val="none" w:sz="0" w:space="0" w:color="auto"/>
        <w:bottom w:val="none" w:sz="0" w:space="0" w:color="auto"/>
        <w:right w:val="none" w:sz="0" w:space="0" w:color="auto"/>
      </w:divBdr>
      <w:divsChild>
        <w:div w:id="47920547">
          <w:marLeft w:val="0"/>
          <w:marRight w:val="0"/>
          <w:marTop w:val="0"/>
          <w:marBottom w:val="0"/>
          <w:divBdr>
            <w:top w:val="none" w:sz="0" w:space="0" w:color="auto"/>
            <w:left w:val="none" w:sz="0" w:space="0" w:color="auto"/>
            <w:bottom w:val="none" w:sz="0" w:space="0" w:color="auto"/>
            <w:right w:val="none" w:sz="0" w:space="0" w:color="auto"/>
          </w:divBdr>
          <w:divsChild>
            <w:div w:id="2122724526">
              <w:marLeft w:val="0"/>
              <w:marRight w:val="0"/>
              <w:marTop w:val="0"/>
              <w:marBottom w:val="0"/>
              <w:divBdr>
                <w:top w:val="none" w:sz="0" w:space="0" w:color="auto"/>
                <w:left w:val="none" w:sz="0" w:space="0" w:color="auto"/>
                <w:bottom w:val="none" w:sz="0" w:space="0" w:color="auto"/>
                <w:right w:val="none" w:sz="0" w:space="0" w:color="auto"/>
              </w:divBdr>
              <w:divsChild>
                <w:div w:id="1158839021">
                  <w:marLeft w:val="0"/>
                  <w:marRight w:val="0"/>
                  <w:marTop w:val="0"/>
                  <w:marBottom w:val="0"/>
                  <w:divBdr>
                    <w:top w:val="none" w:sz="0" w:space="0" w:color="auto"/>
                    <w:left w:val="none" w:sz="0" w:space="0" w:color="auto"/>
                    <w:bottom w:val="none" w:sz="0" w:space="0" w:color="auto"/>
                    <w:right w:val="none" w:sz="0" w:space="0" w:color="auto"/>
                  </w:divBdr>
                  <w:divsChild>
                    <w:div w:id="178615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325001">
      <w:bodyDiv w:val="1"/>
      <w:marLeft w:val="0"/>
      <w:marRight w:val="0"/>
      <w:marTop w:val="0"/>
      <w:marBottom w:val="0"/>
      <w:divBdr>
        <w:top w:val="none" w:sz="0" w:space="0" w:color="auto"/>
        <w:left w:val="none" w:sz="0" w:space="0" w:color="auto"/>
        <w:bottom w:val="none" w:sz="0" w:space="0" w:color="auto"/>
        <w:right w:val="none" w:sz="0" w:space="0" w:color="auto"/>
      </w:divBdr>
      <w:divsChild>
        <w:div w:id="1451901392">
          <w:marLeft w:val="0"/>
          <w:marRight w:val="0"/>
          <w:marTop w:val="0"/>
          <w:marBottom w:val="0"/>
          <w:divBdr>
            <w:top w:val="none" w:sz="0" w:space="0" w:color="auto"/>
            <w:left w:val="none" w:sz="0" w:space="0" w:color="auto"/>
            <w:bottom w:val="none" w:sz="0" w:space="0" w:color="auto"/>
            <w:right w:val="none" w:sz="0" w:space="0" w:color="auto"/>
          </w:divBdr>
          <w:divsChild>
            <w:div w:id="859781450">
              <w:marLeft w:val="0"/>
              <w:marRight w:val="0"/>
              <w:marTop w:val="0"/>
              <w:marBottom w:val="0"/>
              <w:divBdr>
                <w:top w:val="none" w:sz="0" w:space="0" w:color="auto"/>
                <w:left w:val="none" w:sz="0" w:space="0" w:color="auto"/>
                <w:bottom w:val="none" w:sz="0" w:space="0" w:color="auto"/>
                <w:right w:val="none" w:sz="0" w:space="0" w:color="auto"/>
              </w:divBdr>
              <w:divsChild>
                <w:div w:id="14635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25486">
      <w:bodyDiv w:val="1"/>
      <w:marLeft w:val="0"/>
      <w:marRight w:val="0"/>
      <w:marTop w:val="0"/>
      <w:marBottom w:val="0"/>
      <w:divBdr>
        <w:top w:val="none" w:sz="0" w:space="0" w:color="auto"/>
        <w:left w:val="none" w:sz="0" w:space="0" w:color="auto"/>
        <w:bottom w:val="none" w:sz="0" w:space="0" w:color="auto"/>
        <w:right w:val="none" w:sz="0" w:space="0" w:color="auto"/>
      </w:divBdr>
      <w:divsChild>
        <w:div w:id="1544514960">
          <w:marLeft w:val="0"/>
          <w:marRight w:val="0"/>
          <w:marTop w:val="0"/>
          <w:marBottom w:val="0"/>
          <w:divBdr>
            <w:top w:val="none" w:sz="0" w:space="0" w:color="auto"/>
            <w:left w:val="none" w:sz="0" w:space="0" w:color="auto"/>
            <w:bottom w:val="none" w:sz="0" w:space="0" w:color="auto"/>
            <w:right w:val="none" w:sz="0" w:space="0" w:color="auto"/>
          </w:divBdr>
          <w:divsChild>
            <w:div w:id="899906838">
              <w:marLeft w:val="0"/>
              <w:marRight w:val="0"/>
              <w:marTop w:val="0"/>
              <w:marBottom w:val="0"/>
              <w:divBdr>
                <w:top w:val="none" w:sz="0" w:space="0" w:color="auto"/>
                <w:left w:val="none" w:sz="0" w:space="0" w:color="auto"/>
                <w:bottom w:val="none" w:sz="0" w:space="0" w:color="auto"/>
                <w:right w:val="none" w:sz="0" w:space="0" w:color="auto"/>
              </w:divBdr>
              <w:divsChild>
                <w:div w:id="14952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6251">
      <w:bodyDiv w:val="1"/>
      <w:marLeft w:val="0"/>
      <w:marRight w:val="0"/>
      <w:marTop w:val="0"/>
      <w:marBottom w:val="0"/>
      <w:divBdr>
        <w:top w:val="none" w:sz="0" w:space="0" w:color="auto"/>
        <w:left w:val="none" w:sz="0" w:space="0" w:color="auto"/>
        <w:bottom w:val="none" w:sz="0" w:space="0" w:color="auto"/>
        <w:right w:val="none" w:sz="0" w:space="0" w:color="auto"/>
      </w:divBdr>
    </w:div>
    <w:div w:id="1434788656">
      <w:bodyDiv w:val="1"/>
      <w:marLeft w:val="0"/>
      <w:marRight w:val="0"/>
      <w:marTop w:val="0"/>
      <w:marBottom w:val="0"/>
      <w:divBdr>
        <w:top w:val="none" w:sz="0" w:space="0" w:color="auto"/>
        <w:left w:val="none" w:sz="0" w:space="0" w:color="auto"/>
        <w:bottom w:val="none" w:sz="0" w:space="0" w:color="auto"/>
        <w:right w:val="none" w:sz="0" w:space="0" w:color="auto"/>
      </w:divBdr>
      <w:divsChild>
        <w:div w:id="377969406">
          <w:marLeft w:val="0"/>
          <w:marRight w:val="0"/>
          <w:marTop w:val="0"/>
          <w:marBottom w:val="0"/>
          <w:divBdr>
            <w:top w:val="none" w:sz="0" w:space="0" w:color="auto"/>
            <w:left w:val="none" w:sz="0" w:space="0" w:color="auto"/>
            <w:bottom w:val="none" w:sz="0" w:space="0" w:color="auto"/>
            <w:right w:val="none" w:sz="0" w:space="0" w:color="auto"/>
          </w:divBdr>
          <w:divsChild>
            <w:div w:id="1825900245">
              <w:marLeft w:val="0"/>
              <w:marRight w:val="0"/>
              <w:marTop w:val="0"/>
              <w:marBottom w:val="0"/>
              <w:divBdr>
                <w:top w:val="none" w:sz="0" w:space="0" w:color="auto"/>
                <w:left w:val="none" w:sz="0" w:space="0" w:color="auto"/>
                <w:bottom w:val="none" w:sz="0" w:space="0" w:color="auto"/>
                <w:right w:val="none" w:sz="0" w:space="0" w:color="auto"/>
              </w:divBdr>
              <w:divsChild>
                <w:div w:id="19430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27067">
      <w:bodyDiv w:val="1"/>
      <w:marLeft w:val="0"/>
      <w:marRight w:val="0"/>
      <w:marTop w:val="0"/>
      <w:marBottom w:val="0"/>
      <w:divBdr>
        <w:top w:val="none" w:sz="0" w:space="0" w:color="auto"/>
        <w:left w:val="none" w:sz="0" w:space="0" w:color="auto"/>
        <w:bottom w:val="none" w:sz="0" w:space="0" w:color="auto"/>
        <w:right w:val="none" w:sz="0" w:space="0" w:color="auto"/>
      </w:divBdr>
      <w:divsChild>
        <w:div w:id="320741203">
          <w:marLeft w:val="0"/>
          <w:marRight w:val="0"/>
          <w:marTop w:val="0"/>
          <w:marBottom w:val="0"/>
          <w:divBdr>
            <w:top w:val="none" w:sz="0" w:space="0" w:color="auto"/>
            <w:left w:val="none" w:sz="0" w:space="0" w:color="auto"/>
            <w:bottom w:val="none" w:sz="0" w:space="0" w:color="auto"/>
            <w:right w:val="none" w:sz="0" w:space="0" w:color="auto"/>
          </w:divBdr>
          <w:divsChild>
            <w:div w:id="2033874092">
              <w:marLeft w:val="0"/>
              <w:marRight w:val="0"/>
              <w:marTop w:val="0"/>
              <w:marBottom w:val="0"/>
              <w:divBdr>
                <w:top w:val="none" w:sz="0" w:space="0" w:color="auto"/>
                <w:left w:val="none" w:sz="0" w:space="0" w:color="auto"/>
                <w:bottom w:val="none" w:sz="0" w:space="0" w:color="auto"/>
                <w:right w:val="none" w:sz="0" w:space="0" w:color="auto"/>
              </w:divBdr>
              <w:divsChild>
                <w:div w:id="980696181">
                  <w:marLeft w:val="0"/>
                  <w:marRight w:val="0"/>
                  <w:marTop w:val="0"/>
                  <w:marBottom w:val="0"/>
                  <w:divBdr>
                    <w:top w:val="none" w:sz="0" w:space="0" w:color="auto"/>
                    <w:left w:val="none" w:sz="0" w:space="0" w:color="auto"/>
                    <w:bottom w:val="none" w:sz="0" w:space="0" w:color="auto"/>
                    <w:right w:val="none" w:sz="0" w:space="0" w:color="auto"/>
                  </w:divBdr>
                  <w:divsChild>
                    <w:div w:id="1552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00974">
      <w:bodyDiv w:val="1"/>
      <w:marLeft w:val="0"/>
      <w:marRight w:val="0"/>
      <w:marTop w:val="0"/>
      <w:marBottom w:val="0"/>
      <w:divBdr>
        <w:top w:val="none" w:sz="0" w:space="0" w:color="auto"/>
        <w:left w:val="none" w:sz="0" w:space="0" w:color="auto"/>
        <w:bottom w:val="none" w:sz="0" w:space="0" w:color="auto"/>
        <w:right w:val="none" w:sz="0" w:space="0" w:color="auto"/>
      </w:divBdr>
      <w:divsChild>
        <w:div w:id="1362978205">
          <w:marLeft w:val="0"/>
          <w:marRight w:val="0"/>
          <w:marTop w:val="0"/>
          <w:marBottom w:val="0"/>
          <w:divBdr>
            <w:top w:val="none" w:sz="0" w:space="0" w:color="auto"/>
            <w:left w:val="none" w:sz="0" w:space="0" w:color="auto"/>
            <w:bottom w:val="none" w:sz="0" w:space="0" w:color="auto"/>
            <w:right w:val="none" w:sz="0" w:space="0" w:color="auto"/>
          </w:divBdr>
          <w:divsChild>
            <w:div w:id="1453161002">
              <w:marLeft w:val="0"/>
              <w:marRight w:val="0"/>
              <w:marTop w:val="0"/>
              <w:marBottom w:val="0"/>
              <w:divBdr>
                <w:top w:val="none" w:sz="0" w:space="0" w:color="auto"/>
                <w:left w:val="none" w:sz="0" w:space="0" w:color="auto"/>
                <w:bottom w:val="none" w:sz="0" w:space="0" w:color="auto"/>
                <w:right w:val="none" w:sz="0" w:space="0" w:color="auto"/>
              </w:divBdr>
              <w:divsChild>
                <w:div w:id="550072433">
                  <w:marLeft w:val="0"/>
                  <w:marRight w:val="0"/>
                  <w:marTop w:val="0"/>
                  <w:marBottom w:val="0"/>
                  <w:divBdr>
                    <w:top w:val="none" w:sz="0" w:space="0" w:color="auto"/>
                    <w:left w:val="none" w:sz="0" w:space="0" w:color="auto"/>
                    <w:bottom w:val="none" w:sz="0" w:space="0" w:color="auto"/>
                    <w:right w:val="none" w:sz="0" w:space="0" w:color="auto"/>
                  </w:divBdr>
                  <w:divsChild>
                    <w:div w:id="20110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514337">
      <w:bodyDiv w:val="1"/>
      <w:marLeft w:val="0"/>
      <w:marRight w:val="0"/>
      <w:marTop w:val="0"/>
      <w:marBottom w:val="0"/>
      <w:divBdr>
        <w:top w:val="none" w:sz="0" w:space="0" w:color="auto"/>
        <w:left w:val="none" w:sz="0" w:space="0" w:color="auto"/>
        <w:bottom w:val="none" w:sz="0" w:space="0" w:color="auto"/>
        <w:right w:val="none" w:sz="0" w:space="0" w:color="auto"/>
      </w:divBdr>
      <w:divsChild>
        <w:div w:id="665398764">
          <w:marLeft w:val="0"/>
          <w:marRight w:val="0"/>
          <w:marTop w:val="0"/>
          <w:marBottom w:val="0"/>
          <w:divBdr>
            <w:top w:val="none" w:sz="0" w:space="0" w:color="auto"/>
            <w:left w:val="none" w:sz="0" w:space="0" w:color="auto"/>
            <w:bottom w:val="none" w:sz="0" w:space="0" w:color="auto"/>
            <w:right w:val="none" w:sz="0" w:space="0" w:color="auto"/>
          </w:divBdr>
          <w:divsChild>
            <w:div w:id="34350771">
              <w:marLeft w:val="0"/>
              <w:marRight w:val="0"/>
              <w:marTop w:val="0"/>
              <w:marBottom w:val="0"/>
              <w:divBdr>
                <w:top w:val="none" w:sz="0" w:space="0" w:color="auto"/>
                <w:left w:val="none" w:sz="0" w:space="0" w:color="auto"/>
                <w:bottom w:val="none" w:sz="0" w:space="0" w:color="auto"/>
                <w:right w:val="none" w:sz="0" w:space="0" w:color="auto"/>
              </w:divBdr>
              <w:divsChild>
                <w:div w:id="488135630">
                  <w:marLeft w:val="0"/>
                  <w:marRight w:val="0"/>
                  <w:marTop w:val="0"/>
                  <w:marBottom w:val="0"/>
                  <w:divBdr>
                    <w:top w:val="none" w:sz="0" w:space="0" w:color="auto"/>
                    <w:left w:val="none" w:sz="0" w:space="0" w:color="auto"/>
                    <w:bottom w:val="none" w:sz="0" w:space="0" w:color="auto"/>
                    <w:right w:val="none" w:sz="0" w:space="0" w:color="auto"/>
                  </w:divBdr>
                  <w:divsChild>
                    <w:div w:id="4499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784">
      <w:bodyDiv w:val="1"/>
      <w:marLeft w:val="0"/>
      <w:marRight w:val="0"/>
      <w:marTop w:val="0"/>
      <w:marBottom w:val="0"/>
      <w:divBdr>
        <w:top w:val="none" w:sz="0" w:space="0" w:color="auto"/>
        <w:left w:val="none" w:sz="0" w:space="0" w:color="auto"/>
        <w:bottom w:val="none" w:sz="0" w:space="0" w:color="auto"/>
        <w:right w:val="none" w:sz="0" w:space="0" w:color="auto"/>
      </w:divBdr>
      <w:divsChild>
        <w:div w:id="1594703879">
          <w:marLeft w:val="0"/>
          <w:marRight w:val="0"/>
          <w:marTop w:val="0"/>
          <w:marBottom w:val="0"/>
          <w:divBdr>
            <w:top w:val="none" w:sz="0" w:space="0" w:color="auto"/>
            <w:left w:val="none" w:sz="0" w:space="0" w:color="auto"/>
            <w:bottom w:val="none" w:sz="0" w:space="0" w:color="auto"/>
            <w:right w:val="none" w:sz="0" w:space="0" w:color="auto"/>
          </w:divBdr>
          <w:divsChild>
            <w:div w:id="1646663244">
              <w:marLeft w:val="0"/>
              <w:marRight w:val="0"/>
              <w:marTop w:val="0"/>
              <w:marBottom w:val="0"/>
              <w:divBdr>
                <w:top w:val="none" w:sz="0" w:space="0" w:color="auto"/>
                <w:left w:val="none" w:sz="0" w:space="0" w:color="auto"/>
                <w:bottom w:val="none" w:sz="0" w:space="0" w:color="auto"/>
                <w:right w:val="none" w:sz="0" w:space="0" w:color="auto"/>
              </w:divBdr>
              <w:divsChild>
                <w:div w:id="2080863596">
                  <w:marLeft w:val="0"/>
                  <w:marRight w:val="0"/>
                  <w:marTop w:val="0"/>
                  <w:marBottom w:val="0"/>
                  <w:divBdr>
                    <w:top w:val="none" w:sz="0" w:space="0" w:color="auto"/>
                    <w:left w:val="none" w:sz="0" w:space="0" w:color="auto"/>
                    <w:bottom w:val="none" w:sz="0" w:space="0" w:color="auto"/>
                    <w:right w:val="none" w:sz="0" w:space="0" w:color="auto"/>
                  </w:divBdr>
                  <w:divsChild>
                    <w:div w:id="8008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241322">
      <w:bodyDiv w:val="1"/>
      <w:marLeft w:val="0"/>
      <w:marRight w:val="0"/>
      <w:marTop w:val="0"/>
      <w:marBottom w:val="0"/>
      <w:divBdr>
        <w:top w:val="none" w:sz="0" w:space="0" w:color="auto"/>
        <w:left w:val="none" w:sz="0" w:space="0" w:color="auto"/>
        <w:bottom w:val="none" w:sz="0" w:space="0" w:color="auto"/>
        <w:right w:val="none" w:sz="0" w:space="0" w:color="auto"/>
      </w:divBdr>
    </w:div>
    <w:div w:id="1544170355">
      <w:bodyDiv w:val="1"/>
      <w:marLeft w:val="0"/>
      <w:marRight w:val="0"/>
      <w:marTop w:val="0"/>
      <w:marBottom w:val="0"/>
      <w:divBdr>
        <w:top w:val="none" w:sz="0" w:space="0" w:color="auto"/>
        <w:left w:val="none" w:sz="0" w:space="0" w:color="auto"/>
        <w:bottom w:val="none" w:sz="0" w:space="0" w:color="auto"/>
        <w:right w:val="none" w:sz="0" w:space="0" w:color="auto"/>
      </w:divBdr>
      <w:divsChild>
        <w:div w:id="261187310">
          <w:marLeft w:val="0"/>
          <w:marRight w:val="0"/>
          <w:marTop w:val="0"/>
          <w:marBottom w:val="0"/>
          <w:divBdr>
            <w:top w:val="none" w:sz="0" w:space="0" w:color="auto"/>
            <w:left w:val="none" w:sz="0" w:space="0" w:color="auto"/>
            <w:bottom w:val="none" w:sz="0" w:space="0" w:color="auto"/>
            <w:right w:val="none" w:sz="0" w:space="0" w:color="auto"/>
          </w:divBdr>
          <w:divsChild>
            <w:div w:id="1986081109">
              <w:marLeft w:val="0"/>
              <w:marRight w:val="0"/>
              <w:marTop w:val="0"/>
              <w:marBottom w:val="0"/>
              <w:divBdr>
                <w:top w:val="none" w:sz="0" w:space="0" w:color="auto"/>
                <w:left w:val="none" w:sz="0" w:space="0" w:color="auto"/>
                <w:bottom w:val="none" w:sz="0" w:space="0" w:color="auto"/>
                <w:right w:val="none" w:sz="0" w:space="0" w:color="auto"/>
              </w:divBdr>
              <w:divsChild>
                <w:div w:id="588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7149">
      <w:bodyDiv w:val="1"/>
      <w:marLeft w:val="0"/>
      <w:marRight w:val="0"/>
      <w:marTop w:val="0"/>
      <w:marBottom w:val="0"/>
      <w:divBdr>
        <w:top w:val="none" w:sz="0" w:space="0" w:color="auto"/>
        <w:left w:val="none" w:sz="0" w:space="0" w:color="auto"/>
        <w:bottom w:val="none" w:sz="0" w:space="0" w:color="auto"/>
        <w:right w:val="none" w:sz="0" w:space="0" w:color="auto"/>
      </w:divBdr>
      <w:divsChild>
        <w:div w:id="1114514934">
          <w:marLeft w:val="0"/>
          <w:marRight w:val="0"/>
          <w:marTop w:val="0"/>
          <w:marBottom w:val="0"/>
          <w:divBdr>
            <w:top w:val="none" w:sz="0" w:space="0" w:color="auto"/>
            <w:left w:val="none" w:sz="0" w:space="0" w:color="auto"/>
            <w:bottom w:val="none" w:sz="0" w:space="0" w:color="auto"/>
            <w:right w:val="none" w:sz="0" w:space="0" w:color="auto"/>
          </w:divBdr>
          <w:divsChild>
            <w:div w:id="1122959962">
              <w:marLeft w:val="0"/>
              <w:marRight w:val="0"/>
              <w:marTop w:val="0"/>
              <w:marBottom w:val="0"/>
              <w:divBdr>
                <w:top w:val="none" w:sz="0" w:space="0" w:color="auto"/>
                <w:left w:val="none" w:sz="0" w:space="0" w:color="auto"/>
                <w:bottom w:val="none" w:sz="0" w:space="0" w:color="auto"/>
                <w:right w:val="none" w:sz="0" w:space="0" w:color="auto"/>
              </w:divBdr>
              <w:divsChild>
                <w:div w:id="9706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99807">
      <w:bodyDiv w:val="1"/>
      <w:marLeft w:val="0"/>
      <w:marRight w:val="0"/>
      <w:marTop w:val="0"/>
      <w:marBottom w:val="0"/>
      <w:divBdr>
        <w:top w:val="none" w:sz="0" w:space="0" w:color="auto"/>
        <w:left w:val="none" w:sz="0" w:space="0" w:color="auto"/>
        <w:bottom w:val="none" w:sz="0" w:space="0" w:color="auto"/>
        <w:right w:val="none" w:sz="0" w:space="0" w:color="auto"/>
      </w:divBdr>
      <w:divsChild>
        <w:div w:id="80568766">
          <w:marLeft w:val="0"/>
          <w:marRight w:val="0"/>
          <w:marTop w:val="0"/>
          <w:marBottom w:val="0"/>
          <w:divBdr>
            <w:top w:val="none" w:sz="0" w:space="0" w:color="auto"/>
            <w:left w:val="none" w:sz="0" w:space="0" w:color="auto"/>
            <w:bottom w:val="none" w:sz="0" w:space="0" w:color="auto"/>
            <w:right w:val="none" w:sz="0" w:space="0" w:color="auto"/>
          </w:divBdr>
          <w:divsChild>
            <w:div w:id="1562138637">
              <w:marLeft w:val="0"/>
              <w:marRight w:val="0"/>
              <w:marTop w:val="0"/>
              <w:marBottom w:val="0"/>
              <w:divBdr>
                <w:top w:val="none" w:sz="0" w:space="0" w:color="auto"/>
                <w:left w:val="none" w:sz="0" w:space="0" w:color="auto"/>
                <w:bottom w:val="none" w:sz="0" w:space="0" w:color="auto"/>
                <w:right w:val="none" w:sz="0" w:space="0" w:color="auto"/>
              </w:divBdr>
              <w:divsChild>
                <w:div w:id="401370012">
                  <w:marLeft w:val="0"/>
                  <w:marRight w:val="0"/>
                  <w:marTop w:val="0"/>
                  <w:marBottom w:val="0"/>
                  <w:divBdr>
                    <w:top w:val="none" w:sz="0" w:space="0" w:color="auto"/>
                    <w:left w:val="none" w:sz="0" w:space="0" w:color="auto"/>
                    <w:bottom w:val="none" w:sz="0" w:space="0" w:color="auto"/>
                    <w:right w:val="none" w:sz="0" w:space="0" w:color="auto"/>
                  </w:divBdr>
                </w:div>
                <w:div w:id="590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11678">
      <w:bodyDiv w:val="1"/>
      <w:marLeft w:val="0"/>
      <w:marRight w:val="0"/>
      <w:marTop w:val="0"/>
      <w:marBottom w:val="0"/>
      <w:divBdr>
        <w:top w:val="none" w:sz="0" w:space="0" w:color="auto"/>
        <w:left w:val="none" w:sz="0" w:space="0" w:color="auto"/>
        <w:bottom w:val="none" w:sz="0" w:space="0" w:color="auto"/>
        <w:right w:val="none" w:sz="0" w:space="0" w:color="auto"/>
      </w:divBdr>
      <w:divsChild>
        <w:div w:id="892738945">
          <w:marLeft w:val="0"/>
          <w:marRight w:val="0"/>
          <w:marTop w:val="0"/>
          <w:marBottom w:val="0"/>
          <w:divBdr>
            <w:top w:val="none" w:sz="0" w:space="0" w:color="auto"/>
            <w:left w:val="none" w:sz="0" w:space="0" w:color="auto"/>
            <w:bottom w:val="none" w:sz="0" w:space="0" w:color="auto"/>
            <w:right w:val="none" w:sz="0" w:space="0" w:color="auto"/>
          </w:divBdr>
          <w:divsChild>
            <w:div w:id="1147746166">
              <w:marLeft w:val="0"/>
              <w:marRight w:val="0"/>
              <w:marTop w:val="0"/>
              <w:marBottom w:val="0"/>
              <w:divBdr>
                <w:top w:val="none" w:sz="0" w:space="0" w:color="auto"/>
                <w:left w:val="none" w:sz="0" w:space="0" w:color="auto"/>
                <w:bottom w:val="none" w:sz="0" w:space="0" w:color="auto"/>
                <w:right w:val="none" w:sz="0" w:space="0" w:color="auto"/>
              </w:divBdr>
              <w:divsChild>
                <w:div w:id="1839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7831">
      <w:bodyDiv w:val="1"/>
      <w:marLeft w:val="0"/>
      <w:marRight w:val="0"/>
      <w:marTop w:val="0"/>
      <w:marBottom w:val="0"/>
      <w:divBdr>
        <w:top w:val="none" w:sz="0" w:space="0" w:color="auto"/>
        <w:left w:val="none" w:sz="0" w:space="0" w:color="auto"/>
        <w:bottom w:val="none" w:sz="0" w:space="0" w:color="auto"/>
        <w:right w:val="none" w:sz="0" w:space="0" w:color="auto"/>
      </w:divBdr>
      <w:divsChild>
        <w:div w:id="753548321">
          <w:marLeft w:val="0"/>
          <w:marRight w:val="0"/>
          <w:marTop w:val="0"/>
          <w:marBottom w:val="0"/>
          <w:divBdr>
            <w:top w:val="none" w:sz="0" w:space="0" w:color="auto"/>
            <w:left w:val="none" w:sz="0" w:space="0" w:color="auto"/>
            <w:bottom w:val="none" w:sz="0" w:space="0" w:color="auto"/>
            <w:right w:val="none" w:sz="0" w:space="0" w:color="auto"/>
          </w:divBdr>
          <w:divsChild>
            <w:div w:id="684130785">
              <w:marLeft w:val="0"/>
              <w:marRight w:val="0"/>
              <w:marTop w:val="0"/>
              <w:marBottom w:val="0"/>
              <w:divBdr>
                <w:top w:val="none" w:sz="0" w:space="0" w:color="auto"/>
                <w:left w:val="none" w:sz="0" w:space="0" w:color="auto"/>
                <w:bottom w:val="none" w:sz="0" w:space="0" w:color="auto"/>
                <w:right w:val="none" w:sz="0" w:space="0" w:color="auto"/>
              </w:divBdr>
              <w:divsChild>
                <w:div w:id="105763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4917">
      <w:bodyDiv w:val="1"/>
      <w:marLeft w:val="0"/>
      <w:marRight w:val="0"/>
      <w:marTop w:val="0"/>
      <w:marBottom w:val="0"/>
      <w:divBdr>
        <w:top w:val="none" w:sz="0" w:space="0" w:color="auto"/>
        <w:left w:val="none" w:sz="0" w:space="0" w:color="auto"/>
        <w:bottom w:val="none" w:sz="0" w:space="0" w:color="auto"/>
        <w:right w:val="none" w:sz="0" w:space="0" w:color="auto"/>
      </w:divBdr>
      <w:divsChild>
        <w:div w:id="480998884">
          <w:marLeft w:val="0"/>
          <w:marRight w:val="0"/>
          <w:marTop w:val="0"/>
          <w:marBottom w:val="0"/>
          <w:divBdr>
            <w:top w:val="none" w:sz="0" w:space="0" w:color="auto"/>
            <w:left w:val="none" w:sz="0" w:space="0" w:color="auto"/>
            <w:bottom w:val="none" w:sz="0" w:space="0" w:color="auto"/>
            <w:right w:val="none" w:sz="0" w:space="0" w:color="auto"/>
          </w:divBdr>
          <w:divsChild>
            <w:div w:id="437262765">
              <w:marLeft w:val="0"/>
              <w:marRight w:val="0"/>
              <w:marTop w:val="0"/>
              <w:marBottom w:val="0"/>
              <w:divBdr>
                <w:top w:val="none" w:sz="0" w:space="0" w:color="auto"/>
                <w:left w:val="none" w:sz="0" w:space="0" w:color="auto"/>
                <w:bottom w:val="none" w:sz="0" w:space="0" w:color="auto"/>
                <w:right w:val="none" w:sz="0" w:space="0" w:color="auto"/>
              </w:divBdr>
              <w:divsChild>
                <w:div w:id="1600287759">
                  <w:marLeft w:val="0"/>
                  <w:marRight w:val="0"/>
                  <w:marTop w:val="0"/>
                  <w:marBottom w:val="0"/>
                  <w:divBdr>
                    <w:top w:val="none" w:sz="0" w:space="0" w:color="auto"/>
                    <w:left w:val="none" w:sz="0" w:space="0" w:color="auto"/>
                    <w:bottom w:val="none" w:sz="0" w:space="0" w:color="auto"/>
                    <w:right w:val="none" w:sz="0" w:space="0" w:color="auto"/>
                  </w:divBdr>
                  <w:divsChild>
                    <w:div w:id="1978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38246">
      <w:bodyDiv w:val="1"/>
      <w:marLeft w:val="0"/>
      <w:marRight w:val="0"/>
      <w:marTop w:val="0"/>
      <w:marBottom w:val="0"/>
      <w:divBdr>
        <w:top w:val="none" w:sz="0" w:space="0" w:color="auto"/>
        <w:left w:val="none" w:sz="0" w:space="0" w:color="auto"/>
        <w:bottom w:val="none" w:sz="0" w:space="0" w:color="auto"/>
        <w:right w:val="none" w:sz="0" w:space="0" w:color="auto"/>
      </w:divBdr>
      <w:divsChild>
        <w:div w:id="257447838">
          <w:marLeft w:val="0"/>
          <w:marRight w:val="0"/>
          <w:marTop w:val="0"/>
          <w:marBottom w:val="0"/>
          <w:divBdr>
            <w:top w:val="none" w:sz="0" w:space="0" w:color="auto"/>
            <w:left w:val="none" w:sz="0" w:space="0" w:color="auto"/>
            <w:bottom w:val="none" w:sz="0" w:space="0" w:color="auto"/>
            <w:right w:val="none" w:sz="0" w:space="0" w:color="auto"/>
          </w:divBdr>
          <w:divsChild>
            <w:div w:id="1673406827">
              <w:marLeft w:val="0"/>
              <w:marRight w:val="0"/>
              <w:marTop w:val="0"/>
              <w:marBottom w:val="0"/>
              <w:divBdr>
                <w:top w:val="none" w:sz="0" w:space="0" w:color="auto"/>
                <w:left w:val="none" w:sz="0" w:space="0" w:color="auto"/>
                <w:bottom w:val="none" w:sz="0" w:space="0" w:color="auto"/>
                <w:right w:val="none" w:sz="0" w:space="0" w:color="auto"/>
              </w:divBdr>
              <w:divsChild>
                <w:div w:id="96751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0587">
      <w:bodyDiv w:val="1"/>
      <w:marLeft w:val="0"/>
      <w:marRight w:val="0"/>
      <w:marTop w:val="0"/>
      <w:marBottom w:val="0"/>
      <w:divBdr>
        <w:top w:val="none" w:sz="0" w:space="0" w:color="auto"/>
        <w:left w:val="none" w:sz="0" w:space="0" w:color="auto"/>
        <w:bottom w:val="none" w:sz="0" w:space="0" w:color="auto"/>
        <w:right w:val="none" w:sz="0" w:space="0" w:color="auto"/>
      </w:divBdr>
      <w:divsChild>
        <w:div w:id="1807091141">
          <w:marLeft w:val="0"/>
          <w:marRight w:val="0"/>
          <w:marTop w:val="0"/>
          <w:marBottom w:val="0"/>
          <w:divBdr>
            <w:top w:val="none" w:sz="0" w:space="0" w:color="auto"/>
            <w:left w:val="none" w:sz="0" w:space="0" w:color="auto"/>
            <w:bottom w:val="none" w:sz="0" w:space="0" w:color="auto"/>
            <w:right w:val="none" w:sz="0" w:space="0" w:color="auto"/>
          </w:divBdr>
          <w:divsChild>
            <w:div w:id="135684783">
              <w:marLeft w:val="0"/>
              <w:marRight w:val="0"/>
              <w:marTop w:val="0"/>
              <w:marBottom w:val="0"/>
              <w:divBdr>
                <w:top w:val="none" w:sz="0" w:space="0" w:color="auto"/>
                <w:left w:val="none" w:sz="0" w:space="0" w:color="auto"/>
                <w:bottom w:val="none" w:sz="0" w:space="0" w:color="auto"/>
                <w:right w:val="none" w:sz="0" w:space="0" w:color="auto"/>
              </w:divBdr>
              <w:divsChild>
                <w:div w:id="25540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6073">
      <w:bodyDiv w:val="1"/>
      <w:marLeft w:val="0"/>
      <w:marRight w:val="0"/>
      <w:marTop w:val="0"/>
      <w:marBottom w:val="0"/>
      <w:divBdr>
        <w:top w:val="none" w:sz="0" w:space="0" w:color="auto"/>
        <w:left w:val="none" w:sz="0" w:space="0" w:color="auto"/>
        <w:bottom w:val="none" w:sz="0" w:space="0" w:color="auto"/>
        <w:right w:val="none" w:sz="0" w:space="0" w:color="auto"/>
      </w:divBdr>
      <w:divsChild>
        <w:div w:id="2102528200">
          <w:marLeft w:val="0"/>
          <w:marRight w:val="0"/>
          <w:marTop w:val="0"/>
          <w:marBottom w:val="0"/>
          <w:divBdr>
            <w:top w:val="none" w:sz="0" w:space="0" w:color="auto"/>
            <w:left w:val="none" w:sz="0" w:space="0" w:color="auto"/>
            <w:bottom w:val="none" w:sz="0" w:space="0" w:color="auto"/>
            <w:right w:val="none" w:sz="0" w:space="0" w:color="auto"/>
          </w:divBdr>
          <w:divsChild>
            <w:div w:id="822817782">
              <w:marLeft w:val="0"/>
              <w:marRight w:val="0"/>
              <w:marTop w:val="0"/>
              <w:marBottom w:val="0"/>
              <w:divBdr>
                <w:top w:val="none" w:sz="0" w:space="0" w:color="auto"/>
                <w:left w:val="none" w:sz="0" w:space="0" w:color="auto"/>
                <w:bottom w:val="none" w:sz="0" w:space="0" w:color="auto"/>
                <w:right w:val="none" w:sz="0" w:space="0" w:color="auto"/>
              </w:divBdr>
              <w:divsChild>
                <w:div w:id="1159004835">
                  <w:marLeft w:val="0"/>
                  <w:marRight w:val="0"/>
                  <w:marTop w:val="0"/>
                  <w:marBottom w:val="0"/>
                  <w:divBdr>
                    <w:top w:val="none" w:sz="0" w:space="0" w:color="auto"/>
                    <w:left w:val="none" w:sz="0" w:space="0" w:color="auto"/>
                    <w:bottom w:val="none" w:sz="0" w:space="0" w:color="auto"/>
                    <w:right w:val="none" w:sz="0" w:space="0" w:color="auto"/>
                  </w:divBdr>
                  <w:divsChild>
                    <w:div w:id="3745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48864">
      <w:bodyDiv w:val="1"/>
      <w:marLeft w:val="0"/>
      <w:marRight w:val="0"/>
      <w:marTop w:val="0"/>
      <w:marBottom w:val="0"/>
      <w:divBdr>
        <w:top w:val="none" w:sz="0" w:space="0" w:color="auto"/>
        <w:left w:val="none" w:sz="0" w:space="0" w:color="auto"/>
        <w:bottom w:val="none" w:sz="0" w:space="0" w:color="auto"/>
        <w:right w:val="none" w:sz="0" w:space="0" w:color="auto"/>
      </w:divBdr>
      <w:divsChild>
        <w:div w:id="323976790">
          <w:marLeft w:val="0"/>
          <w:marRight w:val="0"/>
          <w:marTop w:val="0"/>
          <w:marBottom w:val="0"/>
          <w:divBdr>
            <w:top w:val="none" w:sz="0" w:space="0" w:color="auto"/>
            <w:left w:val="none" w:sz="0" w:space="0" w:color="auto"/>
            <w:bottom w:val="none" w:sz="0" w:space="0" w:color="auto"/>
            <w:right w:val="none" w:sz="0" w:space="0" w:color="auto"/>
          </w:divBdr>
          <w:divsChild>
            <w:div w:id="1170101448">
              <w:marLeft w:val="0"/>
              <w:marRight w:val="0"/>
              <w:marTop w:val="0"/>
              <w:marBottom w:val="0"/>
              <w:divBdr>
                <w:top w:val="none" w:sz="0" w:space="0" w:color="auto"/>
                <w:left w:val="none" w:sz="0" w:space="0" w:color="auto"/>
                <w:bottom w:val="none" w:sz="0" w:space="0" w:color="auto"/>
                <w:right w:val="none" w:sz="0" w:space="0" w:color="auto"/>
              </w:divBdr>
              <w:divsChild>
                <w:div w:id="840395245">
                  <w:marLeft w:val="0"/>
                  <w:marRight w:val="0"/>
                  <w:marTop w:val="0"/>
                  <w:marBottom w:val="0"/>
                  <w:divBdr>
                    <w:top w:val="none" w:sz="0" w:space="0" w:color="auto"/>
                    <w:left w:val="none" w:sz="0" w:space="0" w:color="auto"/>
                    <w:bottom w:val="none" w:sz="0" w:space="0" w:color="auto"/>
                    <w:right w:val="none" w:sz="0" w:space="0" w:color="auto"/>
                  </w:divBdr>
                  <w:divsChild>
                    <w:div w:id="52475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94808">
      <w:bodyDiv w:val="1"/>
      <w:marLeft w:val="0"/>
      <w:marRight w:val="0"/>
      <w:marTop w:val="0"/>
      <w:marBottom w:val="0"/>
      <w:divBdr>
        <w:top w:val="none" w:sz="0" w:space="0" w:color="auto"/>
        <w:left w:val="none" w:sz="0" w:space="0" w:color="auto"/>
        <w:bottom w:val="none" w:sz="0" w:space="0" w:color="auto"/>
        <w:right w:val="none" w:sz="0" w:space="0" w:color="auto"/>
      </w:divBdr>
      <w:divsChild>
        <w:div w:id="1253123227">
          <w:marLeft w:val="0"/>
          <w:marRight w:val="0"/>
          <w:marTop w:val="0"/>
          <w:marBottom w:val="0"/>
          <w:divBdr>
            <w:top w:val="none" w:sz="0" w:space="0" w:color="auto"/>
            <w:left w:val="none" w:sz="0" w:space="0" w:color="auto"/>
            <w:bottom w:val="none" w:sz="0" w:space="0" w:color="auto"/>
            <w:right w:val="none" w:sz="0" w:space="0" w:color="auto"/>
          </w:divBdr>
          <w:divsChild>
            <w:div w:id="1497956824">
              <w:marLeft w:val="0"/>
              <w:marRight w:val="0"/>
              <w:marTop w:val="0"/>
              <w:marBottom w:val="0"/>
              <w:divBdr>
                <w:top w:val="none" w:sz="0" w:space="0" w:color="auto"/>
                <w:left w:val="none" w:sz="0" w:space="0" w:color="auto"/>
                <w:bottom w:val="none" w:sz="0" w:space="0" w:color="auto"/>
                <w:right w:val="none" w:sz="0" w:space="0" w:color="auto"/>
              </w:divBdr>
              <w:divsChild>
                <w:div w:id="64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456988">
      <w:bodyDiv w:val="1"/>
      <w:marLeft w:val="0"/>
      <w:marRight w:val="0"/>
      <w:marTop w:val="0"/>
      <w:marBottom w:val="0"/>
      <w:divBdr>
        <w:top w:val="none" w:sz="0" w:space="0" w:color="auto"/>
        <w:left w:val="none" w:sz="0" w:space="0" w:color="auto"/>
        <w:bottom w:val="none" w:sz="0" w:space="0" w:color="auto"/>
        <w:right w:val="none" w:sz="0" w:space="0" w:color="auto"/>
      </w:divBdr>
      <w:divsChild>
        <w:div w:id="1260065936">
          <w:marLeft w:val="0"/>
          <w:marRight w:val="0"/>
          <w:marTop w:val="0"/>
          <w:marBottom w:val="0"/>
          <w:divBdr>
            <w:top w:val="none" w:sz="0" w:space="0" w:color="auto"/>
            <w:left w:val="none" w:sz="0" w:space="0" w:color="auto"/>
            <w:bottom w:val="none" w:sz="0" w:space="0" w:color="auto"/>
            <w:right w:val="none" w:sz="0" w:space="0" w:color="auto"/>
          </w:divBdr>
          <w:divsChild>
            <w:div w:id="1086269615">
              <w:marLeft w:val="0"/>
              <w:marRight w:val="0"/>
              <w:marTop w:val="0"/>
              <w:marBottom w:val="0"/>
              <w:divBdr>
                <w:top w:val="none" w:sz="0" w:space="0" w:color="auto"/>
                <w:left w:val="none" w:sz="0" w:space="0" w:color="auto"/>
                <w:bottom w:val="none" w:sz="0" w:space="0" w:color="auto"/>
                <w:right w:val="none" w:sz="0" w:space="0" w:color="auto"/>
              </w:divBdr>
              <w:divsChild>
                <w:div w:id="141697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4784">
      <w:bodyDiv w:val="1"/>
      <w:marLeft w:val="0"/>
      <w:marRight w:val="0"/>
      <w:marTop w:val="0"/>
      <w:marBottom w:val="0"/>
      <w:divBdr>
        <w:top w:val="none" w:sz="0" w:space="0" w:color="auto"/>
        <w:left w:val="none" w:sz="0" w:space="0" w:color="auto"/>
        <w:bottom w:val="none" w:sz="0" w:space="0" w:color="auto"/>
        <w:right w:val="none" w:sz="0" w:space="0" w:color="auto"/>
      </w:divBdr>
      <w:divsChild>
        <w:div w:id="137000527">
          <w:marLeft w:val="0"/>
          <w:marRight w:val="0"/>
          <w:marTop w:val="0"/>
          <w:marBottom w:val="0"/>
          <w:divBdr>
            <w:top w:val="none" w:sz="0" w:space="0" w:color="auto"/>
            <w:left w:val="none" w:sz="0" w:space="0" w:color="auto"/>
            <w:bottom w:val="none" w:sz="0" w:space="0" w:color="auto"/>
            <w:right w:val="none" w:sz="0" w:space="0" w:color="auto"/>
          </w:divBdr>
          <w:divsChild>
            <w:div w:id="1952201612">
              <w:marLeft w:val="0"/>
              <w:marRight w:val="0"/>
              <w:marTop w:val="0"/>
              <w:marBottom w:val="0"/>
              <w:divBdr>
                <w:top w:val="none" w:sz="0" w:space="0" w:color="auto"/>
                <w:left w:val="none" w:sz="0" w:space="0" w:color="auto"/>
                <w:bottom w:val="none" w:sz="0" w:space="0" w:color="auto"/>
                <w:right w:val="none" w:sz="0" w:space="0" w:color="auto"/>
              </w:divBdr>
              <w:divsChild>
                <w:div w:id="19934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70152">
      <w:bodyDiv w:val="1"/>
      <w:marLeft w:val="0"/>
      <w:marRight w:val="0"/>
      <w:marTop w:val="0"/>
      <w:marBottom w:val="0"/>
      <w:divBdr>
        <w:top w:val="none" w:sz="0" w:space="0" w:color="auto"/>
        <w:left w:val="none" w:sz="0" w:space="0" w:color="auto"/>
        <w:bottom w:val="none" w:sz="0" w:space="0" w:color="auto"/>
        <w:right w:val="none" w:sz="0" w:space="0" w:color="auto"/>
      </w:divBdr>
      <w:divsChild>
        <w:div w:id="994606695">
          <w:marLeft w:val="0"/>
          <w:marRight w:val="0"/>
          <w:marTop w:val="0"/>
          <w:marBottom w:val="0"/>
          <w:divBdr>
            <w:top w:val="none" w:sz="0" w:space="0" w:color="auto"/>
            <w:left w:val="none" w:sz="0" w:space="0" w:color="auto"/>
            <w:bottom w:val="none" w:sz="0" w:space="0" w:color="auto"/>
            <w:right w:val="none" w:sz="0" w:space="0" w:color="auto"/>
          </w:divBdr>
          <w:divsChild>
            <w:div w:id="73674663">
              <w:marLeft w:val="0"/>
              <w:marRight w:val="0"/>
              <w:marTop w:val="0"/>
              <w:marBottom w:val="0"/>
              <w:divBdr>
                <w:top w:val="none" w:sz="0" w:space="0" w:color="auto"/>
                <w:left w:val="none" w:sz="0" w:space="0" w:color="auto"/>
                <w:bottom w:val="none" w:sz="0" w:space="0" w:color="auto"/>
                <w:right w:val="none" w:sz="0" w:space="0" w:color="auto"/>
              </w:divBdr>
              <w:divsChild>
                <w:div w:id="1039472622">
                  <w:marLeft w:val="0"/>
                  <w:marRight w:val="0"/>
                  <w:marTop w:val="0"/>
                  <w:marBottom w:val="0"/>
                  <w:divBdr>
                    <w:top w:val="none" w:sz="0" w:space="0" w:color="auto"/>
                    <w:left w:val="none" w:sz="0" w:space="0" w:color="auto"/>
                    <w:bottom w:val="none" w:sz="0" w:space="0" w:color="auto"/>
                    <w:right w:val="none" w:sz="0" w:space="0" w:color="auto"/>
                  </w:divBdr>
                  <w:divsChild>
                    <w:div w:id="17009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805921">
      <w:bodyDiv w:val="1"/>
      <w:marLeft w:val="0"/>
      <w:marRight w:val="0"/>
      <w:marTop w:val="0"/>
      <w:marBottom w:val="0"/>
      <w:divBdr>
        <w:top w:val="none" w:sz="0" w:space="0" w:color="auto"/>
        <w:left w:val="none" w:sz="0" w:space="0" w:color="auto"/>
        <w:bottom w:val="none" w:sz="0" w:space="0" w:color="auto"/>
        <w:right w:val="none" w:sz="0" w:space="0" w:color="auto"/>
      </w:divBdr>
    </w:div>
    <w:div w:id="1744840501">
      <w:bodyDiv w:val="1"/>
      <w:marLeft w:val="0"/>
      <w:marRight w:val="0"/>
      <w:marTop w:val="0"/>
      <w:marBottom w:val="0"/>
      <w:divBdr>
        <w:top w:val="none" w:sz="0" w:space="0" w:color="auto"/>
        <w:left w:val="none" w:sz="0" w:space="0" w:color="auto"/>
        <w:bottom w:val="none" w:sz="0" w:space="0" w:color="auto"/>
        <w:right w:val="none" w:sz="0" w:space="0" w:color="auto"/>
      </w:divBdr>
      <w:divsChild>
        <w:div w:id="1729914583">
          <w:marLeft w:val="0"/>
          <w:marRight w:val="0"/>
          <w:marTop w:val="0"/>
          <w:marBottom w:val="0"/>
          <w:divBdr>
            <w:top w:val="none" w:sz="0" w:space="0" w:color="auto"/>
            <w:left w:val="none" w:sz="0" w:space="0" w:color="auto"/>
            <w:bottom w:val="none" w:sz="0" w:space="0" w:color="auto"/>
            <w:right w:val="none" w:sz="0" w:space="0" w:color="auto"/>
          </w:divBdr>
          <w:divsChild>
            <w:div w:id="317154961">
              <w:marLeft w:val="0"/>
              <w:marRight w:val="0"/>
              <w:marTop w:val="0"/>
              <w:marBottom w:val="0"/>
              <w:divBdr>
                <w:top w:val="none" w:sz="0" w:space="0" w:color="auto"/>
                <w:left w:val="none" w:sz="0" w:space="0" w:color="auto"/>
                <w:bottom w:val="none" w:sz="0" w:space="0" w:color="auto"/>
                <w:right w:val="none" w:sz="0" w:space="0" w:color="auto"/>
              </w:divBdr>
              <w:divsChild>
                <w:div w:id="1568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48716">
      <w:bodyDiv w:val="1"/>
      <w:marLeft w:val="0"/>
      <w:marRight w:val="0"/>
      <w:marTop w:val="0"/>
      <w:marBottom w:val="0"/>
      <w:divBdr>
        <w:top w:val="none" w:sz="0" w:space="0" w:color="auto"/>
        <w:left w:val="none" w:sz="0" w:space="0" w:color="auto"/>
        <w:bottom w:val="none" w:sz="0" w:space="0" w:color="auto"/>
        <w:right w:val="none" w:sz="0" w:space="0" w:color="auto"/>
      </w:divBdr>
      <w:divsChild>
        <w:div w:id="269550902">
          <w:marLeft w:val="0"/>
          <w:marRight w:val="0"/>
          <w:marTop w:val="0"/>
          <w:marBottom w:val="0"/>
          <w:divBdr>
            <w:top w:val="none" w:sz="0" w:space="0" w:color="auto"/>
            <w:left w:val="none" w:sz="0" w:space="0" w:color="auto"/>
            <w:bottom w:val="none" w:sz="0" w:space="0" w:color="auto"/>
            <w:right w:val="none" w:sz="0" w:space="0" w:color="auto"/>
          </w:divBdr>
          <w:divsChild>
            <w:div w:id="1040277935">
              <w:marLeft w:val="0"/>
              <w:marRight w:val="0"/>
              <w:marTop w:val="0"/>
              <w:marBottom w:val="0"/>
              <w:divBdr>
                <w:top w:val="none" w:sz="0" w:space="0" w:color="auto"/>
                <w:left w:val="none" w:sz="0" w:space="0" w:color="auto"/>
                <w:bottom w:val="none" w:sz="0" w:space="0" w:color="auto"/>
                <w:right w:val="none" w:sz="0" w:space="0" w:color="auto"/>
              </w:divBdr>
              <w:divsChild>
                <w:div w:id="136213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84762">
      <w:bodyDiv w:val="1"/>
      <w:marLeft w:val="0"/>
      <w:marRight w:val="0"/>
      <w:marTop w:val="0"/>
      <w:marBottom w:val="0"/>
      <w:divBdr>
        <w:top w:val="none" w:sz="0" w:space="0" w:color="auto"/>
        <w:left w:val="none" w:sz="0" w:space="0" w:color="auto"/>
        <w:bottom w:val="none" w:sz="0" w:space="0" w:color="auto"/>
        <w:right w:val="none" w:sz="0" w:space="0" w:color="auto"/>
      </w:divBdr>
      <w:divsChild>
        <w:div w:id="479155055">
          <w:marLeft w:val="0"/>
          <w:marRight w:val="0"/>
          <w:marTop w:val="0"/>
          <w:marBottom w:val="0"/>
          <w:divBdr>
            <w:top w:val="none" w:sz="0" w:space="0" w:color="auto"/>
            <w:left w:val="none" w:sz="0" w:space="0" w:color="auto"/>
            <w:bottom w:val="none" w:sz="0" w:space="0" w:color="auto"/>
            <w:right w:val="none" w:sz="0" w:space="0" w:color="auto"/>
          </w:divBdr>
          <w:divsChild>
            <w:div w:id="256208814">
              <w:marLeft w:val="0"/>
              <w:marRight w:val="0"/>
              <w:marTop w:val="0"/>
              <w:marBottom w:val="0"/>
              <w:divBdr>
                <w:top w:val="none" w:sz="0" w:space="0" w:color="auto"/>
                <w:left w:val="none" w:sz="0" w:space="0" w:color="auto"/>
                <w:bottom w:val="none" w:sz="0" w:space="0" w:color="auto"/>
                <w:right w:val="none" w:sz="0" w:space="0" w:color="auto"/>
              </w:divBdr>
              <w:divsChild>
                <w:div w:id="175732084">
                  <w:marLeft w:val="0"/>
                  <w:marRight w:val="0"/>
                  <w:marTop w:val="0"/>
                  <w:marBottom w:val="0"/>
                  <w:divBdr>
                    <w:top w:val="none" w:sz="0" w:space="0" w:color="auto"/>
                    <w:left w:val="none" w:sz="0" w:space="0" w:color="auto"/>
                    <w:bottom w:val="none" w:sz="0" w:space="0" w:color="auto"/>
                    <w:right w:val="none" w:sz="0" w:space="0" w:color="auto"/>
                  </w:divBdr>
                  <w:divsChild>
                    <w:div w:id="15178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248947">
      <w:bodyDiv w:val="1"/>
      <w:marLeft w:val="0"/>
      <w:marRight w:val="0"/>
      <w:marTop w:val="0"/>
      <w:marBottom w:val="0"/>
      <w:divBdr>
        <w:top w:val="none" w:sz="0" w:space="0" w:color="auto"/>
        <w:left w:val="none" w:sz="0" w:space="0" w:color="auto"/>
        <w:bottom w:val="none" w:sz="0" w:space="0" w:color="auto"/>
        <w:right w:val="none" w:sz="0" w:space="0" w:color="auto"/>
      </w:divBdr>
      <w:divsChild>
        <w:div w:id="263656338">
          <w:marLeft w:val="0"/>
          <w:marRight w:val="0"/>
          <w:marTop w:val="0"/>
          <w:marBottom w:val="0"/>
          <w:divBdr>
            <w:top w:val="none" w:sz="0" w:space="0" w:color="auto"/>
            <w:left w:val="none" w:sz="0" w:space="0" w:color="auto"/>
            <w:bottom w:val="none" w:sz="0" w:space="0" w:color="auto"/>
            <w:right w:val="none" w:sz="0" w:space="0" w:color="auto"/>
          </w:divBdr>
          <w:divsChild>
            <w:div w:id="387266591">
              <w:marLeft w:val="0"/>
              <w:marRight w:val="0"/>
              <w:marTop w:val="0"/>
              <w:marBottom w:val="0"/>
              <w:divBdr>
                <w:top w:val="none" w:sz="0" w:space="0" w:color="auto"/>
                <w:left w:val="none" w:sz="0" w:space="0" w:color="auto"/>
                <w:bottom w:val="none" w:sz="0" w:space="0" w:color="auto"/>
                <w:right w:val="none" w:sz="0" w:space="0" w:color="auto"/>
              </w:divBdr>
              <w:divsChild>
                <w:div w:id="187256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2628">
      <w:bodyDiv w:val="1"/>
      <w:marLeft w:val="0"/>
      <w:marRight w:val="0"/>
      <w:marTop w:val="0"/>
      <w:marBottom w:val="0"/>
      <w:divBdr>
        <w:top w:val="none" w:sz="0" w:space="0" w:color="auto"/>
        <w:left w:val="none" w:sz="0" w:space="0" w:color="auto"/>
        <w:bottom w:val="none" w:sz="0" w:space="0" w:color="auto"/>
        <w:right w:val="none" w:sz="0" w:space="0" w:color="auto"/>
      </w:divBdr>
      <w:divsChild>
        <w:div w:id="980960700">
          <w:marLeft w:val="0"/>
          <w:marRight w:val="0"/>
          <w:marTop w:val="0"/>
          <w:marBottom w:val="0"/>
          <w:divBdr>
            <w:top w:val="none" w:sz="0" w:space="0" w:color="auto"/>
            <w:left w:val="none" w:sz="0" w:space="0" w:color="auto"/>
            <w:bottom w:val="none" w:sz="0" w:space="0" w:color="auto"/>
            <w:right w:val="none" w:sz="0" w:space="0" w:color="auto"/>
          </w:divBdr>
          <w:divsChild>
            <w:div w:id="118693731">
              <w:marLeft w:val="0"/>
              <w:marRight w:val="0"/>
              <w:marTop w:val="0"/>
              <w:marBottom w:val="0"/>
              <w:divBdr>
                <w:top w:val="none" w:sz="0" w:space="0" w:color="auto"/>
                <w:left w:val="none" w:sz="0" w:space="0" w:color="auto"/>
                <w:bottom w:val="none" w:sz="0" w:space="0" w:color="auto"/>
                <w:right w:val="none" w:sz="0" w:space="0" w:color="auto"/>
              </w:divBdr>
              <w:divsChild>
                <w:div w:id="181614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85450">
      <w:bodyDiv w:val="1"/>
      <w:marLeft w:val="0"/>
      <w:marRight w:val="0"/>
      <w:marTop w:val="0"/>
      <w:marBottom w:val="0"/>
      <w:divBdr>
        <w:top w:val="none" w:sz="0" w:space="0" w:color="auto"/>
        <w:left w:val="none" w:sz="0" w:space="0" w:color="auto"/>
        <w:bottom w:val="none" w:sz="0" w:space="0" w:color="auto"/>
        <w:right w:val="none" w:sz="0" w:space="0" w:color="auto"/>
      </w:divBdr>
      <w:divsChild>
        <w:div w:id="525750234">
          <w:marLeft w:val="0"/>
          <w:marRight w:val="0"/>
          <w:marTop w:val="0"/>
          <w:marBottom w:val="0"/>
          <w:divBdr>
            <w:top w:val="none" w:sz="0" w:space="0" w:color="auto"/>
            <w:left w:val="none" w:sz="0" w:space="0" w:color="auto"/>
            <w:bottom w:val="none" w:sz="0" w:space="0" w:color="auto"/>
            <w:right w:val="none" w:sz="0" w:space="0" w:color="auto"/>
          </w:divBdr>
          <w:divsChild>
            <w:div w:id="2109158501">
              <w:marLeft w:val="0"/>
              <w:marRight w:val="0"/>
              <w:marTop w:val="0"/>
              <w:marBottom w:val="0"/>
              <w:divBdr>
                <w:top w:val="none" w:sz="0" w:space="0" w:color="auto"/>
                <w:left w:val="none" w:sz="0" w:space="0" w:color="auto"/>
                <w:bottom w:val="none" w:sz="0" w:space="0" w:color="auto"/>
                <w:right w:val="none" w:sz="0" w:space="0" w:color="auto"/>
              </w:divBdr>
              <w:divsChild>
                <w:div w:id="1563297535">
                  <w:marLeft w:val="0"/>
                  <w:marRight w:val="0"/>
                  <w:marTop w:val="0"/>
                  <w:marBottom w:val="0"/>
                  <w:divBdr>
                    <w:top w:val="none" w:sz="0" w:space="0" w:color="auto"/>
                    <w:left w:val="none" w:sz="0" w:space="0" w:color="auto"/>
                    <w:bottom w:val="none" w:sz="0" w:space="0" w:color="auto"/>
                    <w:right w:val="none" w:sz="0" w:space="0" w:color="auto"/>
                  </w:divBdr>
                  <w:divsChild>
                    <w:div w:id="12060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177011">
      <w:bodyDiv w:val="1"/>
      <w:marLeft w:val="0"/>
      <w:marRight w:val="0"/>
      <w:marTop w:val="0"/>
      <w:marBottom w:val="0"/>
      <w:divBdr>
        <w:top w:val="none" w:sz="0" w:space="0" w:color="auto"/>
        <w:left w:val="none" w:sz="0" w:space="0" w:color="auto"/>
        <w:bottom w:val="none" w:sz="0" w:space="0" w:color="auto"/>
        <w:right w:val="none" w:sz="0" w:space="0" w:color="auto"/>
      </w:divBdr>
    </w:div>
    <w:div w:id="1886093230">
      <w:bodyDiv w:val="1"/>
      <w:marLeft w:val="0"/>
      <w:marRight w:val="0"/>
      <w:marTop w:val="0"/>
      <w:marBottom w:val="0"/>
      <w:divBdr>
        <w:top w:val="none" w:sz="0" w:space="0" w:color="auto"/>
        <w:left w:val="none" w:sz="0" w:space="0" w:color="auto"/>
        <w:bottom w:val="none" w:sz="0" w:space="0" w:color="auto"/>
        <w:right w:val="none" w:sz="0" w:space="0" w:color="auto"/>
      </w:divBdr>
      <w:divsChild>
        <w:div w:id="9063075">
          <w:marLeft w:val="0"/>
          <w:marRight w:val="0"/>
          <w:marTop w:val="0"/>
          <w:marBottom w:val="0"/>
          <w:divBdr>
            <w:top w:val="none" w:sz="0" w:space="0" w:color="auto"/>
            <w:left w:val="none" w:sz="0" w:space="0" w:color="auto"/>
            <w:bottom w:val="none" w:sz="0" w:space="0" w:color="auto"/>
            <w:right w:val="none" w:sz="0" w:space="0" w:color="auto"/>
          </w:divBdr>
          <w:divsChild>
            <w:div w:id="740903958">
              <w:marLeft w:val="0"/>
              <w:marRight w:val="0"/>
              <w:marTop w:val="0"/>
              <w:marBottom w:val="0"/>
              <w:divBdr>
                <w:top w:val="none" w:sz="0" w:space="0" w:color="auto"/>
                <w:left w:val="none" w:sz="0" w:space="0" w:color="auto"/>
                <w:bottom w:val="none" w:sz="0" w:space="0" w:color="auto"/>
                <w:right w:val="none" w:sz="0" w:space="0" w:color="auto"/>
              </w:divBdr>
              <w:divsChild>
                <w:div w:id="164870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8714">
      <w:bodyDiv w:val="1"/>
      <w:marLeft w:val="0"/>
      <w:marRight w:val="0"/>
      <w:marTop w:val="0"/>
      <w:marBottom w:val="0"/>
      <w:divBdr>
        <w:top w:val="none" w:sz="0" w:space="0" w:color="auto"/>
        <w:left w:val="none" w:sz="0" w:space="0" w:color="auto"/>
        <w:bottom w:val="none" w:sz="0" w:space="0" w:color="auto"/>
        <w:right w:val="none" w:sz="0" w:space="0" w:color="auto"/>
      </w:divBdr>
      <w:divsChild>
        <w:div w:id="1176961574">
          <w:marLeft w:val="0"/>
          <w:marRight w:val="0"/>
          <w:marTop w:val="0"/>
          <w:marBottom w:val="0"/>
          <w:divBdr>
            <w:top w:val="none" w:sz="0" w:space="0" w:color="auto"/>
            <w:left w:val="none" w:sz="0" w:space="0" w:color="auto"/>
            <w:bottom w:val="none" w:sz="0" w:space="0" w:color="auto"/>
            <w:right w:val="none" w:sz="0" w:space="0" w:color="auto"/>
          </w:divBdr>
          <w:divsChild>
            <w:div w:id="606355849">
              <w:marLeft w:val="0"/>
              <w:marRight w:val="0"/>
              <w:marTop w:val="0"/>
              <w:marBottom w:val="0"/>
              <w:divBdr>
                <w:top w:val="none" w:sz="0" w:space="0" w:color="auto"/>
                <w:left w:val="none" w:sz="0" w:space="0" w:color="auto"/>
                <w:bottom w:val="none" w:sz="0" w:space="0" w:color="auto"/>
                <w:right w:val="none" w:sz="0" w:space="0" w:color="auto"/>
              </w:divBdr>
              <w:divsChild>
                <w:div w:id="335115530">
                  <w:marLeft w:val="0"/>
                  <w:marRight w:val="0"/>
                  <w:marTop w:val="0"/>
                  <w:marBottom w:val="0"/>
                  <w:divBdr>
                    <w:top w:val="none" w:sz="0" w:space="0" w:color="auto"/>
                    <w:left w:val="none" w:sz="0" w:space="0" w:color="auto"/>
                    <w:bottom w:val="none" w:sz="0" w:space="0" w:color="auto"/>
                    <w:right w:val="none" w:sz="0" w:space="0" w:color="auto"/>
                  </w:divBdr>
                  <w:divsChild>
                    <w:div w:id="8780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47178">
      <w:bodyDiv w:val="1"/>
      <w:marLeft w:val="0"/>
      <w:marRight w:val="0"/>
      <w:marTop w:val="0"/>
      <w:marBottom w:val="0"/>
      <w:divBdr>
        <w:top w:val="none" w:sz="0" w:space="0" w:color="auto"/>
        <w:left w:val="none" w:sz="0" w:space="0" w:color="auto"/>
        <w:bottom w:val="none" w:sz="0" w:space="0" w:color="auto"/>
        <w:right w:val="none" w:sz="0" w:space="0" w:color="auto"/>
      </w:divBdr>
      <w:divsChild>
        <w:div w:id="1426682370">
          <w:marLeft w:val="0"/>
          <w:marRight w:val="0"/>
          <w:marTop w:val="0"/>
          <w:marBottom w:val="0"/>
          <w:divBdr>
            <w:top w:val="none" w:sz="0" w:space="0" w:color="auto"/>
            <w:left w:val="none" w:sz="0" w:space="0" w:color="auto"/>
            <w:bottom w:val="none" w:sz="0" w:space="0" w:color="auto"/>
            <w:right w:val="none" w:sz="0" w:space="0" w:color="auto"/>
          </w:divBdr>
          <w:divsChild>
            <w:div w:id="1609854976">
              <w:marLeft w:val="0"/>
              <w:marRight w:val="0"/>
              <w:marTop w:val="0"/>
              <w:marBottom w:val="0"/>
              <w:divBdr>
                <w:top w:val="none" w:sz="0" w:space="0" w:color="auto"/>
                <w:left w:val="none" w:sz="0" w:space="0" w:color="auto"/>
                <w:bottom w:val="none" w:sz="0" w:space="0" w:color="auto"/>
                <w:right w:val="none" w:sz="0" w:space="0" w:color="auto"/>
              </w:divBdr>
              <w:divsChild>
                <w:div w:id="4657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5099">
      <w:bodyDiv w:val="1"/>
      <w:marLeft w:val="0"/>
      <w:marRight w:val="0"/>
      <w:marTop w:val="0"/>
      <w:marBottom w:val="0"/>
      <w:divBdr>
        <w:top w:val="none" w:sz="0" w:space="0" w:color="auto"/>
        <w:left w:val="none" w:sz="0" w:space="0" w:color="auto"/>
        <w:bottom w:val="none" w:sz="0" w:space="0" w:color="auto"/>
        <w:right w:val="none" w:sz="0" w:space="0" w:color="auto"/>
      </w:divBdr>
      <w:divsChild>
        <w:div w:id="1264798411">
          <w:marLeft w:val="0"/>
          <w:marRight w:val="0"/>
          <w:marTop w:val="0"/>
          <w:marBottom w:val="0"/>
          <w:divBdr>
            <w:top w:val="none" w:sz="0" w:space="0" w:color="auto"/>
            <w:left w:val="none" w:sz="0" w:space="0" w:color="auto"/>
            <w:bottom w:val="none" w:sz="0" w:space="0" w:color="auto"/>
            <w:right w:val="none" w:sz="0" w:space="0" w:color="auto"/>
          </w:divBdr>
          <w:divsChild>
            <w:div w:id="1344278324">
              <w:marLeft w:val="0"/>
              <w:marRight w:val="0"/>
              <w:marTop w:val="0"/>
              <w:marBottom w:val="0"/>
              <w:divBdr>
                <w:top w:val="none" w:sz="0" w:space="0" w:color="auto"/>
                <w:left w:val="none" w:sz="0" w:space="0" w:color="auto"/>
                <w:bottom w:val="none" w:sz="0" w:space="0" w:color="auto"/>
                <w:right w:val="none" w:sz="0" w:space="0" w:color="auto"/>
              </w:divBdr>
              <w:divsChild>
                <w:div w:id="2064282954">
                  <w:marLeft w:val="0"/>
                  <w:marRight w:val="0"/>
                  <w:marTop w:val="0"/>
                  <w:marBottom w:val="0"/>
                  <w:divBdr>
                    <w:top w:val="none" w:sz="0" w:space="0" w:color="auto"/>
                    <w:left w:val="none" w:sz="0" w:space="0" w:color="auto"/>
                    <w:bottom w:val="none" w:sz="0" w:space="0" w:color="auto"/>
                    <w:right w:val="none" w:sz="0" w:space="0" w:color="auto"/>
                  </w:divBdr>
                  <w:divsChild>
                    <w:div w:id="14780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637179">
      <w:bodyDiv w:val="1"/>
      <w:marLeft w:val="0"/>
      <w:marRight w:val="0"/>
      <w:marTop w:val="0"/>
      <w:marBottom w:val="0"/>
      <w:divBdr>
        <w:top w:val="none" w:sz="0" w:space="0" w:color="auto"/>
        <w:left w:val="none" w:sz="0" w:space="0" w:color="auto"/>
        <w:bottom w:val="none" w:sz="0" w:space="0" w:color="auto"/>
        <w:right w:val="none" w:sz="0" w:space="0" w:color="auto"/>
      </w:divBdr>
      <w:divsChild>
        <w:div w:id="1487474205">
          <w:marLeft w:val="0"/>
          <w:marRight w:val="0"/>
          <w:marTop w:val="0"/>
          <w:marBottom w:val="0"/>
          <w:divBdr>
            <w:top w:val="none" w:sz="0" w:space="0" w:color="auto"/>
            <w:left w:val="none" w:sz="0" w:space="0" w:color="auto"/>
            <w:bottom w:val="none" w:sz="0" w:space="0" w:color="auto"/>
            <w:right w:val="none" w:sz="0" w:space="0" w:color="auto"/>
          </w:divBdr>
          <w:divsChild>
            <w:div w:id="1948806854">
              <w:marLeft w:val="0"/>
              <w:marRight w:val="0"/>
              <w:marTop w:val="0"/>
              <w:marBottom w:val="0"/>
              <w:divBdr>
                <w:top w:val="none" w:sz="0" w:space="0" w:color="auto"/>
                <w:left w:val="none" w:sz="0" w:space="0" w:color="auto"/>
                <w:bottom w:val="none" w:sz="0" w:space="0" w:color="auto"/>
                <w:right w:val="none" w:sz="0" w:space="0" w:color="auto"/>
              </w:divBdr>
              <w:divsChild>
                <w:div w:id="20223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921143">
      <w:bodyDiv w:val="1"/>
      <w:marLeft w:val="0"/>
      <w:marRight w:val="0"/>
      <w:marTop w:val="0"/>
      <w:marBottom w:val="0"/>
      <w:divBdr>
        <w:top w:val="none" w:sz="0" w:space="0" w:color="auto"/>
        <w:left w:val="none" w:sz="0" w:space="0" w:color="auto"/>
        <w:bottom w:val="none" w:sz="0" w:space="0" w:color="auto"/>
        <w:right w:val="none" w:sz="0" w:space="0" w:color="auto"/>
      </w:divBdr>
      <w:divsChild>
        <w:div w:id="827133322">
          <w:marLeft w:val="0"/>
          <w:marRight w:val="0"/>
          <w:marTop w:val="0"/>
          <w:marBottom w:val="0"/>
          <w:divBdr>
            <w:top w:val="none" w:sz="0" w:space="0" w:color="auto"/>
            <w:left w:val="none" w:sz="0" w:space="0" w:color="auto"/>
            <w:bottom w:val="none" w:sz="0" w:space="0" w:color="auto"/>
            <w:right w:val="none" w:sz="0" w:space="0" w:color="auto"/>
          </w:divBdr>
          <w:divsChild>
            <w:div w:id="357586648">
              <w:marLeft w:val="0"/>
              <w:marRight w:val="0"/>
              <w:marTop w:val="0"/>
              <w:marBottom w:val="0"/>
              <w:divBdr>
                <w:top w:val="none" w:sz="0" w:space="0" w:color="auto"/>
                <w:left w:val="none" w:sz="0" w:space="0" w:color="auto"/>
                <w:bottom w:val="none" w:sz="0" w:space="0" w:color="auto"/>
                <w:right w:val="none" w:sz="0" w:space="0" w:color="auto"/>
              </w:divBdr>
              <w:divsChild>
                <w:div w:id="3639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89680">
      <w:bodyDiv w:val="1"/>
      <w:marLeft w:val="0"/>
      <w:marRight w:val="0"/>
      <w:marTop w:val="0"/>
      <w:marBottom w:val="0"/>
      <w:divBdr>
        <w:top w:val="none" w:sz="0" w:space="0" w:color="auto"/>
        <w:left w:val="none" w:sz="0" w:space="0" w:color="auto"/>
        <w:bottom w:val="none" w:sz="0" w:space="0" w:color="auto"/>
        <w:right w:val="none" w:sz="0" w:space="0" w:color="auto"/>
      </w:divBdr>
      <w:divsChild>
        <w:div w:id="628824005">
          <w:marLeft w:val="0"/>
          <w:marRight w:val="0"/>
          <w:marTop w:val="0"/>
          <w:marBottom w:val="0"/>
          <w:divBdr>
            <w:top w:val="none" w:sz="0" w:space="0" w:color="auto"/>
            <w:left w:val="none" w:sz="0" w:space="0" w:color="auto"/>
            <w:bottom w:val="none" w:sz="0" w:space="0" w:color="auto"/>
            <w:right w:val="none" w:sz="0" w:space="0" w:color="auto"/>
          </w:divBdr>
          <w:divsChild>
            <w:div w:id="2111971605">
              <w:marLeft w:val="0"/>
              <w:marRight w:val="0"/>
              <w:marTop w:val="0"/>
              <w:marBottom w:val="0"/>
              <w:divBdr>
                <w:top w:val="none" w:sz="0" w:space="0" w:color="auto"/>
                <w:left w:val="none" w:sz="0" w:space="0" w:color="auto"/>
                <w:bottom w:val="none" w:sz="0" w:space="0" w:color="auto"/>
                <w:right w:val="none" w:sz="0" w:space="0" w:color="auto"/>
              </w:divBdr>
              <w:divsChild>
                <w:div w:id="16886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404408">
      <w:bodyDiv w:val="1"/>
      <w:marLeft w:val="0"/>
      <w:marRight w:val="0"/>
      <w:marTop w:val="0"/>
      <w:marBottom w:val="0"/>
      <w:divBdr>
        <w:top w:val="none" w:sz="0" w:space="0" w:color="auto"/>
        <w:left w:val="none" w:sz="0" w:space="0" w:color="auto"/>
        <w:bottom w:val="none" w:sz="0" w:space="0" w:color="auto"/>
        <w:right w:val="none" w:sz="0" w:space="0" w:color="auto"/>
      </w:divBdr>
      <w:divsChild>
        <w:div w:id="38435658">
          <w:marLeft w:val="0"/>
          <w:marRight w:val="0"/>
          <w:marTop w:val="0"/>
          <w:marBottom w:val="0"/>
          <w:divBdr>
            <w:top w:val="none" w:sz="0" w:space="0" w:color="auto"/>
            <w:left w:val="none" w:sz="0" w:space="0" w:color="auto"/>
            <w:bottom w:val="none" w:sz="0" w:space="0" w:color="auto"/>
            <w:right w:val="none" w:sz="0" w:space="0" w:color="auto"/>
          </w:divBdr>
          <w:divsChild>
            <w:div w:id="878593075">
              <w:marLeft w:val="0"/>
              <w:marRight w:val="0"/>
              <w:marTop w:val="0"/>
              <w:marBottom w:val="0"/>
              <w:divBdr>
                <w:top w:val="none" w:sz="0" w:space="0" w:color="auto"/>
                <w:left w:val="none" w:sz="0" w:space="0" w:color="auto"/>
                <w:bottom w:val="none" w:sz="0" w:space="0" w:color="auto"/>
                <w:right w:val="none" w:sz="0" w:space="0" w:color="auto"/>
              </w:divBdr>
              <w:divsChild>
                <w:div w:id="21407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5794">
      <w:bodyDiv w:val="1"/>
      <w:marLeft w:val="0"/>
      <w:marRight w:val="0"/>
      <w:marTop w:val="0"/>
      <w:marBottom w:val="0"/>
      <w:divBdr>
        <w:top w:val="none" w:sz="0" w:space="0" w:color="auto"/>
        <w:left w:val="none" w:sz="0" w:space="0" w:color="auto"/>
        <w:bottom w:val="none" w:sz="0" w:space="0" w:color="auto"/>
        <w:right w:val="none" w:sz="0" w:space="0" w:color="auto"/>
      </w:divBdr>
    </w:div>
    <w:div w:id="2003849085">
      <w:bodyDiv w:val="1"/>
      <w:marLeft w:val="0"/>
      <w:marRight w:val="0"/>
      <w:marTop w:val="0"/>
      <w:marBottom w:val="0"/>
      <w:divBdr>
        <w:top w:val="none" w:sz="0" w:space="0" w:color="auto"/>
        <w:left w:val="none" w:sz="0" w:space="0" w:color="auto"/>
        <w:bottom w:val="none" w:sz="0" w:space="0" w:color="auto"/>
        <w:right w:val="none" w:sz="0" w:space="0" w:color="auto"/>
      </w:divBdr>
      <w:divsChild>
        <w:div w:id="2048917927">
          <w:marLeft w:val="0"/>
          <w:marRight w:val="0"/>
          <w:marTop w:val="0"/>
          <w:marBottom w:val="0"/>
          <w:divBdr>
            <w:top w:val="none" w:sz="0" w:space="0" w:color="auto"/>
            <w:left w:val="none" w:sz="0" w:space="0" w:color="auto"/>
            <w:bottom w:val="none" w:sz="0" w:space="0" w:color="auto"/>
            <w:right w:val="none" w:sz="0" w:space="0" w:color="auto"/>
          </w:divBdr>
          <w:divsChild>
            <w:div w:id="1100490458">
              <w:marLeft w:val="0"/>
              <w:marRight w:val="0"/>
              <w:marTop w:val="0"/>
              <w:marBottom w:val="0"/>
              <w:divBdr>
                <w:top w:val="none" w:sz="0" w:space="0" w:color="auto"/>
                <w:left w:val="none" w:sz="0" w:space="0" w:color="auto"/>
                <w:bottom w:val="none" w:sz="0" w:space="0" w:color="auto"/>
                <w:right w:val="none" w:sz="0" w:space="0" w:color="auto"/>
              </w:divBdr>
              <w:divsChild>
                <w:div w:id="7437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5306">
      <w:bodyDiv w:val="1"/>
      <w:marLeft w:val="0"/>
      <w:marRight w:val="0"/>
      <w:marTop w:val="0"/>
      <w:marBottom w:val="0"/>
      <w:divBdr>
        <w:top w:val="none" w:sz="0" w:space="0" w:color="auto"/>
        <w:left w:val="none" w:sz="0" w:space="0" w:color="auto"/>
        <w:bottom w:val="none" w:sz="0" w:space="0" w:color="auto"/>
        <w:right w:val="none" w:sz="0" w:space="0" w:color="auto"/>
      </w:divBdr>
      <w:divsChild>
        <w:div w:id="1747454496">
          <w:marLeft w:val="0"/>
          <w:marRight w:val="0"/>
          <w:marTop w:val="0"/>
          <w:marBottom w:val="0"/>
          <w:divBdr>
            <w:top w:val="none" w:sz="0" w:space="0" w:color="auto"/>
            <w:left w:val="none" w:sz="0" w:space="0" w:color="auto"/>
            <w:bottom w:val="none" w:sz="0" w:space="0" w:color="auto"/>
            <w:right w:val="none" w:sz="0" w:space="0" w:color="auto"/>
          </w:divBdr>
          <w:divsChild>
            <w:div w:id="530650359">
              <w:marLeft w:val="0"/>
              <w:marRight w:val="0"/>
              <w:marTop w:val="0"/>
              <w:marBottom w:val="0"/>
              <w:divBdr>
                <w:top w:val="none" w:sz="0" w:space="0" w:color="auto"/>
                <w:left w:val="none" w:sz="0" w:space="0" w:color="auto"/>
                <w:bottom w:val="none" w:sz="0" w:space="0" w:color="auto"/>
                <w:right w:val="none" w:sz="0" w:space="0" w:color="auto"/>
              </w:divBdr>
              <w:divsChild>
                <w:div w:id="20464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5799">
      <w:bodyDiv w:val="1"/>
      <w:marLeft w:val="0"/>
      <w:marRight w:val="0"/>
      <w:marTop w:val="0"/>
      <w:marBottom w:val="0"/>
      <w:divBdr>
        <w:top w:val="none" w:sz="0" w:space="0" w:color="auto"/>
        <w:left w:val="none" w:sz="0" w:space="0" w:color="auto"/>
        <w:bottom w:val="none" w:sz="0" w:space="0" w:color="auto"/>
        <w:right w:val="none" w:sz="0" w:space="0" w:color="auto"/>
      </w:divBdr>
      <w:divsChild>
        <w:div w:id="1705865637">
          <w:marLeft w:val="0"/>
          <w:marRight w:val="0"/>
          <w:marTop w:val="0"/>
          <w:marBottom w:val="0"/>
          <w:divBdr>
            <w:top w:val="none" w:sz="0" w:space="0" w:color="auto"/>
            <w:left w:val="none" w:sz="0" w:space="0" w:color="auto"/>
            <w:bottom w:val="none" w:sz="0" w:space="0" w:color="auto"/>
            <w:right w:val="none" w:sz="0" w:space="0" w:color="auto"/>
          </w:divBdr>
          <w:divsChild>
            <w:div w:id="557783601">
              <w:marLeft w:val="0"/>
              <w:marRight w:val="0"/>
              <w:marTop w:val="0"/>
              <w:marBottom w:val="0"/>
              <w:divBdr>
                <w:top w:val="none" w:sz="0" w:space="0" w:color="auto"/>
                <w:left w:val="none" w:sz="0" w:space="0" w:color="auto"/>
                <w:bottom w:val="none" w:sz="0" w:space="0" w:color="auto"/>
                <w:right w:val="none" w:sz="0" w:space="0" w:color="auto"/>
              </w:divBdr>
              <w:divsChild>
                <w:div w:id="1958025595">
                  <w:marLeft w:val="0"/>
                  <w:marRight w:val="0"/>
                  <w:marTop w:val="0"/>
                  <w:marBottom w:val="0"/>
                  <w:divBdr>
                    <w:top w:val="none" w:sz="0" w:space="0" w:color="auto"/>
                    <w:left w:val="none" w:sz="0" w:space="0" w:color="auto"/>
                    <w:bottom w:val="none" w:sz="0" w:space="0" w:color="auto"/>
                    <w:right w:val="none" w:sz="0" w:space="0" w:color="auto"/>
                  </w:divBdr>
                  <w:divsChild>
                    <w:div w:id="20472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25886">
      <w:bodyDiv w:val="1"/>
      <w:marLeft w:val="0"/>
      <w:marRight w:val="0"/>
      <w:marTop w:val="0"/>
      <w:marBottom w:val="0"/>
      <w:divBdr>
        <w:top w:val="none" w:sz="0" w:space="0" w:color="auto"/>
        <w:left w:val="none" w:sz="0" w:space="0" w:color="auto"/>
        <w:bottom w:val="none" w:sz="0" w:space="0" w:color="auto"/>
        <w:right w:val="none" w:sz="0" w:space="0" w:color="auto"/>
      </w:divBdr>
      <w:divsChild>
        <w:div w:id="1367562710">
          <w:marLeft w:val="0"/>
          <w:marRight w:val="0"/>
          <w:marTop w:val="0"/>
          <w:marBottom w:val="0"/>
          <w:divBdr>
            <w:top w:val="none" w:sz="0" w:space="0" w:color="auto"/>
            <w:left w:val="none" w:sz="0" w:space="0" w:color="auto"/>
            <w:bottom w:val="none" w:sz="0" w:space="0" w:color="auto"/>
            <w:right w:val="none" w:sz="0" w:space="0" w:color="auto"/>
          </w:divBdr>
          <w:divsChild>
            <w:div w:id="444230812">
              <w:marLeft w:val="0"/>
              <w:marRight w:val="0"/>
              <w:marTop w:val="0"/>
              <w:marBottom w:val="0"/>
              <w:divBdr>
                <w:top w:val="none" w:sz="0" w:space="0" w:color="auto"/>
                <w:left w:val="none" w:sz="0" w:space="0" w:color="auto"/>
                <w:bottom w:val="none" w:sz="0" w:space="0" w:color="auto"/>
                <w:right w:val="none" w:sz="0" w:space="0" w:color="auto"/>
              </w:divBdr>
              <w:divsChild>
                <w:div w:id="106320128">
                  <w:marLeft w:val="0"/>
                  <w:marRight w:val="0"/>
                  <w:marTop w:val="0"/>
                  <w:marBottom w:val="0"/>
                  <w:divBdr>
                    <w:top w:val="none" w:sz="0" w:space="0" w:color="auto"/>
                    <w:left w:val="none" w:sz="0" w:space="0" w:color="auto"/>
                    <w:bottom w:val="none" w:sz="0" w:space="0" w:color="auto"/>
                    <w:right w:val="none" w:sz="0" w:space="0" w:color="auto"/>
                  </w:divBdr>
                  <w:divsChild>
                    <w:div w:id="12449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26482">
      <w:bodyDiv w:val="1"/>
      <w:marLeft w:val="0"/>
      <w:marRight w:val="0"/>
      <w:marTop w:val="0"/>
      <w:marBottom w:val="0"/>
      <w:divBdr>
        <w:top w:val="none" w:sz="0" w:space="0" w:color="auto"/>
        <w:left w:val="none" w:sz="0" w:space="0" w:color="auto"/>
        <w:bottom w:val="none" w:sz="0" w:space="0" w:color="auto"/>
        <w:right w:val="none" w:sz="0" w:space="0" w:color="auto"/>
      </w:divBdr>
      <w:divsChild>
        <w:div w:id="925728260">
          <w:marLeft w:val="0"/>
          <w:marRight w:val="0"/>
          <w:marTop w:val="0"/>
          <w:marBottom w:val="0"/>
          <w:divBdr>
            <w:top w:val="none" w:sz="0" w:space="0" w:color="auto"/>
            <w:left w:val="none" w:sz="0" w:space="0" w:color="auto"/>
            <w:bottom w:val="none" w:sz="0" w:space="0" w:color="auto"/>
            <w:right w:val="none" w:sz="0" w:space="0" w:color="auto"/>
          </w:divBdr>
          <w:divsChild>
            <w:div w:id="1317949967">
              <w:marLeft w:val="0"/>
              <w:marRight w:val="0"/>
              <w:marTop w:val="0"/>
              <w:marBottom w:val="0"/>
              <w:divBdr>
                <w:top w:val="none" w:sz="0" w:space="0" w:color="auto"/>
                <w:left w:val="none" w:sz="0" w:space="0" w:color="auto"/>
                <w:bottom w:val="none" w:sz="0" w:space="0" w:color="auto"/>
                <w:right w:val="none" w:sz="0" w:space="0" w:color="auto"/>
              </w:divBdr>
              <w:divsChild>
                <w:div w:id="57370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1190">
      <w:bodyDiv w:val="1"/>
      <w:marLeft w:val="0"/>
      <w:marRight w:val="0"/>
      <w:marTop w:val="0"/>
      <w:marBottom w:val="0"/>
      <w:divBdr>
        <w:top w:val="none" w:sz="0" w:space="0" w:color="auto"/>
        <w:left w:val="none" w:sz="0" w:space="0" w:color="auto"/>
        <w:bottom w:val="none" w:sz="0" w:space="0" w:color="auto"/>
        <w:right w:val="none" w:sz="0" w:space="0" w:color="auto"/>
      </w:divBdr>
      <w:divsChild>
        <w:div w:id="914632427">
          <w:marLeft w:val="0"/>
          <w:marRight w:val="0"/>
          <w:marTop w:val="0"/>
          <w:marBottom w:val="0"/>
          <w:divBdr>
            <w:top w:val="none" w:sz="0" w:space="0" w:color="auto"/>
            <w:left w:val="none" w:sz="0" w:space="0" w:color="auto"/>
            <w:bottom w:val="none" w:sz="0" w:space="0" w:color="auto"/>
            <w:right w:val="none" w:sz="0" w:space="0" w:color="auto"/>
          </w:divBdr>
          <w:divsChild>
            <w:div w:id="1049381401">
              <w:marLeft w:val="0"/>
              <w:marRight w:val="0"/>
              <w:marTop w:val="0"/>
              <w:marBottom w:val="0"/>
              <w:divBdr>
                <w:top w:val="none" w:sz="0" w:space="0" w:color="auto"/>
                <w:left w:val="none" w:sz="0" w:space="0" w:color="auto"/>
                <w:bottom w:val="none" w:sz="0" w:space="0" w:color="auto"/>
                <w:right w:val="none" w:sz="0" w:space="0" w:color="auto"/>
              </w:divBdr>
              <w:divsChild>
                <w:div w:id="135877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8570">
      <w:bodyDiv w:val="1"/>
      <w:marLeft w:val="0"/>
      <w:marRight w:val="0"/>
      <w:marTop w:val="0"/>
      <w:marBottom w:val="0"/>
      <w:divBdr>
        <w:top w:val="none" w:sz="0" w:space="0" w:color="auto"/>
        <w:left w:val="none" w:sz="0" w:space="0" w:color="auto"/>
        <w:bottom w:val="none" w:sz="0" w:space="0" w:color="auto"/>
        <w:right w:val="none" w:sz="0" w:space="0" w:color="auto"/>
      </w:divBdr>
      <w:divsChild>
        <w:div w:id="847449919">
          <w:marLeft w:val="0"/>
          <w:marRight w:val="0"/>
          <w:marTop w:val="0"/>
          <w:marBottom w:val="0"/>
          <w:divBdr>
            <w:top w:val="none" w:sz="0" w:space="0" w:color="auto"/>
            <w:left w:val="none" w:sz="0" w:space="0" w:color="auto"/>
            <w:bottom w:val="none" w:sz="0" w:space="0" w:color="auto"/>
            <w:right w:val="none" w:sz="0" w:space="0" w:color="auto"/>
          </w:divBdr>
          <w:divsChild>
            <w:div w:id="636492476">
              <w:marLeft w:val="0"/>
              <w:marRight w:val="0"/>
              <w:marTop w:val="0"/>
              <w:marBottom w:val="0"/>
              <w:divBdr>
                <w:top w:val="none" w:sz="0" w:space="0" w:color="auto"/>
                <w:left w:val="none" w:sz="0" w:space="0" w:color="auto"/>
                <w:bottom w:val="none" w:sz="0" w:space="0" w:color="auto"/>
                <w:right w:val="none" w:sz="0" w:space="0" w:color="auto"/>
              </w:divBdr>
              <w:divsChild>
                <w:div w:id="692999278">
                  <w:marLeft w:val="0"/>
                  <w:marRight w:val="0"/>
                  <w:marTop w:val="0"/>
                  <w:marBottom w:val="0"/>
                  <w:divBdr>
                    <w:top w:val="none" w:sz="0" w:space="0" w:color="auto"/>
                    <w:left w:val="none" w:sz="0" w:space="0" w:color="auto"/>
                    <w:bottom w:val="none" w:sz="0" w:space="0" w:color="auto"/>
                    <w:right w:val="none" w:sz="0" w:space="0" w:color="auto"/>
                  </w:divBdr>
                  <w:divsChild>
                    <w:div w:id="5695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882825">
      <w:bodyDiv w:val="1"/>
      <w:marLeft w:val="0"/>
      <w:marRight w:val="0"/>
      <w:marTop w:val="0"/>
      <w:marBottom w:val="0"/>
      <w:divBdr>
        <w:top w:val="none" w:sz="0" w:space="0" w:color="auto"/>
        <w:left w:val="none" w:sz="0" w:space="0" w:color="auto"/>
        <w:bottom w:val="none" w:sz="0" w:space="0" w:color="auto"/>
        <w:right w:val="none" w:sz="0" w:space="0" w:color="auto"/>
      </w:divBdr>
      <w:divsChild>
        <w:div w:id="1857376925">
          <w:marLeft w:val="0"/>
          <w:marRight w:val="0"/>
          <w:marTop w:val="0"/>
          <w:marBottom w:val="0"/>
          <w:divBdr>
            <w:top w:val="none" w:sz="0" w:space="0" w:color="auto"/>
            <w:left w:val="none" w:sz="0" w:space="0" w:color="auto"/>
            <w:bottom w:val="none" w:sz="0" w:space="0" w:color="auto"/>
            <w:right w:val="none" w:sz="0" w:space="0" w:color="auto"/>
          </w:divBdr>
          <w:divsChild>
            <w:div w:id="299648495">
              <w:marLeft w:val="0"/>
              <w:marRight w:val="0"/>
              <w:marTop w:val="0"/>
              <w:marBottom w:val="0"/>
              <w:divBdr>
                <w:top w:val="none" w:sz="0" w:space="0" w:color="auto"/>
                <w:left w:val="none" w:sz="0" w:space="0" w:color="auto"/>
                <w:bottom w:val="none" w:sz="0" w:space="0" w:color="auto"/>
                <w:right w:val="none" w:sz="0" w:space="0" w:color="auto"/>
              </w:divBdr>
              <w:divsChild>
                <w:div w:id="6091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49381">
      <w:bodyDiv w:val="1"/>
      <w:marLeft w:val="0"/>
      <w:marRight w:val="0"/>
      <w:marTop w:val="0"/>
      <w:marBottom w:val="0"/>
      <w:divBdr>
        <w:top w:val="none" w:sz="0" w:space="0" w:color="auto"/>
        <w:left w:val="none" w:sz="0" w:space="0" w:color="auto"/>
        <w:bottom w:val="none" w:sz="0" w:space="0" w:color="auto"/>
        <w:right w:val="none" w:sz="0" w:space="0" w:color="auto"/>
      </w:divBdr>
    </w:div>
    <w:div w:id="2088651990">
      <w:bodyDiv w:val="1"/>
      <w:marLeft w:val="0"/>
      <w:marRight w:val="0"/>
      <w:marTop w:val="0"/>
      <w:marBottom w:val="0"/>
      <w:divBdr>
        <w:top w:val="none" w:sz="0" w:space="0" w:color="auto"/>
        <w:left w:val="none" w:sz="0" w:space="0" w:color="auto"/>
        <w:bottom w:val="none" w:sz="0" w:space="0" w:color="auto"/>
        <w:right w:val="none" w:sz="0" w:space="0" w:color="auto"/>
      </w:divBdr>
      <w:divsChild>
        <w:div w:id="1640457233">
          <w:marLeft w:val="0"/>
          <w:marRight w:val="0"/>
          <w:marTop w:val="0"/>
          <w:marBottom w:val="0"/>
          <w:divBdr>
            <w:top w:val="none" w:sz="0" w:space="0" w:color="auto"/>
            <w:left w:val="none" w:sz="0" w:space="0" w:color="auto"/>
            <w:bottom w:val="none" w:sz="0" w:space="0" w:color="auto"/>
            <w:right w:val="none" w:sz="0" w:space="0" w:color="auto"/>
          </w:divBdr>
          <w:divsChild>
            <w:div w:id="1193618070">
              <w:marLeft w:val="0"/>
              <w:marRight w:val="0"/>
              <w:marTop w:val="0"/>
              <w:marBottom w:val="0"/>
              <w:divBdr>
                <w:top w:val="none" w:sz="0" w:space="0" w:color="auto"/>
                <w:left w:val="none" w:sz="0" w:space="0" w:color="auto"/>
                <w:bottom w:val="none" w:sz="0" w:space="0" w:color="auto"/>
                <w:right w:val="none" w:sz="0" w:space="0" w:color="auto"/>
              </w:divBdr>
              <w:divsChild>
                <w:div w:id="1408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79944">
      <w:bodyDiv w:val="1"/>
      <w:marLeft w:val="0"/>
      <w:marRight w:val="0"/>
      <w:marTop w:val="0"/>
      <w:marBottom w:val="0"/>
      <w:divBdr>
        <w:top w:val="none" w:sz="0" w:space="0" w:color="auto"/>
        <w:left w:val="none" w:sz="0" w:space="0" w:color="auto"/>
        <w:bottom w:val="none" w:sz="0" w:space="0" w:color="auto"/>
        <w:right w:val="none" w:sz="0" w:space="0" w:color="auto"/>
      </w:divBdr>
      <w:divsChild>
        <w:div w:id="1197960773">
          <w:marLeft w:val="0"/>
          <w:marRight w:val="0"/>
          <w:marTop w:val="0"/>
          <w:marBottom w:val="0"/>
          <w:divBdr>
            <w:top w:val="none" w:sz="0" w:space="0" w:color="auto"/>
            <w:left w:val="none" w:sz="0" w:space="0" w:color="auto"/>
            <w:bottom w:val="none" w:sz="0" w:space="0" w:color="auto"/>
            <w:right w:val="none" w:sz="0" w:space="0" w:color="auto"/>
          </w:divBdr>
          <w:divsChild>
            <w:div w:id="258296732">
              <w:marLeft w:val="0"/>
              <w:marRight w:val="0"/>
              <w:marTop w:val="0"/>
              <w:marBottom w:val="0"/>
              <w:divBdr>
                <w:top w:val="none" w:sz="0" w:space="0" w:color="auto"/>
                <w:left w:val="none" w:sz="0" w:space="0" w:color="auto"/>
                <w:bottom w:val="none" w:sz="0" w:space="0" w:color="auto"/>
                <w:right w:val="none" w:sz="0" w:space="0" w:color="auto"/>
              </w:divBdr>
              <w:divsChild>
                <w:div w:id="125663618">
                  <w:marLeft w:val="0"/>
                  <w:marRight w:val="0"/>
                  <w:marTop w:val="0"/>
                  <w:marBottom w:val="0"/>
                  <w:divBdr>
                    <w:top w:val="none" w:sz="0" w:space="0" w:color="auto"/>
                    <w:left w:val="none" w:sz="0" w:space="0" w:color="auto"/>
                    <w:bottom w:val="none" w:sz="0" w:space="0" w:color="auto"/>
                    <w:right w:val="none" w:sz="0" w:space="0" w:color="auto"/>
                  </w:divBdr>
                  <w:divsChild>
                    <w:div w:id="6415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588180">
      <w:bodyDiv w:val="1"/>
      <w:marLeft w:val="0"/>
      <w:marRight w:val="0"/>
      <w:marTop w:val="0"/>
      <w:marBottom w:val="0"/>
      <w:divBdr>
        <w:top w:val="none" w:sz="0" w:space="0" w:color="auto"/>
        <w:left w:val="none" w:sz="0" w:space="0" w:color="auto"/>
        <w:bottom w:val="none" w:sz="0" w:space="0" w:color="auto"/>
        <w:right w:val="none" w:sz="0" w:space="0" w:color="auto"/>
      </w:divBdr>
      <w:divsChild>
        <w:div w:id="2035376034">
          <w:marLeft w:val="0"/>
          <w:marRight w:val="0"/>
          <w:marTop w:val="0"/>
          <w:marBottom w:val="0"/>
          <w:divBdr>
            <w:top w:val="none" w:sz="0" w:space="0" w:color="auto"/>
            <w:left w:val="none" w:sz="0" w:space="0" w:color="auto"/>
            <w:bottom w:val="none" w:sz="0" w:space="0" w:color="auto"/>
            <w:right w:val="none" w:sz="0" w:space="0" w:color="auto"/>
          </w:divBdr>
          <w:divsChild>
            <w:div w:id="1879392961">
              <w:marLeft w:val="0"/>
              <w:marRight w:val="0"/>
              <w:marTop w:val="0"/>
              <w:marBottom w:val="0"/>
              <w:divBdr>
                <w:top w:val="none" w:sz="0" w:space="0" w:color="auto"/>
                <w:left w:val="none" w:sz="0" w:space="0" w:color="auto"/>
                <w:bottom w:val="none" w:sz="0" w:space="0" w:color="auto"/>
                <w:right w:val="none" w:sz="0" w:space="0" w:color="auto"/>
              </w:divBdr>
              <w:divsChild>
                <w:div w:id="31472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55847">
      <w:bodyDiv w:val="1"/>
      <w:marLeft w:val="0"/>
      <w:marRight w:val="0"/>
      <w:marTop w:val="0"/>
      <w:marBottom w:val="0"/>
      <w:divBdr>
        <w:top w:val="none" w:sz="0" w:space="0" w:color="auto"/>
        <w:left w:val="none" w:sz="0" w:space="0" w:color="auto"/>
        <w:bottom w:val="none" w:sz="0" w:space="0" w:color="auto"/>
        <w:right w:val="none" w:sz="0" w:space="0" w:color="auto"/>
      </w:divBdr>
      <w:divsChild>
        <w:div w:id="803542277">
          <w:marLeft w:val="0"/>
          <w:marRight w:val="0"/>
          <w:marTop w:val="0"/>
          <w:marBottom w:val="0"/>
          <w:divBdr>
            <w:top w:val="none" w:sz="0" w:space="0" w:color="auto"/>
            <w:left w:val="none" w:sz="0" w:space="0" w:color="auto"/>
            <w:bottom w:val="none" w:sz="0" w:space="0" w:color="auto"/>
            <w:right w:val="none" w:sz="0" w:space="0" w:color="auto"/>
          </w:divBdr>
          <w:divsChild>
            <w:div w:id="206648678">
              <w:marLeft w:val="0"/>
              <w:marRight w:val="0"/>
              <w:marTop w:val="0"/>
              <w:marBottom w:val="0"/>
              <w:divBdr>
                <w:top w:val="none" w:sz="0" w:space="0" w:color="auto"/>
                <w:left w:val="none" w:sz="0" w:space="0" w:color="auto"/>
                <w:bottom w:val="none" w:sz="0" w:space="0" w:color="auto"/>
                <w:right w:val="none" w:sz="0" w:space="0" w:color="auto"/>
              </w:divBdr>
              <w:divsChild>
                <w:div w:id="21425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10890">
      <w:bodyDiv w:val="1"/>
      <w:marLeft w:val="0"/>
      <w:marRight w:val="0"/>
      <w:marTop w:val="0"/>
      <w:marBottom w:val="0"/>
      <w:divBdr>
        <w:top w:val="none" w:sz="0" w:space="0" w:color="auto"/>
        <w:left w:val="none" w:sz="0" w:space="0" w:color="auto"/>
        <w:bottom w:val="none" w:sz="0" w:space="0" w:color="auto"/>
        <w:right w:val="none" w:sz="0" w:space="0" w:color="auto"/>
      </w:divBdr>
      <w:divsChild>
        <w:div w:id="1475178477">
          <w:marLeft w:val="0"/>
          <w:marRight w:val="0"/>
          <w:marTop w:val="0"/>
          <w:marBottom w:val="0"/>
          <w:divBdr>
            <w:top w:val="none" w:sz="0" w:space="0" w:color="auto"/>
            <w:left w:val="none" w:sz="0" w:space="0" w:color="auto"/>
            <w:bottom w:val="none" w:sz="0" w:space="0" w:color="auto"/>
            <w:right w:val="none" w:sz="0" w:space="0" w:color="auto"/>
          </w:divBdr>
          <w:divsChild>
            <w:div w:id="941761170">
              <w:marLeft w:val="0"/>
              <w:marRight w:val="0"/>
              <w:marTop w:val="0"/>
              <w:marBottom w:val="0"/>
              <w:divBdr>
                <w:top w:val="none" w:sz="0" w:space="0" w:color="auto"/>
                <w:left w:val="none" w:sz="0" w:space="0" w:color="auto"/>
                <w:bottom w:val="none" w:sz="0" w:space="0" w:color="auto"/>
                <w:right w:val="none" w:sz="0" w:space="0" w:color="auto"/>
              </w:divBdr>
              <w:divsChild>
                <w:div w:id="11023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ysphagiatoolkit.nihr.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pmc/articles/PMC4104737/"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ngland.nhs.uk/improvement-hub/productives/" TargetMode="External"/><Relationship Id="rId4" Type="http://schemas.openxmlformats.org/officeDocument/2006/relationships/webSettings" Target="webSettings.xml"/><Relationship Id="rId9" Type="http://schemas.openxmlformats.org/officeDocument/2006/relationships/hyperlink" Target="https://rnao.ca/bpg/guidelines/breastfeeding-promoting-and-supporting-initiation-exclusivity-and-continuation-breas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39</Pages>
  <Words>17604</Words>
  <Characters>100349</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Campbell</dc:creator>
  <cp:keywords/>
  <dc:description/>
  <cp:lastModifiedBy>Pauline Campbell</cp:lastModifiedBy>
  <cp:revision>3</cp:revision>
  <dcterms:created xsi:type="dcterms:W3CDTF">2019-10-17T09:45:00Z</dcterms:created>
  <dcterms:modified xsi:type="dcterms:W3CDTF">2019-12-20T14:08:00Z</dcterms:modified>
</cp:coreProperties>
</file>