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689647996"/>
        <w:docPartObj>
          <w:docPartGallery w:val="Table of Contents"/>
          <w:docPartUnique/>
        </w:docPartObj>
      </w:sdtPr>
      <w:sdtEndPr>
        <w:rPr>
          <w:b/>
          <w:bCs/>
        </w:rPr>
      </w:sdtEndPr>
      <w:sdtContent>
        <w:p w14:paraId="7D591CED" w14:textId="595FF16F" w:rsidR="00A930D9" w:rsidRDefault="00A930D9" w:rsidP="00A930D9">
          <w:pPr>
            <w:spacing w:line="480" w:lineRule="auto"/>
            <w:jc w:val="both"/>
            <w:rPr>
              <w:b/>
              <w:lang w:val="en-GB"/>
            </w:rPr>
          </w:pPr>
          <w:r>
            <w:rPr>
              <w:b/>
              <w:lang w:val="en-GB"/>
            </w:rPr>
            <w:t xml:space="preserve">Supplement Digital Content </w:t>
          </w:r>
          <w:r w:rsidR="00554CD0">
            <w:rPr>
              <w:b/>
              <w:lang w:val="en-GB"/>
            </w:rPr>
            <w:t>1</w:t>
          </w:r>
          <w:r>
            <w:rPr>
              <w:b/>
              <w:lang w:val="en-GB"/>
            </w:rPr>
            <w:t xml:space="preserve">. </w:t>
          </w:r>
        </w:p>
        <w:p w14:paraId="5EB7A8F5" w14:textId="77777777" w:rsidR="00A930D9" w:rsidRPr="00A930D9" w:rsidRDefault="00A930D9" w:rsidP="00A930D9">
          <w:pPr>
            <w:pStyle w:val="Titolosommario"/>
          </w:pPr>
        </w:p>
        <w:p w14:paraId="46D99865" w14:textId="77777777" w:rsidR="00A930D9" w:rsidRDefault="00355E9C">
          <w:pPr>
            <w:pStyle w:val="Sommario2"/>
            <w:tabs>
              <w:tab w:val="right" w:leader="dot" w:pos="99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9768948" w:history="1">
            <w:r w:rsidR="00A930D9" w:rsidRPr="0097616B">
              <w:rPr>
                <w:rStyle w:val="Collegamentoipertestuale"/>
                <w:b/>
                <w:noProof/>
                <w:lang w:val="en-GB"/>
              </w:rPr>
              <w:t>Literature search strategy</w:t>
            </w:r>
            <w:r w:rsidR="00A930D9">
              <w:rPr>
                <w:noProof/>
                <w:webHidden/>
              </w:rPr>
              <w:tab/>
            </w:r>
            <w:r w:rsidR="00A930D9">
              <w:rPr>
                <w:noProof/>
                <w:webHidden/>
              </w:rPr>
              <w:fldChar w:fldCharType="begin"/>
            </w:r>
            <w:r w:rsidR="00A930D9">
              <w:rPr>
                <w:noProof/>
                <w:webHidden/>
              </w:rPr>
              <w:instrText xml:space="preserve"> PAGEREF _Toc49768948 \h </w:instrText>
            </w:r>
            <w:r w:rsidR="00A930D9">
              <w:rPr>
                <w:noProof/>
                <w:webHidden/>
              </w:rPr>
            </w:r>
            <w:r w:rsidR="00A930D9">
              <w:rPr>
                <w:noProof/>
                <w:webHidden/>
              </w:rPr>
              <w:fldChar w:fldCharType="separate"/>
            </w:r>
            <w:r w:rsidR="00A930D9">
              <w:rPr>
                <w:noProof/>
                <w:webHidden/>
              </w:rPr>
              <w:t>1</w:t>
            </w:r>
            <w:r w:rsidR="00A930D9">
              <w:rPr>
                <w:noProof/>
                <w:webHidden/>
              </w:rPr>
              <w:fldChar w:fldCharType="end"/>
            </w:r>
          </w:hyperlink>
        </w:p>
        <w:p w14:paraId="24B828EB" w14:textId="77777777" w:rsidR="00A930D9" w:rsidRDefault="00554CD0">
          <w:pPr>
            <w:pStyle w:val="Sommario2"/>
            <w:tabs>
              <w:tab w:val="right" w:leader="dot" w:pos="9962"/>
            </w:tabs>
            <w:rPr>
              <w:rFonts w:asciiTheme="minorHAnsi" w:eastAsiaTheme="minorEastAsia" w:hAnsiTheme="minorHAnsi" w:cstheme="minorBidi"/>
              <w:noProof/>
              <w:sz w:val="22"/>
              <w:szCs w:val="22"/>
            </w:rPr>
          </w:pPr>
          <w:hyperlink w:anchor="_Toc49768949" w:history="1">
            <w:r w:rsidR="00A930D9" w:rsidRPr="0097616B">
              <w:rPr>
                <w:rStyle w:val="Collegamentoipertestuale"/>
                <w:b/>
                <w:noProof/>
                <w:lang w:val="en-GB"/>
              </w:rPr>
              <w:t>List of included CPGs appraised with AGREE II</w:t>
            </w:r>
            <w:r w:rsidR="00A930D9">
              <w:rPr>
                <w:noProof/>
                <w:webHidden/>
              </w:rPr>
              <w:tab/>
            </w:r>
            <w:r w:rsidR="00A930D9">
              <w:rPr>
                <w:noProof/>
                <w:webHidden/>
              </w:rPr>
              <w:fldChar w:fldCharType="begin"/>
            </w:r>
            <w:r w:rsidR="00A930D9">
              <w:rPr>
                <w:noProof/>
                <w:webHidden/>
              </w:rPr>
              <w:instrText xml:space="preserve"> PAGEREF _Toc49768949 \h </w:instrText>
            </w:r>
            <w:r w:rsidR="00A930D9">
              <w:rPr>
                <w:noProof/>
                <w:webHidden/>
              </w:rPr>
            </w:r>
            <w:r w:rsidR="00A930D9">
              <w:rPr>
                <w:noProof/>
                <w:webHidden/>
              </w:rPr>
              <w:fldChar w:fldCharType="separate"/>
            </w:r>
            <w:r w:rsidR="00A930D9">
              <w:rPr>
                <w:noProof/>
                <w:webHidden/>
              </w:rPr>
              <w:t>4</w:t>
            </w:r>
            <w:r w:rsidR="00A930D9">
              <w:rPr>
                <w:noProof/>
                <w:webHidden/>
              </w:rPr>
              <w:fldChar w:fldCharType="end"/>
            </w:r>
          </w:hyperlink>
        </w:p>
        <w:p w14:paraId="48068B20" w14:textId="77777777" w:rsidR="00355E9C" w:rsidRDefault="00355E9C">
          <w:r>
            <w:rPr>
              <w:b/>
              <w:bCs/>
            </w:rPr>
            <w:fldChar w:fldCharType="end"/>
          </w:r>
        </w:p>
      </w:sdtContent>
    </w:sdt>
    <w:p w14:paraId="3E14169A" w14:textId="77777777" w:rsidR="00A930D9" w:rsidRDefault="00A930D9">
      <w:pPr>
        <w:spacing w:after="160" w:line="259" w:lineRule="auto"/>
        <w:rPr>
          <w:rFonts w:asciiTheme="majorHAnsi" w:eastAsiaTheme="majorEastAsia" w:hAnsiTheme="majorHAnsi" w:cstheme="majorBidi"/>
          <w:b/>
          <w:sz w:val="26"/>
          <w:szCs w:val="26"/>
          <w:lang w:val="en-GB"/>
        </w:rPr>
      </w:pPr>
      <w:bookmarkStart w:id="0" w:name="_Toc49768948"/>
      <w:r>
        <w:rPr>
          <w:b/>
          <w:lang w:val="en-GB"/>
        </w:rPr>
        <w:br w:type="page"/>
      </w:r>
    </w:p>
    <w:p w14:paraId="23B3F2D4" w14:textId="77777777" w:rsidR="00355E9C" w:rsidRDefault="00355E9C" w:rsidP="00355E9C">
      <w:pPr>
        <w:pStyle w:val="Titolo2"/>
        <w:rPr>
          <w:b/>
          <w:color w:val="auto"/>
          <w:lang w:val="en-GB"/>
        </w:rPr>
      </w:pPr>
      <w:r w:rsidRPr="00355E9C">
        <w:rPr>
          <w:b/>
          <w:color w:val="auto"/>
          <w:lang w:val="en-GB"/>
        </w:rPr>
        <w:lastRenderedPageBreak/>
        <w:t>Literature search strategy</w:t>
      </w:r>
      <w:bookmarkEnd w:id="0"/>
      <w:r w:rsidRPr="00355E9C">
        <w:rPr>
          <w:b/>
          <w:color w:val="auto"/>
          <w:lang w:val="en-GB"/>
        </w:rPr>
        <w:t xml:space="preserve"> </w:t>
      </w:r>
    </w:p>
    <w:p w14:paraId="49778389" w14:textId="77777777" w:rsidR="00355E9C" w:rsidRPr="00355E9C" w:rsidRDefault="00355E9C" w:rsidP="00355E9C">
      <w:pPr>
        <w:rPr>
          <w:lang w:val="en-GB"/>
        </w:rPr>
      </w:pPr>
    </w:p>
    <w:p w14:paraId="08FDF46B" w14:textId="77777777" w:rsidR="00783C8B" w:rsidRPr="00FF66FB" w:rsidRDefault="00783C8B" w:rsidP="00783C8B">
      <w:pPr>
        <w:pStyle w:val="Paragrafoelenco"/>
        <w:numPr>
          <w:ilvl w:val="0"/>
          <w:numId w:val="2"/>
        </w:numPr>
        <w:shd w:val="clear" w:color="auto" w:fill="FFFFFF"/>
        <w:spacing w:line="480" w:lineRule="auto"/>
        <w:rPr>
          <w:b/>
          <w:lang w:val="en-GB"/>
        </w:rPr>
      </w:pPr>
      <w:r w:rsidRPr="00FF66FB">
        <w:rPr>
          <w:b/>
          <w:lang w:val="en-GB"/>
        </w:rPr>
        <w:t>S</w:t>
      </w:r>
      <w:proofErr w:type="spellStart"/>
      <w:r w:rsidRPr="00FF66FB">
        <w:rPr>
          <w:b/>
          <w:lang w:val="en-US"/>
        </w:rPr>
        <w:t>earch</w:t>
      </w:r>
      <w:proofErr w:type="spellEnd"/>
      <w:r w:rsidRPr="00FF66FB">
        <w:rPr>
          <w:b/>
          <w:lang w:val="en-US"/>
        </w:rPr>
        <w:t xml:space="preserve"> strategy run in EMBASE</w:t>
      </w:r>
    </w:p>
    <w:p w14:paraId="11965197" w14:textId="77777777" w:rsidR="00783C8B" w:rsidRPr="00FF66FB" w:rsidRDefault="00783C8B" w:rsidP="00783C8B">
      <w:pPr>
        <w:spacing w:line="480" w:lineRule="auto"/>
        <w:ind w:left="360"/>
        <w:rPr>
          <w:lang w:val="en-GB"/>
        </w:rPr>
      </w:pPr>
      <w:r w:rsidRPr="00FF66FB">
        <w:rPr>
          <w:lang w:val="en-GB"/>
        </w:rPr>
        <w:t>#1,"guideline*:ti"</w:t>
      </w:r>
    </w:p>
    <w:p w14:paraId="4EC4C17B" w14:textId="77777777" w:rsidR="00783C8B" w:rsidRPr="00FF66FB" w:rsidRDefault="00783C8B" w:rsidP="00783C8B">
      <w:pPr>
        <w:spacing w:line="480" w:lineRule="auto"/>
        <w:ind w:left="360"/>
        <w:rPr>
          <w:lang w:val="en-GB"/>
        </w:rPr>
      </w:pPr>
      <w:r w:rsidRPr="00FF66FB">
        <w:rPr>
          <w:lang w:val="en-GB"/>
        </w:rPr>
        <w:t>#2,"((practice* OR clinic*) NEAR/2 guideline*):</w:t>
      </w:r>
      <w:proofErr w:type="spellStart"/>
      <w:r w:rsidRPr="00FF66FB">
        <w:rPr>
          <w:lang w:val="en-GB"/>
        </w:rPr>
        <w:t>ti,ab</w:t>
      </w:r>
      <w:proofErr w:type="spellEnd"/>
      <w:r w:rsidRPr="00FF66FB">
        <w:rPr>
          <w:lang w:val="en-GB"/>
        </w:rPr>
        <w:t>"</w:t>
      </w:r>
    </w:p>
    <w:p w14:paraId="6D3F6B4A" w14:textId="77777777" w:rsidR="00783C8B" w:rsidRPr="00FF66FB" w:rsidRDefault="00783C8B" w:rsidP="00783C8B">
      <w:pPr>
        <w:spacing w:line="480" w:lineRule="auto"/>
        <w:ind w:left="360"/>
        <w:rPr>
          <w:lang w:val="en-GB"/>
        </w:rPr>
      </w:pPr>
      <w:r w:rsidRPr="00FF66FB">
        <w:rPr>
          <w:lang w:val="en-GB"/>
        </w:rPr>
        <w:t>#3,"'practice guideline'/exp"</w:t>
      </w:r>
    </w:p>
    <w:p w14:paraId="3503ED65" w14:textId="77777777" w:rsidR="00783C8B" w:rsidRPr="00FF66FB" w:rsidRDefault="00783C8B" w:rsidP="00783C8B">
      <w:pPr>
        <w:spacing w:line="480" w:lineRule="auto"/>
        <w:ind w:left="360"/>
        <w:rPr>
          <w:lang w:val="en-GB"/>
        </w:rPr>
      </w:pPr>
      <w:r w:rsidRPr="00FF66FB">
        <w:rPr>
          <w:lang w:val="en-GB"/>
        </w:rPr>
        <w:t>#4,"'consensus development'/exp"</w:t>
      </w:r>
    </w:p>
    <w:p w14:paraId="72B70ABD" w14:textId="77777777" w:rsidR="00783C8B" w:rsidRPr="00FF66FB" w:rsidRDefault="00783C8B" w:rsidP="00783C8B">
      <w:pPr>
        <w:spacing w:line="480" w:lineRule="auto"/>
        <w:ind w:left="360"/>
        <w:rPr>
          <w:lang w:val="en-GB"/>
        </w:rPr>
      </w:pPr>
      <w:r w:rsidRPr="00FF66FB">
        <w:rPr>
          <w:lang w:val="en-GB"/>
        </w:rPr>
        <w:t>#5,"'consensus':ti"</w:t>
      </w:r>
    </w:p>
    <w:p w14:paraId="7323E6B3" w14:textId="77777777" w:rsidR="00783C8B" w:rsidRPr="00FF66FB" w:rsidRDefault="00783C8B" w:rsidP="00783C8B">
      <w:pPr>
        <w:spacing w:line="480" w:lineRule="auto"/>
        <w:ind w:left="360"/>
        <w:rPr>
          <w:lang w:val="en-GB"/>
        </w:rPr>
      </w:pPr>
      <w:r w:rsidRPr="00FF66FB">
        <w:rPr>
          <w:lang w:val="en-GB"/>
        </w:rPr>
        <w:t>#6,"(consensus NEAR/2 statement):</w:t>
      </w:r>
      <w:proofErr w:type="spellStart"/>
      <w:r w:rsidRPr="00FF66FB">
        <w:rPr>
          <w:lang w:val="en-GB"/>
        </w:rPr>
        <w:t>ti,ab</w:t>
      </w:r>
      <w:proofErr w:type="spellEnd"/>
      <w:r w:rsidRPr="00FF66FB">
        <w:rPr>
          <w:lang w:val="en-GB"/>
        </w:rPr>
        <w:t>"</w:t>
      </w:r>
    </w:p>
    <w:p w14:paraId="43564C8D" w14:textId="77777777" w:rsidR="00783C8B" w:rsidRPr="00FF66FB" w:rsidRDefault="00783C8B" w:rsidP="00783C8B">
      <w:pPr>
        <w:spacing w:line="480" w:lineRule="auto"/>
        <w:ind w:left="360"/>
        <w:rPr>
          <w:lang w:val="en-GB"/>
        </w:rPr>
      </w:pPr>
      <w:r w:rsidRPr="00FF66FB">
        <w:rPr>
          <w:lang w:val="en-GB"/>
        </w:rPr>
        <w:t>#7,"#1 OR #2 OR #3 OR #4 OR #5 OR #6"</w:t>
      </w:r>
    </w:p>
    <w:p w14:paraId="60C389DF" w14:textId="77777777" w:rsidR="00783C8B" w:rsidRPr="00FF66FB" w:rsidRDefault="00783C8B" w:rsidP="00783C8B">
      <w:pPr>
        <w:spacing w:line="480" w:lineRule="auto"/>
        <w:ind w:left="360"/>
        <w:rPr>
          <w:lang w:val="en-GB"/>
        </w:rPr>
      </w:pPr>
      <w:r w:rsidRPr="00FF66FB">
        <w:rPr>
          <w:lang w:val="en-GB"/>
        </w:rPr>
        <w:t>#8,"back NEAR/1 pain"</w:t>
      </w:r>
    </w:p>
    <w:p w14:paraId="488D293F" w14:textId="77777777" w:rsidR="00783C8B" w:rsidRPr="00FF66FB" w:rsidRDefault="00783C8B" w:rsidP="00783C8B">
      <w:pPr>
        <w:spacing w:line="480" w:lineRule="auto"/>
        <w:ind w:left="360"/>
        <w:rPr>
          <w:lang w:val="en-GB"/>
        </w:rPr>
      </w:pPr>
      <w:r w:rsidRPr="00FF66FB">
        <w:rPr>
          <w:lang w:val="en-GB"/>
        </w:rPr>
        <w:t>#9,"'low back pain'/exp"</w:t>
      </w:r>
    </w:p>
    <w:p w14:paraId="6A742BAD" w14:textId="77777777" w:rsidR="00783C8B" w:rsidRPr="00FF66FB" w:rsidRDefault="00783C8B" w:rsidP="00783C8B">
      <w:pPr>
        <w:tabs>
          <w:tab w:val="left" w:pos="2635"/>
        </w:tabs>
        <w:spacing w:line="480" w:lineRule="auto"/>
        <w:ind w:left="360"/>
      </w:pPr>
      <w:r w:rsidRPr="00FF66FB">
        <w:t>#10,"'backache'/exp"</w:t>
      </w:r>
      <w:r w:rsidRPr="00FF66FB">
        <w:tab/>
      </w:r>
    </w:p>
    <w:p w14:paraId="05BC8B3B" w14:textId="77777777" w:rsidR="00783C8B" w:rsidRPr="00FF66FB" w:rsidRDefault="00783C8B" w:rsidP="00783C8B">
      <w:pPr>
        <w:spacing w:line="480" w:lineRule="auto"/>
        <w:ind w:left="360"/>
      </w:pPr>
      <w:r w:rsidRPr="00FF66FB">
        <w:t>#11,"lumba*:ti"</w:t>
      </w:r>
    </w:p>
    <w:p w14:paraId="2D3601D2" w14:textId="77777777" w:rsidR="00783C8B" w:rsidRPr="00FF66FB" w:rsidRDefault="00783C8B" w:rsidP="00783C8B">
      <w:pPr>
        <w:spacing w:line="480" w:lineRule="auto"/>
        <w:ind w:left="360"/>
      </w:pPr>
      <w:r w:rsidRPr="00FF66FB">
        <w:t xml:space="preserve">#12,"(lumba* NEAR/2 </w:t>
      </w:r>
      <w:proofErr w:type="spellStart"/>
      <w:r w:rsidRPr="00FF66FB">
        <w:t>pain</w:t>
      </w:r>
      <w:proofErr w:type="spellEnd"/>
      <w:r w:rsidRPr="00FF66FB">
        <w:t>):</w:t>
      </w:r>
      <w:proofErr w:type="spellStart"/>
      <w:r w:rsidRPr="00FF66FB">
        <w:t>ti,ab</w:t>
      </w:r>
      <w:proofErr w:type="spellEnd"/>
      <w:r w:rsidRPr="00FF66FB">
        <w:t>"</w:t>
      </w:r>
    </w:p>
    <w:p w14:paraId="0BF08F49" w14:textId="77777777" w:rsidR="00783C8B" w:rsidRPr="00FF66FB" w:rsidRDefault="00783C8B" w:rsidP="00783C8B">
      <w:pPr>
        <w:spacing w:line="480" w:lineRule="auto"/>
        <w:ind w:left="360"/>
        <w:rPr>
          <w:lang w:val="en-GB"/>
        </w:rPr>
      </w:pPr>
      <w:r w:rsidRPr="00FF66FB">
        <w:rPr>
          <w:lang w:val="en-GB"/>
        </w:rPr>
        <w:t>#13,"#8 OR #9 OR #10 OR #11 OR #12"</w:t>
      </w:r>
    </w:p>
    <w:p w14:paraId="26B5ADA0" w14:textId="77777777" w:rsidR="00783C8B" w:rsidRPr="00FF66FB" w:rsidRDefault="00783C8B" w:rsidP="00783C8B">
      <w:pPr>
        <w:spacing w:line="480" w:lineRule="auto"/>
        <w:ind w:left="360"/>
        <w:rPr>
          <w:lang w:val="en-GB"/>
        </w:rPr>
      </w:pPr>
      <w:r w:rsidRPr="00FF66FB">
        <w:rPr>
          <w:lang w:val="en-GB"/>
        </w:rPr>
        <w:t>#14,"#7 AND #13"</w:t>
      </w:r>
    </w:p>
    <w:p w14:paraId="22D29F41" w14:textId="77777777" w:rsidR="00783C8B" w:rsidRPr="00FF66FB" w:rsidRDefault="00783C8B" w:rsidP="00783C8B">
      <w:pPr>
        <w:spacing w:line="480" w:lineRule="auto"/>
        <w:ind w:left="360"/>
        <w:rPr>
          <w:lang w:val="en-GB"/>
        </w:rPr>
      </w:pPr>
      <w:r w:rsidRPr="00FF66FB">
        <w:rPr>
          <w:lang w:val="en-GB"/>
        </w:rPr>
        <w:t>#15,"#14 AND ('consensus development'/de OR 'practice guideline'/de) AND (2017:py OR 2018:py OR 2019:py)"</w:t>
      </w:r>
    </w:p>
    <w:p w14:paraId="05344913" w14:textId="77777777" w:rsidR="00783C8B" w:rsidRPr="00FF66FB" w:rsidRDefault="00783C8B" w:rsidP="00783C8B">
      <w:pPr>
        <w:spacing w:line="480" w:lineRule="auto"/>
        <w:rPr>
          <w:lang w:val="en-GB"/>
        </w:rPr>
      </w:pPr>
    </w:p>
    <w:p w14:paraId="41E403D1" w14:textId="77777777" w:rsidR="00783C8B" w:rsidRPr="00FF66FB" w:rsidRDefault="00783C8B" w:rsidP="00783C8B">
      <w:pPr>
        <w:pStyle w:val="Paragrafoelenco"/>
        <w:numPr>
          <w:ilvl w:val="0"/>
          <w:numId w:val="2"/>
        </w:numPr>
        <w:shd w:val="clear" w:color="auto" w:fill="FFFFFF"/>
        <w:spacing w:line="480" w:lineRule="auto"/>
        <w:rPr>
          <w:b/>
          <w:lang w:val="en-GB"/>
        </w:rPr>
      </w:pPr>
      <w:r w:rsidRPr="00FF66FB">
        <w:rPr>
          <w:b/>
          <w:lang w:val="en-GB"/>
        </w:rPr>
        <w:t>S</w:t>
      </w:r>
      <w:proofErr w:type="spellStart"/>
      <w:r w:rsidRPr="00FF66FB">
        <w:rPr>
          <w:b/>
          <w:lang w:val="en-US"/>
        </w:rPr>
        <w:t>earch</w:t>
      </w:r>
      <w:proofErr w:type="spellEnd"/>
      <w:r w:rsidRPr="00FF66FB">
        <w:rPr>
          <w:b/>
          <w:lang w:val="en-US"/>
        </w:rPr>
        <w:t xml:space="preserve"> strategy run in PUBMED</w:t>
      </w:r>
    </w:p>
    <w:p w14:paraId="63733F51" w14:textId="77777777" w:rsidR="00783C8B" w:rsidRPr="00FF66FB" w:rsidRDefault="00783C8B" w:rsidP="00783C8B">
      <w:pPr>
        <w:spacing w:line="480" w:lineRule="auto"/>
        <w:ind w:left="360"/>
        <w:rPr>
          <w:lang w:val="en-GB"/>
        </w:rPr>
      </w:pPr>
      <w:r w:rsidRPr="00FF66FB">
        <w:rPr>
          <w:lang w:val="en-GB"/>
        </w:rPr>
        <w:t>("guideline*"[ Title/Abstract] OR "Guideline" [PT] OR "Guidelines as Topic"[</w:t>
      </w:r>
      <w:proofErr w:type="spellStart"/>
      <w:r w:rsidRPr="00FF66FB">
        <w:rPr>
          <w:lang w:val="en-GB"/>
        </w:rPr>
        <w:t>Majr</w:t>
      </w:r>
      <w:proofErr w:type="spellEnd"/>
      <w:r w:rsidRPr="00FF66FB">
        <w:rPr>
          <w:lang w:val="en-GB"/>
        </w:rPr>
        <w:t xml:space="preserve">] OR Consensus Development Conference [PT]) AND (back pain[Mesh] OR "back pain”[Title/Abstract] OR backache[Title/Abstract] OR </w:t>
      </w:r>
      <w:proofErr w:type="spellStart"/>
      <w:r w:rsidRPr="00FF66FB">
        <w:rPr>
          <w:lang w:val="en-GB"/>
        </w:rPr>
        <w:t>lumba</w:t>
      </w:r>
      <w:proofErr w:type="spellEnd"/>
      <w:r w:rsidRPr="00FF66FB">
        <w:rPr>
          <w:lang w:val="en-GB"/>
        </w:rPr>
        <w:t>*[Title/Abstract] OR “back disorder”[Title/Abstract]) AND (2016[</w:t>
      </w:r>
      <w:proofErr w:type="spellStart"/>
      <w:r w:rsidRPr="00FF66FB">
        <w:rPr>
          <w:lang w:val="en-GB"/>
        </w:rPr>
        <w:t>dp</w:t>
      </w:r>
      <w:proofErr w:type="spellEnd"/>
      <w:r w:rsidRPr="00FF66FB">
        <w:rPr>
          <w:lang w:val="en-GB"/>
        </w:rPr>
        <w:t>] OR 2017[</w:t>
      </w:r>
      <w:proofErr w:type="spellStart"/>
      <w:r w:rsidRPr="00FF66FB">
        <w:rPr>
          <w:lang w:val="en-GB"/>
        </w:rPr>
        <w:t>dp</w:t>
      </w:r>
      <w:proofErr w:type="spellEnd"/>
      <w:r w:rsidRPr="00FF66FB">
        <w:rPr>
          <w:lang w:val="en-GB"/>
        </w:rPr>
        <w:t>] OR 2018[</w:t>
      </w:r>
      <w:proofErr w:type="spellStart"/>
      <w:r w:rsidRPr="00FF66FB">
        <w:rPr>
          <w:lang w:val="en-GB"/>
        </w:rPr>
        <w:t>dp</w:t>
      </w:r>
      <w:proofErr w:type="spellEnd"/>
      <w:r w:rsidRPr="00FF66FB">
        <w:rPr>
          <w:lang w:val="en-GB"/>
        </w:rPr>
        <w:t>] OR 2019[</w:t>
      </w:r>
      <w:proofErr w:type="spellStart"/>
      <w:r w:rsidRPr="00FF66FB">
        <w:rPr>
          <w:lang w:val="en-GB"/>
        </w:rPr>
        <w:t>dp</w:t>
      </w:r>
      <w:proofErr w:type="spellEnd"/>
      <w:r w:rsidRPr="00FF66FB">
        <w:rPr>
          <w:lang w:val="en-GB"/>
        </w:rPr>
        <w:t>])</w:t>
      </w:r>
    </w:p>
    <w:p w14:paraId="5750F0D3" w14:textId="77777777" w:rsidR="00783C8B" w:rsidRPr="00FF66FB" w:rsidRDefault="00783C8B" w:rsidP="00783C8B">
      <w:pPr>
        <w:shd w:val="clear" w:color="auto" w:fill="FFFFFF"/>
        <w:spacing w:line="480" w:lineRule="auto"/>
        <w:rPr>
          <w:b/>
          <w:lang w:val="en-GB"/>
        </w:rPr>
      </w:pPr>
    </w:p>
    <w:p w14:paraId="5733A5CB" w14:textId="77777777" w:rsidR="00783C8B" w:rsidRPr="00FF66FB" w:rsidRDefault="00783C8B" w:rsidP="00783C8B">
      <w:pPr>
        <w:pStyle w:val="Paragrafoelenco"/>
        <w:numPr>
          <w:ilvl w:val="0"/>
          <w:numId w:val="2"/>
        </w:numPr>
        <w:shd w:val="clear" w:color="auto" w:fill="FFFFFF"/>
        <w:spacing w:line="480" w:lineRule="auto"/>
        <w:rPr>
          <w:b/>
          <w:lang w:val="en-GB"/>
        </w:rPr>
      </w:pPr>
      <w:r w:rsidRPr="00FF66FB">
        <w:rPr>
          <w:b/>
          <w:lang w:val="en-GB"/>
        </w:rPr>
        <w:t>S</w:t>
      </w:r>
      <w:proofErr w:type="spellStart"/>
      <w:r w:rsidRPr="00FF66FB">
        <w:rPr>
          <w:b/>
          <w:lang w:val="en-US"/>
        </w:rPr>
        <w:t>earch</w:t>
      </w:r>
      <w:proofErr w:type="spellEnd"/>
      <w:r w:rsidRPr="00FF66FB">
        <w:rPr>
          <w:b/>
          <w:lang w:val="en-US"/>
        </w:rPr>
        <w:t xml:space="preserve"> strategy run in </w:t>
      </w:r>
      <w:r w:rsidRPr="00FF66FB">
        <w:rPr>
          <w:rFonts w:eastAsia="Times New Roman"/>
          <w:b/>
          <w:lang w:val="en-US"/>
        </w:rPr>
        <w:t>TRIP database</w:t>
      </w:r>
    </w:p>
    <w:p w14:paraId="736C4019" w14:textId="77777777" w:rsidR="00783C8B" w:rsidRPr="00FF66FB" w:rsidRDefault="00783C8B" w:rsidP="00783C8B">
      <w:pPr>
        <w:pStyle w:val="Paragrafoelenco"/>
        <w:shd w:val="clear" w:color="auto" w:fill="FFFFFF"/>
        <w:spacing w:line="480" w:lineRule="auto"/>
        <w:ind w:left="360"/>
        <w:rPr>
          <w:rFonts w:eastAsia="Times New Roman"/>
          <w:lang w:val="en-US"/>
        </w:rPr>
      </w:pPr>
      <w:r w:rsidRPr="00FF66FB">
        <w:rPr>
          <w:rFonts w:eastAsia="Times New Roman"/>
          <w:lang w:val="en-US"/>
        </w:rPr>
        <w:t>(back pain OR lumbar OR backache) from: 2016; filtering: Guidelines.</w:t>
      </w:r>
    </w:p>
    <w:p w14:paraId="1AE3F9BE" w14:textId="77777777" w:rsidR="00783C8B" w:rsidRPr="00FF66FB" w:rsidRDefault="00783C8B" w:rsidP="00783C8B">
      <w:pPr>
        <w:pStyle w:val="Paragrafoelenco"/>
        <w:shd w:val="clear" w:color="auto" w:fill="FFFFFF"/>
        <w:spacing w:line="480" w:lineRule="auto"/>
        <w:ind w:left="360"/>
        <w:rPr>
          <w:rFonts w:eastAsia="Times New Roman"/>
          <w:b/>
          <w:lang w:val="en-US"/>
        </w:rPr>
      </w:pPr>
    </w:p>
    <w:p w14:paraId="36F0AED6" w14:textId="77777777" w:rsidR="00783C8B" w:rsidRPr="00FF66FB" w:rsidRDefault="00783C8B" w:rsidP="00783C8B">
      <w:pPr>
        <w:pStyle w:val="Paragrafoelenco"/>
        <w:numPr>
          <w:ilvl w:val="0"/>
          <w:numId w:val="2"/>
        </w:numPr>
        <w:shd w:val="clear" w:color="auto" w:fill="FFFFFF"/>
        <w:spacing w:line="480" w:lineRule="auto"/>
        <w:rPr>
          <w:b/>
          <w:lang w:val="en-GB"/>
        </w:rPr>
      </w:pPr>
      <w:r w:rsidRPr="00FF66FB">
        <w:rPr>
          <w:b/>
          <w:lang w:val="en-GB"/>
        </w:rPr>
        <w:t>S</w:t>
      </w:r>
      <w:proofErr w:type="spellStart"/>
      <w:r w:rsidRPr="00FF66FB">
        <w:rPr>
          <w:b/>
          <w:lang w:val="en-US"/>
        </w:rPr>
        <w:t>earch</w:t>
      </w:r>
      <w:proofErr w:type="spellEnd"/>
      <w:r w:rsidRPr="00FF66FB">
        <w:rPr>
          <w:b/>
          <w:lang w:val="en-US"/>
        </w:rPr>
        <w:t xml:space="preserve"> strategy run in </w:t>
      </w:r>
      <w:proofErr w:type="spellStart"/>
      <w:r w:rsidRPr="00FF66FB">
        <w:rPr>
          <w:b/>
          <w:lang w:val="en-US"/>
        </w:rPr>
        <w:t>PEDro</w:t>
      </w:r>
      <w:proofErr w:type="spellEnd"/>
    </w:p>
    <w:p w14:paraId="4A702627" w14:textId="77777777" w:rsidR="00783C8B" w:rsidRPr="00FF66FB" w:rsidRDefault="00783C8B" w:rsidP="00783C8B">
      <w:pPr>
        <w:shd w:val="clear" w:color="auto" w:fill="FFFFFF"/>
        <w:spacing w:line="480" w:lineRule="auto"/>
        <w:ind w:left="360"/>
        <w:rPr>
          <w:lang w:val="en-GB"/>
        </w:rPr>
      </w:pPr>
      <w:r w:rsidRPr="00FF66FB">
        <w:rPr>
          <w:lang w:val="en-GB"/>
        </w:rPr>
        <w:t>Back pain; Since 2016 (</w:t>
      </w:r>
      <w:r w:rsidRPr="00FF66FB">
        <w:rPr>
          <w:rFonts w:eastAsia="Times New Roman"/>
          <w:lang w:val="en-US"/>
        </w:rPr>
        <w:t xml:space="preserve">filtering: </w:t>
      </w:r>
      <w:r w:rsidRPr="00FF66FB">
        <w:rPr>
          <w:lang w:val="en-GB"/>
        </w:rPr>
        <w:t>Practise guidelines)</w:t>
      </w:r>
    </w:p>
    <w:p w14:paraId="4B747AE9" w14:textId="77777777" w:rsidR="00783C8B" w:rsidRPr="00FF66FB" w:rsidRDefault="00783C8B" w:rsidP="00783C8B">
      <w:pPr>
        <w:shd w:val="clear" w:color="auto" w:fill="FFFFFF"/>
        <w:spacing w:line="480" w:lineRule="auto"/>
        <w:rPr>
          <w:b/>
          <w:lang w:val="en-GB"/>
        </w:rPr>
      </w:pPr>
    </w:p>
    <w:p w14:paraId="4E9C2731" w14:textId="77777777" w:rsidR="00783C8B" w:rsidRPr="00FF66FB" w:rsidRDefault="00783C8B" w:rsidP="00783C8B">
      <w:pPr>
        <w:pStyle w:val="Paragrafoelenco"/>
        <w:numPr>
          <w:ilvl w:val="0"/>
          <w:numId w:val="2"/>
        </w:numPr>
        <w:shd w:val="clear" w:color="auto" w:fill="FFFFFF"/>
        <w:spacing w:line="480" w:lineRule="auto"/>
        <w:rPr>
          <w:b/>
          <w:lang w:val="en-GB"/>
        </w:rPr>
      </w:pPr>
      <w:r w:rsidRPr="00FF66FB">
        <w:rPr>
          <w:rFonts w:eastAsia="Times New Roman"/>
          <w:b/>
          <w:lang w:val="en-US"/>
        </w:rPr>
        <w:t>Main website and indexes searched</w:t>
      </w:r>
    </w:p>
    <w:p w14:paraId="579867E1" w14:textId="77777777" w:rsidR="00783C8B" w:rsidRPr="00FF66FB" w:rsidRDefault="00783C8B" w:rsidP="00783C8B">
      <w:pPr>
        <w:pStyle w:val="Paragrafoelenco"/>
        <w:numPr>
          <w:ilvl w:val="0"/>
          <w:numId w:val="1"/>
        </w:numPr>
        <w:spacing w:line="480" w:lineRule="auto"/>
        <w:ind w:left="284" w:hanging="284"/>
        <w:jc w:val="both"/>
        <w:rPr>
          <w:lang w:val="en-GB"/>
        </w:rPr>
      </w:pPr>
      <w:r w:rsidRPr="00FF66FB">
        <w:rPr>
          <w:lang w:val="en-GB"/>
        </w:rPr>
        <w:t>Guideline Advisory Committee (</w:t>
      </w:r>
      <w:hyperlink r:id="rId6" w:history="1">
        <w:r w:rsidRPr="00FF66FB">
          <w:rPr>
            <w:rStyle w:val="Collegamentoipertestuale"/>
            <w:color w:val="auto"/>
            <w:lang w:val="en-GB"/>
          </w:rPr>
          <w:t>https://www.gacguidelines.ca)</w:t>
        </w:r>
      </w:hyperlink>
      <w:r w:rsidRPr="00FF66FB">
        <w:rPr>
          <w:lang w:val="en-GB"/>
        </w:rPr>
        <w:t>;</w:t>
      </w:r>
    </w:p>
    <w:p w14:paraId="0CD5FDDB" w14:textId="77777777" w:rsidR="00783C8B" w:rsidRPr="00FF66FB" w:rsidRDefault="00783C8B" w:rsidP="00783C8B">
      <w:pPr>
        <w:pStyle w:val="Paragrafoelenco"/>
        <w:numPr>
          <w:ilvl w:val="0"/>
          <w:numId w:val="1"/>
        </w:numPr>
        <w:spacing w:line="480" w:lineRule="auto"/>
        <w:ind w:left="284" w:hanging="284"/>
        <w:jc w:val="both"/>
        <w:rPr>
          <w:lang w:val="en-GB"/>
        </w:rPr>
      </w:pPr>
      <w:r w:rsidRPr="00FF66FB">
        <w:rPr>
          <w:lang w:val="en-GB"/>
        </w:rPr>
        <w:t xml:space="preserve">Canadian Medical Association </w:t>
      </w:r>
      <w:proofErr w:type="spellStart"/>
      <w:r w:rsidRPr="00FF66FB">
        <w:rPr>
          <w:lang w:val="en-GB"/>
        </w:rPr>
        <w:t>infobase</w:t>
      </w:r>
      <w:proofErr w:type="spellEnd"/>
      <w:r w:rsidRPr="00FF66FB">
        <w:rPr>
          <w:lang w:val="en-GB"/>
        </w:rPr>
        <w:t xml:space="preserve"> of clinical practice guidelines (</w:t>
      </w:r>
      <w:hyperlink r:id="rId7" w:history="1">
        <w:r w:rsidRPr="00FF66FB">
          <w:rPr>
            <w:rStyle w:val="Collegamentoipertestuale"/>
            <w:color w:val="auto"/>
            <w:lang w:val="en-GB"/>
          </w:rPr>
          <w:t>https://joulecma.ca/cpg/homepage)</w:t>
        </w:r>
      </w:hyperlink>
      <w:r w:rsidRPr="00FF66FB">
        <w:rPr>
          <w:lang w:val="en-GB"/>
        </w:rPr>
        <w:t>;</w:t>
      </w:r>
    </w:p>
    <w:p w14:paraId="0878693E" w14:textId="77777777" w:rsidR="00783C8B" w:rsidRPr="00FF66FB" w:rsidRDefault="00783C8B" w:rsidP="00783C8B">
      <w:pPr>
        <w:pStyle w:val="Paragrafoelenco"/>
        <w:numPr>
          <w:ilvl w:val="0"/>
          <w:numId w:val="1"/>
        </w:numPr>
        <w:spacing w:line="480" w:lineRule="auto"/>
        <w:ind w:left="284" w:hanging="284"/>
        <w:jc w:val="both"/>
        <w:rPr>
          <w:lang w:val="en-GB"/>
        </w:rPr>
      </w:pPr>
      <w:r w:rsidRPr="00FF66FB">
        <w:rPr>
          <w:lang w:val="en-GB"/>
        </w:rPr>
        <w:t>Australian National Health and Medical Research Council clinical practice guidelines (</w:t>
      </w:r>
      <w:hyperlink r:id="rId8" w:history="1">
        <w:r w:rsidRPr="00FF66FB">
          <w:rPr>
            <w:rStyle w:val="Collegamentoipertestuale"/>
            <w:color w:val="auto"/>
            <w:lang w:val="en-GB"/>
          </w:rPr>
          <w:t>https://www.clinicalguidelines.gov.au/</w:t>
        </w:r>
      </w:hyperlink>
      <w:r w:rsidRPr="00FF66FB">
        <w:rPr>
          <w:lang w:val="en-GB"/>
        </w:rPr>
        <w:t>);</w:t>
      </w:r>
    </w:p>
    <w:p w14:paraId="0E6A2939" w14:textId="77777777" w:rsidR="00783C8B" w:rsidRPr="00FF66FB" w:rsidRDefault="00783C8B" w:rsidP="00783C8B">
      <w:pPr>
        <w:pStyle w:val="Paragrafoelenco"/>
        <w:numPr>
          <w:ilvl w:val="0"/>
          <w:numId w:val="1"/>
        </w:numPr>
        <w:spacing w:line="480" w:lineRule="auto"/>
        <w:ind w:left="284" w:hanging="284"/>
        <w:jc w:val="both"/>
        <w:rPr>
          <w:lang w:val="en-GB"/>
        </w:rPr>
      </w:pPr>
      <w:proofErr w:type="spellStart"/>
      <w:r w:rsidRPr="00FF66FB">
        <w:rPr>
          <w:lang w:val="en-GB"/>
        </w:rPr>
        <w:t>eGuidelines</w:t>
      </w:r>
      <w:proofErr w:type="spellEnd"/>
      <w:r w:rsidRPr="00FF66FB">
        <w:rPr>
          <w:lang w:val="en-GB"/>
        </w:rPr>
        <w:t xml:space="preserve"> (https://www.guidelines.co.uk/);  </w:t>
      </w:r>
    </w:p>
    <w:p w14:paraId="19BC1DF1" w14:textId="77777777" w:rsidR="00783C8B" w:rsidRPr="00FF66FB" w:rsidRDefault="00783C8B" w:rsidP="00783C8B">
      <w:pPr>
        <w:pStyle w:val="Paragrafoelenco"/>
        <w:numPr>
          <w:ilvl w:val="0"/>
          <w:numId w:val="1"/>
        </w:numPr>
        <w:spacing w:line="480" w:lineRule="auto"/>
        <w:ind w:left="284" w:hanging="284"/>
        <w:jc w:val="both"/>
        <w:rPr>
          <w:lang w:val="en-GB"/>
        </w:rPr>
      </w:pPr>
      <w:r w:rsidRPr="00FF66FB">
        <w:rPr>
          <w:lang w:val="en-GB"/>
        </w:rPr>
        <w:t>Guidelines International Network (</w:t>
      </w:r>
      <w:hyperlink r:id="rId9" w:history="1">
        <w:r w:rsidRPr="00FF66FB">
          <w:rPr>
            <w:rStyle w:val="Collegamentoipertestuale"/>
            <w:color w:val="auto"/>
            <w:lang w:val="en-GB"/>
          </w:rPr>
          <w:t>https://www.g-i-n.net/</w:t>
        </w:r>
      </w:hyperlink>
      <w:r w:rsidRPr="00FF66FB">
        <w:rPr>
          <w:lang w:val="en-GB"/>
        </w:rPr>
        <w:t>);</w:t>
      </w:r>
    </w:p>
    <w:p w14:paraId="60D55CCC" w14:textId="77777777" w:rsidR="00783C8B" w:rsidRPr="00FF66FB" w:rsidRDefault="00783C8B" w:rsidP="00783C8B">
      <w:pPr>
        <w:pStyle w:val="Paragrafoelenco"/>
        <w:numPr>
          <w:ilvl w:val="0"/>
          <w:numId w:val="1"/>
        </w:numPr>
        <w:spacing w:line="480" w:lineRule="auto"/>
        <w:ind w:left="284" w:hanging="284"/>
        <w:jc w:val="both"/>
        <w:rPr>
          <w:lang w:val="en-GB"/>
        </w:rPr>
      </w:pPr>
      <w:proofErr w:type="spellStart"/>
      <w:r w:rsidRPr="00FF66FB">
        <w:rPr>
          <w:lang w:val="en-GB"/>
        </w:rPr>
        <w:t>L'agence</w:t>
      </w:r>
      <w:proofErr w:type="spellEnd"/>
      <w:r w:rsidRPr="00FF66FB">
        <w:rPr>
          <w:lang w:val="en-GB"/>
        </w:rPr>
        <w:t xml:space="preserve"> </w:t>
      </w:r>
      <w:proofErr w:type="spellStart"/>
      <w:r w:rsidRPr="00FF66FB">
        <w:rPr>
          <w:lang w:val="en-GB"/>
        </w:rPr>
        <w:t>nationale</w:t>
      </w:r>
      <w:proofErr w:type="spellEnd"/>
      <w:r w:rsidRPr="00FF66FB">
        <w:rPr>
          <w:lang w:val="en-GB"/>
        </w:rPr>
        <w:t xml:space="preserve"> </w:t>
      </w:r>
      <w:proofErr w:type="spellStart"/>
      <w:r w:rsidRPr="00FF66FB">
        <w:rPr>
          <w:lang w:val="en-GB"/>
        </w:rPr>
        <w:t>d'accréditation</w:t>
      </w:r>
      <w:proofErr w:type="spellEnd"/>
      <w:r w:rsidRPr="00FF66FB">
        <w:rPr>
          <w:lang w:val="en-GB"/>
        </w:rPr>
        <w:t xml:space="preserve"> et </w:t>
      </w:r>
      <w:proofErr w:type="spellStart"/>
      <w:r w:rsidRPr="00FF66FB">
        <w:rPr>
          <w:lang w:val="en-GB"/>
        </w:rPr>
        <w:t>d'évaluation</w:t>
      </w:r>
      <w:proofErr w:type="spellEnd"/>
      <w:r w:rsidRPr="00FF66FB">
        <w:rPr>
          <w:lang w:val="en-GB"/>
        </w:rPr>
        <w:t xml:space="preserve"> </w:t>
      </w:r>
      <w:proofErr w:type="spellStart"/>
      <w:r w:rsidRPr="00FF66FB">
        <w:rPr>
          <w:lang w:val="en-GB"/>
        </w:rPr>
        <w:t>en</w:t>
      </w:r>
      <w:proofErr w:type="spellEnd"/>
      <w:r w:rsidRPr="00FF66FB">
        <w:rPr>
          <w:lang w:val="en-GB"/>
        </w:rPr>
        <w:t xml:space="preserve"> </w:t>
      </w:r>
      <w:proofErr w:type="spellStart"/>
      <w:r w:rsidRPr="00FF66FB">
        <w:rPr>
          <w:lang w:val="en-GB"/>
        </w:rPr>
        <w:t>santé</w:t>
      </w:r>
      <w:proofErr w:type="spellEnd"/>
      <w:r w:rsidRPr="00FF66FB">
        <w:rPr>
          <w:lang w:val="en-GB"/>
        </w:rPr>
        <w:t xml:space="preserve"> (</w:t>
      </w:r>
      <w:hyperlink r:id="rId10" w:history="1">
        <w:r w:rsidRPr="00FF66FB">
          <w:rPr>
            <w:rStyle w:val="Collegamentoipertestuale"/>
            <w:color w:val="auto"/>
            <w:lang w:val="en-GB"/>
          </w:rPr>
          <w:t>https://www.has-sante.fr/portail/</w:t>
        </w:r>
      </w:hyperlink>
      <w:r w:rsidRPr="00FF66FB">
        <w:rPr>
          <w:rStyle w:val="Collegamentoipertestuale"/>
          <w:color w:val="auto"/>
          <w:u w:val="none"/>
        </w:rPr>
        <w:t>);</w:t>
      </w:r>
      <w:r w:rsidRPr="00FF66FB">
        <w:rPr>
          <w:lang w:val="en-GB"/>
        </w:rPr>
        <w:t xml:space="preserve">  </w:t>
      </w:r>
    </w:p>
    <w:p w14:paraId="7455EB6D" w14:textId="77777777" w:rsidR="00783C8B" w:rsidRPr="00FF66FB" w:rsidRDefault="00783C8B" w:rsidP="00783C8B">
      <w:pPr>
        <w:pStyle w:val="Paragrafoelenco"/>
        <w:numPr>
          <w:ilvl w:val="0"/>
          <w:numId w:val="1"/>
        </w:numPr>
        <w:spacing w:line="480" w:lineRule="auto"/>
        <w:ind w:left="284" w:hanging="284"/>
        <w:jc w:val="both"/>
        <w:rPr>
          <w:lang w:val="en-GB"/>
        </w:rPr>
      </w:pPr>
      <w:r w:rsidRPr="00FF66FB">
        <w:rPr>
          <w:lang w:val="en-GB"/>
        </w:rPr>
        <w:t>National Institute for Clinical Excellence – NICE (</w:t>
      </w:r>
      <w:hyperlink r:id="rId11" w:history="1">
        <w:r w:rsidRPr="00FF66FB">
          <w:rPr>
            <w:rStyle w:val="Collegamentoipertestuale"/>
            <w:color w:val="auto"/>
            <w:lang w:val="en-GB"/>
          </w:rPr>
          <w:t>https://www.nice.org.uk/</w:t>
        </w:r>
      </w:hyperlink>
      <w:r w:rsidRPr="00FF66FB">
        <w:rPr>
          <w:lang w:val="en-GB"/>
        </w:rPr>
        <w:t xml:space="preserve">);  </w:t>
      </w:r>
    </w:p>
    <w:p w14:paraId="1F35B554" w14:textId="77777777" w:rsidR="00783C8B" w:rsidRPr="00FF66FB" w:rsidRDefault="00783C8B" w:rsidP="00783C8B">
      <w:pPr>
        <w:pStyle w:val="Paragrafoelenco"/>
        <w:numPr>
          <w:ilvl w:val="0"/>
          <w:numId w:val="1"/>
        </w:numPr>
        <w:spacing w:line="480" w:lineRule="auto"/>
        <w:ind w:left="284" w:hanging="284"/>
        <w:jc w:val="both"/>
        <w:rPr>
          <w:lang w:val="en-GB"/>
        </w:rPr>
      </w:pPr>
      <w:r w:rsidRPr="00FF66FB">
        <w:rPr>
          <w:lang w:val="en-GB"/>
        </w:rPr>
        <w:t>Scottish Intercollegiate Guidelines Network – SIGN (</w:t>
      </w:r>
      <w:hyperlink r:id="rId12" w:history="1">
        <w:r w:rsidRPr="00FF66FB">
          <w:rPr>
            <w:rStyle w:val="Collegamentoipertestuale"/>
            <w:color w:val="auto"/>
            <w:lang w:val="en-GB"/>
          </w:rPr>
          <w:t>https://www.sign.ac.uk/</w:t>
        </w:r>
      </w:hyperlink>
      <w:r w:rsidRPr="00FF66FB">
        <w:rPr>
          <w:lang w:val="en-GB"/>
        </w:rPr>
        <w:t xml:space="preserve">); </w:t>
      </w:r>
    </w:p>
    <w:p w14:paraId="6A7A0D63" w14:textId="77777777" w:rsidR="00783C8B" w:rsidRPr="00FF66FB" w:rsidRDefault="00783C8B" w:rsidP="00783C8B">
      <w:pPr>
        <w:pStyle w:val="Paragrafoelenco"/>
        <w:numPr>
          <w:ilvl w:val="0"/>
          <w:numId w:val="1"/>
        </w:numPr>
        <w:spacing w:line="480" w:lineRule="auto"/>
        <w:ind w:left="284" w:hanging="284"/>
        <w:jc w:val="both"/>
      </w:pPr>
      <w:r w:rsidRPr="00FF66FB">
        <w:t xml:space="preserve">Istituto Superiore Sanità - Sistema Nazionale </w:t>
      </w:r>
      <w:proofErr w:type="spellStart"/>
      <w:r w:rsidRPr="00FF66FB">
        <w:t>LineeGuida</w:t>
      </w:r>
      <w:proofErr w:type="spellEnd"/>
      <w:r w:rsidRPr="00FF66FB">
        <w:t xml:space="preserve"> – ISS-SNLG (</w:t>
      </w:r>
      <w:hyperlink r:id="rId13" w:history="1">
        <w:r w:rsidRPr="00FF66FB">
          <w:rPr>
            <w:rStyle w:val="Collegamentoipertestuale"/>
            <w:color w:val="auto"/>
          </w:rPr>
          <w:t>https://snlg.iss.it</w:t>
        </w:r>
      </w:hyperlink>
      <w:r w:rsidRPr="00FF66FB">
        <w:t xml:space="preserve">); </w:t>
      </w:r>
    </w:p>
    <w:p w14:paraId="67607FCE" w14:textId="77777777" w:rsidR="00783C8B" w:rsidRPr="00FF66FB" w:rsidRDefault="00783C8B" w:rsidP="00783C8B">
      <w:pPr>
        <w:pStyle w:val="Paragrafoelenco"/>
        <w:numPr>
          <w:ilvl w:val="0"/>
          <w:numId w:val="1"/>
        </w:numPr>
        <w:spacing w:line="480" w:lineRule="auto"/>
        <w:ind w:left="284" w:hanging="284"/>
        <w:jc w:val="both"/>
        <w:rPr>
          <w:lang w:val="en-GB"/>
        </w:rPr>
      </w:pPr>
      <w:r w:rsidRPr="00FF66FB">
        <w:rPr>
          <w:lang w:val="en-GB"/>
        </w:rPr>
        <w:t>New Zealand Guidelines Group</w:t>
      </w:r>
      <w:r w:rsidRPr="00FF66FB">
        <w:rPr>
          <w:lang w:val="en-US"/>
        </w:rPr>
        <w:t xml:space="preserve"> (</w:t>
      </w:r>
      <w:hyperlink r:id="rId14" w:history="1">
        <w:r w:rsidRPr="00FF66FB">
          <w:rPr>
            <w:rStyle w:val="Collegamentoipertestuale"/>
            <w:color w:val="auto"/>
            <w:lang w:val="en-GB"/>
          </w:rPr>
          <w:t>https://www.health.govt.nz</w:t>
        </w:r>
      </w:hyperlink>
      <w:r w:rsidRPr="00FF66FB">
        <w:rPr>
          <w:lang w:val="en-GB"/>
        </w:rPr>
        <w:t>);</w:t>
      </w:r>
    </w:p>
    <w:p w14:paraId="7C13F0CD" w14:textId="77777777" w:rsidR="00783C8B" w:rsidRPr="00FF66FB" w:rsidRDefault="00783C8B" w:rsidP="00783C8B">
      <w:pPr>
        <w:pStyle w:val="Paragrafoelenco"/>
        <w:numPr>
          <w:ilvl w:val="0"/>
          <w:numId w:val="1"/>
        </w:numPr>
        <w:spacing w:line="480" w:lineRule="auto"/>
        <w:ind w:left="284" w:hanging="284"/>
        <w:jc w:val="both"/>
        <w:rPr>
          <w:lang w:val="en-GB"/>
        </w:rPr>
      </w:pPr>
      <w:r w:rsidRPr="00FF66FB">
        <w:rPr>
          <w:lang w:val="en-GB"/>
        </w:rPr>
        <w:t>WHO (</w:t>
      </w:r>
      <w:hyperlink r:id="rId15" w:history="1">
        <w:r w:rsidRPr="00FF66FB">
          <w:rPr>
            <w:rStyle w:val="Collegamentoipertestuale"/>
            <w:color w:val="auto"/>
            <w:lang w:val="en-US"/>
          </w:rPr>
          <w:t>https://www.who.int</w:t>
        </w:r>
      </w:hyperlink>
      <w:r w:rsidRPr="00FF66FB">
        <w:rPr>
          <w:lang w:val="en-US"/>
        </w:rPr>
        <w:t xml:space="preserve">); </w:t>
      </w:r>
      <w:r w:rsidRPr="00FF66FB">
        <w:rPr>
          <w:lang w:val="en-GB"/>
        </w:rPr>
        <w:t xml:space="preserve"> </w:t>
      </w:r>
    </w:p>
    <w:p w14:paraId="2409E90D" w14:textId="77777777" w:rsidR="00783C8B" w:rsidRDefault="00783C8B" w:rsidP="00783C8B">
      <w:pPr>
        <w:pStyle w:val="Paragrafoelenco"/>
        <w:numPr>
          <w:ilvl w:val="0"/>
          <w:numId w:val="1"/>
        </w:numPr>
        <w:spacing w:line="480" w:lineRule="auto"/>
        <w:ind w:left="284" w:hanging="284"/>
        <w:jc w:val="both"/>
        <w:rPr>
          <w:lang w:val="en-GB"/>
        </w:rPr>
      </w:pPr>
      <w:r w:rsidRPr="00FF66FB">
        <w:rPr>
          <w:lang w:val="en-GB"/>
        </w:rPr>
        <w:t>AHRQ Agency of Healthcare Research and Quality- National Guideline Clearinghouse (NGC) (</w:t>
      </w:r>
      <w:hyperlink r:id="rId16" w:history="1">
        <w:r w:rsidR="00355E9C" w:rsidRPr="00262706">
          <w:rPr>
            <w:rStyle w:val="Collegamentoipertestuale"/>
            <w:lang w:val="en-US"/>
          </w:rPr>
          <w:t>https://www.ahrq.gov</w:t>
        </w:r>
      </w:hyperlink>
      <w:r w:rsidRPr="00FF66FB">
        <w:rPr>
          <w:rStyle w:val="CitazioneHTML"/>
          <w:i w:val="0"/>
          <w:iCs w:val="0"/>
          <w:lang w:val="en-US"/>
        </w:rPr>
        <w:t>)</w:t>
      </w:r>
      <w:r w:rsidRPr="00FF66FB">
        <w:rPr>
          <w:lang w:val="en-GB"/>
        </w:rPr>
        <w:t xml:space="preserve">. </w:t>
      </w:r>
    </w:p>
    <w:p w14:paraId="2B3E65E0" w14:textId="77777777" w:rsidR="00355E9C" w:rsidRDefault="00355E9C" w:rsidP="00355E9C">
      <w:pPr>
        <w:pStyle w:val="Paragrafoelenco"/>
        <w:spacing w:line="480" w:lineRule="auto"/>
        <w:ind w:left="284"/>
        <w:jc w:val="both"/>
        <w:rPr>
          <w:lang w:val="en-GB"/>
        </w:rPr>
      </w:pPr>
    </w:p>
    <w:p w14:paraId="13D7072A" w14:textId="77777777" w:rsidR="00355E9C" w:rsidRDefault="00355E9C" w:rsidP="00355E9C">
      <w:pPr>
        <w:pStyle w:val="Paragrafoelenco"/>
        <w:spacing w:line="480" w:lineRule="auto"/>
        <w:ind w:left="284"/>
        <w:jc w:val="both"/>
        <w:rPr>
          <w:rFonts w:asciiTheme="majorHAnsi" w:eastAsiaTheme="majorEastAsia" w:hAnsiTheme="majorHAnsi" w:cstheme="majorBidi"/>
          <w:b/>
          <w:sz w:val="26"/>
          <w:szCs w:val="26"/>
          <w:lang w:val="en-GB"/>
        </w:rPr>
        <w:sectPr w:rsidR="00355E9C">
          <w:pgSz w:w="12240" w:h="15840"/>
          <w:pgMar w:top="1417" w:right="1134" w:bottom="1134" w:left="1134" w:header="708" w:footer="708" w:gutter="0"/>
          <w:cols w:space="708"/>
          <w:docGrid w:linePitch="360"/>
        </w:sectPr>
      </w:pPr>
    </w:p>
    <w:p w14:paraId="3B3A7FFE" w14:textId="77777777" w:rsidR="00355E9C" w:rsidRPr="00355E9C" w:rsidRDefault="00355E9C" w:rsidP="00355E9C">
      <w:pPr>
        <w:pStyle w:val="Titolo2"/>
        <w:rPr>
          <w:b/>
          <w:color w:val="auto"/>
          <w:lang w:val="en-GB"/>
        </w:rPr>
      </w:pPr>
      <w:bookmarkStart w:id="1" w:name="_Toc49768949"/>
      <w:r w:rsidRPr="00355E9C">
        <w:rPr>
          <w:b/>
          <w:color w:val="auto"/>
          <w:lang w:val="en-GB"/>
        </w:rPr>
        <w:t>List of included CPGs appraised with AGREE II</w:t>
      </w:r>
      <w:bookmarkEnd w:id="1"/>
    </w:p>
    <w:tbl>
      <w:tblPr>
        <w:tblStyle w:val="Grigliatabella"/>
        <w:tblW w:w="14464" w:type="dxa"/>
        <w:tblLook w:val="04A0" w:firstRow="1" w:lastRow="0" w:firstColumn="1" w:lastColumn="0" w:noHBand="0" w:noVBand="1"/>
      </w:tblPr>
      <w:tblGrid>
        <w:gridCol w:w="913"/>
        <w:gridCol w:w="1558"/>
        <w:gridCol w:w="892"/>
        <w:gridCol w:w="11101"/>
      </w:tblGrid>
      <w:tr w:rsidR="00355E9C" w:rsidRPr="00594774" w14:paraId="45934DF5" w14:textId="77777777" w:rsidTr="0047647C">
        <w:trPr>
          <w:trHeight w:val="717"/>
        </w:trPr>
        <w:tc>
          <w:tcPr>
            <w:tcW w:w="913" w:type="dxa"/>
            <w:shd w:val="clear" w:color="auto" w:fill="595959" w:themeFill="text1" w:themeFillTint="A6"/>
            <w:vAlign w:val="center"/>
          </w:tcPr>
          <w:p w14:paraId="4E4D13C8" w14:textId="77777777" w:rsidR="00355E9C" w:rsidRPr="00594774" w:rsidRDefault="00355E9C" w:rsidP="0047647C">
            <w:pPr>
              <w:jc w:val="center"/>
              <w:rPr>
                <w:b/>
                <w:color w:val="FFFFFF" w:themeColor="background1"/>
                <w:sz w:val="32"/>
                <w:lang w:val="en-US"/>
              </w:rPr>
            </w:pPr>
            <w:r>
              <w:rPr>
                <w:b/>
                <w:color w:val="FFFFFF" w:themeColor="background1"/>
                <w:sz w:val="32"/>
                <w:lang w:val="en-US"/>
              </w:rPr>
              <w:t>REF</w:t>
            </w:r>
          </w:p>
        </w:tc>
        <w:tc>
          <w:tcPr>
            <w:tcW w:w="1634" w:type="dxa"/>
            <w:shd w:val="clear" w:color="auto" w:fill="595959" w:themeFill="text1" w:themeFillTint="A6"/>
            <w:vAlign w:val="center"/>
          </w:tcPr>
          <w:p w14:paraId="7DFCB7B2" w14:textId="77777777" w:rsidR="00355E9C" w:rsidRPr="00594774" w:rsidRDefault="00355E9C" w:rsidP="0047647C">
            <w:pPr>
              <w:jc w:val="center"/>
              <w:rPr>
                <w:b/>
                <w:color w:val="FFFFFF" w:themeColor="background1"/>
                <w:sz w:val="32"/>
                <w:lang w:val="en-US"/>
              </w:rPr>
            </w:pPr>
            <w:r w:rsidRPr="00594774">
              <w:rPr>
                <w:b/>
                <w:color w:val="FFFFFF" w:themeColor="background1"/>
                <w:sz w:val="32"/>
                <w:lang w:val="en-US"/>
              </w:rPr>
              <w:t>Guideline</w:t>
            </w:r>
          </w:p>
        </w:tc>
        <w:tc>
          <w:tcPr>
            <w:tcW w:w="816" w:type="dxa"/>
            <w:shd w:val="clear" w:color="auto" w:fill="595959" w:themeFill="text1" w:themeFillTint="A6"/>
            <w:vAlign w:val="center"/>
          </w:tcPr>
          <w:p w14:paraId="632011E9" w14:textId="77777777" w:rsidR="00355E9C" w:rsidRPr="00594774" w:rsidRDefault="00355E9C" w:rsidP="0047647C">
            <w:pPr>
              <w:jc w:val="center"/>
              <w:rPr>
                <w:b/>
                <w:color w:val="FFFFFF" w:themeColor="background1"/>
                <w:sz w:val="32"/>
                <w:lang w:val="en-US"/>
              </w:rPr>
            </w:pPr>
            <w:r w:rsidRPr="00594774">
              <w:rPr>
                <w:b/>
                <w:color w:val="FFFFFF" w:themeColor="background1"/>
                <w:sz w:val="32"/>
                <w:lang w:val="en-US"/>
              </w:rPr>
              <w:t>Year</w:t>
            </w:r>
          </w:p>
        </w:tc>
        <w:tc>
          <w:tcPr>
            <w:tcW w:w="11101" w:type="dxa"/>
            <w:shd w:val="clear" w:color="auto" w:fill="595959" w:themeFill="text1" w:themeFillTint="A6"/>
            <w:vAlign w:val="center"/>
          </w:tcPr>
          <w:p w14:paraId="605C075C" w14:textId="77777777" w:rsidR="00355E9C" w:rsidRPr="00594774" w:rsidRDefault="00355E9C" w:rsidP="0047647C">
            <w:pPr>
              <w:jc w:val="center"/>
              <w:rPr>
                <w:b/>
                <w:color w:val="FFFFFF" w:themeColor="background1"/>
                <w:sz w:val="32"/>
                <w:lang w:val="en-US"/>
              </w:rPr>
            </w:pPr>
            <w:r w:rsidRPr="00594774">
              <w:rPr>
                <w:b/>
                <w:color w:val="FFFFFF" w:themeColor="background1"/>
                <w:sz w:val="32"/>
                <w:lang w:val="en-US"/>
              </w:rPr>
              <w:t>Citation</w:t>
            </w:r>
          </w:p>
        </w:tc>
      </w:tr>
      <w:tr w:rsidR="00355E9C" w:rsidRPr="00554CD0" w14:paraId="72198A74" w14:textId="77777777" w:rsidTr="0047647C">
        <w:tc>
          <w:tcPr>
            <w:tcW w:w="913" w:type="dxa"/>
            <w:shd w:val="clear" w:color="auto" w:fill="FFFFFF" w:themeFill="background1"/>
            <w:vAlign w:val="center"/>
          </w:tcPr>
          <w:p w14:paraId="3F227B4F" w14:textId="77777777" w:rsidR="00355E9C" w:rsidRPr="00F5612A" w:rsidRDefault="00355E9C" w:rsidP="0047647C">
            <w:pPr>
              <w:jc w:val="center"/>
              <w:rPr>
                <w:rFonts w:eastAsia="Times New Roman"/>
                <w:i/>
                <w:color w:val="000000"/>
                <w:lang w:val="en-US"/>
              </w:rPr>
            </w:pPr>
            <w:r>
              <w:rPr>
                <w:rFonts w:ascii="Calibri" w:eastAsia="Times New Roman" w:hAnsi="Calibri"/>
                <w:color w:val="000000"/>
              </w:rPr>
              <w:t>ACP</w:t>
            </w:r>
          </w:p>
        </w:tc>
        <w:tc>
          <w:tcPr>
            <w:tcW w:w="1634" w:type="dxa"/>
            <w:shd w:val="clear" w:color="auto" w:fill="FFFFFF" w:themeFill="background1"/>
            <w:vAlign w:val="center"/>
          </w:tcPr>
          <w:p w14:paraId="28E14E3B" w14:textId="77777777" w:rsidR="00355E9C" w:rsidRPr="00D34677" w:rsidRDefault="00355E9C" w:rsidP="0047647C">
            <w:pPr>
              <w:jc w:val="center"/>
              <w:rPr>
                <w:rFonts w:eastAsia="Times New Roman"/>
                <w:i/>
                <w:color w:val="000000"/>
                <w:lang w:val="en-US"/>
              </w:rPr>
            </w:pPr>
            <w:proofErr w:type="spellStart"/>
            <w:r w:rsidRPr="00D34677">
              <w:rPr>
                <w:i/>
              </w:rPr>
              <w:t>Qaseem</w:t>
            </w:r>
            <w:proofErr w:type="spellEnd"/>
            <w:r w:rsidRPr="00D34677">
              <w:rPr>
                <w:i/>
              </w:rPr>
              <w:t xml:space="preserve"> et al.</w:t>
            </w:r>
          </w:p>
        </w:tc>
        <w:tc>
          <w:tcPr>
            <w:tcW w:w="816" w:type="dxa"/>
            <w:shd w:val="clear" w:color="auto" w:fill="FFFFFF" w:themeFill="background1"/>
            <w:vAlign w:val="center"/>
          </w:tcPr>
          <w:p w14:paraId="668300AD" w14:textId="77777777" w:rsidR="00355E9C" w:rsidRPr="00F5612A" w:rsidRDefault="00355E9C" w:rsidP="0047647C">
            <w:pPr>
              <w:jc w:val="center"/>
              <w:rPr>
                <w:lang w:val="en-US"/>
              </w:rPr>
            </w:pPr>
            <w:r>
              <w:rPr>
                <w:rFonts w:ascii="Calibri" w:eastAsia="Times New Roman" w:hAnsi="Calibri"/>
                <w:color w:val="000000"/>
              </w:rPr>
              <w:t>2017</w:t>
            </w:r>
          </w:p>
        </w:tc>
        <w:tc>
          <w:tcPr>
            <w:tcW w:w="11101" w:type="dxa"/>
            <w:shd w:val="clear" w:color="auto" w:fill="FFFFFF" w:themeFill="background1"/>
            <w:vAlign w:val="center"/>
          </w:tcPr>
          <w:p w14:paraId="4ABDE57B" w14:textId="77777777" w:rsidR="00355E9C" w:rsidRPr="00E2440D" w:rsidRDefault="00355E9C" w:rsidP="0047647C">
            <w:pPr>
              <w:rPr>
                <w:lang w:val="en-US"/>
              </w:rPr>
            </w:pPr>
            <w:proofErr w:type="spellStart"/>
            <w:r w:rsidRPr="00E2440D">
              <w:rPr>
                <w:color w:val="000000"/>
                <w:lang w:val="en-US"/>
              </w:rPr>
              <w:t>Qaseem</w:t>
            </w:r>
            <w:proofErr w:type="spellEnd"/>
            <w:r w:rsidRPr="00E2440D">
              <w:rPr>
                <w:color w:val="000000"/>
                <w:lang w:val="en-US"/>
              </w:rPr>
              <w:t xml:space="preserve"> A, Wilt TJ, McLean RM, </w:t>
            </w:r>
            <w:proofErr w:type="spellStart"/>
            <w:r w:rsidRPr="00E2440D">
              <w:rPr>
                <w:color w:val="000000"/>
                <w:lang w:val="en-US"/>
              </w:rPr>
              <w:t>Forciea</w:t>
            </w:r>
            <w:proofErr w:type="spellEnd"/>
            <w:r w:rsidRPr="00E2440D">
              <w:rPr>
                <w:color w:val="000000"/>
                <w:lang w:val="en-US"/>
              </w:rPr>
              <w:t xml:space="preserve"> MA; Clinical Guidelines Committee of the American College of Physicians. Noninvasive Treatments for Acute, Subacute, and Chronic Low Back Pain: A Clinical Practice Guideline From the American College of Physicians. Ann Intern Med. 2017 Apr 4;166(7):514-530. </w:t>
            </w:r>
            <w:proofErr w:type="spellStart"/>
            <w:r w:rsidRPr="00E2440D">
              <w:rPr>
                <w:color w:val="000000"/>
                <w:lang w:val="en-US"/>
              </w:rPr>
              <w:t>doi</w:t>
            </w:r>
            <w:proofErr w:type="spellEnd"/>
            <w:r w:rsidRPr="00E2440D">
              <w:rPr>
                <w:color w:val="000000"/>
                <w:lang w:val="en-US"/>
              </w:rPr>
              <w:t xml:space="preserve">: 10.7326/M16-2367. </w:t>
            </w:r>
            <w:proofErr w:type="spellStart"/>
            <w:r w:rsidRPr="00E2440D">
              <w:rPr>
                <w:color w:val="000000"/>
                <w:lang w:val="en-US"/>
              </w:rPr>
              <w:t>Epub</w:t>
            </w:r>
            <w:proofErr w:type="spellEnd"/>
            <w:r w:rsidRPr="00E2440D">
              <w:rPr>
                <w:color w:val="000000"/>
                <w:lang w:val="en-US"/>
              </w:rPr>
              <w:t xml:space="preserve"> 2017 Feb 14. PubMed PMID: 28192789. Available from: </w:t>
            </w:r>
            <w:hyperlink r:id="rId17" w:history="1">
              <w:r w:rsidRPr="00E2440D">
                <w:rPr>
                  <w:rStyle w:val="Collegamentoipertestuale"/>
                  <w:lang w:val="en-US"/>
                </w:rPr>
                <w:t>https://www.acponline.org/acp_policy/guidelines/noninvasive_treatments_for_chronic_low_back_pain_2017.pdf</w:t>
              </w:r>
            </w:hyperlink>
          </w:p>
        </w:tc>
      </w:tr>
      <w:tr w:rsidR="00355E9C" w:rsidRPr="00554CD0" w14:paraId="15FC693E" w14:textId="77777777" w:rsidTr="0047647C">
        <w:tc>
          <w:tcPr>
            <w:tcW w:w="913" w:type="dxa"/>
            <w:shd w:val="clear" w:color="auto" w:fill="D9D9D9" w:themeFill="background1" w:themeFillShade="D9"/>
            <w:vAlign w:val="center"/>
          </w:tcPr>
          <w:p w14:paraId="58E17E1F" w14:textId="77777777" w:rsidR="00355E9C" w:rsidRPr="00F5612A" w:rsidRDefault="00355E9C" w:rsidP="0047647C">
            <w:pPr>
              <w:jc w:val="center"/>
              <w:rPr>
                <w:rFonts w:eastAsia="Times New Roman"/>
                <w:i/>
                <w:color w:val="000000"/>
                <w:lang w:val="en-US"/>
              </w:rPr>
            </w:pPr>
            <w:r>
              <w:rPr>
                <w:rFonts w:ascii="Calibri" w:eastAsia="Times New Roman" w:hAnsi="Calibri"/>
                <w:color w:val="000000"/>
              </w:rPr>
              <w:t>AIM</w:t>
            </w:r>
          </w:p>
        </w:tc>
        <w:tc>
          <w:tcPr>
            <w:tcW w:w="1634" w:type="dxa"/>
            <w:shd w:val="clear" w:color="auto" w:fill="D9D9D9" w:themeFill="background1" w:themeFillShade="D9"/>
            <w:vAlign w:val="center"/>
          </w:tcPr>
          <w:p w14:paraId="5DB06060" w14:textId="77777777" w:rsidR="00355E9C" w:rsidRPr="00D34677" w:rsidRDefault="00355E9C" w:rsidP="0047647C">
            <w:pPr>
              <w:jc w:val="center"/>
              <w:rPr>
                <w:rFonts w:eastAsia="Times New Roman"/>
                <w:i/>
                <w:color w:val="000000"/>
                <w:lang w:val="en-US"/>
              </w:rPr>
            </w:pPr>
            <w:r w:rsidRPr="00D34677">
              <w:rPr>
                <w:i/>
              </w:rPr>
              <w:t xml:space="preserve">AIM </w:t>
            </w:r>
            <w:proofErr w:type="spellStart"/>
            <w:r w:rsidRPr="00D34677">
              <w:rPr>
                <w:i/>
              </w:rPr>
              <w:t>Specialty</w:t>
            </w:r>
            <w:proofErr w:type="spellEnd"/>
            <w:r w:rsidRPr="00D34677">
              <w:rPr>
                <w:i/>
              </w:rPr>
              <w:t xml:space="preserve"> </w:t>
            </w:r>
            <w:proofErr w:type="spellStart"/>
            <w:r w:rsidRPr="00D34677">
              <w:rPr>
                <w:i/>
              </w:rPr>
              <w:t>Health</w:t>
            </w:r>
            <w:proofErr w:type="spellEnd"/>
          </w:p>
        </w:tc>
        <w:tc>
          <w:tcPr>
            <w:tcW w:w="816" w:type="dxa"/>
            <w:shd w:val="clear" w:color="auto" w:fill="D9D9D9" w:themeFill="background1" w:themeFillShade="D9"/>
            <w:vAlign w:val="center"/>
          </w:tcPr>
          <w:p w14:paraId="526E190B" w14:textId="77777777" w:rsidR="00355E9C" w:rsidRPr="00F5612A" w:rsidRDefault="00355E9C" w:rsidP="0047647C">
            <w:pPr>
              <w:jc w:val="center"/>
              <w:rPr>
                <w:lang w:val="en-US"/>
              </w:rPr>
            </w:pPr>
            <w:r>
              <w:rPr>
                <w:rFonts w:ascii="Calibri" w:eastAsia="Times New Roman" w:hAnsi="Calibri"/>
                <w:color w:val="000000"/>
              </w:rPr>
              <w:t>2019</w:t>
            </w:r>
          </w:p>
        </w:tc>
        <w:tc>
          <w:tcPr>
            <w:tcW w:w="11101" w:type="dxa"/>
            <w:shd w:val="clear" w:color="auto" w:fill="D9D9D9" w:themeFill="background1" w:themeFillShade="D9"/>
            <w:vAlign w:val="center"/>
          </w:tcPr>
          <w:p w14:paraId="64C3907D" w14:textId="77777777" w:rsidR="00355E9C" w:rsidRPr="00E2440D" w:rsidRDefault="00355E9C" w:rsidP="0047647C">
            <w:pPr>
              <w:rPr>
                <w:rFonts w:eastAsia="Times New Roman"/>
                <w:lang w:val="en-US"/>
              </w:rPr>
            </w:pPr>
            <w:r w:rsidRPr="00E2440D">
              <w:rPr>
                <w:rFonts w:eastAsia="Times New Roman"/>
                <w:lang w:val="en-US"/>
              </w:rPr>
              <w:t>AIM Specialty Health - Musculoskeletal Program - Clinical Appropriateness Guidelines for Spine Surgery.</w:t>
            </w:r>
          </w:p>
          <w:p w14:paraId="3D8AEEEA" w14:textId="77777777" w:rsidR="00355E9C" w:rsidRPr="00E2440D" w:rsidRDefault="00355E9C" w:rsidP="0047647C">
            <w:pPr>
              <w:rPr>
                <w:lang w:val="en-US"/>
              </w:rPr>
            </w:pPr>
            <w:r w:rsidRPr="00E2440D">
              <w:rPr>
                <w:lang w:val="en-US"/>
              </w:rPr>
              <w:t xml:space="preserve">Available from: </w:t>
            </w:r>
            <w:hyperlink r:id="rId18" w:history="1">
              <w:r w:rsidRPr="00E2440D">
                <w:rPr>
                  <w:rStyle w:val="Collegamentoipertestuale"/>
                  <w:lang w:val="en-US"/>
                </w:rPr>
                <w:t>https://aimspecialtyhealth.com/PDF/Guidelines/2019/May18/AIM_Guidelines_MSK_Spine-Surgery.pdf</w:t>
              </w:r>
            </w:hyperlink>
            <w:r w:rsidRPr="00E2440D">
              <w:rPr>
                <w:lang w:val="en-US"/>
              </w:rPr>
              <w:t xml:space="preserve">  </w:t>
            </w:r>
          </w:p>
        </w:tc>
      </w:tr>
      <w:tr w:rsidR="00355E9C" w:rsidRPr="00F5612A" w14:paraId="285C3F6C" w14:textId="77777777" w:rsidTr="0047647C">
        <w:tc>
          <w:tcPr>
            <w:tcW w:w="913" w:type="dxa"/>
            <w:shd w:val="clear" w:color="auto" w:fill="FFFFFF" w:themeFill="background1"/>
            <w:vAlign w:val="center"/>
          </w:tcPr>
          <w:p w14:paraId="0F5E2806" w14:textId="77777777" w:rsidR="00355E9C" w:rsidRPr="00F5612A" w:rsidRDefault="00355E9C" w:rsidP="0047647C">
            <w:pPr>
              <w:jc w:val="center"/>
              <w:rPr>
                <w:rFonts w:eastAsia="Times New Roman"/>
                <w:i/>
                <w:color w:val="000000"/>
                <w:lang w:val="en-US"/>
              </w:rPr>
            </w:pPr>
            <w:r>
              <w:rPr>
                <w:rFonts w:ascii="Calibri" w:eastAsia="Times New Roman" w:hAnsi="Calibri"/>
                <w:color w:val="000000"/>
              </w:rPr>
              <w:t>AOA</w:t>
            </w:r>
          </w:p>
        </w:tc>
        <w:tc>
          <w:tcPr>
            <w:tcW w:w="1634" w:type="dxa"/>
            <w:shd w:val="clear" w:color="auto" w:fill="FFFFFF" w:themeFill="background1"/>
            <w:vAlign w:val="center"/>
          </w:tcPr>
          <w:p w14:paraId="2A322002" w14:textId="77777777" w:rsidR="00355E9C" w:rsidRPr="00D34677" w:rsidRDefault="00355E9C" w:rsidP="0047647C">
            <w:pPr>
              <w:jc w:val="center"/>
              <w:rPr>
                <w:rFonts w:eastAsia="Times New Roman"/>
                <w:i/>
                <w:color w:val="000000"/>
                <w:lang w:val="en-US"/>
              </w:rPr>
            </w:pPr>
            <w:proofErr w:type="spellStart"/>
            <w:r w:rsidRPr="00D34677">
              <w:rPr>
                <w:i/>
              </w:rPr>
              <w:t>Seffinger</w:t>
            </w:r>
            <w:proofErr w:type="spellEnd"/>
            <w:r w:rsidRPr="00D34677">
              <w:rPr>
                <w:i/>
              </w:rPr>
              <w:t xml:space="preserve"> et al.</w:t>
            </w:r>
          </w:p>
        </w:tc>
        <w:tc>
          <w:tcPr>
            <w:tcW w:w="816" w:type="dxa"/>
            <w:shd w:val="clear" w:color="auto" w:fill="FFFFFF" w:themeFill="background1"/>
            <w:vAlign w:val="center"/>
          </w:tcPr>
          <w:p w14:paraId="6002BE8C" w14:textId="77777777" w:rsidR="00355E9C" w:rsidRPr="00F5612A" w:rsidRDefault="00355E9C" w:rsidP="0047647C">
            <w:pPr>
              <w:jc w:val="center"/>
              <w:rPr>
                <w:lang w:val="en-US"/>
              </w:rPr>
            </w:pPr>
            <w:r>
              <w:rPr>
                <w:rFonts w:ascii="Calibri" w:eastAsia="Times New Roman" w:hAnsi="Calibri"/>
                <w:color w:val="000000"/>
              </w:rPr>
              <w:t>2016</w:t>
            </w:r>
          </w:p>
        </w:tc>
        <w:tc>
          <w:tcPr>
            <w:tcW w:w="11101" w:type="dxa"/>
            <w:shd w:val="clear" w:color="auto" w:fill="FFFFFF" w:themeFill="background1"/>
            <w:vAlign w:val="center"/>
          </w:tcPr>
          <w:p w14:paraId="6454E82F" w14:textId="77777777" w:rsidR="00355E9C" w:rsidRPr="00E2440D" w:rsidRDefault="00355E9C" w:rsidP="0047647C">
            <w:pPr>
              <w:rPr>
                <w:lang w:val="en-US"/>
              </w:rPr>
            </w:pPr>
            <w:proofErr w:type="spellStart"/>
            <w:r>
              <w:rPr>
                <w:rFonts w:eastAsia="Times New Roman"/>
                <w:lang w:val="en-US"/>
              </w:rPr>
              <w:t>Se</w:t>
            </w:r>
            <w:r w:rsidRPr="00D34677">
              <w:rPr>
                <w:rFonts w:eastAsia="Times New Roman"/>
                <w:lang w:val="en-US"/>
              </w:rPr>
              <w:t>ffinger</w:t>
            </w:r>
            <w:proofErr w:type="spellEnd"/>
            <w:r w:rsidRPr="00D34677">
              <w:rPr>
                <w:rFonts w:eastAsia="Times New Roman"/>
                <w:lang w:val="en-US"/>
              </w:rPr>
              <w:t xml:space="preserve"> MA, </w:t>
            </w:r>
            <w:proofErr w:type="spellStart"/>
            <w:r w:rsidRPr="00D34677">
              <w:rPr>
                <w:rFonts w:eastAsia="Times New Roman"/>
                <w:lang w:val="en-US"/>
              </w:rPr>
              <w:t>Buser</w:t>
            </w:r>
            <w:proofErr w:type="spellEnd"/>
            <w:r w:rsidRPr="00D34677">
              <w:rPr>
                <w:rFonts w:eastAsia="Times New Roman"/>
                <w:lang w:val="en-US"/>
              </w:rPr>
              <w:t xml:space="preserve"> B, </w:t>
            </w:r>
            <w:proofErr w:type="spellStart"/>
            <w:r w:rsidRPr="00D34677">
              <w:rPr>
                <w:rFonts w:eastAsia="Times New Roman"/>
                <w:lang w:val="en-US"/>
              </w:rPr>
              <w:t>Licciardone</w:t>
            </w:r>
            <w:proofErr w:type="spellEnd"/>
            <w:r w:rsidRPr="00D34677">
              <w:rPr>
                <w:rFonts w:eastAsia="Times New Roman"/>
                <w:lang w:val="en-US"/>
              </w:rPr>
              <w:t xml:space="preserve"> JC, Lipton JA, Lynch JK, Patterson MM, Snow R, Troutman ME. American Osteopathic Association Guidelines for Osteopathic Manipulative Treatment (OMT) for Patients with Low Back Pain The Journal of the American Osteopathic Association (2016) 116:8 (536-549). Available</w:t>
            </w:r>
            <w:r w:rsidRPr="00E2440D">
              <w:rPr>
                <w:lang w:val="en-US"/>
              </w:rPr>
              <w:t xml:space="preserve"> from: </w:t>
            </w:r>
            <w:hyperlink r:id="rId19" w:history="1">
              <w:r w:rsidRPr="00E2440D">
                <w:rPr>
                  <w:rStyle w:val="Collegamentoipertestuale"/>
                  <w:lang w:val="en-US"/>
                </w:rPr>
                <w:t>https://jaoa.org/article.aspx?articleid=2093924</w:t>
              </w:r>
            </w:hyperlink>
          </w:p>
        </w:tc>
      </w:tr>
      <w:tr w:rsidR="00355E9C" w:rsidRPr="00554CD0" w14:paraId="0FE8F140" w14:textId="77777777" w:rsidTr="0047647C">
        <w:tc>
          <w:tcPr>
            <w:tcW w:w="913" w:type="dxa"/>
            <w:shd w:val="clear" w:color="auto" w:fill="D9D9D9" w:themeFill="background1" w:themeFillShade="D9"/>
            <w:vAlign w:val="center"/>
          </w:tcPr>
          <w:p w14:paraId="75F9DEBC" w14:textId="77777777" w:rsidR="00355E9C" w:rsidRPr="00F5612A" w:rsidRDefault="00355E9C" w:rsidP="0047647C">
            <w:pPr>
              <w:jc w:val="center"/>
              <w:rPr>
                <w:rFonts w:eastAsia="Times New Roman"/>
                <w:i/>
                <w:color w:val="000000"/>
                <w:lang w:val="en-US"/>
              </w:rPr>
            </w:pPr>
            <w:r>
              <w:rPr>
                <w:rFonts w:ascii="Calibri" w:eastAsia="Times New Roman" w:hAnsi="Calibri"/>
                <w:color w:val="000000"/>
              </w:rPr>
              <w:t>ASIPP</w:t>
            </w:r>
          </w:p>
        </w:tc>
        <w:tc>
          <w:tcPr>
            <w:tcW w:w="1634" w:type="dxa"/>
            <w:shd w:val="clear" w:color="auto" w:fill="D9D9D9" w:themeFill="background1" w:themeFillShade="D9"/>
            <w:vAlign w:val="center"/>
          </w:tcPr>
          <w:p w14:paraId="0DE2BD99" w14:textId="77777777" w:rsidR="00355E9C" w:rsidRPr="00D34677" w:rsidRDefault="00355E9C" w:rsidP="0047647C">
            <w:pPr>
              <w:jc w:val="center"/>
              <w:rPr>
                <w:rFonts w:eastAsia="Times New Roman"/>
                <w:i/>
                <w:color w:val="000000"/>
                <w:lang w:val="en-US"/>
              </w:rPr>
            </w:pPr>
            <w:proofErr w:type="spellStart"/>
            <w:r w:rsidRPr="00D34677">
              <w:rPr>
                <w:i/>
              </w:rPr>
              <w:t>Navani</w:t>
            </w:r>
            <w:proofErr w:type="spellEnd"/>
            <w:r w:rsidRPr="00D34677">
              <w:rPr>
                <w:i/>
              </w:rPr>
              <w:t xml:space="preserve"> et al.</w:t>
            </w:r>
          </w:p>
        </w:tc>
        <w:tc>
          <w:tcPr>
            <w:tcW w:w="816" w:type="dxa"/>
            <w:shd w:val="clear" w:color="auto" w:fill="D9D9D9" w:themeFill="background1" w:themeFillShade="D9"/>
            <w:vAlign w:val="center"/>
          </w:tcPr>
          <w:p w14:paraId="4E904E41" w14:textId="77777777" w:rsidR="00355E9C" w:rsidRPr="00F5612A" w:rsidRDefault="00355E9C" w:rsidP="0047647C">
            <w:pPr>
              <w:jc w:val="center"/>
              <w:rPr>
                <w:lang w:val="en-US"/>
              </w:rPr>
            </w:pPr>
            <w:r>
              <w:rPr>
                <w:rFonts w:ascii="Calibri" w:eastAsia="Times New Roman" w:hAnsi="Calibri"/>
                <w:color w:val="000000"/>
              </w:rPr>
              <w:t>2019</w:t>
            </w:r>
          </w:p>
        </w:tc>
        <w:tc>
          <w:tcPr>
            <w:tcW w:w="11101" w:type="dxa"/>
            <w:shd w:val="clear" w:color="auto" w:fill="D9D9D9" w:themeFill="background1" w:themeFillShade="D9"/>
            <w:vAlign w:val="center"/>
          </w:tcPr>
          <w:p w14:paraId="1116EBE2" w14:textId="77777777" w:rsidR="00355E9C" w:rsidRPr="00E2440D" w:rsidRDefault="00355E9C" w:rsidP="00476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val="en-US"/>
              </w:rPr>
            </w:pPr>
            <w:proofErr w:type="spellStart"/>
            <w:r w:rsidRPr="00E2440D">
              <w:rPr>
                <w:color w:val="000000"/>
                <w:lang w:val="en-US"/>
              </w:rPr>
              <w:t>Navani</w:t>
            </w:r>
            <w:proofErr w:type="spellEnd"/>
            <w:r w:rsidRPr="00E2440D">
              <w:rPr>
                <w:color w:val="000000"/>
                <w:lang w:val="en-US"/>
              </w:rPr>
              <w:t xml:space="preserve"> A, </w:t>
            </w:r>
            <w:proofErr w:type="spellStart"/>
            <w:r w:rsidRPr="00E2440D">
              <w:rPr>
                <w:color w:val="000000"/>
                <w:lang w:val="en-US"/>
              </w:rPr>
              <w:t>Manchikanti</w:t>
            </w:r>
            <w:proofErr w:type="spellEnd"/>
            <w:r w:rsidRPr="00E2440D">
              <w:rPr>
                <w:color w:val="000000"/>
                <w:lang w:val="en-US"/>
              </w:rPr>
              <w:t xml:space="preserve"> L, Albers SL, </w:t>
            </w:r>
            <w:proofErr w:type="spellStart"/>
            <w:r w:rsidRPr="00E2440D">
              <w:rPr>
                <w:color w:val="000000"/>
                <w:lang w:val="en-US"/>
              </w:rPr>
              <w:t>Latchaw</w:t>
            </w:r>
            <w:proofErr w:type="spellEnd"/>
            <w:r w:rsidRPr="00E2440D">
              <w:rPr>
                <w:color w:val="000000"/>
                <w:lang w:val="en-US"/>
              </w:rPr>
              <w:t xml:space="preserve"> RE, </w:t>
            </w:r>
            <w:proofErr w:type="spellStart"/>
            <w:r w:rsidRPr="00E2440D">
              <w:rPr>
                <w:color w:val="000000"/>
                <w:lang w:val="en-US"/>
              </w:rPr>
              <w:t>Sanapati</w:t>
            </w:r>
            <w:proofErr w:type="spellEnd"/>
            <w:r w:rsidRPr="00E2440D">
              <w:rPr>
                <w:color w:val="000000"/>
                <w:lang w:val="en-US"/>
              </w:rPr>
              <w:t xml:space="preserve"> J, Kaye AD, </w:t>
            </w:r>
            <w:proofErr w:type="spellStart"/>
            <w:r w:rsidRPr="00E2440D">
              <w:rPr>
                <w:color w:val="000000"/>
                <w:lang w:val="en-US"/>
              </w:rPr>
              <w:t>Atluri</w:t>
            </w:r>
            <w:proofErr w:type="spellEnd"/>
            <w:r w:rsidRPr="00E2440D">
              <w:rPr>
                <w:color w:val="000000"/>
                <w:lang w:val="en-US"/>
              </w:rPr>
              <w:t xml:space="preserve"> S, Jordan S, Gupta A, Cedeno D, Vallejo A, Fellows B, </w:t>
            </w:r>
            <w:proofErr w:type="spellStart"/>
            <w:r w:rsidRPr="00E2440D">
              <w:rPr>
                <w:color w:val="000000"/>
                <w:lang w:val="en-US"/>
              </w:rPr>
              <w:t>Knezevic</w:t>
            </w:r>
            <w:proofErr w:type="spellEnd"/>
            <w:r w:rsidRPr="00E2440D">
              <w:rPr>
                <w:color w:val="000000"/>
                <w:lang w:val="en-US"/>
              </w:rPr>
              <w:t xml:space="preserve"> NN, </w:t>
            </w:r>
            <w:proofErr w:type="spellStart"/>
            <w:r w:rsidRPr="00E2440D">
              <w:rPr>
                <w:color w:val="000000"/>
                <w:lang w:val="en-US"/>
              </w:rPr>
              <w:t>Pappolla</w:t>
            </w:r>
            <w:proofErr w:type="spellEnd"/>
            <w:r w:rsidRPr="00E2440D">
              <w:rPr>
                <w:color w:val="000000"/>
                <w:lang w:val="en-US"/>
              </w:rPr>
              <w:t xml:space="preserve"> M, Diwan S, </w:t>
            </w:r>
            <w:proofErr w:type="spellStart"/>
            <w:r w:rsidRPr="00E2440D">
              <w:rPr>
                <w:color w:val="000000"/>
                <w:lang w:val="en-US"/>
              </w:rPr>
              <w:t>Trescot</w:t>
            </w:r>
            <w:proofErr w:type="spellEnd"/>
            <w:r w:rsidRPr="00E2440D">
              <w:rPr>
                <w:color w:val="000000"/>
                <w:lang w:val="en-US"/>
              </w:rPr>
              <w:t xml:space="preserve"> AM, </w:t>
            </w:r>
            <w:proofErr w:type="spellStart"/>
            <w:r w:rsidRPr="00E2440D">
              <w:rPr>
                <w:color w:val="000000"/>
                <w:lang w:val="en-US"/>
              </w:rPr>
              <w:t>Soin</w:t>
            </w:r>
            <w:proofErr w:type="spellEnd"/>
            <w:r w:rsidRPr="00E2440D">
              <w:rPr>
                <w:color w:val="000000"/>
                <w:lang w:val="en-US"/>
              </w:rPr>
              <w:t xml:space="preserve"> A, Kaye AM, Aydin SM, </w:t>
            </w:r>
            <w:proofErr w:type="spellStart"/>
            <w:r w:rsidRPr="00E2440D">
              <w:rPr>
                <w:color w:val="000000"/>
                <w:lang w:val="en-US"/>
              </w:rPr>
              <w:t>Calodney</w:t>
            </w:r>
            <w:proofErr w:type="spellEnd"/>
            <w:r w:rsidRPr="00E2440D">
              <w:rPr>
                <w:color w:val="000000"/>
                <w:lang w:val="en-US"/>
              </w:rPr>
              <w:t xml:space="preserve"> AK, Candido KD, </w:t>
            </w:r>
            <w:proofErr w:type="spellStart"/>
            <w:r w:rsidRPr="00E2440D">
              <w:rPr>
                <w:color w:val="000000"/>
                <w:lang w:val="en-US"/>
              </w:rPr>
              <w:t>Bakshi</w:t>
            </w:r>
            <w:proofErr w:type="spellEnd"/>
            <w:r w:rsidRPr="00E2440D">
              <w:rPr>
                <w:color w:val="000000"/>
                <w:lang w:val="en-US"/>
              </w:rPr>
              <w:t xml:space="preserve"> S, Benyamin RM, Vallejo R, Watanabe A, Beall D, </w:t>
            </w:r>
            <w:proofErr w:type="spellStart"/>
            <w:r w:rsidRPr="00E2440D">
              <w:rPr>
                <w:color w:val="000000"/>
                <w:lang w:val="en-US"/>
              </w:rPr>
              <w:t>Stitik</w:t>
            </w:r>
            <w:proofErr w:type="spellEnd"/>
            <w:r w:rsidRPr="00E2440D">
              <w:rPr>
                <w:color w:val="000000"/>
                <w:lang w:val="en-US"/>
              </w:rPr>
              <w:t xml:space="preserve"> TP, Foye PM, </w:t>
            </w:r>
            <w:proofErr w:type="spellStart"/>
            <w:r w:rsidRPr="00E2440D">
              <w:rPr>
                <w:color w:val="000000"/>
                <w:lang w:val="en-US"/>
              </w:rPr>
              <w:t>Helander</w:t>
            </w:r>
            <w:proofErr w:type="spellEnd"/>
            <w:r w:rsidRPr="00E2440D">
              <w:rPr>
                <w:color w:val="000000"/>
                <w:lang w:val="en-US"/>
              </w:rPr>
              <w:t xml:space="preserve"> EM, Hirsch JA. Responsible, Safe, and Effective Use of Biologics in the Management of</w:t>
            </w:r>
          </w:p>
          <w:p w14:paraId="3763EF87" w14:textId="77777777" w:rsidR="00355E9C" w:rsidRPr="00E2440D" w:rsidRDefault="00355E9C" w:rsidP="0047647C">
            <w:pPr>
              <w:rPr>
                <w:lang w:val="en-US"/>
              </w:rPr>
            </w:pPr>
            <w:r w:rsidRPr="00E2440D">
              <w:rPr>
                <w:color w:val="000000"/>
                <w:lang w:val="en-US"/>
              </w:rPr>
              <w:t xml:space="preserve">Low Back Pain: American Society of Interventional Pain Physicians (ASIPP) Guidelines. Pain Physician. 2019 Jan;22(1S):S1-S74. PubMed PMID: 30717500. Available from: </w:t>
            </w:r>
            <w:hyperlink r:id="rId20" w:history="1">
              <w:r w:rsidRPr="00E2440D">
                <w:rPr>
                  <w:rStyle w:val="Collegamentoipertestuale"/>
                  <w:lang w:val="en-US"/>
                </w:rPr>
                <w:t>https://www.painphysicianjournal.com/current/pdf?article=NjEwMQ%3D%3D&amp;journal=118</w:t>
              </w:r>
            </w:hyperlink>
            <w:r w:rsidRPr="00E2440D">
              <w:rPr>
                <w:color w:val="000000"/>
                <w:lang w:val="en-US"/>
              </w:rPr>
              <w:t xml:space="preserve"> </w:t>
            </w:r>
          </w:p>
        </w:tc>
      </w:tr>
      <w:tr w:rsidR="00355E9C" w:rsidRPr="00554CD0" w14:paraId="565C1877" w14:textId="77777777" w:rsidTr="0047647C">
        <w:trPr>
          <w:trHeight w:val="1260"/>
        </w:trPr>
        <w:tc>
          <w:tcPr>
            <w:tcW w:w="913" w:type="dxa"/>
            <w:shd w:val="clear" w:color="auto" w:fill="FFFFFF" w:themeFill="background1"/>
            <w:vAlign w:val="center"/>
          </w:tcPr>
          <w:p w14:paraId="767BEA9B" w14:textId="77777777" w:rsidR="00355E9C" w:rsidRPr="00F5612A" w:rsidRDefault="00355E9C" w:rsidP="0047647C">
            <w:pPr>
              <w:jc w:val="center"/>
              <w:rPr>
                <w:rFonts w:eastAsia="Times New Roman"/>
                <w:i/>
                <w:color w:val="000000"/>
                <w:lang w:val="en-US"/>
              </w:rPr>
            </w:pPr>
            <w:r>
              <w:rPr>
                <w:rFonts w:ascii="Calibri" w:eastAsia="Times New Roman" w:hAnsi="Calibri"/>
                <w:color w:val="000000"/>
              </w:rPr>
              <w:t>BMA</w:t>
            </w:r>
          </w:p>
        </w:tc>
        <w:tc>
          <w:tcPr>
            <w:tcW w:w="1634" w:type="dxa"/>
            <w:shd w:val="clear" w:color="auto" w:fill="FFFFFF" w:themeFill="background1"/>
            <w:vAlign w:val="center"/>
          </w:tcPr>
          <w:p w14:paraId="0AE42BA8" w14:textId="77777777" w:rsidR="00355E9C" w:rsidRPr="00D34677" w:rsidRDefault="00355E9C" w:rsidP="0047647C">
            <w:pPr>
              <w:jc w:val="center"/>
              <w:rPr>
                <w:rFonts w:eastAsia="Times New Roman"/>
                <w:i/>
                <w:color w:val="000000"/>
                <w:lang w:val="en-US"/>
              </w:rPr>
            </w:pPr>
            <w:proofErr w:type="spellStart"/>
            <w:r w:rsidRPr="00D34677">
              <w:rPr>
                <w:i/>
              </w:rPr>
              <w:t>Silvinato</w:t>
            </w:r>
            <w:proofErr w:type="spellEnd"/>
            <w:r w:rsidRPr="00D34677">
              <w:rPr>
                <w:i/>
              </w:rPr>
              <w:t xml:space="preserve"> et al.</w:t>
            </w:r>
          </w:p>
        </w:tc>
        <w:tc>
          <w:tcPr>
            <w:tcW w:w="816" w:type="dxa"/>
            <w:shd w:val="clear" w:color="auto" w:fill="FFFFFF" w:themeFill="background1"/>
            <w:vAlign w:val="center"/>
          </w:tcPr>
          <w:p w14:paraId="6E6B7C82" w14:textId="77777777" w:rsidR="00355E9C" w:rsidRPr="00F5612A" w:rsidRDefault="00355E9C" w:rsidP="0047647C">
            <w:pPr>
              <w:jc w:val="center"/>
              <w:rPr>
                <w:lang w:val="en-US"/>
              </w:rPr>
            </w:pPr>
            <w:r>
              <w:rPr>
                <w:rFonts w:ascii="Calibri" w:eastAsia="Times New Roman" w:hAnsi="Calibri"/>
                <w:color w:val="000000"/>
              </w:rPr>
              <w:t>2018</w:t>
            </w:r>
          </w:p>
        </w:tc>
        <w:tc>
          <w:tcPr>
            <w:tcW w:w="11101" w:type="dxa"/>
            <w:shd w:val="clear" w:color="auto" w:fill="FFFFFF" w:themeFill="background1"/>
            <w:vAlign w:val="center"/>
          </w:tcPr>
          <w:p w14:paraId="2C947513" w14:textId="77777777" w:rsidR="00355E9C" w:rsidRPr="00E2440D" w:rsidRDefault="00355E9C" w:rsidP="0047647C">
            <w:pPr>
              <w:rPr>
                <w:rFonts w:eastAsia="Times New Roman"/>
                <w:lang w:val="en-US"/>
              </w:rPr>
            </w:pPr>
            <w:proofErr w:type="spellStart"/>
            <w:r w:rsidRPr="00E2440D">
              <w:rPr>
                <w:color w:val="000000"/>
                <w:lang w:val="en-US"/>
              </w:rPr>
              <w:t>Silvinato</w:t>
            </w:r>
            <w:proofErr w:type="spellEnd"/>
            <w:r w:rsidRPr="00E2440D">
              <w:rPr>
                <w:color w:val="000000"/>
                <w:lang w:val="en-US"/>
              </w:rPr>
              <w:t xml:space="preserve"> A, </w:t>
            </w:r>
            <w:proofErr w:type="spellStart"/>
            <w:r w:rsidRPr="00E2440D">
              <w:rPr>
                <w:color w:val="000000"/>
                <w:lang w:val="en-US"/>
              </w:rPr>
              <w:t>Simões</w:t>
            </w:r>
            <w:proofErr w:type="spellEnd"/>
            <w:r w:rsidRPr="00E2440D">
              <w:rPr>
                <w:color w:val="000000"/>
                <w:lang w:val="en-US"/>
              </w:rPr>
              <w:t xml:space="preserve"> RS, </w:t>
            </w:r>
            <w:proofErr w:type="spellStart"/>
            <w:r w:rsidRPr="00E2440D">
              <w:rPr>
                <w:color w:val="000000"/>
                <w:lang w:val="en-US"/>
              </w:rPr>
              <w:t>Buzzini</w:t>
            </w:r>
            <w:proofErr w:type="spellEnd"/>
            <w:r w:rsidRPr="00E2440D">
              <w:rPr>
                <w:color w:val="000000"/>
                <w:lang w:val="en-US"/>
              </w:rPr>
              <w:t xml:space="preserve"> RF, Bernardo WM</w:t>
            </w:r>
            <w:r>
              <w:rPr>
                <w:color w:val="000000"/>
                <w:lang w:val="en-US"/>
              </w:rPr>
              <w:t>,</w:t>
            </w:r>
            <w:r w:rsidRPr="00E2440D">
              <w:rPr>
                <w:color w:val="000000"/>
                <w:lang w:val="en-US"/>
              </w:rPr>
              <w:t xml:space="preserve"> </w:t>
            </w:r>
            <w:r>
              <w:rPr>
                <w:color w:val="000000"/>
                <w:lang w:val="en-US"/>
              </w:rPr>
              <w:t>Brazilian Medical Association</w:t>
            </w:r>
            <w:r w:rsidRPr="00E2440D">
              <w:rPr>
                <w:color w:val="000000"/>
                <w:lang w:val="en-US"/>
              </w:rPr>
              <w:t xml:space="preserve">. Lumbar herniated disc treatment with percutaneous </w:t>
            </w:r>
            <w:proofErr w:type="spellStart"/>
            <w:r w:rsidRPr="00E2440D">
              <w:rPr>
                <w:color w:val="000000"/>
                <w:lang w:val="en-US"/>
              </w:rPr>
              <w:t>hydrodiscectomy</w:t>
            </w:r>
            <w:proofErr w:type="spellEnd"/>
            <w:r w:rsidRPr="00E2440D">
              <w:rPr>
                <w:color w:val="000000"/>
                <w:lang w:val="en-US"/>
              </w:rPr>
              <w:t xml:space="preserve">. Rev Assoc Med Bras (1992). 2018 Sep;64(9):778-782. </w:t>
            </w:r>
            <w:proofErr w:type="spellStart"/>
            <w:r w:rsidRPr="00E2440D">
              <w:rPr>
                <w:color w:val="000000"/>
                <w:lang w:val="en-US"/>
              </w:rPr>
              <w:t>doi</w:t>
            </w:r>
            <w:proofErr w:type="spellEnd"/>
            <w:r w:rsidRPr="00E2440D">
              <w:rPr>
                <w:color w:val="000000"/>
                <w:lang w:val="en-US"/>
              </w:rPr>
              <w:t xml:space="preserve">: 10.1590/1806-9282.64.09.778. PubMed PMID: 30672996. Available from: </w:t>
            </w:r>
            <w:hyperlink r:id="rId21" w:history="1">
              <w:r w:rsidRPr="00E2440D">
                <w:rPr>
                  <w:rStyle w:val="Collegamentoipertestuale"/>
                  <w:lang w:val="en-US"/>
                </w:rPr>
                <w:t>http://www.scielo.br/scielo.php?script=sci_arttext&amp;pid=S0104-42302018000900778&amp;lng</w:t>
              </w:r>
            </w:hyperlink>
          </w:p>
        </w:tc>
      </w:tr>
      <w:tr w:rsidR="00355E9C" w:rsidRPr="00F5612A" w14:paraId="7E744208" w14:textId="77777777" w:rsidTr="0047647C">
        <w:trPr>
          <w:trHeight w:val="1372"/>
        </w:trPr>
        <w:tc>
          <w:tcPr>
            <w:tcW w:w="913" w:type="dxa"/>
            <w:shd w:val="clear" w:color="auto" w:fill="D9D9D9" w:themeFill="background1" w:themeFillShade="D9"/>
            <w:vAlign w:val="center"/>
          </w:tcPr>
          <w:p w14:paraId="262380C6" w14:textId="77777777" w:rsidR="00355E9C" w:rsidRPr="00F5612A" w:rsidRDefault="00355E9C" w:rsidP="0047647C">
            <w:pPr>
              <w:jc w:val="center"/>
              <w:rPr>
                <w:rFonts w:eastAsia="Times New Roman"/>
                <w:i/>
                <w:color w:val="000000"/>
                <w:lang w:val="en-US"/>
              </w:rPr>
            </w:pPr>
            <w:r>
              <w:rPr>
                <w:rFonts w:ascii="Calibri" w:eastAsia="Times New Roman" w:hAnsi="Calibri"/>
                <w:color w:val="000000"/>
              </w:rPr>
              <w:t>CAMM</w:t>
            </w:r>
          </w:p>
        </w:tc>
        <w:tc>
          <w:tcPr>
            <w:tcW w:w="1634" w:type="dxa"/>
            <w:shd w:val="clear" w:color="auto" w:fill="D9D9D9" w:themeFill="background1" w:themeFillShade="D9"/>
            <w:vAlign w:val="center"/>
          </w:tcPr>
          <w:p w14:paraId="3B0FE2DA" w14:textId="77777777" w:rsidR="00355E9C" w:rsidRPr="00D34677" w:rsidRDefault="00355E9C" w:rsidP="0047647C">
            <w:pPr>
              <w:jc w:val="center"/>
              <w:rPr>
                <w:rFonts w:eastAsia="Times New Roman"/>
                <w:i/>
                <w:color w:val="000000"/>
                <w:lang w:val="en-US"/>
              </w:rPr>
            </w:pPr>
            <w:r w:rsidRPr="00D34677">
              <w:rPr>
                <w:i/>
              </w:rPr>
              <w:t>Zhao et al.</w:t>
            </w:r>
          </w:p>
        </w:tc>
        <w:tc>
          <w:tcPr>
            <w:tcW w:w="816" w:type="dxa"/>
            <w:shd w:val="clear" w:color="auto" w:fill="D9D9D9" w:themeFill="background1" w:themeFillShade="D9"/>
            <w:vAlign w:val="center"/>
          </w:tcPr>
          <w:p w14:paraId="6B7EA480" w14:textId="77777777" w:rsidR="00355E9C" w:rsidRPr="00F5612A" w:rsidRDefault="00355E9C" w:rsidP="0047647C">
            <w:pPr>
              <w:jc w:val="center"/>
              <w:rPr>
                <w:lang w:val="en-US"/>
              </w:rPr>
            </w:pPr>
            <w:r>
              <w:rPr>
                <w:rFonts w:ascii="Calibri" w:eastAsia="Times New Roman" w:hAnsi="Calibri"/>
                <w:color w:val="000000"/>
              </w:rPr>
              <w:t>2016</w:t>
            </w:r>
          </w:p>
        </w:tc>
        <w:tc>
          <w:tcPr>
            <w:tcW w:w="11101" w:type="dxa"/>
            <w:shd w:val="clear" w:color="auto" w:fill="D9D9D9" w:themeFill="background1" w:themeFillShade="D9"/>
            <w:vAlign w:val="center"/>
          </w:tcPr>
          <w:p w14:paraId="7479C47F" w14:textId="77777777" w:rsidR="00355E9C" w:rsidRPr="00E2440D" w:rsidRDefault="00355E9C" w:rsidP="0047647C">
            <w:pPr>
              <w:rPr>
                <w:lang w:val="en-US"/>
              </w:rPr>
            </w:pPr>
            <w:r w:rsidRPr="00E2440D">
              <w:rPr>
                <w:rFonts w:eastAsia="Times New Roman"/>
                <w:color w:val="000000"/>
                <w:lang w:val="en-US"/>
              </w:rPr>
              <w:t xml:space="preserve">Zhao H, Liu B, Liu Z, </w:t>
            </w:r>
            <w:proofErr w:type="spellStart"/>
            <w:r w:rsidRPr="00E2440D">
              <w:rPr>
                <w:rFonts w:eastAsia="Times New Roman"/>
                <w:color w:val="000000"/>
                <w:lang w:val="en-US"/>
              </w:rPr>
              <w:t>Xie</w:t>
            </w:r>
            <w:proofErr w:type="spellEnd"/>
            <w:r w:rsidRPr="00E2440D">
              <w:rPr>
                <w:rFonts w:eastAsia="Times New Roman"/>
                <w:color w:val="000000"/>
                <w:lang w:val="en-US"/>
              </w:rPr>
              <w:t xml:space="preserve"> L, Fang Y, Zhu Y, Li S, Sun Y, Han M. Clinical practice guidelines of using acupuncture for low back pain. World Journal of Acupuncture - Moxibustion (2016) 26:4 (1-13). Date of Publication: 1 Dec 2016</w:t>
            </w:r>
            <w:r w:rsidRPr="00E2440D">
              <w:rPr>
                <w:lang w:val="en-US"/>
              </w:rPr>
              <w:t xml:space="preserve"> </w:t>
            </w:r>
          </w:p>
        </w:tc>
      </w:tr>
      <w:tr w:rsidR="00355E9C" w:rsidRPr="00554CD0" w14:paraId="6DB2BA02" w14:textId="77777777" w:rsidTr="0047647C">
        <w:tc>
          <w:tcPr>
            <w:tcW w:w="913" w:type="dxa"/>
            <w:shd w:val="clear" w:color="auto" w:fill="FFFFFF" w:themeFill="background1"/>
            <w:vAlign w:val="center"/>
          </w:tcPr>
          <w:p w14:paraId="4D161D86" w14:textId="77777777" w:rsidR="00355E9C" w:rsidRPr="00F5612A" w:rsidRDefault="00355E9C" w:rsidP="0047647C">
            <w:pPr>
              <w:jc w:val="center"/>
              <w:rPr>
                <w:rFonts w:eastAsia="Times New Roman"/>
                <w:i/>
                <w:color w:val="000000"/>
                <w:lang w:val="en-US"/>
              </w:rPr>
            </w:pPr>
            <w:r>
              <w:rPr>
                <w:rFonts w:ascii="Calibri" w:eastAsia="Times New Roman" w:hAnsi="Calibri"/>
                <w:color w:val="000000"/>
              </w:rPr>
              <w:t>CCGI</w:t>
            </w:r>
          </w:p>
        </w:tc>
        <w:tc>
          <w:tcPr>
            <w:tcW w:w="1634" w:type="dxa"/>
            <w:shd w:val="clear" w:color="auto" w:fill="FFFFFF" w:themeFill="background1"/>
            <w:vAlign w:val="center"/>
          </w:tcPr>
          <w:p w14:paraId="647777D1" w14:textId="77777777" w:rsidR="00355E9C" w:rsidRPr="00D34677" w:rsidRDefault="00355E9C" w:rsidP="0047647C">
            <w:pPr>
              <w:jc w:val="center"/>
              <w:rPr>
                <w:rFonts w:eastAsia="Times New Roman"/>
                <w:i/>
                <w:color w:val="000000"/>
                <w:lang w:val="en-US"/>
              </w:rPr>
            </w:pPr>
            <w:proofErr w:type="spellStart"/>
            <w:r w:rsidRPr="00D34677">
              <w:rPr>
                <w:i/>
              </w:rPr>
              <w:t>Bussières</w:t>
            </w:r>
            <w:proofErr w:type="spellEnd"/>
            <w:r w:rsidRPr="00D34677">
              <w:rPr>
                <w:i/>
              </w:rPr>
              <w:t xml:space="preserve"> et al.</w:t>
            </w:r>
          </w:p>
        </w:tc>
        <w:tc>
          <w:tcPr>
            <w:tcW w:w="816" w:type="dxa"/>
            <w:shd w:val="clear" w:color="auto" w:fill="FFFFFF" w:themeFill="background1"/>
            <w:vAlign w:val="center"/>
          </w:tcPr>
          <w:p w14:paraId="563C7A78" w14:textId="77777777" w:rsidR="00355E9C" w:rsidRPr="00F5612A" w:rsidRDefault="00355E9C" w:rsidP="0047647C">
            <w:pPr>
              <w:jc w:val="center"/>
              <w:rPr>
                <w:lang w:val="en-US"/>
              </w:rPr>
            </w:pPr>
            <w:r>
              <w:rPr>
                <w:rFonts w:ascii="Calibri" w:eastAsia="Times New Roman" w:hAnsi="Calibri"/>
                <w:color w:val="000000"/>
              </w:rPr>
              <w:t>2018</w:t>
            </w:r>
          </w:p>
        </w:tc>
        <w:tc>
          <w:tcPr>
            <w:tcW w:w="11101" w:type="dxa"/>
            <w:shd w:val="clear" w:color="auto" w:fill="FFFFFF" w:themeFill="background1"/>
            <w:vAlign w:val="center"/>
          </w:tcPr>
          <w:p w14:paraId="69333CDC" w14:textId="77777777" w:rsidR="00355E9C" w:rsidRPr="00E2440D" w:rsidRDefault="00355E9C" w:rsidP="0047647C">
            <w:pPr>
              <w:rPr>
                <w:lang w:val="en-US"/>
              </w:rPr>
            </w:pPr>
            <w:proofErr w:type="spellStart"/>
            <w:r w:rsidRPr="00E2440D">
              <w:rPr>
                <w:lang w:val="en-US"/>
              </w:rPr>
              <w:t>Bussières</w:t>
            </w:r>
            <w:proofErr w:type="spellEnd"/>
            <w:r w:rsidRPr="00E2440D">
              <w:rPr>
                <w:lang w:val="en-US"/>
              </w:rPr>
              <w:t xml:space="preserve"> AE, Stewart G, Al-</w:t>
            </w:r>
            <w:proofErr w:type="spellStart"/>
            <w:r w:rsidRPr="00E2440D">
              <w:rPr>
                <w:lang w:val="en-US"/>
              </w:rPr>
              <w:t>Zoubi</w:t>
            </w:r>
            <w:proofErr w:type="spellEnd"/>
            <w:r w:rsidRPr="00E2440D">
              <w:rPr>
                <w:lang w:val="en-US"/>
              </w:rPr>
              <w:t xml:space="preserve"> F, </w:t>
            </w:r>
            <w:proofErr w:type="spellStart"/>
            <w:r w:rsidRPr="00E2440D">
              <w:rPr>
                <w:lang w:val="en-US"/>
              </w:rPr>
              <w:t>Decina</w:t>
            </w:r>
            <w:proofErr w:type="spellEnd"/>
            <w:r w:rsidRPr="00E2440D">
              <w:rPr>
                <w:lang w:val="en-US"/>
              </w:rPr>
              <w:t xml:space="preserve"> P, </w:t>
            </w:r>
            <w:proofErr w:type="spellStart"/>
            <w:r w:rsidRPr="00E2440D">
              <w:rPr>
                <w:lang w:val="en-US"/>
              </w:rPr>
              <w:t>Descarreaux</w:t>
            </w:r>
            <w:proofErr w:type="spellEnd"/>
            <w:r w:rsidRPr="00E2440D">
              <w:rPr>
                <w:lang w:val="en-US"/>
              </w:rPr>
              <w:t xml:space="preserve"> M, </w:t>
            </w:r>
            <w:proofErr w:type="spellStart"/>
            <w:r w:rsidRPr="00E2440D">
              <w:rPr>
                <w:lang w:val="en-US"/>
              </w:rPr>
              <w:t>Haskett</w:t>
            </w:r>
            <w:proofErr w:type="spellEnd"/>
            <w:r w:rsidRPr="00E2440D">
              <w:rPr>
                <w:lang w:val="en-US"/>
              </w:rPr>
              <w:t xml:space="preserve"> D, </w:t>
            </w:r>
            <w:proofErr w:type="spellStart"/>
            <w:r w:rsidRPr="00E2440D">
              <w:rPr>
                <w:lang w:val="en-US"/>
              </w:rPr>
              <w:t>Hincapié</w:t>
            </w:r>
            <w:proofErr w:type="spellEnd"/>
            <w:r w:rsidRPr="00E2440D">
              <w:rPr>
                <w:lang w:val="en-US"/>
              </w:rPr>
              <w:t xml:space="preserve"> C, </w:t>
            </w:r>
            <w:proofErr w:type="spellStart"/>
            <w:r w:rsidRPr="00E2440D">
              <w:rPr>
                <w:lang w:val="en-US"/>
              </w:rPr>
              <w:t>Pagé</w:t>
            </w:r>
            <w:proofErr w:type="spellEnd"/>
            <w:r w:rsidRPr="00E2440D">
              <w:rPr>
                <w:lang w:val="en-US"/>
              </w:rPr>
              <w:t xml:space="preserve"> I, Passmore S, </w:t>
            </w:r>
            <w:proofErr w:type="spellStart"/>
            <w:r w:rsidRPr="00E2440D">
              <w:rPr>
                <w:lang w:val="en-US"/>
              </w:rPr>
              <w:t>Srbely</w:t>
            </w:r>
            <w:proofErr w:type="spellEnd"/>
            <w:r w:rsidRPr="00E2440D">
              <w:rPr>
                <w:lang w:val="en-US"/>
              </w:rPr>
              <w:t xml:space="preserve"> J, </w:t>
            </w:r>
            <w:proofErr w:type="spellStart"/>
            <w:r w:rsidRPr="00E2440D">
              <w:rPr>
                <w:lang w:val="en-US"/>
              </w:rPr>
              <w:t>Stupar</w:t>
            </w:r>
            <w:proofErr w:type="spellEnd"/>
            <w:r w:rsidRPr="00E2440D">
              <w:rPr>
                <w:lang w:val="en-US"/>
              </w:rPr>
              <w:t xml:space="preserve"> M, Weisberg J, Ornelas J. Spinal Manipulative Therapy and Other Conservative Treatments for Low Back Pain: A Guideline from the Canadian Chiropractic Guideline Initiative. J Manipulative </w:t>
            </w:r>
            <w:proofErr w:type="spellStart"/>
            <w:r w:rsidRPr="00E2440D">
              <w:rPr>
                <w:lang w:val="en-US"/>
              </w:rPr>
              <w:t>Physiol</w:t>
            </w:r>
            <w:proofErr w:type="spellEnd"/>
            <w:r w:rsidRPr="00E2440D">
              <w:rPr>
                <w:lang w:val="en-US"/>
              </w:rPr>
              <w:t xml:space="preserve"> </w:t>
            </w:r>
            <w:proofErr w:type="spellStart"/>
            <w:r w:rsidRPr="00E2440D">
              <w:rPr>
                <w:lang w:val="en-US"/>
              </w:rPr>
              <w:t>Ther</w:t>
            </w:r>
            <w:proofErr w:type="spellEnd"/>
            <w:r w:rsidRPr="00E2440D">
              <w:rPr>
                <w:lang w:val="en-US"/>
              </w:rPr>
              <w:t xml:space="preserve">. 2018 May;41(4):265-293. </w:t>
            </w:r>
            <w:proofErr w:type="spellStart"/>
            <w:r w:rsidRPr="00E2440D">
              <w:rPr>
                <w:lang w:val="en-US"/>
              </w:rPr>
              <w:t>doi</w:t>
            </w:r>
            <w:proofErr w:type="spellEnd"/>
            <w:r w:rsidRPr="00E2440D">
              <w:rPr>
                <w:lang w:val="en-US"/>
              </w:rPr>
              <w:t xml:space="preserve">: 10.1016/j.jmpt.2017.12.004. </w:t>
            </w:r>
            <w:proofErr w:type="spellStart"/>
            <w:r w:rsidRPr="00E2440D">
              <w:rPr>
                <w:lang w:val="en-US"/>
              </w:rPr>
              <w:t>Epub</w:t>
            </w:r>
            <w:proofErr w:type="spellEnd"/>
            <w:r w:rsidRPr="00E2440D">
              <w:rPr>
                <w:lang w:val="en-US"/>
              </w:rPr>
              <w:t xml:space="preserve"> 2018 Mar 30. Available from: </w:t>
            </w:r>
            <w:hyperlink r:id="rId22" w:history="1">
              <w:r w:rsidRPr="00E2440D">
                <w:rPr>
                  <w:rStyle w:val="Collegamentoipertestuale"/>
                  <w:rFonts w:eastAsia="Times New Roman"/>
                  <w:lang w:val="en-US"/>
                </w:rPr>
                <w:t>https://www.chiropractic.ca/wp-content/uploads/2018/04/Bussieres-2018-Spinal-Manipulative-Therapy-and-Other-Conservative-Treatments-for-Low-Back-Pain.pdf</w:t>
              </w:r>
            </w:hyperlink>
          </w:p>
        </w:tc>
      </w:tr>
      <w:tr w:rsidR="00355E9C" w:rsidRPr="00554CD0" w14:paraId="283E0218" w14:textId="77777777" w:rsidTr="0047647C">
        <w:tc>
          <w:tcPr>
            <w:tcW w:w="913" w:type="dxa"/>
            <w:shd w:val="clear" w:color="auto" w:fill="D9D9D9" w:themeFill="background1" w:themeFillShade="D9"/>
            <w:vAlign w:val="center"/>
          </w:tcPr>
          <w:p w14:paraId="7C96C2C1" w14:textId="77777777" w:rsidR="00355E9C" w:rsidRPr="00E2440D" w:rsidRDefault="00355E9C" w:rsidP="0047647C">
            <w:pPr>
              <w:jc w:val="center"/>
              <w:rPr>
                <w:rFonts w:eastAsia="Times New Roman"/>
                <w:i/>
                <w:color w:val="000000"/>
                <w:lang w:val="en-US"/>
              </w:rPr>
            </w:pPr>
            <w:r>
              <w:rPr>
                <w:rFonts w:ascii="Calibri" w:eastAsia="Times New Roman" w:hAnsi="Calibri"/>
                <w:color w:val="000000"/>
              </w:rPr>
              <w:t>CCGPP</w:t>
            </w:r>
          </w:p>
        </w:tc>
        <w:tc>
          <w:tcPr>
            <w:tcW w:w="1634" w:type="dxa"/>
            <w:shd w:val="clear" w:color="auto" w:fill="D9D9D9" w:themeFill="background1" w:themeFillShade="D9"/>
            <w:vAlign w:val="center"/>
          </w:tcPr>
          <w:p w14:paraId="3EBA52D6" w14:textId="77777777" w:rsidR="00355E9C" w:rsidRPr="00D34677" w:rsidRDefault="00355E9C" w:rsidP="0047647C">
            <w:pPr>
              <w:jc w:val="center"/>
              <w:rPr>
                <w:rFonts w:eastAsia="Times New Roman"/>
                <w:i/>
                <w:color w:val="000000"/>
                <w:lang w:val="en-US"/>
              </w:rPr>
            </w:pPr>
            <w:r w:rsidRPr="00D34677">
              <w:rPr>
                <w:i/>
              </w:rPr>
              <w:t>Globe et al.</w:t>
            </w:r>
          </w:p>
        </w:tc>
        <w:tc>
          <w:tcPr>
            <w:tcW w:w="816" w:type="dxa"/>
            <w:shd w:val="clear" w:color="auto" w:fill="D9D9D9" w:themeFill="background1" w:themeFillShade="D9"/>
            <w:vAlign w:val="center"/>
          </w:tcPr>
          <w:p w14:paraId="0D08A4CD" w14:textId="77777777" w:rsidR="00355E9C" w:rsidRPr="00E2440D" w:rsidRDefault="00355E9C" w:rsidP="0047647C">
            <w:pPr>
              <w:jc w:val="center"/>
              <w:rPr>
                <w:lang w:val="en-US"/>
              </w:rPr>
            </w:pPr>
            <w:r>
              <w:rPr>
                <w:rFonts w:ascii="Calibri" w:eastAsia="Times New Roman" w:hAnsi="Calibri"/>
                <w:color w:val="000000"/>
              </w:rPr>
              <w:t>2016</w:t>
            </w:r>
          </w:p>
        </w:tc>
        <w:tc>
          <w:tcPr>
            <w:tcW w:w="11101" w:type="dxa"/>
            <w:shd w:val="clear" w:color="auto" w:fill="D9D9D9" w:themeFill="background1" w:themeFillShade="D9"/>
            <w:vAlign w:val="center"/>
          </w:tcPr>
          <w:p w14:paraId="1FA703C6" w14:textId="77777777" w:rsidR="00355E9C" w:rsidRPr="00E2440D" w:rsidRDefault="00355E9C" w:rsidP="0047647C">
            <w:pPr>
              <w:rPr>
                <w:color w:val="000000"/>
                <w:lang w:val="en-US"/>
              </w:rPr>
            </w:pPr>
            <w:r w:rsidRPr="00E2440D">
              <w:rPr>
                <w:color w:val="000000"/>
                <w:lang w:val="en-US"/>
              </w:rPr>
              <w:t xml:space="preserve">Globe G, </w:t>
            </w:r>
            <w:proofErr w:type="spellStart"/>
            <w:r w:rsidRPr="00E2440D">
              <w:rPr>
                <w:color w:val="000000"/>
                <w:lang w:val="en-US"/>
              </w:rPr>
              <w:t>Farabaugh</w:t>
            </w:r>
            <w:proofErr w:type="spellEnd"/>
            <w:r w:rsidRPr="00E2440D">
              <w:rPr>
                <w:color w:val="000000"/>
                <w:lang w:val="en-US"/>
              </w:rPr>
              <w:t xml:space="preserve"> RJ, Hawk C, Morris CE, Baker G, Whalen WM, Walters S, </w:t>
            </w:r>
            <w:proofErr w:type="spellStart"/>
            <w:r w:rsidRPr="00E2440D">
              <w:rPr>
                <w:color w:val="000000"/>
                <w:lang w:val="en-US"/>
              </w:rPr>
              <w:t>Kaeser</w:t>
            </w:r>
            <w:proofErr w:type="spellEnd"/>
            <w:r w:rsidRPr="00E2440D">
              <w:rPr>
                <w:color w:val="000000"/>
                <w:lang w:val="en-US"/>
              </w:rPr>
              <w:t xml:space="preserve"> M, </w:t>
            </w:r>
            <w:proofErr w:type="spellStart"/>
            <w:r w:rsidRPr="00E2440D">
              <w:rPr>
                <w:color w:val="000000"/>
                <w:lang w:val="en-US"/>
              </w:rPr>
              <w:t>Dehen</w:t>
            </w:r>
            <w:proofErr w:type="spellEnd"/>
            <w:r w:rsidRPr="00E2440D">
              <w:rPr>
                <w:color w:val="000000"/>
                <w:lang w:val="en-US"/>
              </w:rPr>
              <w:t xml:space="preserve"> M, </w:t>
            </w:r>
            <w:proofErr w:type="spellStart"/>
            <w:r w:rsidRPr="00E2440D">
              <w:rPr>
                <w:color w:val="000000"/>
                <w:lang w:val="en-US"/>
              </w:rPr>
              <w:t>Augat</w:t>
            </w:r>
            <w:proofErr w:type="spellEnd"/>
            <w:r w:rsidRPr="00E2440D">
              <w:rPr>
                <w:color w:val="000000"/>
                <w:lang w:val="en-US"/>
              </w:rPr>
              <w:t xml:space="preserve"> T. Clinical Practice Guideline: Chiropractic Care for Low Back Pain. J Manipulative </w:t>
            </w:r>
            <w:proofErr w:type="spellStart"/>
            <w:r w:rsidRPr="00E2440D">
              <w:rPr>
                <w:color w:val="000000"/>
                <w:lang w:val="en-US"/>
              </w:rPr>
              <w:t>Physiol</w:t>
            </w:r>
            <w:proofErr w:type="spellEnd"/>
            <w:r w:rsidRPr="00E2440D">
              <w:rPr>
                <w:color w:val="000000"/>
                <w:lang w:val="en-US"/>
              </w:rPr>
              <w:t xml:space="preserve"> </w:t>
            </w:r>
            <w:proofErr w:type="spellStart"/>
            <w:r w:rsidRPr="00E2440D">
              <w:rPr>
                <w:color w:val="000000"/>
                <w:lang w:val="en-US"/>
              </w:rPr>
              <w:t>Ther</w:t>
            </w:r>
            <w:proofErr w:type="spellEnd"/>
            <w:r w:rsidRPr="00E2440D">
              <w:rPr>
                <w:color w:val="000000"/>
                <w:lang w:val="en-US"/>
              </w:rPr>
              <w:t xml:space="preserve">. 2016 Jan;39(1):1-22. </w:t>
            </w:r>
            <w:proofErr w:type="spellStart"/>
            <w:r w:rsidRPr="00E2440D">
              <w:rPr>
                <w:color w:val="000000"/>
                <w:lang w:val="en-US"/>
              </w:rPr>
              <w:t>doi</w:t>
            </w:r>
            <w:proofErr w:type="spellEnd"/>
            <w:r w:rsidRPr="00E2440D">
              <w:rPr>
                <w:color w:val="000000"/>
                <w:lang w:val="en-US"/>
              </w:rPr>
              <w:t xml:space="preserve">: 10.1016/j.jmpt.2015.10.006. PubMed PMID: 26804581. </w:t>
            </w:r>
          </w:p>
          <w:p w14:paraId="6548785A" w14:textId="77777777" w:rsidR="00355E9C" w:rsidRPr="00E2440D" w:rsidRDefault="00355E9C" w:rsidP="0047647C">
            <w:pPr>
              <w:rPr>
                <w:lang w:val="en-US"/>
              </w:rPr>
            </w:pPr>
            <w:r w:rsidRPr="00E2440D">
              <w:rPr>
                <w:lang w:val="en-US"/>
              </w:rPr>
              <w:t xml:space="preserve">Available from: </w:t>
            </w:r>
            <w:hyperlink r:id="rId23" w:history="1">
              <w:r w:rsidRPr="00E2440D">
                <w:rPr>
                  <w:rStyle w:val="Collegamentoipertestuale"/>
                  <w:rFonts w:eastAsia="Times New Roman"/>
                  <w:lang w:val="en-US"/>
                </w:rPr>
                <w:t>https://www.jmptonline.org/article/S0161-4754(15)00184-0/fulltext</w:t>
              </w:r>
            </w:hyperlink>
          </w:p>
        </w:tc>
      </w:tr>
      <w:tr w:rsidR="00355E9C" w:rsidRPr="00554CD0" w14:paraId="30CB7033" w14:textId="77777777" w:rsidTr="0047647C">
        <w:tc>
          <w:tcPr>
            <w:tcW w:w="913" w:type="dxa"/>
            <w:shd w:val="clear" w:color="auto" w:fill="FFFFFF" w:themeFill="background1"/>
            <w:vAlign w:val="center"/>
          </w:tcPr>
          <w:p w14:paraId="6DE30DAF" w14:textId="77777777" w:rsidR="00355E9C" w:rsidRPr="00E2440D" w:rsidRDefault="00355E9C" w:rsidP="0047647C">
            <w:pPr>
              <w:jc w:val="center"/>
              <w:rPr>
                <w:rFonts w:eastAsia="Times New Roman"/>
                <w:i/>
                <w:color w:val="000000"/>
                <w:lang w:val="en-US"/>
              </w:rPr>
            </w:pPr>
            <w:r>
              <w:rPr>
                <w:rFonts w:ascii="Calibri" w:eastAsia="Times New Roman" w:hAnsi="Calibri"/>
                <w:color w:val="000000"/>
              </w:rPr>
              <w:t>CPLA</w:t>
            </w:r>
          </w:p>
        </w:tc>
        <w:tc>
          <w:tcPr>
            <w:tcW w:w="1634" w:type="dxa"/>
            <w:shd w:val="clear" w:color="auto" w:fill="FFFFFF" w:themeFill="background1"/>
            <w:vAlign w:val="center"/>
          </w:tcPr>
          <w:p w14:paraId="3A90F0E7" w14:textId="77777777" w:rsidR="00355E9C" w:rsidRPr="00D34677" w:rsidRDefault="00355E9C" w:rsidP="0047647C">
            <w:pPr>
              <w:jc w:val="center"/>
              <w:rPr>
                <w:rFonts w:eastAsia="Times New Roman"/>
                <w:i/>
                <w:color w:val="000000"/>
                <w:lang w:val="en-US"/>
              </w:rPr>
            </w:pPr>
            <w:proofErr w:type="spellStart"/>
            <w:r w:rsidRPr="00D34677">
              <w:rPr>
                <w:i/>
              </w:rPr>
              <w:t>Amescua</w:t>
            </w:r>
            <w:proofErr w:type="spellEnd"/>
            <w:r w:rsidRPr="00D34677">
              <w:rPr>
                <w:i/>
              </w:rPr>
              <w:t>-Garcia et al.</w:t>
            </w:r>
          </w:p>
        </w:tc>
        <w:tc>
          <w:tcPr>
            <w:tcW w:w="816" w:type="dxa"/>
            <w:shd w:val="clear" w:color="auto" w:fill="FFFFFF" w:themeFill="background1"/>
            <w:vAlign w:val="center"/>
          </w:tcPr>
          <w:p w14:paraId="6576B159" w14:textId="77777777" w:rsidR="00355E9C" w:rsidRPr="00E2440D" w:rsidRDefault="00355E9C" w:rsidP="0047647C">
            <w:pPr>
              <w:jc w:val="center"/>
              <w:rPr>
                <w:lang w:val="en-US"/>
              </w:rPr>
            </w:pPr>
            <w:r>
              <w:rPr>
                <w:rFonts w:ascii="Calibri" w:eastAsia="Times New Roman" w:hAnsi="Calibri"/>
                <w:color w:val="000000"/>
              </w:rPr>
              <w:t>2018</w:t>
            </w:r>
          </w:p>
        </w:tc>
        <w:tc>
          <w:tcPr>
            <w:tcW w:w="11101" w:type="dxa"/>
            <w:shd w:val="clear" w:color="auto" w:fill="FFFFFF" w:themeFill="background1"/>
            <w:vAlign w:val="center"/>
          </w:tcPr>
          <w:p w14:paraId="157E7E99" w14:textId="77777777" w:rsidR="00355E9C" w:rsidRPr="00E2440D" w:rsidRDefault="00355E9C" w:rsidP="0047647C">
            <w:pPr>
              <w:rPr>
                <w:lang w:val="en-US"/>
              </w:rPr>
            </w:pPr>
            <w:proofErr w:type="spellStart"/>
            <w:r w:rsidRPr="00554CD0">
              <w:t>Amescua</w:t>
            </w:r>
            <w:proofErr w:type="spellEnd"/>
            <w:r w:rsidRPr="00554CD0">
              <w:t xml:space="preserve">-Garcia C, </w:t>
            </w:r>
            <w:proofErr w:type="spellStart"/>
            <w:r w:rsidRPr="00554CD0">
              <w:t>Colimon</w:t>
            </w:r>
            <w:proofErr w:type="spellEnd"/>
            <w:r w:rsidRPr="00554CD0">
              <w:t xml:space="preserve"> F, Guerrero C, </w:t>
            </w:r>
            <w:proofErr w:type="spellStart"/>
            <w:r w:rsidRPr="00554CD0">
              <w:t>Jreige</w:t>
            </w:r>
            <w:proofErr w:type="spellEnd"/>
            <w:r w:rsidRPr="00554CD0">
              <w:t xml:space="preserve"> </w:t>
            </w:r>
            <w:proofErr w:type="spellStart"/>
            <w:r w:rsidRPr="00554CD0">
              <w:t>Iskandar</w:t>
            </w:r>
            <w:proofErr w:type="spellEnd"/>
            <w:r w:rsidRPr="00554CD0">
              <w:t xml:space="preserve"> A, </w:t>
            </w:r>
            <w:proofErr w:type="spellStart"/>
            <w:r w:rsidRPr="00554CD0">
              <w:t>Berenguel</w:t>
            </w:r>
            <w:proofErr w:type="spellEnd"/>
            <w:r w:rsidRPr="00554CD0">
              <w:t xml:space="preserve"> Cook M, </w:t>
            </w:r>
            <w:proofErr w:type="spellStart"/>
            <w:r w:rsidRPr="00554CD0">
              <w:t>Bonilla</w:t>
            </w:r>
            <w:proofErr w:type="spellEnd"/>
            <w:r w:rsidRPr="00554CD0">
              <w:t xml:space="preserve"> P, Campos </w:t>
            </w:r>
            <w:proofErr w:type="spellStart"/>
            <w:r w:rsidRPr="00554CD0">
              <w:t>Kraychete</w:t>
            </w:r>
            <w:proofErr w:type="spellEnd"/>
            <w:r w:rsidRPr="00554CD0">
              <w:t xml:space="preserve"> D, Delgado Barrera W, Alberto Flores </w:t>
            </w:r>
            <w:proofErr w:type="spellStart"/>
            <w:r w:rsidRPr="00554CD0">
              <w:t>Cantisani</w:t>
            </w:r>
            <w:proofErr w:type="spellEnd"/>
            <w:r w:rsidRPr="00554CD0">
              <w:t xml:space="preserve"> J, Hernandez-Castro JJ, Lara-</w:t>
            </w:r>
            <w:proofErr w:type="spellStart"/>
            <w:r w:rsidRPr="00554CD0">
              <w:t>Solares</w:t>
            </w:r>
            <w:proofErr w:type="spellEnd"/>
            <w:r w:rsidRPr="00554CD0">
              <w:t xml:space="preserve"> A, Perez Hernandez C, Rico MA, Del </w:t>
            </w:r>
            <w:proofErr w:type="spellStart"/>
            <w:r w:rsidRPr="00554CD0">
              <w:t>Rocio</w:t>
            </w:r>
            <w:proofErr w:type="spellEnd"/>
            <w:r w:rsidRPr="00554CD0">
              <w:t xml:space="preserve"> Guillen Nunez M, </w:t>
            </w:r>
            <w:proofErr w:type="spellStart"/>
            <w:r w:rsidRPr="00554CD0">
              <w:t>Sempertegui</w:t>
            </w:r>
            <w:proofErr w:type="spellEnd"/>
            <w:r w:rsidRPr="00554CD0">
              <w:t xml:space="preserve"> Gallegos M, Garcia JBS. </w:t>
            </w:r>
            <w:r w:rsidRPr="00E2440D">
              <w:rPr>
                <w:lang w:val="en-US"/>
              </w:rPr>
              <w:t xml:space="preserve">Most Relevant Neuropathic Pain Treatment and Chronic Low Back Pain Management Guidelines: A Change Pain Latin America Advisory Panel Consensus. Pain Med. 2018 Mar 1;19(3):460-470. </w:t>
            </w:r>
            <w:proofErr w:type="spellStart"/>
            <w:r w:rsidRPr="00E2440D">
              <w:rPr>
                <w:lang w:val="en-US"/>
              </w:rPr>
              <w:t>doi</w:t>
            </w:r>
            <w:proofErr w:type="spellEnd"/>
            <w:r w:rsidRPr="00E2440D">
              <w:rPr>
                <w:lang w:val="en-US"/>
              </w:rPr>
              <w:t xml:space="preserve">: 10.1093/pm/pnx198. PubMed PMID: 29025132. Available from: </w:t>
            </w:r>
            <w:hyperlink r:id="rId24" w:history="1">
              <w:r w:rsidRPr="00E2440D">
                <w:rPr>
                  <w:rStyle w:val="Collegamentoipertestuale"/>
                  <w:lang w:val="en-US"/>
                </w:rPr>
                <w:t>https://academic.oup.com/painmedicine/article/19/3/460/4093798</w:t>
              </w:r>
            </w:hyperlink>
            <w:r w:rsidRPr="00E2440D">
              <w:rPr>
                <w:lang w:val="en-US"/>
              </w:rPr>
              <w:t xml:space="preserve">  </w:t>
            </w:r>
          </w:p>
        </w:tc>
      </w:tr>
      <w:tr w:rsidR="00355E9C" w:rsidRPr="00554CD0" w14:paraId="4547447A" w14:textId="77777777" w:rsidTr="0047647C">
        <w:tc>
          <w:tcPr>
            <w:tcW w:w="913" w:type="dxa"/>
            <w:shd w:val="clear" w:color="auto" w:fill="D9D9D9" w:themeFill="background1" w:themeFillShade="D9"/>
            <w:vAlign w:val="center"/>
          </w:tcPr>
          <w:p w14:paraId="079C2C59" w14:textId="77777777" w:rsidR="00355E9C" w:rsidRPr="00E2440D" w:rsidRDefault="00355E9C" w:rsidP="0047647C">
            <w:pPr>
              <w:jc w:val="center"/>
              <w:rPr>
                <w:rFonts w:eastAsia="Times New Roman"/>
                <w:i/>
                <w:color w:val="000000"/>
                <w:lang w:val="en-US"/>
              </w:rPr>
            </w:pPr>
            <w:r>
              <w:rPr>
                <w:rFonts w:ascii="Calibri" w:eastAsia="Times New Roman" w:hAnsi="Calibri"/>
                <w:color w:val="000000"/>
              </w:rPr>
              <w:t>DSA</w:t>
            </w:r>
          </w:p>
        </w:tc>
        <w:tc>
          <w:tcPr>
            <w:tcW w:w="1634" w:type="dxa"/>
            <w:shd w:val="clear" w:color="auto" w:fill="D9D9D9" w:themeFill="background1" w:themeFillShade="D9"/>
            <w:vAlign w:val="center"/>
          </w:tcPr>
          <w:p w14:paraId="0D5E0151" w14:textId="77777777" w:rsidR="00355E9C" w:rsidRPr="00D34677" w:rsidRDefault="00355E9C" w:rsidP="0047647C">
            <w:pPr>
              <w:jc w:val="center"/>
              <w:rPr>
                <w:rFonts w:eastAsia="Times New Roman"/>
                <w:i/>
                <w:color w:val="000000"/>
                <w:lang w:val="en-US"/>
              </w:rPr>
            </w:pPr>
            <w:proofErr w:type="spellStart"/>
            <w:r w:rsidRPr="00D34677">
              <w:rPr>
                <w:i/>
              </w:rPr>
              <w:t>Itz</w:t>
            </w:r>
            <w:proofErr w:type="spellEnd"/>
            <w:r w:rsidRPr="00D34677">
              <w:rPr>
                <w:i/>
              </w:rPr>
              <w:t xml:space="preserve"> et al.</w:t>
            </w:r>
          </w:p>
        </w:tc>
        <w:tc>
          <w:tcPr>
            <w:tcW w:w="816" w:type="dxa"/>
            <w:shd w:val="clear" w:color="auto" w:fill="D9D9D9" w:themeFill="background1" w:themeFillShade="D9"/>
            <w:vAlign w:val="center"/>
          </w:tcPr>
          <w:p w14:paraId="6A652FA1" w14:textId="77777777" w:rsidR="00355E9C" w:rsidRPr="00E2440D" w:rsidRDefault="00355E9C" w:rsidP="0047647C">
            <w:pPr>
              <w:jc w:val="center"/>
              <w:rPr>
                <w:lang w:val="en-US"/>
              </w:rPr>
            </w:pPr>
            <w:r>
              <w:rPr>
                <w:rFonts w:ascii="Calibri" w:eastAsia="Times New Roman" w:hAnsi="Calibri"/>
                <w:color w:val="000000"/>
              </w:rPr>
              <w:t>2016</w:t>
            </w:r>
          </w:p>
        </w:tc>
        <w:tc>
          <w:tcPr>
            <w:tcW w:w="11101" w:type="dxa"/>
            <w:shd w:val="clear" w:color="auto" w:fill="D9D9D9" w:themeFill="background1" w:themeFillShade="D9"/>
            <w:vAlign w:val="center"/>
          </w:tcPr>
          <w:p w14:paraId="46E11DF6" w14:textId="77777777" w:rsidR="00355E9C" w:rsidRPr="00E2440D" w:rsidRDefault="00355E9C" w:rsidP="0047647C">
            <w:pPr>
              <w:rPr>
                <w:rFonts w:eastAsia="Times New Roman"/>
                <w:lang w:val="en-US"/>
              </w:rPr>
            </w:pPr>
            <w:proofErr w:type="spellStart"/>
            <w:r w:rsidRPr="00E2440D">
              <w:rPr>
                <w:color w:val="000000"/>
                <w:lang w:val="en-US"/>
              </w:rPr>
              <w:t>Itz</w:t>
            </w:r>
            <w:proofErr w:type="spellEnd"/>
            <w:r w:rsidRPr="00E2440D">
              <w:rPr>
                <w:color w:val="000000"/>
                <w:lang w:val="en-US"/>
              </w:rPr>
              <w:t xml:space="preserve"> CJ, Willems PC, </w:t>
            </w:r>
            <w:proofErr w:type="spellStart"/>
            <w:r w:rsidRPr="00E2440D">
              <w:rPr>
                <w:color w:val="000000"/>
                <w:lang w:val="en-US"/>
              </w:rPr>
              <w:t>Zeilstra</w:t>
            </w:r>
            <w:proofErr w:type="spellEnd"/>
            <w:r w:rsidRPr="00E2440D">
              <w:rPr>
                <w:color w:val="000000"/>
                <w:lang w:val="en-US"/>
              </w:rPr>
              <w:t xml:space="preserve"> DJ, </w:t>
            </w:r>
            <w:proofErr w:type="spellStart"/>
            <w:r w:rsidRPr="00E2440D">
              <w:rPr>
                <w:color w:val="000000"/>
                <w:lang w:val="en-US"/>
              </w:rPr>
              <w:t>Huygen</w:t>
            </w:r>
            <w:proofErr w:type="spellEnd"/>
            <w:r w:rsidRPr="00E2440D">
              <w:rPr>
                <w:color w:val="000000"/>
                <w:lang w:val="en-US"/>
              </w:rPr>
              <w:t xml:space="preserve"> FJ; Dutch Society of Anesthesiologists; Dutch Orthopedic Association; Dutch Neurosurgical Society. Dutch Multidisciplinary Guideline for Invasive Treatment of Pain Syndromes of the Lumbosacral Spine. Pain </w:t>
            </w:r>
            <w:proofErr w:type="spellStart"/>
            <w:r w:rsidRPr="00E2440D">
              <w:rPr>
                <w:color w:val="000000"/>
                <w:lang w:val="en-US"/>
              </w:rPr>
              <w:t>Pract</w:t>
            </w:r>
            <w:proofErr w:type="spellEnd"/>
            <w:r w:rsidRPr="00E2440D">
              <w:rPr>
                <w:color w:val="000000"/>
                <w:lang w:val="en-US"/>
              </w:rPr>
              <w:t xml:space="preserve">. 2016 Jan;16(1):90-110. </w:t>
            </w:r>
            <w:proofErr w:type="spellStart"/>
            <w:r w:rsidRPr="00E2440D">
              <w:rPr>
                <w:color w:val="000000"/>
                <w:lang w:val="en-US"/>
              </w:rPr>
              <w:t>doi</w:t>
            </w:r>
            <w:proofErr w:type="spellEnd"/>
            <w:r w:rsidRPr="00E2440D">
              <w:rPr>
                <w:color w:val="000000"/>
                <w:lang w:val="en-US"/>
              </w:rPr>
              <w:t xml:space="preserve">: 10.1111/papr.12318. </w:t>
            </w:r>
            <w:proofErr w:type="spellStart"/>
            <w:r w:rsidRPr="00E2440D">
              <w:rPr>
                <w:color w:val="000000"/>
                <w:lang w:val="en-US"/>
              </w:rPr>
              <w:t>Epub</w:t>
            </w:r>
            <w:proofErr w:type="spellEnd"/>
            <w:r w:rsidRPr="00E2440D">
              <w:rPr>
                <w:color w:val="000000"/>
                <w:lang w:val="en-US"/>
              </w:rPr>
              <w:t xml:space="preserve"> 2015 Jun 1. Review. PubMed PMID: 26032119. </w:t>
            </w:r>
          </w:p>
        </w:tc>
      </w:tr>
      <w:tr w:rsidR="00355E9C" w:rsidRPr="00E2440D" w14:paraId="0B4437BE" w14:textId="77777777" w:rsidTr="0047647C">
        <w:tc>
          <w:tcPr>
            <w:tcW w:w="913" w:type="dxa"/>
            <w:shd w:val="clear" w:color="auto" w:fill="FFFFFF" w:themeFill="background1"/>
            <w:vAlign w:val="center"/>
          </w:tcPr>
          <w:p w14:paraId="5A1ADB8E" w14:textId="77777777" w:rsidR="00355E9C" w:rsidRPr="00E2440D" w:rsidRDefault="00355E9C" w:rsidP="0047647C">
            <w:pPr>
              <w:jc w:val="center"/>
              <w:rPr>
                <w:rFonts w:eastAsia="Times New Roman"/>
                <w:i/>
                <w:color w:val="000000"/>
                <w:lang w:val="en-US"/>
              </w:rPr>
            </w:pPr>
            <w:r>
              <w:rPr>
                <w:rFonts w:ascii="Calibri" w:eastAsia="Times New Roman" w:hAnsi="Calibri"/>
                <w:color w:val="000000"/>
              </w:rPr>
              <w:t>GSCI</w:t>
            </w:r>
          </w:p>
        </w:tc>
        <w:tc>
          <w:tcPr>
            <w:tcW w:w="1634" w:type="dxa"/>
            <w:shd w:val="clear" w:color="auto" w:fill="FFFFFF" w:themeFill="background1"/>
            <w:vAlign w:val="center"/>
          </w:tcPr>
          <w:p w14:paraId="5365AB41" w14:textId="77777777" w:rsidR="00355E9C" w:rsidRPr="00D34677" w:rsidRDefault="00355E9C" w:rsidP="0047647C">
            <w:pPr>
              <w:jc w:val="center"/>
              <w:rPr>
                <w:rFonts w:eastAsia="Times New Roman"/>
                <w:i/>
                <w:color w:val="000000"/>
                <w:lang w:val="en-US"/>
              </w:rPr>
            </w:pPr>
            <w:proofErr w:type="spellStart"/>
            <w:r w:rsidRPr="00D34677">
              <w:rPr>
                <w:i/>
              </w:rPr>
              <w:t>Acaroglu</w:t>
            </w:r>
            <w:proofErr w:type="spellEnd"/>
            <w:r w:rsidRPr="00D34677">
              <w:rPr>
                <w:i/>
              </w:rPr>
              <w:t xml:space="preserve"> et al.</w:t>
            </w:r>
          </w:p>
        </w:tc>
        <w:tc>
          <w:tcPr>
            <w:tcW w:w="816" w:type="dxa"/>
            <w:shd w:val="clear" w:color="auto" w:fill="FFFFFF" w:themeFill="background1"/>
            <w:vAlign w:val="center"/>
          </w:tcPr>
          <w:p w14:paraId="7E67C031" w14:textId="77777777" w:rsidR="00355E9C" w:rsidRPr="00E2440D" w:rsidRDefault="00355E9C" w:rsidP="0047647C">
            <w:pPr>
              <w:jc w:val="center"/>
              <w:rPr>
                <w:lang w:val="en-US"/>
              </w:rPr>
            </w:pPr>
            <w:r>
              <w:rPr>
                <w:rFonts w:ascii="Calibri" w:eastAsia="Times New Roman" w:hAnsi="Calibri"/>
                <w:color w:val="000000"/>
              </w:rPr>
              <w:t>2018</w:t>
            </w:r>
          </w:p>
        </w:tc>
        <w:tc>
          <w:tcPr>
            <w:tcW w:w="11101" w:type="dxa"/>
            <w:shd w:val="clear" w:color="auto" w:fill="FFFFFF" w:themeFill="background1"/>
            <w:vAlign w:val="center"/>
          </w:tcPr>
          <w:p w14:paraId="6D4500FF" w14:textId="77777777" w:rsidR="00355E9C" w:rsidRPr="00E2440D" w:rsidRDefault="00355E9C" w:rsidP="0047647C">
            <w:pPr>
              <w:rPr>
                <w:rFonts w:eastAsia="Times New Roman"/>
                <w:lang w:val="en-US"/>
              </w:rPr>
            </w:pPr>
            <w:proofErr w:type="spellStart"/>
            <w:r w:rsidRPr="00E2440D">
              <w:rPr>
                <w:lang w:val="en-US"/>
              </w:rPr>
              <w:t>Acaroğlu</w:t>
            </w:r>
            <w:proofErr w:type="spellEnd"/>
            <w:r w:rsidRPr="00E2440D">
              <w:rPr>
                <w:lang w:val="en-US"/>
              </w:rPr>
              <w:t xml:space="preserve"> E, </w:t>
            </w:r>
            <w:proofErr w:type="spellStart"/>
            <w:r w:rsidRPr="00E2440D">
              <w:rPr>
                <w:lang w:val="en-US"/>
              </w:rPr>
              <w:t>Nordin</w:t>
            </w:r>
            <w:proofErr w:type="spellEnd"/>
            <w:r w:rsidRPr="00E2440D">
              <w:rPr>
                <w:lang w:val="en-US"/>
              </w:rPr>
              <w:t xml:space="preserve"> M, Randhawa K, Chou R, </w:t>
            </w:r>
            <w:proofErr w:type="spellStart"/>
            <w:r w:rsidRPr="00E2440D">
              <w:rPr>
                <w:lang w:val="en-US"/>
              </w:rPr>
              <w:t>Côté</w:t>
            </w:r>
            <w:proofErr w:type="spellEnd"/>
            <w:r w:rsidRPr="00E2440D">
              <w:rPr>
                <w:lang w:val="en-US"/>
              </w:rPr>
              <w:t xml:space="preserve"> P, </w:t>
            </w:r>
            <w:proofErr w:type="spellStart"/>
            <w:r w:rsidRPr="00E2440D">
              <w:rPr>
                <w:lang w:val="en-US"/>
              </w:rPr>
              <w:t>Mmopelwa</w:t>
            </w:r>
            <w:proofErr w:type="spellEnd"/>
            <w:r w:rsidRPr="00E2440D">
              <w:rPr>
                <w:lang w:val="en-US"/>
              </w:rPr>
              <w:t xml:space="preserve"> T, Haldeman S. The Global Spine Care Initiative: a summary of guidelines on invasive interventions for the management of persistent and disabling spinal pain in low- and middle-income communities. Eur Spine J. 2018 Sep;27(Suppl 6):870-878. doi:10.1007/s00586-017-5392-0. </w:t>
            </w:r>
            <w:proofErr w:type="spellStart"/>
            <w:r w:rsidRPr="00E2440D">
              <w:rPr>
                <w:lang w:val="en-US"/>
              </w:rPr>
              <w:t>Epub</w:t>
            </w:r>
            <w:proofErr w:type="spellEnd"/>
            <w:r w:rsidRPr="00E2440D">
              <w:rPr>
                <w:lang w:val="en-US"/>
              </w:rPr>
              <w:t xml:space="preserve"> 2018 Jan 10. Review. PubMed PMID: 29322309.</w:t>
            </w:r>
          </w:p>
        </w:tc>
      </w:tr>
      <w:tr w:rsidR="00355E9C" w:rsidRPr="00554CD0" w14:paraId="2C56984C" w14:textId="77777777" w:rsidTr="0047647C">
        <w:tc>
          <w:tcPr>
            <w:tcW w:w="913" w:type="dxa"/>
            <w:shd w:val="clear" w:color="auto" w:fill="D9D9D9" w:themeFill="background1" w:themeFillShade="D9"/>
            <w:vAlign w:val="center"/>
          </w:tcPr>
          <w:p w14:paraId="531B264D" w14:textId="77777777" w:rsidR="00355E9C" w:rsidRPr="00E2440D" w:rsidRDefault="00355E9C" w:rsidP="0047647C">
            <w:pPr>
              <w:jc w:val="center"/>
              <w:rPr>
                <w:rFonts w:eastAsia="Times New Roman"/>
                <w:i/>
                <w:color w:val="000000"/>
                <w:lang w:val="en-US"/>
              </w:rPr>
            </w:pPr>
            <w:r>
              <w:rPr>
                <w:rFonts w:ascii="Calibri" w:eastAsia="Times New Roman" w:hAnsi="Calibri"/>
                <w:color w:val="000000"/>
              </w:rPr>
              <w:t>ICSI</w:t>
            </w:r>
          </w:p>
        </w:tc>
        <w:tc>
          <w:tcPr>
            <w:tcW w:w="1634" w:type="dxa"/>
            <w:shd w:val="clear" w:color="auto" w:fill="D9D9D9" w:themeFill="background1" w:themeFillShade="D9"/>
            <w:vAlign w:val="center"/>
          </w:tcPr>
          <w:p w14:paraId="53992D3D" w14:textId="77777777" w:rsidR="00355E9C" w:rsidRPr="00D34677" w:rsidRDefault="00355E9C" w:rsidP="0047647C">
            <w:pPr>
              <w:jc w:val="center"/>
              <w:rPr>
                <w:rFonts w:eastAsia="Times New Roman"/>
                <w:i/>
                <w:color w:val="000000"/>
                <w:lang w:val="en-US"/>
              </w:rPr>
            </w:pPr>
            <w:proofErr w:type="spellStart"/>
            <w:r w:rsidRPr="00D34677">
              <w:rPr>
                <w:i/>
              </w:rPr>
              <w:t>Thorson</w:t>
            </w:r>
            <w:proofErr w:type="spellEnd"/>
            <w:r w:rsidRPr="00D34677">
              <w:rPr>
                <w:i/>
              </w:rPr>
              <w:t xml:space="preserve"> et al.</w:t>
            </w:r>
          </w:p>
        </w:tc>
        <w:tc>
          <w:tcPr>
            <w:tcW w:w="816" w:type="dxa"/>
            <w:shd w:val="clear" w:color="auto" w:fill="D9D9D9" w:themeFill="background1" w:themeFillShade="D9"/>
            <w:vAlign w:val="center"/>
          </w:tcPr>
          <w:p w14:paraId="36697220" w14:textId="77777777" w:rsidR="00355E9C" w:rsidRPr="00E2440D" w:rsidRDefault="00355E9C" w:rsidP="0047647C">
            <w:pPr>
              <w:jc w:val="center"/>
              <w:rPr>
                <w:lang w:val="en-US"/>
              </w:rPr>
            </w:pPr>
            <w:r>
              <w:rPr>
                <w:rFonts w:ascii="Calibri" w:eastAsia="Times New Roman" w:hAnsi="Calibri"/>
                <w:color w:val="000000"/>
              </w:rPr>
              <w:t>2018</w:t>
            </w:r>
          </w:p>
        </w:tc>
        <w:tc>
          <w:tcPr>
            <w:tcW w:w="11101" w:type="dxa"/>
            <w:shd w:val="clear" w:color="auto" w:fill="D9D9D9" w:themeFill="background1" w:themeFillShade="D9"/>
            <w:vAlign w:val="center"/>
          </w:tcPr>
          <w:p w14:paraId="064BFDDC" w14:textId="77777777" w:rsidR="00355E9C" w:rsidRPr="00E2440D" w:rsidRDefault="00355E9C" w:rsidP="0047647C">
            <w:pPr>
              <w:rPr>
                <w:lang w:val="en-US"/>
              </w:rPr>
            </w:pPr>
            <w:r w:rsidRPr="00E2440D">
              <w:rPr>
                <w:lang w:val="en-US"/>
              </w:rPr>
              <w:t xml:space="preserve">Thorson D, Campbell R, Massey M, Mueller B, </w:t>
            </w:r>
            <w:proofErr w:type="spellStart"/>
            <w:r w:rsidRPr="00E2440D">
              <w:rPr>
                <w:lang w:val="en-US"/>
              </w:rPr>
              <w:t>McCathie</w:t>
            </w:r>
            <w:proofErr w:type="spellEnd"/>
            <w:r w:rsidRPr="00E2440D">
              <w:rPr>
                <w:lang w:val="en-US"/>
              </w:rPr>
              <w:t xml:space="preserve"> B, Richards H, Peterson S, Kramer C, </w:t>
            </w:r>
            <w:proofErr w:type="spellStart"/>
            <w:r w:rsidRPr="00E2440D">
              <w:rPr>
                <w:lang w:val="en-US"/>
              </w:rPr>
              <w:t>Ginkel</w:t>
            </w:r>
            <w:proofErr w:type="spellEnd"/>
            <w:r w:rsidRPr="00E2440D">
              <w:rPr>
                <w:lang w:val="en-US"/>
              </w:rPr>
              <w:t xml:space="preserve"> T, </w:t>
            </w:r>
            <w:proofErr w:type="spellStart"/>
            <w:r w:rsidRPr="00E2440D">
              <w:rPr>
                <w:lang w:val="en-US"/>
              </w:rPr>
              <w:t>Dvorkin</w:t>
            </w:r>
            <w:proofErr w:type="spellEnd"/>
            <w:r w:rsidRPr="00E2440D">
              <w:rPr>
                <w:lang w:val="en-US"/>
              </w:rPr>
              <w:t xml:space="preserve"> J, </w:t>
            </w:r>
            <w:proofErr w:type="spellStart"/>
            <w:r w:rsidRPr="00E2440D">
              <w:rPr>
                <w:lang w:val="en-US"/>
              </w:rPr>
              <w:t>Hadzic</w:t>
            </w:r>
            <w:proofErr w:type="spellEnd"/>
            <w:r w:rsidRPr="00E2440D">
              <w:rPr>
                <w:lang w:val="en-US"/>
              </w:rPr>
              <w:t xml:space="preserve"> S, Hansen A, on behalf of ICSI [Institute for Clinical Systems Improvement]. Low Back Pain, Adult Acute and Subacute. Revision date: March 2018 / 16th edition. Available from: </w:t>
            </w:r>
            <w:hyperlink r:id="rId25" w:history="1">
              <w:r w:rsidRPr="00E2440D">
                <w:rPr>
                  <w:rStyle w:val="Collegamentoipertestuale"/>
                  <w:lang w:val="en-US"/>
                </w:rPr>
                <w:t>https://www.icsi.org/wp-content/uploads/2019/01/March-2018-LBP-Interactive.pdf</w:t>
              </w:r>
            </w:hyperlink>
            <w:r w:rsidRPr="00E2440D">
              <w:rPr>
                <w:lang w:val="en-US"/>
              </w:rPr>
              <w:t xml:space="preserve"> </w:t>
            </w:r>
          </w:p>
        </w:tc>
      </w:tr>
      <w:tr w:rsidR="00355E9C" w:rsidRPr="00554CD0" w14:paraId="7697D691" w14:textId="77777777" w:rsidTr="0047647C">
        <w:trPr>
          <w:trHeight w:val="589"/>
        </w:trPr>
        <w:tc>
          <w:tcPr>
            <w:tcW w:w="913" w:type="dxa"/>
            <w:shd w:val="clear" w:color="auto" w:fill="FFFFFF" w:themeFill="background1"/>
            <w:vAlign w:val="center"/>
          </w:tcPr>
          <w:p w14:paraId="111D5801" w14:textId="77777777" w:rsidR="00355E9C" w:rsidRPr="00E2440D" w:rsidRDefault="00355E9C" w:rsidP="0047647C">
            <w:pPr>
              <w:jc w:val="center"/>
              <w:rPr>
                <w:rFonts w:eastAsia="Times New Roman"/>
                <w:i/>
                <w:color w:val="000000"/>
                <w:lang w:val="en-US"/>
              </w:rPr>
            </w:pPr>
            <w:r>
              <w:rPr>
                <w:rFonts w:ascii="Calibri" w:eastAsia="Times New Roman" w:hAnsi="Calibri"/>
                <w:color w:val="000000"/>
              </w:rPr>
              <w:t>KCE</w:t>
            </w:r>
          </w:p>
        </w:tc>
        <w:tc>
          <w:tcPr>
            <w:tcW w:w="1634" w:type="dxa"/>
            <w:shd w:val="clear" w:color="auto" w:fill="FFFFFF" w:themeFill="background1"/>
            <w:vAlign w:val="center"/>
          </w:tcPr>
          <w:p w14:paraId="2DC5E147" w14:textId="77777777" w:rsidR="00355E9C" w:rsidRPr="00D34677" w:rsidRDefault="00355E9C" w:rsidP="0047647C">
            <w:pPr>
              <w:jc w:val="center"/>
              <w:rPr>
                <w:rFonts w:eastAsia="Times New Roman"/>
                <w:i/>
                <w:color w:val="000000"/>
                <w:lang w:val="en-US"/>
              </w:rPr>
            </w:pPr>
            <w:r w:rsidRPr="00D34677">
              <w:rPr>
                <w:i/>
              </w:rPr>
              <w:t xml:space="preserve">Van </w:t>
            </w:r>
            <w:proofErr w:type="spellStart"/>
            <w:r w:rsidRPr="00D34677">
              <w:rPr>
                <w:i/>
              </w:rPr>
              <w:t>Wambeke</w:t>
            </w:r>
            <w:proofErr w:type="spellEnd"/>
            <w:r w:rsidRPr="00D34677">
              <w:rPr>
                <w:i/>
              </w:rPr>
              <w:t xml:space="preserve"> et al.</w:t>
            </w:r>
          </w:p>
        </w:tc>
        <w:tc>
          <w:tcPr>
            <w:tcW w:w="816" w:type="dxa"/>
            <w:shd w:val="clear" w:color="auto" w:fill="FFFFFF" w:themeFill="background1"/>
            <w:vAlign w:val="center"/>
          </w:tcPr>
          <w:p w14:paraId="1B601C24" w14:textId="77777777" w:rsidR="00355E9C" w:rsidRPr="00E2440D" w:rsidRDefault="00355E9C" w:rsidP="0047647C">
            <w:pPr>
              <w:jc w:val="center"/>
              <w:rPr>
                <w:lang w:val="en-US"/>
              </w:rPr>
            </w:pPr>
            <w:r>
              <w:rPr>
                <w:rFonts w:ascii="Calibri" w:eastAsia="Times New Roman" w:hAnsi="Calibri"/>
                <w:color w:val="000000"/>
              </w:rPr>
              <w:t>2017</w:t>
            </w:r>
          </w:p>
        </w:tc>
        <w:tc>
          <w:tcPr>
            <w:tcW w:w="11101" w:type="dxa"/>
            <w:shd w:val="clear" w:color="auto" w:fill="FFFFFF" w:themeFill="background1"/>
            <w:vAlign w:val="center"/>
          </w:tcPr>
          <w:p w14:paraId="51243F29" w14:textId="77777777" w:rsidR="00355E9C" w:rsidRPr="00E2440D" w:rsidRDefault="00355E9C" w:rsidP="0047647C">
            <w:pPr>
              <w:rPr>
                <w:lang w:val="en-US"/>
              </w:rPr>
            </w:pPr>
            <w:r w:rsidRPr="00E2440D">
              <w:rPr>
                <w:lang w:val="en-US"/>
              </w:rPr>
              <w:t xml:space="preserve">Van </w:t>
            </w:r>
            <w:proofErr w:type="spellStart"/>
            <w:r w:rsidRPr="00E2440D">
              <w:rPr>
                <w:lang w:val="en-US"/>
              </w:rPr>
              <w:t>Wambeke</w:t>
            </w:r>
            <w:proofErr w:type="spellEnd"/>
            <w:r w:rsidRPr="00E2440D">
              <w:rPr>
                <w:lang w:val="en-US"/>
              </w:rPr>
              <w:t xml:space="preserve"> P, </w:t>
            </w:r>
            <w:proofErr w:type="spellStart"/>
            <w:r w:rsidRPr="00E2440D">
              <w:rPr>
                <w:lang w:val="en-US"/>
              </w:rPr>
              <w:t>Desomer</w:t>
            </w:r>
            <w:proofErr w:type="spellEnd"/>
            <w:r w:rsidRPr="00E2440D">
              <w:rPr>
                <w:lang w:val="en-US"/>
              </w:rPr>
              <w:t xml:space="preserve"> A, </w:t>
            </w:r>
            <w:proofErr w:type="spellStart"/>
            <w:r w:rsidRPr="00E2440D">
              <w:rPr>
                <w:lang w:val="en-US"/>
              </w:rPr>
              <w:t>Ailliet</w:t>
            </w:r>
            <w:proofErr w:type="spellEnd"/>
            <w:r w:rsidRPr="00E2440D">
              <w:rPr>
                <w:lang w:val="en-US"/>
              </w:rPr>
              <w:t xml:space="preserve"> L, </w:t>
            </w:r>
            <w:proofErr w:type="spellStart"/>
            <w:r w:rsidRPr="00E2440D">
              <w:rPr>
                <w:lang w:val="en-US"/>
              </w:rPr>
              <w:t>Berquin</w:t>
            </w:r>
            <w:proofErr w:type="spellEnd"/>
            <w:r w:rsidRPr="00E2440D">
              <w:rPr>
                <w:lang w:val="en-US"/>
              </w:rPr>
              <w:t xml:space="preserve"> A, </w:t>
            </w:r>
            <w:proofErr w:type="spellStart"/>
            <w:r w:rsidRPr="00E2440D">
              <w:rPr>
                <w:lang w:val="en-US"/>
              </w:rPr>
              <w:t>Demoulin</w:t>
            </w:r>
            <w:proofErr w:type="spellEnd"/>
            <w:r w:rsidRPr="00E2440D">
              <w:rPr>
                <w:lang w:val="en-US"/>
              </w:rPr>
              <w:t xml:space="preserve"> C, </w:t>
            </w:r>
            <w:proofErr w:type="spellStart"/>
            <w:r w:rsidRPr="00E2440D">
              <w:rPr>
                <w:lang w:val="en-US"/>
              </w:rPr>
              <w:t>Depreitere</w:t>
            </w:r>
            <w:proofErr w:type="spellEnd"/>
            <w:r w:rsidRPr="00E2440D">
              <w:rPr>
                <w:lang w:val="en-US"/>
              </w:rPr>
              <w:t xml:space="preserve"> B, </w:t>
            </w:r>
            <w:proofErr w:type="spellStart"/>
            <w:r w:rsidRPr="00E2440D">
              <w:rPr>
                <w:lang w:val="en-US"/>
              </w:rPr>
              <w:t>Dewachter</w:t>
            </w:r>
            <w:proofErr w:type="spellEnd"/>
            <w:r w:rsidRPr="00E2440D">
              <w:rPr>
                <w:lang w:val="en-US"/>
              </w:rPr>
              <w:t xml:space="preserve"> J, </w:t>
            </w:r>
            <w:proofErr w:type="spellStart"/>
            <w:r w:rsidRPr="00E2440D">
              <w:rPr>
                <w:lang w:val="en-US"/>
              </w:rPr>
              <w:t>Dolphens</w:t>
            </w:r>
            <w:proofErr w:type="spellEnd"/>
            <w:r w:rsidRPr="00E2440D">
              <w:rPr>
                <w:lang w:val="en-US"/>
              </w:rPr>
              <w:t xml:space="preserve"> M, Forget P, </w:t>
            </w:r>
            <w:proofErr w:type="spellStart"/>
            <w:r w:rsidRPr="00E2440D">
              <w:rPr>
                <w:lang w:val="en-US"/>
              </w:rPr>
              <w:t>Fraselle</w:t>
            </w:r>
            <w:proofErr w:type="spellEnd"/>
            <w:r w:rsidRPr="00E2440D">
              <w:rPr>
                <w:lang w:val="en-US"/>
              </w:rPr>
              <w:t xml:space="preserve"> V, Hans G, </w:t>
            </w:r>
            <w:proofErr w:type="spellStart"/>
            <w:r w:rsidRPr="00E2440D">
              <w:rPr>
                <w:lang w:val="en-US"/>
              </w:rPr>
              <w:t>Hoste</w:t>
            </w:r>
            <w:proofErr w:type="spellEnd"/>
            <w:r w:rsidRPr="00E2440D">
              <w:rPr>
                <w:lang w:val="en-US"/>
              </w:rPr>
              <w:t xml:space="preserve"> D, </w:t>
            </w:r>
            <w:proofErr w:type="spellStart"/>
            <w:r w:rsidRPr="00E2440D">
              <w:rPr>
                <w:lang w:val="en-US"/>
              </w:rPr>
              <w:t>Mahieu</w:t>
            </w:r>
            <w:proofErr w:type="spellEnd"/>
            <w:r w:rsidRPr="00E2440D">
              <w:rPr>
                <w:lang w:val="en-US"/>
              </w:rPr>
              <w:t xml:space="preserve"> G, </w:t>
            </w:r>
            <w:proofErr w:type="spellStart"/>
            <w:r w:rsidRPr="00E2440D">
              <w:rPr>
                <w:lang w:val="en-US"/>
              </w:rPr>
              <w:t>Michielsen</w:t>
            </w:r>
            <w:proofErr w:type="spellEnd"/>
            <w:r w:rsidRPr="00E2440D">
              <w:rPr>
                <w:lang w:val="en-US"/>
              </w:rPr>
              <w:t xml:space="preserve"> J, </w:t>
            </w:r>
            <w:proofErr w:type="spellStart"/>
            <w:r w:rsidRPr="00E2440D">
              <w:rPr>
                <w:lang w:val="en-US"/>
              </w:rPr>
              <w:t>Nielens</w:t>
            </w:r>
            <w:proofErr w:type="spellEnd"/>
            <w:r w:rsidRPr="00E2440D">
              <w:rPr>
                <w:lang w:val="en-US"/>
              </w:rPr>
              <w:t xml:space="preserve"> H, </w:t>
            </w:r>
            <w:proofErr w:type="spellStart"/>
            <w:r w:rsidRPr="00E2440D">
              <w:rPr>
                <w:lang w:val="en-US"/>
              </w:rPr>
              <w:t>Orban</w:t>
            </w:r>
            <w:proofErr w:type="spellEnd"/>
            <w:r w:rsidRPr="00E2440D">
              <w:rPr>
                <w:lang w:val="en-US"/>
              </w:rPr>
              <w:t xml:space="preserve"> T, </w:t>
            </w:r>
            <w:proofErr w:type="spellStart"/>
            <w:r w:rsidRPr="00E2440D">
              <w:rPr>
                <w:lang w:val="en-US"/>
              </w:rPr>
              <w:t>Parlevliet</w:t>
            </w:r>
            <w:proofErr w:type="spellEnd"/>
            <w:r w:rsidRPr="00E2440D">
              <w:rPr>
                <w:lang w:val="en-US"/>
              </w:rPr>
              <w:t xml:space="preserve"> T, Simons E, </w:t>
            </w:r>
            <w:proofErr w:type="spellStart"/>
            <w:r w:rsidRPr="00E2440D">
              <w:rPr>
                <w:lang w:val="en-US"/>
              </w:rPr>
              <w:t>Tobbackx</w:t>
            </w:r>
            <w:proofErr w:type="spellEnd"/>
            <w:r w:rsidRPr="00E2440D">
              <w:rPr>
                <w:lang w:val="en-US"/>
              </w:rPr>
              <w:t xml:space="preserve"> Y, Van </w:t>
            </w:r>
            <w:proofErr w:type="spellStart"/>
            <w:r w:rsidRPr="00E2440D">
              <w:rPr>
                <w:lang w:val="en-US"/>
              </w:rPr>
              <w:t>Schaeybroeck</w:t>
            </w:r>
            <w:proofErr w:type="spellEnd"/>
            <w:r w:rsidRPr="00E2440D">
              <w:rPr>
                <w:lang w:val="en-US"/>
              </w:rPr>
              <w:t xml:space="preserve"> P, Van Zundert J, </w:t>
            </w:r>
            <w:proofErr w:type="spellStart"/>
            <w:r w:rsidRPr="00E2440D">
              <w:rPr>
                <w:lang w:val="en-US"/>
              </w:rPr>
              <w:t>Vanderstraeten</w:t>
            </w:r>
            <w:proofErr w:type="spellEnd"/>
            <w:r w:rsidRPr="00E2440D">
              <w:rPr>
                <w:lang w:val="en-US"/>
              </w:rPr>
              <w:t xml:space="preserve"> J, </w:t>
            </w:r>
            <w:proofErr w:type="spellStart"/>
            <w:r w:rsidRPr="00E2440D">
              <w:rPr>
                <w:lang w:val="en-US"/>
              </w:rPr>
              <w:t>Vlaeyen</w:t>
            </w:r>
            <w:proofErr w:type="spellEnd"/>
            <w:r w:rsidRPr="00E2440D">
              <w:rPr>
                <w:lang w:val="en-US"/>
              </w:rPr>
              <w:t xml:space="preserve"> J, </w:t>
            </w:r>
            <w:proofErr w:type="spellStart"/>
            <w:r w:rsidRPr="00E2440D">
              <w:rPr>
                <w:lang w:val="en-US"/>
              </w:rPr>
              <w:t>Jonckheer</w:t>
            </w:r>
            <w:proofErr w:type="spellEnd"/>
            <w:r w:rsidRPr="00E2440D">
              <w:rPr>
                <w:lang w:val="en-US"/>
              </w:rPr>
              <w:t xml:space="preserve"> P. Low back pain and radicular pain: assessment and management. Good Clinical Practice (GCP) Brussels: Belgian Health Care Knowledge Centre (KCE). 2017. KCE Reports 287. D/2017/10.273/36. Available from: </w:t>
            </w:r>
            <w:hyperlink r:id="rId26" w:history="1">
              <w:r w:rsidRPr="00E2440D">
                <w:rPr>
                  <w:rStyle w:val="Collegamentoipertestuale"/>
                  <w:lang w:val="en-US"/>
                </w:rPr>
                <w:t>https://kce.fgov.be/sites/default/files/atoms/files/KCE_287_Low_back_pain_Report_2.pdf</w:t>
              </w:r>
            </w:hyperlink>
          </w:p>
        </w:tc>
      </w:tr>
      <w:tr w:rsidR="00355E9C" w:rsidRPr="00E2440D" w14:paraId="3B4D5F32" w14:textId="77777777" w:rsidTr="0047647C">
        <w:tc>
          <w:tcPr>
            <w:tcW w:w="913" w:type="dxa"/>
            <w:shd w:val="clear" w:color="auto" w:fill="D9D9D9" w:themeFill="background1" w:themeFillShade="D9"/>
            <w:vAlign w:val="center"/>
          </w:tcPr>
          <w:p w14:paraId="3A0F6E3D" w14:textId="77777777" w:rsidR="00355E9C" w:rsidRPr="00E2440D" w:rsidRDefault="00355E9C" w:rsidP="0047647C">
            <w:pPr>
              <w:jc w:val="center"/>
              <w:rPr>
                <w:rFonts w:eastAsia="Times New Roman"/>
                <w:i/>
                <w:color w:val="000000"/>
                <w:lang w:val="en-US"/>
              </w:rPr>
            </w:pPr>
            <w:r>
              <w:rPr>
                <w:rFonts w:ascii="Calibri" w:eastAsia="Times New Roman" w:hAnsi="Calibri"/>
                <w:color w:val="000000"/>
              </w:rPr>
              <w:t>KIOM</w:t>
            </w:r>
          </w:p>
        </w:tc>
        <w:tc>
          <w:tcPr>
            <w:tcW w:w="1634" w:type="dxa"/>
            <w:shd w:val="clear" w:color="auto" w:fill="D9D9D9" w:themeFill="background1" w:themeFillShade="D9"/>
            <w:vAlign w:val="center"/>
          </w:tcPr>
          <w:p w14:paraId="7D04F3D9" w14:textId="77777777" w:rsidR="00355E9C" w:rsidRPr="00D34677" w:rsidRDefault="00355E9C" w:rsidP="0047647C">
            <w:pPr>
              <w:jc w:val="center"/>
              <w:rPr>
                <w:rFonts w:eastAsia="Times New Roman"/>
                <w:i/>
                <w:color w:val="000000"/>
                <w:lang w:val="en-US"/>
              </w:rPr>
            </w:pPr>
            <w:proofErr w:type="spellStart"/>
            <w:r w:rsidRPr="00D34677">
              <w:rPr>
                <w:i/>
              </w:rPr>
              <w:t>Jun</w:t>
            </w:r>
            <w:proofErr w:type="spellEnd"/>
            <w:r w:rsidRPr="00D34677">
              <w:rPr>
                <w:i/>
              </w:rPr>
              <w:t xml:space="preserve"> et al.</w:t>
            </w:r>
          </w:p>
        </w:tc>
        <w:tc>
          <w:tcPr>
            <w:tcW w:w="816" w:type="dxa"/>
            <w:shd w:val="clear" w:color="auto" w:fill="D9D9D9" w:themeFill="background1" w:themeFillShade="D9"/>
            <w:vAlign w:val="center"/>
          </w:tcPr>
          <w:p w14:paraId="420BB5EE" w14:textId="77777777" w:rsidR="00355E9C" w:rsidRPr="00E2440D" w:rsidRDefault="00355E9C" w:rsidP="0047647C">
            <w:pPr>
              <w:jc w:val="center"/>
              <w:rPr>
                <w:lang w:val="en-US"/>
              </w:rPr>
            </w:pPr>
            <w:r>
              <w:rPr>
                <w:rFonts w:ascii="Calibri" w:eastAsia="Times New Roman" w:hAnsi="Calibri"/>
                <w:color w:val="000000"/>
              </w:rPr>
              <w:t>2017</w:t>
            </w:r>
          </w:p>
        </w:tc>
        <w:tc>
          <w:tcPr>
            <w:tcW w:w="11101" w:type="dxa"/>
            <w:shd w:val="clear" w:color="auto" w:fill="D9D9D9" w:themeFill="background1" w:themeFillShade="D9"/>
            <w:vAlign w:val="center"/>
          </w:tcPr>
          <w:p w14:paraId="564F4D17" w14:textId="77777777" w:rsidR="00355E9C" w:rsidRPr="00E2440D" w:rsidRDefault="00355E9C" w:rsidP="0047647C">
            <w:pPr>
              <w:rPr>
                <w:lang w:val="en-US"/>
              </w:rPr>
            </w:pPr>
            <w:r w:rsidRPr="00E2440D">
              <w:rPr>
                <w:lang w:val="en-US"/>
              </w:rPr>
              <w:t>Jun JH, Cha Y, Lee JA, Choi J, Choi T-Y, Park W, Chung W, Shin B-C, Lee MS. Korean medicine clinical practice guideline for lumbar herniated intervertebral disc in adults: An evidence based approach European Journal of Integrative Medicine (2017) 9 (18-26). Date of Publication: 1 Jan 2017</w:t>
            </w:r>
          </w:p>
        </w:tc>
      </w:tr>
      <w:tr w:rsidR="00355E9C" w:rsidRPr="00554CD0" w14:paraId="5EB1DFB9" w14:textId="77777777" w:rsidTr="0047647C">
        <w:tc>
          <w:tcPr>
            <w:tcW w:w="913" w:type="dxa"/>
            <w:shd w:val="clear" w:color="auto" w:fill="FFFFFF" w:themeFill="background1"/>
            <w:vAlign w:val="center"/>
          </w:tcPr>
          <w:p w14:paraId="2249D3F6" w14:textId="77777777" w:rsidR="00355E9C" w:rsidRPr="00E2440D" w:rsidRDefault="00355E9C" w:rsidP="0047647C">
            <w:pPr>
              <w:jc w:val="center"/>
              <w:rPr>
                <w:rFonts w:eastAsia="Times New Roman"/>
                <w:i/>
                <w:color w:val="000000"/>
                <w:lang w:val="en-US"/>
              </w:rPr>
            </w:pPr>
            <w:r>
              <w:rPr>
                <w:rFonts w:ascii="Calibri" w:eastAsia="Times New Roman" w:hAnsi="Calibri"/>
                <w:color w:val="000000"/>
              </w:rPr>
              <w:t>KSSS</w:t>
            </w:r>
          </w:p>
        </w:tc>
        <w:tc>
          <w:tcPr>
            <w:tcW w:w="1634" w:type="dxa"/>
            <w:shd w:val="clear" w:color="auto" w:fill="FFFFFF" w:themeFill="background1"/>
            <w:vAlign w:val="center"/>
          </w:tcPr>
          <w:p w14:paraId="05555332" w14:textId="77777777" w:rsidR="00355E9C" w:rsidRPr="00D34677" w:rsidRDefault="00355E9C" w:rsidP="0047647C">
            <w:pPr>
              <w:jc w:val="center"/>
              <w:rPr>
                <w:rFonts w:eastAsia="Times New Roman"/>
                <w:i/>
                <w:color w:val="000000"/>
                <w:lang w:val="en-US"/>
              </w:rPr>
            </w:pPr>
            <w:r w:rsidRPr="00D34677">
              <w:rPr>
                <w:i/>
              </w:rPr>
              <w:t>Hong et al.</w:t>
            </w:r>
          </w:p>
        </w:tc>
        <w:tc>
          <w:tcPr>
            <w:tcW w:w="816" w:type="dxa"/>
            <w:shd w:val="clear" w:color="auto" w:fill="FFFFFF" w:themeFill="background1"/>
            <w:vAlign w:val="center"/>
          </w:tcPr>
          <w:p w14:paraId="35655BF0" w14:textId="77777777" w:rsidR="00355E9C" w:rsidRPr="00E2440D" w:rsidRDefault="00355E9C" w:rsidP="0047647C">
            <w:pPr>
              <w:jc w:val="center"/>
              <w:rPr>
                <w:lang w:val="en-US"/>
              </w:rPr>
            </w:pPr>
            <w:r>
              <w:rPr>
                <w:rFonts w:ascii="Calibri" w:eastAsia="Times New Roman" w:hAnsi="Calibri"/>
                <w:color w:val="000000"/>
              </w:rPr>
              <w:t>2017</w:t>
            </w:r>
          </w:p>
        </w:tc>
        <w:tc>
          <w:tcPr>
            <w:tcW w:w="11101" w:type="dxa"/>
            <w:shd w:val="clear" w:color="auto" w:fill="FFFFFF" w:themeFill="background1"/>
            <w:vAlign w:val="center"/>
          </w:tcPr>
          <w:p w14:paraId="0C84D790" w14:textId="77777777" w:rsidR="00355E9C" w:rsidRPr="00E2440D" w:rsidRDefault="00355E9C" w:rsidP="0047647C">
            <w:pPr>
              <w:rPr>
                <w:color w:val="000000"/>
                <w:lang w:val="en-US"/>
              </w:rPr>
            </w:pPr>
            <w:r w:rsidRPr="00E2440D">
              <w:rPr>
                <w:color w:val="000000"/>
                <w:lang w:val="en-US"/>
              </w:rPr>
              <w:t xml:space="preserve">Hong JY, Song KS, Cho JH, Lee JH. An Updated Overview of Low Back Pain Management in Primary Care. Asian Spine J. 2017 Aug;11(4):653-660. </w:t>
            </w:r>
            <w:proofErr w:type="spellStart"/>
            <w:r w:rsidRPr="00E2440D">
              <w:rPr>
                <w:color w:val="000000"/>
                <w:lang w:val="en-US"/>
              </w:rPr>
              <w:t>doi</w:t>
            </w:r>
            <w:proofErr w:type="spellEnd"/>
            <w:r w:rsidRPr="00E2440D">
              <w:rPr>
                <w:color w:val="000000"/>
                <w:lang w:val="en-US"/>
              </w:rPr>
              <w:t xml:space="preserve">: 10.4184/asj.2017.11.4.653. </w:t>
            </w:r>
            <w:proofErr w:type="spellStart"/>
            <w:r w:rsidRPr="00E2440D">
              <w:rPr>
                <w:color w:val="000000"/>
                <w:lang w:val="en-US"/>
              </w:rPr>
              <w:t>Epub</w:t>
            </w:r>
            <w:proofErr w:type="spellEnd"/>
            <w:r w:rsidRPr="00E2440D">
              <w:rPr>
                <w:color w:val="000000"/>
                <w:lang w:val="en-US"/>
              </w:rPr>
              <w:t xml:space="preserve"> 2017 Aug 7. Review. PubMed PMID: 28874985. </w:t>
            </w:r>
          </w:p>
          <w:p w14:paraId="5F4E6CD4" w14:textId="77777777" w:rsidR="00355E9C" w:rsidRPr="00E2440D" w:rsidRDefault="00355E9C" w:rsidP="00476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val="en-US"/>
              </w:rPr>
            </w:pPr>
            <w:r w:rsidRPr="00E2440D">
              <w:rPr>
                <w:lang w:val="en-US"/>
              </w:rPr>
              <w:t xml:space="preserve">Available from: </w:t>
            </w:r>
            <w:hyperlink r:id="rId27" w:history="1">
              <w:r w:rsidRPr="00E2440D">
                <w:rPr>
                  <w:rStyle w:val="Collegamentoipertestuale"/>
                  <w:lang w:val="en-US"/>
                </w:rPr>
                <w:t>https://www.asianspinejournal.org/journal/view.php?doi=10.4184/asj.2017.11.4.653</w:t>
              </w:r>
            </w:hyperlink>
          </w:p>
        </w:tc>
      </w:tr>
      <w:tr w:rsidR="00355E9C" w:rsidRPr="00554CD0" w14:paraId="628D62AB" w14:textId="77777777" w:rsidTr="0047647C">
        <w:tc>
          <w:tcPr>
            <w:tcW w:w="913" w:type="dxa"/>
            <w:shd w:val="clear" w:color="auto" w:fill="D9D9D9" w:themeFill="background1" w:themeFillShade="D9"/>
            <w:vAlign w:val="center"/>
          </w:tcPr>
          <w:p w14:paraId="68E0ACD2" w14:textId="77777777" w:rsidR="00355E9C" w:rsidRPr="00E2440D" w:rsidRDefault="00355E9C" w:rsidP="0047647C">
            <w:pPr>
              <w:jc w:val="center"/>
              <w:rPr>
                <w:rFonts w:eastAsia="Times New Roman"/>
                <w:i/>
                <w:color w:val="000000"/>
                <w:lang w:val="en-US"/>
              </w:rPr>
            </w:pPr>
            <w:r>
              <w:rPr>
                <w:rFonts w:ascii="Calibri" w:eastAsia="Times New Roman" w:hAnsi="Calibri"/>
                <w:color w:val="000000"/>
              </w:rPr>
              <w:t>L&amp;I</w:t>
            </w:r>
          </w:p>
        </w:tc>
        <w:tc>
          <w:tcPr>
            <w:tcW w:w="1634" w:type="dxa"/>
            <w:shd w:val="clear" w:color="auto" w:fill="D9D9D9" w:themeFill="background1" w:themeFillShade="D9"/>
            <w:vAlign w:val="center"/>
          </w:tcPr>
          <w:p w14:paraId="0E52F4B8" w14:textId="77777777" w:rsidR="00355E9C" w:rsidRPr="00D34677" w:rsidRDefault="00355E9C" w:rsidP="0047647C">
            <w:pPr>
              <w:jc w:val="center"/>
              <w:rPr>
                <w:rFonts w:eastAsia="Times New Roman"/>
                <w:i/>
                <w:color w:val="000000"/>
                <w:lang w:val="en-US"/>
              </w:rPr>
            </w:pPr>
            <w:r w:rsidRPr="00D34677">
              <w:rPr>
                <w:i/>
              </w:rPr>
              <w:t>L&amp;I</w:t>
            </w:r>
          </w:p>
        </w:tc>
        <w:tc>
          <w:tcPr>
            <w:tcW w:w="816" w:type="dxa"/>
            <w:shd w:val="clear" w:color="auto" w:fill="D9D9D9" w:themeFill="background1" w:themeFillShade="D9"/>
            <w:vAlign w:val="center"/>
          </w:tcPr>
          <w:p w14:paraId="1F82F70F" w14:textId="77777777" w:rsidR="00355E9C" w:rsidRPr="00E2440D" w:rsidRDefault="00355E9C" w:rsidP="0047647C">
            <w:pPr>
              <w:jc w:val="center"/>
              <w:rPr>
                <w:lang w:val="en-US"/>
              </w:rPr>
            </w:pPr>
            <w:r>
              <w:rPr>
                <w:rFonts w:ascii="Calibri" w:eastAsia="Times New Roman" w:hAnsi="Calibri"/>
                <w:color w:val="000000"/>
              </w:rPr>
              <w:t>2016</w:t>
            </w:r>
          </w:p>
        </w:tc>
        <w:tc>
          <w:tcPr>
            <w:tcW w:w="11101" w:type="dxa"/>
            <w:shd w:val="clear" w:color="auto" w:fill="D9D9D9" w:themeFill="background1" w:themeFillShade="D9"/>
            <w:vAlign w:val="center"/>
          </w:tcPr>
          <w:p w14:paraId="7E4CC779" w14:textId="77777777" w:rsidR="00355E9C" w:rsidRPr="00E2440D" w:rsidRDefault="00355E9C" w:rsidP="0047647C">
            <w:pPr>
              <w:rPr>
                <w:lang w:val="en-US"/>
              </w:rPr>
            </w:pPr>
            <w:r w:rsidRPr="00E2440D">
              <w:rPr>
                <w:rFonts w:eastAsia="Times New Roman"/>
                <w:lang w:val="en-US"/>
              </w:rPr>
              <w:t xml:space="preserve">Surgical Guideline for Lumbar Fusion (Arthrodesis) - Washington State Dept. of Labor &amp; Industries (L&amp;I). Available from: </w:t>
            </w:r>
            <w:hyperlink r:id="rId28" w:history="1">
              <w:r w:rsidRPr="00E2440D">
                <w:rPr>
                  <w:rStyle w:val="Collegamentoipertestuale"/>
                  <w:lang w:val="en-US"/>
                </w:rPr>
                <w:t>https://www.lni.wa.gov/ClaimsIns/Files/OMD/MedTreat/LumbarfusionUpdate020216.pdf</w:t>
              </w:r>
            </w:hyperlink>
          </w:p>
        </w:tc>
      </w:tr>
      <w:tr w:rsidR="00355E9C" w:rsidRPr="00E2440D" w14:paraId="0006606F" w14:textId="77777777" w:rsidTr="0047647C">
        <w:trPr>
          <w:trHeight w:val="1150"/>
        </w:trPr>
        <w:tc>
          <w:tcPr>
            <w:tcW w:w="913" w:type="dxa"/>
            <w:shd w:val="clear" w:color="auto" w:fill="FFFFFF" w:themeFill="background1"/>
            <w:vAlign w:val="center"/>
          </w:tcPr>
          <w:p w14:paraId="650F21BF" w14:textId="77777777" w:rsidR="00355E9C" w:rsidRPr="00E2440D" w:rsidRDefault="00355E9C" w:rsidP="0047647C">
            <w:pPr>
              <w:jc w:val="center"/>
              <w:rPr>
                <w:rFonts w:eastAsia="Times New Roman"/>
                <w:i/>
                <w:color w:val="000000"/>
                <w:lang w:val="en-US"/>
              </w:rPr>
            </w:pPr>
            <w:r>
              <w:rPr>
                <w:rFonts w:ascii="Calibri" w:eastAsia="Times New Roman" w:hAnsi="Calibri"/>
                <w:color w:val="000000"/>
              </w:rPr>
              <w:t>NICE</w:t>
            </w:r>
          </w:p>
        </w:tc>
        <w:tc>
          <w:tcPr>
            <w:tcW w:w="1634" w:type="dxa"/>
            <w:shd w:val="clear" w:color="auto" w:fill="FFFFFF" w:themeFill="background1"/>
            <w:vAlign w:val="center"/>
          </w:tcPr>
          <w:p w14:paraId="108E7E3F" w14:textId="77777777" w:rsidR="00355E9C" w:rsidRPr="00D34677" w:rsidRDefault="00355E9C" w:rsidP="0047647C">
            <w:pPr>
              <w:jc w:val="center"/>
              <w:rPr>
                <w:rFonts w:eastAsia="Times New Roman"/>
                <w:i/>
                <w:color w:val="000000"/>
                <w:lang w:val="en-US"/>
              </w:rPr>
            </w:pPr>
            <w:r w:rsidRPr="00D34677">
              <w:rPr>
                <w:i/>
              </w:rPr>
              <w:t>De Campos et al.</w:t>
            </w:r>
          </w:p>
        </w:tc>
        <w:tc>
          <w:tcPr>
            <w:tcW w:w="816" w:type="dxa"/>
            <w:shd w:val="clear" w:color="auto" w:fill="FFFFFF" w:themeFill="background1"/>
            <w:vAlign w:val="center"/>
          </w:tcPr>
          <w:p w14:paraId="458DF2E7" w14:textId="77777777" w:rsidR="00355E9C" w:rsidRPr="00E2440D" w:rsidRDefault="00355E9C" w:rsidP="0047647C">
            <w:pPr>
              <w:jc w:val="center"/>
              <w:rPr>
                <w:lang w:val="en-US"/>
              </w:rPr>
            </w:pPr>
            <w:r>
              <w:rPr>
                <w:rFonts w:ascii="Calibri" w:eastAsia="Times New Roman" w:hAnsi="Calibri"/>
                <w:color w:val="000000"/>
              </w:rPr>
              <w:t>2016</w:t>
            </w:r>
          </w:p>
        </w:tc>
        <w:tc>
          <w:tcPr>
            <w:tcW w:w="11101" w:type="dxa"/>
            <w:shd w:val="clear" w:color="auto" w:fill="FFFFFF" w:themeFill="background1"/>
            <w:vAlign w:val="center"/>
          </w:tcPr>
          <w:p w14:paraId="71AC74B6" w14:textId="77777777" w:rsidR="00355E9C" w:rsidRPr="00E2440D" w:rsidRDefault="00355E9C" w:rsidP="0047647C">
            <w:pPr>
              <w:rPr>
                <w:lang w:val="en-US"/>
              </w:rPr>
            </w:pPr>
            <w:r w:rsidRPr="00E2440D">
              <w:rPr>
                <w:lang w:val="en-US"/>
              </w:rPr>
              <w:t xml:space="preserve">de Campos TF. Low back pain and sciatica in over 16s: assessment and management NICE Guideline [NG59]. Available from: </w:t>
            </w:r>
            <w:hyperlink r:id="rId29" w:history="1">
              <w:r w:rsidRPr="00E2440D">
                <w:rPr>
                  <w:rStyle w:val="Collegamentoipertestuale"/>
                  <w:rFonts w:eastAsia="Times New Roman"/>
                  <w:lang w:val="en-US"/>
                </w:rPr>
                <w:t>https://www.nice.org.uk/guidance/ng59</w:t>
              </w:r>
            </w:hyperlink>
            <w:r w:rsidRPr="00E2440D">
              <w:rPr>
                <w:rStyle w:val="Collegamentoipertestuale"/>
                <w:lang w:val="en-US"/>
              </w:rPr>
              <w:t xml:space="preserve"> </w:t>
            </w:r>
          </w:p>
        </w:tc>
      </w:tr>
      <w:tr w:rsidR="00355E9C" w:rsidRPr="00554CD0" w14:paraId="26A5B741" w14:textId="77777777" w:rsidTr="0047647C">
        <w:tc>
          <w:tcPr>
            <w:tcW w:w="913" w:type="dxa"/>
            <w:shd w:val="clear" w:color="auto" w:fill="D9D9D9" w:themeFill="background1" w:themeFillShade="D9"/>
            <w:vAlign w:val="center"/>
          </w:tcPr>
          <w:p w14:paraId="0FAE2E9C" w14:textId="77777777" w:rsidR="00355E9C" w:rsidRPr="00E2440D" w:rsidRDefault="00355E9C" w:rsidP="0047647C">
            <w:pPr>
              <w:jc w:val="center"/>
              <w:rPr>
                <w:rFonts w:eastAsia="Times New Roman"/>
                <w:i/>
                <w:color w:val="000000"/>
                <w:lang w:val="en-US"/>
              </w:rPr>
            </w:pPr>
            <w:r>
              <w:rPr>
                <w:rFonts w:ascii="Calibri" w:eastAsia="Times New Roman" w:hAnsi="Calibri"/>
                <w:color w:val="000000"/>
              </w:rPr>
              <w:t>PSP</w:t>
            </w:r>
          </w:p>
        </w:tc>
        <w:tc>
          <w:tcPr>
            <w:tcW w:w="1634" w:type="dxa"/>
            <w:shd w:val="clear" w:color="auto" w:fill="D9D9D9" w:themeFill="background1" w:themeFillShade="D9"/>
            <w:vAlign w:val="center"/>
          </w:tcPr>
          <w:p w14:paraId="283ED790" w14:textId="77777777" w:rsidR="00355E9C" w:rsidRPr="00D34677" w:rsidRDefault="00355E9C" w:rsidP="0047647C">
            <w:pPr>
              <w:jc w:val="center"/>
              <w:rPr>
                <w:rFonts w:eastAsia="Times New Roman"/>
                <w:i/>
                <w:color w:val="000000"/>
                <w:lang w:val="en-US"/>
              </w:rPr>
            </w:pPr>
            <w:proofErr w:type="spellStart"/>
            <w:r w:rsidRPr="00D34677">
              <w:rPr>
                <w:i/>
              </w:rPr>
              <w:t>Kassolik</w:t>
            </w:r>
            <w:proofErr w:type="spellEnd"/>
            <w:r w:rsidRPr="00D34677">
              <w:rPr>
                <w:i/>
              </w:rPr>
              <w:t xml:space="preserve"> et al.</w:t>
            </w:r>
          </w:p>
        </w:tc>
        <w:tc>
          <w:tcPr>
            <w:tcW w:w="816" w:type="dxa"/>
            <w:shd w:val="clear" w:color="auto" w:fill="D9D9D9" w:themeFill="background1" w:themeFillShade="D9"/>
            <w:vAlign w:val="center"/>
          </w:tcPr>
          <w:p w14:paraId="0DE07BFC" w14:textId="77777777" w:rsidR="00355E9C" w:rsidRPr="00E2440D" w:rsidRDefault="00355E9C" w:rsidP="0047647C">
            <w:pPr>
              <w:jc w:val="center"/>
              <w:rPr>
                <w:lang w:val="en-US"/>
              </w:rPr>
            </w:pPr>
            <w:r>
              <w:rPr>
                <w:rFonts w:ascii="Calibri" w:eastAsia="Times New Roman" w:hAnsi="Calibri"/>
                <w:color w:val="000000"/>
              </w:rPr>
              <w:t>2017</w:t>
            </w:r>
          </w:p>
        </w:tc>
        <w:tc>
          <w:tcPr>
            <w:tcW w:w="11101" w:type="dxa"/>
            <w:shd w:val="clear" w:color="auto" w:fill="D9D9D9" w:themeFill="background1" w:themeFillShade="D9"/>
            <w:vAlign w:val="center"/>
          </w:tcPr>
          <w:p w14:paraId="78013D8C" w14:textId="77777777" w:rsidR="00355E9C" w:rsidRPr="00E2440D" w:rsidRDefault="00355E9C" w:rsidP="0047647C">
            <w:pPr>
              <w:rPr>
                <w:lang w:val="en-US"/>
              </w:rPr>
            </w:pPr>
            <w:proofErr w:type="spellStart"/>
            <w:r w:rsidRPr="00E2440D">
              <w:rPr>
                <w:lang w:val="en-US"/>
              </w:rPr>
              <w:t>Kassolik</w:t>
            </w:r>
            <w:proofErr w:type="spellEnd"/>
            <w:r w:rsidRPr="00E2440D">
              <w:rPr>
                <w:lang w:val="en-US"/>
              </w:rPr>
              <w:t xml:space="preserve"> k, </w:t>
            </w:r>
            <w:proofErr w:type="spellStart"/>
            <w:r w:rsidRPr="00E2440D">
              <w:rPr>
                <w:lang w:val="en-US"/>
              </w:rPr>
              <w:t>Rajkowska-labon</w:t>
            </w:r>
            <w:proofErr w:type="spellEnd"/>
            <w:r w:rsidRPr="00E2440D">
              <w:rPr>
                <w:lang w:val="en-US"/>
              </w:rPr>
              <w:t xml:space="preserve"> E, </w:t>
            </w:r>
            <w:proofErr w:type="spellStart"/>
            <w:r w:rsidRPr="00E2440D">
              <w:rPr>
                <w:lang w:val="en-US"/>
              </w:rPr>
              <w:t>Tomasik</w:t>
            </w:r>
            <w:proofErr w:type="spellEnd"/>
            <w:r w:rsidRPr="00E2440D">
              <w:rPr>
                <w:lang w:val="en-US"/>
              </w:rPr>
              <w:t xml:space="preserve"> T, </w:t>
            </w:r>
            <w:proofErr w:type="spellStart"/>
            <w:r w:rsidRPr="00E2440D">
              <w:rPr>
                <w:lang w:val="en-US"/>
              </w:rPr>
              <w:t>Pisula-lewadowska</w:t>
            </w:r>
            <w:proofErr w:type="spellEnd"/>
            <w:r w:rsidRPr="00E2440D">
              <w:rPr>
                <w:lang w:val="en-US"/>
              </w:rPr>
              <w:t xml:space="preserve"> A, </w:t>
            </w:r>
            <w:proofErr w:type="spellStart"/>
            <w:r w:rsidRPr="00E2440D">
              <w:rPr>
                <w:lang w:val="en-US"/>
              </w:rPr>
              <w:t>Gieremek</w:t>
            </w:r>
            <w:proofErr w:type="spellEnd"/>
            <w:r w:rsidRPr="00E2440D">
              <w:rPr>
                <w:lang w:val="en-US"/>
              </w:rPr>
              <w:t xml:space="preserve"> K, </w:t>
            </w:r>
            <w:proofErr w:type="spellStart"/>
            <w:r w:rsidRPr="00E2440D">
              <w:rPr>
                <w:lang w:val="en-US"/>
              </w:rPr>
              <w:t>Andrzejewski</w:t>
            </w:r>
            <w:proofErr w:type="spellEnd"/>
            <w:r w:rsidRPr="00E2440D">
              <w:rPr>
                <w:lang w:val="en-US"/>
              </w:rPr>
              <w:t xml:space="preserve"> W, </w:t>
            </w:r>
            <w:proofErr w:type="spellStart"/>
            <w:r w:rsidRPr="00E2440D">
              <w:rPr>
                <w:lang w:val="en-US"/>
              </w:rPr>
              <w:t>Dobrzycka</w:t>
            </w:r>
            <w:proofErr w:type="spellEnd"/>
            <w:r w:rsidRPr="00E2440D">
              <w:rPr>
                <w:lang w:val="en-US"/>
              </w:rPr>
              <w:t xml:space="preserve"> A. Recommendations of the Polish society of Physiotherapy, the Polish society of Family medicine and the college of Family Physicians in Poland in the field of physiotherapy of back pain syndromes in primary health care. </w:t>
            </w:r>
            <w:proofErr w:type="spellStart"/>
            <w:r w:rsidRPr="00E2440D">
              <w:rPr>
                <w:lang w:val="en-US"/>
              </w:rPr>
              <w:t>FamMedPrimCare</w:t>
            </w:r>
            <w:proofErr w:type="spellEnd"/>
            <w:r w:rsidRPr="00E2440D">
              <w:rPr>
                <w:lang w:val="en-US"/>
              </w:rPr>
              <w:t xml:space="preserve"> Rev 2017; 19(3): 323–334. </w:t>
            </w:r>
            <w:proofErr w:type="spellStart"/>
            <w:r w:rsidRPr="00E2440D">
              <w:rPr>
                <w:lang w:val="en-US"/>
              </w:rPr>
              <w:t>doi</w:t>
            </w:r>
            <w:proofErr w:type="spellEnd"/>
            <w:r w:rsidRPr="00E2440D">
              <w:rPr>
                <w:lang w:val="en-US"/>
              </w:rPr>
              <w:t>: https://doi.org/10.5114/fmpcr.2017.69299.</w:t>
            </w:r>
          </w:p>
          <w:p w14:paraId="62A31D3E" w14:textId="77777777" w:rsidR="00355E9C" w:rsidRPr="00E2440D" w:rsidRDefault="00355E9C" w:rsidP="0047647C">
            <w:pPr>
              <w:rPr>
                <w:lang w:val="en-US"/>
              </w:rPr>
            </w:pPr>
            <w:r w:rsidRPr="00E2440D">
              <w:rPr>
                <w:lang w:val="en-US"/>
              </w:rPr>
              <w:t xml:space="preserve">Available from: </w:t>
            </w:r>
            <w:hyperlink r:id="rId30" w:history="1">
              <w:r w:rsidRPr="00E2440D">
                <w:rPr>
                  <w:rStyle w:val="Collegamentoipertestuale"/>
                  <w:lang w:val="en-US"/>
                </w:rPr>
                <w:t>https://www.termedia.pl/Recommendations-of-the-Polish-Society-of-Physiotherapy-the-Polish-Society-of-Family-Medicine-and-the-College-of-Family-Physicians-in-Poland-in-the-field-of-physiotherapy-r-nof-back-pain-syndromes-in-p,95,30408,1,1.html</w:t>
              </w:r>
            </w:hyperlink>
            <w:r w:rsidRPr="00E2440D">
              <w:rPr>
                <w:color w:val="000000"/>
                <w:lang w:val="en-US"/>
              </w:rPr>
              <w:t xml:space="preserve"> </w:t>
            </w:r>
          </w:p>
        </w:tc>
      </w:tr>
      <w:tr w:rsidR="00355E9C" w:rsidRPr="00554CD0" w14:paraId="16FE3FD5" w14:textId="77777777" w:rsidTr="0047647C">
        <w:trPr>
          <w:trHeight w:val="1148"/>
        </w:trPr>
        <w:tc>
          <w:tcPr>
            <w:tcW w:w="913" w:type="dxa"/>
            <w:shd w:val="clear" w:color="auto" w:fill="FFFFFF" w:themeFill="background1"/>
            <w:vAlign w:val="center"/>
          </w:tcPr>
          <w:p w14:paraId="3E740963" w14:textId="77777777" w:rsidR="00355E9C" w:rsidRPr="00E2440D" w:rsidRDefault="00355E9C" w:rsidP="0047647C">
            <w:pPr>
              <w:jc w:val="center"/>
              <w:rPr>
                <w:rFonts w:eastAsia="Times New Roman"/>
                <w:i/>
                <w:color w:val="000000"/>
                <w:lang w:val="en-US"/>
              </w:rPr>
            </w:pPr>
            <w:r>
              <w:rPr>
                <w:rFonts w:ascii="Calibri" w:eastAsia="Times New Roman" w:hAnsi="Calibri"/>
                <w:color w:val="000000"/>
              </w:rPr>
              <w:t>PSSS</w:t>
            </w:r>
          </w:p>
        </w:tc>
        <w:tc>
          <w:tcPr>
            <w:tcW w:w="1634" w:type="dxa"/>
            <w:shd w:val="clear" w:color="auto" w:fill="FFFFFF" w:themeFill="background1"/>
            <w:vAlign w:val="center"/>
          </w:tcPr>
          <w:p w14:paraId="0498ED77" w14:textId="77777777" w:rsidR="00355E9C" w:rsidRPr="00D34677" w:rsidRDefault="00355E9C" w:rsidP="0047647C">
            <w:pPr>
              <w:jc w:val="center"/>
              <w:rPr>
                <w:rFonts w:eastAsia="Times New Roman"/>
                <w:i/>
                <w:color w:val="000000"/>
                <w:lang w:val="en-US"/>
              </w:rPr>
            </w:pPr>
            <w:proofErr w:type="spellStart"/>
            <w:r w:rsidRPr="00D34677">
              <w:rPr>
                <w:i/>
              </w:rPr>
              <w:t>Latka</w:t>
            </w:r>
            <w:proofErr w:type="spellEnd"/>
            <w:r w:rsidRPr="00D34677">
              <w:rPr>
                <w:i/>
              </w:rPr>
              <w:t xml:space="preserve"> et al.</w:t>
            </w:r>
          </w:p>
        </w:tc>
        <w:tc>
          <w:tcPr>
            <w:tcW w:w="816" w:type="dxa"/>
            <w:shd w:val="clear" w:color="auto" w:fill="FFFFFF" w:themeFill="background1"/>
            <w:vAlign w:val="center"/>
          </w:tcPr>
          <w:p w14:paraId="79DAA12E" w14:textId="77777777" w:rsidR="00355E9C" w:rsidRPr="00E2440D" w:rsidRDefault="00355E9C" w:rsidP="0047647C">
            <w:pPr>
              <w:jc w:val="center"/>
              <w:rPr>
                <w:lang w:val="en-US"/>
              </w:rPr>
            </w:pPr>
            <w:r>
              <w:rPr>
                <w:rFonts w:ascii="Calibri" w:eastAsia="Times New Roman" w:hAnsi="Calibri"/>
                <w:color w:val="000000"/>
              </w:rPr>
              <w:t>2016</w:t>
            </w:r>
          </w:p>
        </w:tc>
        <w:tc>
          <w:tcPr>
            <w:tcW w:w="11101" w:type="dxa"/>
            <w:shd w:val="clear" w:color="auto" w:fill="FFFFFF" w:themeFill="background1"/>
            <w:vAlign w:val="center"/>
          </w:tcPr>
          <w:p w14:paraId="53664F55" w14:textId="77777777" w:rsidR="00355E9C" w:rsidRPr="00E2440D" w:rsidRDefault="00355E9C" w:rsidP="0047647C">
            <w:pPr>
              <w:rPr>
                <w:lang w:val="en-US"/>
              </w:rPr>
            </w:pPr>
            <w:proofErr w:type="spellStart"/>
            <w:r w:rsidRPr="00E2440D">
              <w:rPr>
                <w:color w:val="000000"/>
                <w:lang w:val="en-US"/>
              </w:rPr>
              <w:t>Latka</w:t>
            </w:r>
            <w:proofErr w:type="spellEnd"/>
            <w:r w:rsidRPr="00E2440D">
              <w:rPr>
                <w:color w:val="000000"/>
                <w:lang w:val="en-US"/>
              </w:rPr>
              <w:t xml:space="preserve"> D, </w:t>
            </w:r>
            <w:proofErr w:type="spellStart"/>
            <w:r w:rsidRPr="00E2440D">
              <w:rPr>
                <w:color w:val="000000"/>
                <w:lang w:val="en-US"/>
              </w:rPr>
              <w:t>Miekisiak</w:t>
            </w:r>
            <w:proofErr w:type="spellEnd"/>
            <w:r w:rsidRPr="00E2440D">
              <w:rPr>
                <w:color w:val="000000"/>
                <w:lang w:val="en-US"/>
              </w:rPr>
              <w:t xml:space="preserve"> G, </w:t>
            </w:r>
            <w:proofErr w:type="spellStart"/>
            <w:r w:rsidRPr="00E2440D">
              <w:rPr>
                <w:color w:val="000000"/>
                <w:lang w:val="en-US"/>
              </w:rPr>
              <w:t>Jarmuzek</w:t>
            </w:r>
            <w:proofErr w:type="spellEnd"/>
            <w:r w:rsidRPr="00E2440D">
              <w:rPr>
                <w:color w:val="000000"/>
                <w:lang w:val="en-US"/>
              </w:rPr>
              <w:t xml:space="preserve"> P, </w:t>
            </w:r>
            <w:proofErr w:type="spellStart"/>
            <w:r w:rsidRPr="00E2440D">
              <w:rPr>
                <w:color w:val="000000"/>
                <w:lang w:val="en-US"/>
              </w:rPr>
              <w:t>Lachowski</w:t>
            </w:r>
            <w:proofErr w:type="spellEnd"/>
            <w:r w:rsidRPr="00E2440D">
              <w:rPr>
                <w:color w:val="000000"/>
                <w:lang w:val="en-US"/>
              </w:rPr>
              <w:t xml:space="preserve"> M, </w:t>
            </w:r>
            <w:proofErr w:type="spellStart"/>
            <w:r w:rsidRPr="00E2440D">
              <w:rPr>
                <w:color w:val="000000"/>
                <w:lang w:val="en-US"/>
              </w:rPr>
              <w:t>Kaczmarczyk</w:t>
            </w:r>
            <w:proofErr w:type="spellEnd"/>
            <w:r w:rsidRPr="00E2440D">
              <w:rPr>
                <w:color w:val="000000"/>
                <w:lang w:val="en-US"/>
              </w:rPr>
              <w:t xml:space="preserve"> J. Treatment of lumbar disc herniation with radiculopathy. Clinical practice guidelines endorsed by The Polish Society of Spinal Surgery. Neurol </w:t>
            </w:r>
            <w:proofErr w:type="spellStart"/>
            <w:r w:rsidRPr="00E2440D">
              <w:rPr>
                <w:color w:val="000000"/>
                <w:lang w:val="en-US"/>
              </w:rPr>
              <w:t>Neurochir</w:t>
            </w:r>
            <w:proofErr w:type="spellEnd"/>
            <w:r w:rsidRPr="00E2440D">
              <w:rPr>
                <w:color w:val="000000"/>
                <w:lang w:val="en-US"/>
              </w:rPr>
              <w:t xml:space="preserve"> Pol. 2016;50(2):101-8. </w:t>
            </w:r>
            <w:proofErr w:type="spellStart"/>
            <w:r w:rsidRPr="00E2440D">
              <w:rPr>
                <w:color w:val="000000"/>
                <w:lang w:val="en-US"/>
              </w:rPr>
              <w:t>doi</w:t>
            </w:r>
            <w:proofErr w:type="spellEnd"/>
            <w:r w:rsidRPr="00E2440D">
              <w:rPr>
                <w:color w:val="000000"/>
                <w:lang w:val="en-US"/>
              </w:rPr>
              <w:t xml:space="preserve">: 10.1016/j.pjnns.2015.12.001. </w:t>
            </w:r>
            <w:proofErr w:type="spellStart"/>
            <w:r w:rsidRPr="00E2440D">
              <w:rPr>
                <w:color w:val="000000"/>
                <w:lang w:val="en-US"/>
              </w:rPr>
              <w:t>Epub</w:t>
            </w:r>
            <w:proofErr w:type="spellEnd"/>
            <w:r w:rsidRPr="00E2440D">
              <w:rPr>
                <w:color w:val="000000"/>
                <w:lang w:val="en-US"/>
              </w:rPr>
              <w:t xml:space="preserve"> 2015 Dec 17. Review. PubMed PMID: 26969566. Available from: </w:t>
            </w:r>
            <w:hyperlink r:id="rId31" w:history="1">
              <w:r w:rsidRPr="00E2440D">
                <w:rPr>
                  <w:rStyle w:val="Collegamentoipertestuale"/>
                  <w:rFonts w:eastAsia="Times New Roman"/>
                  <w:lang w:val="en-US"/>
                </w:rPr>
                <w:t>http://ptchk.org/wp-content/uploads/2018/07/lumbar.pdf</w:t>
              </w:r>
            </w:hyperlink>
          </w:p>
        </w:tc>
      </w:tr>
      <w:tr w:rsidR="00355E9C" w:rsidRPr="00554CD0" w14:paraId="7C72A6D3" w14:textId="77777777" w:rsidTr="0047647C">
        <w:tc>
          <w:tcPr>
            <w:tcW w:w="913" w:type="dxa"/>
            <w:shd w:val="clear" w:color="auto" w:fill="D9D9D9" w:themeFill="background1" w:themeFillShade="D9"/>
            <w:vAlign w:val="center"/>
          </w:tcPr>
          <w:p w14:paraId="32E37A96" w14:textId="77777777" w:rsidR="00355E9C" w:rsidRPr="00E2440D" w:rsidRDefault="00355E9C" w:rsidP="0047647C">
            <w:pPr>
              <w:jc w:val="center"/>
              <w:rPr>
                <w:rFonts w:eastAsia="Times New Roman"/>
                <w:i/>
                <w:color w:val="000000"/>
                <w:lang w:val="en-US"/>
              </w:rPr>
            </w:pPr>
            <w:r>
              <w:rPr>
                <w:rFonts w:ascii="Calibri" w:eastAsia="Times New Roman" w:hAnsi="Calibri"/>
                <w:color w:val="000000"/>
              </w:rPr>
              <w:t>TOP</w:t>
            </w:r>
          </w:p>
        </w:tc>
        <w:tc>
          <w:tcPr>
            <w:tcW w:w="1634" w:type="dxa"/>
            <w:shd w:val="clear" w:color="auto" w:fill="D9D9D9" w:themeFill="background1" w:themeFillShade="D9"/>
            <w:vAlign w:val="center"/>
          </w:tcPr>
          <w:p w14:paraId="5BE2ACC6" w14:textId="77777777" w:rsidR="00355E9C" w:rsidRPr="00D34677" w:rsidRDefault="00355E9C" w:rsidP="0047647C">
            <w:pPr>
              <w:jc w:val="center"/>
              <w:rPr>
                <w:rFonts w:eastAsia="Times New Roman"/>
                <w:i/>
                <w:color w:val="000000"/>
                <w:lang w:val="en-US"/>
              </w:rPr>
            </w:pPr>
            <w:r w:rsidRPr="00D34677">
              <w:rPr>
                <w:i/>
              </w:rPr>
              <w:t>Top</w:t>
            </w:r>
          </w:p>
        </w:tc>
        <w:tc>
          <w:tcPr>
            <w:tcW w:w="816" w:type="dxa"/>
            <w:shd w:val="clear" w:color="auto" w:fill="D9D9D9" w:themeFill="background1" w:themeFillShade="D9"/>
            <w:vAlign w:val="center"/>
          </w:tcPr>
          <w:p w14:paraId="220B116E" w14:textId="77777777" w:rsidR="00355E9C" w:rsidRPr="00E2440D" w:rsidRDefault="00355E9C" w:rsidP="0047647C">
            <w:pPr>
              <w:jc w:val="center"/>
              <w:rPr>
                <w:lang w:val="en-US"/>
              </w:rPr>
            </w:pPr>
            <w:r>
              <w:rPr>
                <w:rFonts w:ascii="Calibri" w:eastAsia="Times New Roman" w:hAnsi="Calibri"/>
                <w:color w:val="000000"/>
              </w:rPr>
              <w:t>2017</w:t>
            </w:r>
          </w:p>
        </w:tc>
        <w:tc>
          <w:tcPr>
            <w:tcW w:w="11101" w:type="dxa"/>
            <w:shd w:val="clear" w:color="auto" w:fill="D9D9D9" w:themeFill="background1" w:themeFillShade="D9"/>
            <w:vAlign w:val="center"/>
          </w:tcPr>
          <w:p w14:paraId="1DA87936" w14:textId="77777777" w:rsidR="00355E9C" w:rsidRPr="00554CD0" w:rsidRDefault="00355E9C" w:rsidP="0047647C">
            <w:pPr>
              <w:rPr>
                <w:rFonts w:eastAsia="Times New Roman"/>
                <w:lang w:val="en-GB"/>
              </w:rPr>
            </w:pPr>
            <w:r w:rsidRPr="00E2440D">
              <w:rPr>
                <w:lang w:val="en-US"/>
              </w:rPr>
              <w:t xml:space="preserve">Toward Optimized Practice (TOP) Low Back Pain Working Group. 2017 December. Evidence-informed primary care management of low back pain: Clinical practice guideline. </w:t>
            </w:r>
            <w:r w:rsidRPr="00554CD0">
              <w:rPr>
                <w:rFonts w:eastAsia="Times New Roman"/>
                <w:lang w:val="en-GB"/>
              </w:rPr>
              <w:t>3rd Edition – minor revision 2017.</w:t>
            </w:r>
          </w:p>
          <w:p w14:paraId="633ED4B2" w14:textId="77777777" w:rsidR="00355E9C" w:rsidRPr="00E2440D" w:rsidRDefault="00355E9C" w:rsidP="0047647C">
            <w:pPr>
              <w:rPr>
                <w:lang w:val="en-US"/>
              </w:rPr>
            </w:pPr>
            <w:r w:rsidRPr="00E2440D">
              <w:rPr>
                <w:lang w:val="en-US"/>
              </w:rPr>
              <w:t xml:space="preserve">Available from: </w:t>
            </w:r>
            <w:hyperlink r:id="rId32" w:history="1">
              <w:r w:rsidRPr="00E2440D">
                <w:rPr>
                  <w:rStyle w:val="Collegamentoipertestuale"/>
                  <w:lang w:val="en-US"/>
                </w:rPr>
                <w:t>http://www.topalbertadoctors.org/cpgs/885801</w:t>
              </w:r>
            </w:hyperlink>
            <w:r w:rsidRPr="00E2440D">
              <w:rPr>
                <w:lang w:val="en-US"/>
              </w:rPr>
              <w:t xml:space="preserve"> </w:t>
            </w:r>
          </w:p>
        </w:tc>
      </w:tr>
      <w:tr w:rsidR="00355E9C" w:rsidRPr="00554CD0" w14:paraId="6134193A" w14:textId="77777777" w:rsidTr="0047647C">
        <w:tc>
          <w:tcPr>
            <w:tcW w:w="913" w:type="dxa"/>
            <w:shd w:val="clear" w:color="auto" w:fill="FFFFFF" w:themeFill="background1"/>
            <w:vAlign w:val="center"/>
          </w:tcPr>
          <w:p w14:paraId="5576D7A6" w14:textId="77777777" w:rsidR="00355E9C" w:rsidRPr="00E2440D" w:rsidRDefault="00355E9C" w:rsidP="0047647C">
            <w:pPr>
              <w:jc w:val="center"/>
              <w:rPr>
                <w:rFonts w:eastAsia="Times New Roman"/>
                <w:i/>
                <w:color w:val="000000"/>
                <w:lang w:val="en-US"/>
              </w:rPr>
            </w:pPr>
            <w:proofErr w:type="spellStart"/>
            <w:r>
              <w:rPr>
                <w:rFonts w:ascii="Calibri" w:eastAsia="Times New Roman" w:hAnsi="Calibri"/>
                <w:color w:val="000000"/>
              </w:rPr>
              <w:t>VADoD</w:t>
            </w:r>
            <w:proofErr w:type="spellEnd"/>
          </w:p>
        </w:tc>
        <w:tc>
          <w:tcPr>
            <w:tcW w:w="1634" w:type="dxa"/>
            <w:shd w:val="clear" w:color="auto" w:fill="FFFFFF" w:themeFill="background1"/>
            <w:vAlign w:val="center"/>
          </w:tcPr>
          <w:p w14:paraId="4B3BE3D4" w14:textId="77777777" w:rsidR="00355E9C" w:rsidRPr="00D34677" w:rsidRDefault="00355E9C" w:rsidP="0047647C">
            <w:pPr>
              <w:jc w:val="center"/>
              <w:rPr>
                <w:rFonts w:eastAsia="Times New Roman"/>
                <w:i/>
                <w:color w:val="000000"/>
                <w:lang w:val="en-US"/>
              </w:rPr>
            </w:pPr>
            <w:proofErr w:type="spellStart"/>
            <w:r w:rsidRPr="00D34677">
              <w:rPr>
                <w:i/>
              </w:rPr>
              <w:t>Pangarkar</w:t>
            </w:r>
            <w:proofErr w:type="spellEnd"/>
            <w:r w:rsidRPr="00D34677">
              <w:rPr>
                <w:i/>
              </w:rPr>
              <w:t xml:space="preserve"> et al.</w:t>
            </w:r>
          </w:p>
        </w:tc>
        <w:tc>
          <w:tcPr>
            <w:tcW w:w="816" w:type="dxa"/>
            <w:shd w:val="clear" w:color="auto" w:fill="FFFFFF" w:themeFill="background1"/>
            <w:vAlign w:val="center"/>
          </w:tcPr>
          <w:p w14:paraId="53A024C4" w14:textId="77777777" w:rsidR="00355E9C" w:rsidRPr="00E2440D" w:rsidRDefault="00355E9C" w:rsidP="0047647C">
            <w:pPr>
              <w:jc w:val="center"/>
              <w:rPr>
                <w:lang w:val="en-US"/>
              </w:rPr>
            </w:pPr>
            <w:r>
              <w:rPr>
                <w:rFonts w:ascii="Calibri" w:eastAsia="Times New Roman" w:hAnsi="Calibri"/>
                <w:color w:val="000000"/>
              </w:rPr>
              <w:t>2017</w:t>
            </w:r>
          </w:p>
        </w:tc>
        <w:tc>
          <w:tcPr>
            <w:tcW w:w="11101" w:type="dxa"/>
            <w:shd w:val="clear" w:color="auto" w:fill="FFFFFF" w:themeFill="background1"/>
            <w:vAlign w:val="center"/>
          </w:tcPr>
          <w:p w14:paraId="41AF4A7F" w14:textId="77777777" w:rsidR="00355E9C" w:rsidRPr="00E2440D" w:rsidRDefault="00355E9C" w:rsidP="0047647C">
            <w:pPr>
              <w:rPr>
                <w:lang w:val="en-US"/>
              </w:rPr>
            </w:pPr>
            <w:proofErr w:type="spellStart"/>
            <w:r w:rsidRPr="00E2440D">
              <w:rPr>
                <w:rFonts w:eastAsia="Times New Roman"/>
                <w:color w:val="000000"/>
                <w:lang w:val="en-US"/>
              </w:rPr>
              <w:t>Pangarkar</w:t>
            </w:r>
            <w:proofErr w:type="spellEnd"/>
            <w:r w:rsidRPr="00E2440D">
              <w:rPr>
                <w:lang w:val="en-US"/>
              </w:rPr>
              <w:t xml:space="preserve"> S, Low Back Pain Work Group. VA/DoD clinical practice guideline for diagnosis and treatment of Low Back Pain. September 2017.</w:t>
            </w:r>
          </w:p>
          <w:p w14:paraId="7CC9B510" w14:textId="77777777" w:rsidR="00355E9C" w:rsidRPr="00E2440D" w:rsidRDefault="00355E9C" w:rsidP="0047647C">
            <w:pPr>
              <w:rPr>
                <w:lang w:val="en-US"/>
              </w:rPr>
            </w:pPr>
            <w:r w:rsidRPr="00E2440D">
              <w:rPr>
                <w:lang w:val="en-US"/>
              </w:rPr>
              <w:t xml:space="preserve">Available from: </w:t>
            </w:r>
            <w:hyperlink r:id="rId33" w:history="1">
              <w:r w:rsidRPr="00E2440D">
                <w:rPr>
                  <w:rStyle w:val="Collegamentoipertestuale"/>
                  <w:lang w:val="en-US"/>
                </w:rPr>
                <w:t>https://www.healthquality.va.gov/guidelines/Pain/lbp/VADoDLBPCPG092917.pdf</w:t>
              </w:r>
            </w:hyperlink>
          </w:p>
        </w:tc>
      </w:tr>
    </w:tbl>
    <w:p w14:paraId="26B8ADFF" w14:textId="77777777" w:rsidR="0046669E" w:rsidRPr="00783C8B" w:rsidRDefault="0046669E">
      <w:pPr>
        <w:rPr>
          <w:lang w:val="en-GB"/>
        </w:rPr>
      </w:pPr>
    </w:p>
    <w:sectPr w:rsidR="0046669E" w:rsidRPr="00783C8B" w:rsidSect="00355E9C">
      <w:pgSz w:w="15840" w:h="12240" w:orient="landscape"/>
      <w:pgMar w:top="1134" w:right="1418"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86863"/>
    <w:multiLevelType w:val="hybridMultilevel"/>
    <w:tmpl w:val="C3B2004E"/>
    <w:lvl w:ilvl="0" w:tplc="04100005">
      <w:start w:val="1"/>
      <w:numFmt w:val="bullet"/>
      <w:lvlText w:val=""/>
      <w:lvlJc w:val="left"/>
      <w:pPr>
        <w:ind w:left="2140" w:hanging="360"/>
      </w:pPr>
      <w:rPr>
        <w:rFonts w:ascii="Wingdings" w:hAnsi="Wingdings" w:hint="default"/>
      </w:rPr>
    </w:lvl>
    <w:lvl w:ilvl="1" w:tplc="04100003" w:tentative="1">
      <w:start w:val="1"/>
      <w:numFmt w:val="bullet"/>
      <w:lvlText w:val="o"/>
      <w:lvlJc w:val="left"/>
      <w:pPr>
        <w:ind w:left="2860" w:hanging="360"/>
      </w:pPr>
      <w:rPr>
        <w:rFonts w:ascii="Courier New" w:hAnsi="Courier New" w:cs="Courier New" w:hint="default"/>
      </w:rPr>
    </w:lvl>
    <w:lvl w:ilvl="2" w:tplc="04100005" w:tentative="1">
      <w:start w:val="1"/>
      <w:numFmt w:val="bullet"/>
      <w:lvlText w:val=""/>
      <w:lvlJc w:val="left"/>
      <w:pPr>
        <w:ind w:left="3580" w:hanging="360"/>
      </w:pPr>
      <w:rPr>
        <w:rFonts w:ascii="Wingdings" w:hAnsi="Wingdings" w:hint="default"/>
      </w:rPr>
    </w:lvl>
    <w:lvl w:ilvl="3" w:tplc="04100001" w:tentative="1">
      <w:start w:val="1"/>
      <w:numFmt w:val="bullet"/>
      <w:lvlText w:val=""/>
      <w:lvlJc w:val="left"/>
      <w:pPr>
        <w:ind w:left="4300" w:hanging="360"/>
      </w:pPr>
      <w:rPr>
        <w:rFonts w:ascii="Symbol" w:hAnsi="Symbol" w:hint="default"/>
      </w:rPr>
    </w:lvl>
    <w:lvl w:ilvl="4" w:tplc="04100003" w:tentative="1">
      <w:start w:val="1"/>
      <w:numFmt w:val="bullet"/>
      <w:lvlText w:val="o"/>
      <w:lvlJc w:val="left"/>
      <w:pPr>
        <w:ind w:left="5020" w:hanging="360"/>
      </w:pPr>
      <w:rPr>
        <w:rFonts w:ascii="Courier New" w:hAnsi="Courier New" w:cs="Courier New" w:hint="default"/>
      </w:rPr>
    </w:lvl>
    <w:lvl w:ilvl="5" w:tplc="04100005" w:tentative="1">
      <w:start w:val="1"/>
      <w:numFmt w:val="bullet"/>
      <w:lvlText w:val=""/>
      <w:lvlJc w:val="left"/>
      <w:pPr>
        <w:ind w:left="5740" w:hanging="360"/>
      </w:pPr>
      <w:rPr>
        <w:rFonts w:ascii="Wingdings" w:hAnsi="Wingdings" w:hint="default"/>
      </w:rPr>
    </w:lvl>
    <w:lvl w:ilvl="6" w:tplc="04100001" w:tentative="1">
      <w:start w:val="1"/>
      <w:numFmt w:val="bullet"/>
      <w:lvlText w:val=""/>
      <w:lvlJc w:val="left"/>
      <w:pPr>
        <w:ind w:left="6460" w:hanging="360"/>
      </w:pPr>
      <w:rPr>
        <w:rFonts w:ascii="Symbol" w:hAnsi="Symbol" w:hint="default"/>
      </w:rPr>
    </w:lvl>
    <w:lvl w:ilvl="7" w:tplc="04100003" w:tentative="1">
      <w:start w:val="1"/>
      <w:numFmt w:val="bullet"/>
      <w:lvlText w:val="o"/>
      <w:lvlJc w:val="left"/>
      <w:pPr>
        <w:ind w:left="7180" w:hanging="360"/>
      </w:pPr>
      <w:rPr>
        <w:rFonts w:ascii="Courier New" w:hAnsi="Courier New" w:cs="Courier New" w:hint="default"/>
      </w:rPr>
    </w:lvl>
    <w:lvl w:ilvl="8" w:tplc="04100005" w:tentative="1">
      <w:start w:val="1"/>
      <w:numFmt w:val="bullet"/>
      <w:lvlText w:val=""/>
      <w:lvlJc w:val="left"/>
      <w:pPr>
        <w:ind w:left="7900" w:hanging="360"/>
      </w:pPr>
      <w:rPr>
        <w:rFonts w:ascii="Wingdings" w:hAnsi="Wingdings" w:hint="default"/>
      </w:rPr>
    </w:lvl>
  </w:abstractNum>
  <w:abstractNum w:abstractNumId="1" w15:restartNumberingAfterBreak="0">
    <w:nsid w:val="0B480111"/>
    <w:multiLevelType w:val="hybridMultilevel"/>
    <w:tmpl w:val="CEF07AAE"/>
    <w:lvl w:ilvl="0" w:tplc="04100015">
      <w:start w:val="1"/>
      <w:numFmt w:val="upp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20"/>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C8B"/>
    <w:rsid w:val="00355E9C"/>
    <w:rsid w:val="003A678B"/>
    <w:rsid w:val="0046669E"/>
    <w:rsid w:val="00554CD0"/>
    <w:rsid w:val="00783C8B"/>
    <w:rsid w:val="00A93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5E342"/>
  <w15:chartTrackingRefBased/>
  <w15:docId w15:val="{40056B72-B8BF-4523-ABDD-A5DEECEDD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3C8B"/>
    <w:pPr>
      <w:spacing w:after="0" w:line="240" w:lineRule="auto"/>
    </w:pPr>
    <w:rPr>
      <w:rFonts w:ascii="Times New Roman" w:hAnsi="Times New Roman" w:cs="Times New Roman"/>
      <w:sz w:val="24"/>
      <w:szCs w:val="24"/>
      <w:lang w:val="it-IT" w:eastAsia="it-IT"/>
    </w:rPr>
  </w:style>
  <w:style w:type="paragraph" w:styleId="Titolo1">
    <w:name w:val="heading 1"/>
    <w:basedOn w:val="Normale"/>
    <w:next w:val="Normale"/>
    <w:link w:val="Titolo1Carattere"/>
    <w:uiPriority w:val="9"/>
    <w:qFormat/>
    <w:rsid w:val="00355E9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355E9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83C8B"/>
    <w:rPr>
      <w:color w:val="0563C1" w:themeColor="hyperlink"/>
      <w:u w:val="single"/>
    </w:rPr>
  </w:style>
  <w:style w:type="paragraph" w:styleId="Paragrafoelenco">
    <w:name w:val="List Paragraph"/>
    <w:basedOn w:val="Normale"/>
    <w:uiPriority w:val="34"/>
    <w:qFormat/>
    <w:rsid w:val="00783C8B"/>
    <w:pPr>
      <w:ind w:left="720"/>
      <w:contextualSpacing/>
    </w:pPr>
  </w:style>
  <w:style w:type="character" w:styleId="CitazioneHTML">
    <w:name w:val="HTML Cite"/>
    <w:basedOn w:val="Carpredefinitoparagrafo"/>
    <w:uiPriority w:val="99"/>
    <w:semiHidden/>
    <w:unhideWhenUsed/>
    <w:rsid w:val="00783C8B"/>
    <w:rPr>
      <w:i/>
      <w:iCs/>
    </w:rPr>
  </w:style>
  <w:style w:type="paragraph" w:styleId="Testofumetto">
    <w:name w:val="Balloon Text"/>
    <w:basedOn w:val="Normale"/>
    <w:link w:val="TestofumettoCarattere"/>
    <w:uiPriority w:val="99"/>
    <w:semiHidden/>
    <w:unhideWhenUsed/>
    <w:rsid w:val="00783C8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83C8B"/>
    <w:rPr>
      <w:rFonts w:ascii="Segoe UI" w:hAnsi="Segoe UI" w:cs="Segoe UI"/>
      <w:sz w:val="18"/>
      <w:szCs w:val="18"/>
      <w:lang w:val="it-IT" w:eastAsia="it-IT"/>
    </w:rPr>
  </w:style>
  <w:style w:type="table" w:styleId="Grigliatabella">
    <w:name w:val="Table Grid"/>
    <w:basedOn w:val="Tabellanormale"/>
    <w:uiPriority w:val="39"/>
    <w:rsid w:val="00355E9C"/>
    <w:pPr>
      <w:spacing w:after="0" w:line="240" w:lineRule="auto"/>
    </w:pPr>
    <w:rPr>
      <w:sz w:val="24"/>
      <w:szCs w:val="24"/>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uiPriority w:val="9"/>
    <w:rsid w:val="00355E9C"/>
    <w:rPr>
      <w:rFonts w:asciiTheme="majorHAnsi" w:eastAsiaTheme="majorEastAsia" w:hAnsiTheme="majorHAnsi" w:cstheme="majorBidi"/>
      <w:color w:val="2E74B5" w:themeColor="accent1" w:themeShade="BF"/>
      <w:sz w:val="26"/>
      <w:szCs w:val="26"/>
      <w:lang w:val="it-IT" w:eastAsia="it-IT"/>
    </w:rPr>
  </w:style>
  <w:style w:type="character" w:customStyle="1" w:styleId="Titolo1Carattere">
    <w:name w:val="Titolo 1 Carattere"/>
    <w:basedOn w:val="Carpredefinitoparagrafo"/>
    <w:link w:val="Titolo1"/>
    <w:uiPriority w:val="9"/>
    <w:rsid w:val="00355E9C"/>
    <w:rPr>
      <w:rFonts w:asciiTheme="majorHAnsi" w:eastAsiaTheme="majorEastAsia" w:hAnsiTheme="majorHAnsi" w:cstheme="majorBidi"/>
      <w:color w:val="2E74B5" w:themeColor="accent1" w:themeShade="BF"/>
      <w:sz w:val="32"/>
      <w:szCs w:val="32"/>
      <w:lang w:val="it-IT" w:eastAsia="it-IT"/>
    </w:rPr>
  </w:style>
  <w:style w:type="paragraph" w:styleId="Titolosommario">
    <w:name w:val="TOC Heading"/>
    <w:basedOn w:val="Titolo1"/>
    <w:next w:val="Normale"/>
    <w:uiPriority w:val="39"/>
    <w:unhideWhenUsed/>
    <w:qFormat/>
    <w:rsid w:val="00355E9C"/>
    <w:pPr>
      <w:spacing w:line="259" w:lineRule="auto"/>
      <w:outlineLvl w:val="9"/>
    </w:pPr>
  </w:style>
  <w:style w:type="paragraph" w:styleId="Sommario2">
    <w:name w:val="toc 2"/>
    <w:basedOn w:val="Normale"/>
    <w:next w:val="Normale"/>
    <w:autoRedefine/>
    <w:uiPriority w:val="39"/>
    <w:unhideWhenUsed/>
    <w:rsid w:val="00355E9C"/>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inicalguidelines.gov.au/" TargetMode="External"/><Relationship Id="rId13" Type="http://schemas.openxmlformats.org/officeDocument/2006/relationships/hyperlink" Target="https://snlg.iss.it" TargetMode="External"/><Relationship Id="rId18" Type="http://schemas.openxmlformats.org/officeDocument/2006/relationships/hyperlink" Target="https://aimspecialtyhealth.com/PDF/Guidelines/2019/May18/AIM_Guidelines_MSK_Spine-Surgery.pdf" TargetMode="External"/><Relationship Id="rId26" Type="http://schemas.openxmlformats.org/officeDocument/2006/relationships/hyperlink" Target="https://kce.fgov.be/sites/default/files/atoms/files/KCE_287_Low_back_pain_Report_2.pdf" TargetMode="External"/><Relationship Id="rId3" Type="http://schemas.openxmlformats.org/officeDocument/2006/relationships/styles" Target="styles.xml"/><Relationship Id="rId21" Type="http://schemas.openxmlformats.org/officeDocument/2006/relationships/hyperlink" Target="http://www.scielo.br/scielo.php?script=sci_arttext&amp;pid=S0104-42302018000900778&amp;lng" TargetMode="External"/><Relationship Id="rId34" Type="http://schemas.openxmlformats.org/officeDocument/2006/relationships/fontTable" Target="fontTable.xml"/><Relationship Id="rId7" Type="http://schemas.openxmlformats.org/officeDocument/2006/relationships/hyperlink" Target="https://joulecma.ca/cpg/homepage)" TargetMode="External"/><Relationship Id="rId12" Type="http://schemas.openxmlformats.org/officeDocument/2006/relationships/hyperlink" Target="https://www.sign.ac.uk/" TargetMode="External"/><Relationship Id="rId17" Type="http://schemas.openxmlformats.org/officeDocument/2006/relationships/hyperlink" Target="https://www.acponline.org/acp_policy/guidelines/noninvasive_treatments_for_chronic_low_back_pain_2017.pdf" TargetMode="External"/><Relationship Id="rId25" Type="http://schemas.openxmlformats.org/officeDocument/2006/relationships/hyperlink" Target="https://www.icsi.org/wp-content/uploads/2019/01/March-2018-LBP-Interactive.pdf" TargetMode="External"/><Relationship Id="rId33" Type="http://schemas.openxmlformats.org/officeDocument/2006/relationships/hyperlink" Target="https://www.healthquality.va.gov/guidelines/Pain/lbp/VADoDLBPCPG092917.pdf" TargetMode="External"/><Relationship Id="rId2" Type="http://schemas.openxmlformats.org/officeDocument/2006/relationships/numbering" Target="numbering.xml"/><Relationship Id="rId16" Type="http://schemas.openxmlformats.org/officeDocument/2006/relationships/hyperlink" Target="https://www.ahrq.gov" TargetMode="External"/><Relationship Id="rId20" Type="http://schemas.openxmlformats.org/officeDocument/2006/relationships/hyperlink" Target="https://www.painphysicianjournal.com/current/pdf?article=NjEwMQ%3D%3D&amp;journal=118" TargetMode="External"/><Relationship Id="rId29" Type="http://schemas.openxmlformats.org/officeDocument/2006/relationships/hyperlink" Target="https://www.nice.org.uk/guidance/ng59" TargetMode="External"/><Relationship Id="rId1" Type="http://schemas.openxmlformats.org/officeDocument/2006/relationships/customXml" Target="../customXml/item1.xml"/><Relationship Id="rId6" Type="http://schemas.openxmlformats.org/officeDocument/2006/relationships/hyperlink" Target="https://www.gacguidelines.ca)" TargetMode="External"/><Relationship Id="rId11" Type="http://schemas.openxmlformats.org/officeDocument/2006/relationships/hyperlink" Target="https://www.nice.org.uk/" TargetMode="External"/><Relationship Id="rId24" Type="http://schemas.openxmlformats.org/officeDocument/2006/relationships/hyperlink" Target="https://academic.oup.com/painmedicine/article/19/3/460/4093798" TargetMode="External"/><Relationship Id="rId32" Type="http://schemas.openxmlformats.org/officeDocument/2006/relationships/hyperlink" Target="http://www.topalbertadoctors.org/cpgs/885801" TargetMode="External"/><Relationship Id="rId5" Type="http://schemas.openxmlformats.org/officeDocument/2006/relationships/webSettings" Target="webSettings.xml"/><Relationship Id="rId15" Type="http://schemas.openxmlformats.org/officeDocument/2006/relationships/hyperlink" Target="https://www.who.int" TargetMode="External"/><Relationship Id="rId23" Type="http://schemas.openxmlformats.org/officeDocument/2006/relationships/hyperlink" Target="https://www.jmptonline.org/article/S0161-4754(15)00184-0/fulltext" TargetMode="External"/><Relationship Id="rId28" Type="http://schemas.openxmlformats.org/officeDocument/2006/relationships/hyperlink" Target="https://www.lni.wa.gov/ClaimsIns/Files/OMD/MedTreat/LumbarfusionUpdate020216.pdf" TargetMode="External"/><Relationship Id="rId10" Type="http://schemas.openxmlformats.org/officeDocument/2006/relationships/hyperlink" Target="https://www.has-sante.fr/portail/" TargetMode="External"/><Relationship Id="rId19" Type="http://schemas.openxmlformats.org/officeDocument/2006/relationships/hyperlink" Target="https://jaoa.org/article.aspx?articleid=2093924" TargetMode="External"/><Relationship Id="rId31" Type="http://schemas.openxmlformats.org/officeDocument/2006/relationships/hyperlink" Target="http://ptchk.org/wp-content/uploads/2018/07/lumbar.pdf" TargetMode="External"/><Relationship Id="rId4" Type="http://schemas.openxmlformats.org/officeDocument/2006/relationships/settings" Target="settings.xml"/><Relationship Id="rId9" Type="http://schemas.openxmlformats.org/officeDocument/2006/relationships/hyperlink" Target="https://www.g-i-n.net/" TargetMode="External"/><Relationship Id="rId14" Type="http://schemas.openxmlformats.org/officeDocument/2006/relationships/hyperlink" Target="https://www.health.govt.nz" TargetMode="External"/><Relationship Id="rId22" Type="http://schemas.openxmlformats.org/officeDocument/2006/relationships/hyperlink" Target="https://www.chiropractic.ca/wp-content/uploads/2018/04/Bussieres-2018-Spinal-Manipulative-Therapy-and-Other-Conservative-Treatments-for-Low-Back-Pain.pdf" TargetMode="External"/><Relationship Id="rId27" Type="http://schemas.openxmlformats.org/officeDocument/2006/relationships/hyperlink" Target="https://www.asianspinejournal.org/journal/view.php?doi=10.4184/asj.2017.11.4.653" TargetMode="External"/><Relationship Id="rId30" Type="http://schemas.openxmlformats.org/officeDocument/2006/relationships/hyperlink" Target="https://www.termedia.pl/Recommendations-of-the-Polish-Society-of-Physiotherapy-the-Polish-Society-of-Family-Medicine-and-the-College-of-Family-Physicians-in-Poland-in-the-field-of-physiotherapy-r-nof-back-pain-syndromes-in-p,95,30408,1,1.html" TargetMode="External"/><Relationship Id="rId35"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59BC5-7AA0-4B74-8E8E-BE65B7E9B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1968</Words>
  <Characters>11219</Characters>
  <Application>Microsoft Office Word</Application>
  <DocSecurity>0</DocSecurity>
  <Lines>93</Lines>
  <Paragraphs>26</Paragraphs>
  <ScaleCrop>false</ScaleCrop>
  <Company>Microsoft</Company>
  <LinksUpToDate>false</LinksUpToDate>
  <CharactersWithSpaces>13161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Castellini</dc:creator>
  <cp:keywords/>
  <dc:description/>
  <cp:lastModifiedBy>Greta Castellini</cp:lastModifiedBy>
  <cp:revision>4</cp:revision>
  <dcterms:created xsi:type="dcterms:W3CDTF">2019-09-17T10:48:00Z</dcterms:created>
  <dcterms:modified xsi:type="dcterms:W3CDTF">2020-10-06T09:58:00Z</dcterms:modified>
</cp:coreProperties>
</file>