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6329E" w14:textId="3BA1AEC6" w:rsidR="00D23089" w:rsidRPr="00D23089" w:rsidRDefault="002B6C1B" w:rsidP="00D23089">
      <w:pPr>
        <w:rPr>
          <w:rFonts w:eastAsia="Times New Roman" w:cstheme="minorHAnsi"/>
          <w:color w:val="000000"/>
          <w:lang w:val="en-CA"/>
        </w:rPr>
      </w:pPr>
      <w:r>
        <w:rPr>
          <w:rFonts w:eastAsia="Times New Roman" w:cstheme="minorHAnsi"/>
          <w:b/>
          <w:color w:val="000000"/>
          <w:lang w:val="en-CA"/>
        </w:rPr>
        <w:t>Additional File</w:t>
      </w:r>
      <w:r w:rsidR="00D23089" w:rsidRPr="00D23089">
        <w:rPr>
          <w:rFonts w:eastAsia="Times New Roman" w:cstheme="minorHAnsi"/>
          <w:b/>
          <w:color w:val="000000"/>
          <w:lang w:val="en-CA"/>
        </w:rPr>
        <w:t xml:space="preserve"> 2. </w:t>
      </w:r>
      <w:r w:rsidR="00D23089" w:rsidRPr="00D23089">
        <w:rPr>
          <w:rFonts w:eastAsia="Times New Roman" w:cstheme="minorHAnsi"/>
          <w:color w:val="000000"/>
          <w:lang w:val="en-CA"/>
        </w:rPr>
        <w:t xml:space="preserve">Marginal effects (95% confidence intervals) for insurance, income quintile, educations and age group in adjusted logistic regression models with each of the outcomes of interest. Values represent a percentage point change from the baseline reference group. </w:t>
      </w:r>
    </w:p>
    <w:p w14:paraId="5B30AB28" w14:textId="77777777" w:rsidR="00D23089" w:rsidRPr="00D23089" w:rsidRDefault="00D23089" w:rsidP="00D23089">
      <w:pPr>
        <w:rPr>
          <w:rFonts w:eastAsia="Times New Roman" w:cstheme="minorHAnsi"/>
          <w:color w:val="000000"/>
          <w:lang w:val="en-CA"/>
        </w:rPr>
      </w:pPr>
    </w:p>
    <w:tbl>
      <w:tblPr>
        <w:tblW w:w="114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77"/>
        <w:gridCol w:w="2409"/>
        <w:gridCol w:w="2533"/>
        <w:gridCol w:w="2466"/>
        <w:gridCol w:w="2229"/>
      </w:tblGrid>
      <w:tr w:rsidR="00D23089" w:rsidRPr="00D23089" w14:paraId="3D8FAE9D" w14:textId="77777777" w:rsidTr="009F5180">
        <w:trPr>
          <w:trHeight w:val="215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3114B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B5C6F" w14:textId="77777777" w:rsidR="00D23089" w:rsidRPr="00D23089" w:rsidRDefault="00D23089" w:rsidP="00D2308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>Dental visiting behaviours</w:t>
            </w:r>
          </w:p>
        </w:tc>
        <w:tc>
          <w:tcPr>
            <w:tcW w:w="4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607A3" w14:textId="77777777" w:rsidR="00D23089" w:rsidRPr="00D23089" w:rsidRDefault="00D23089" w:rsidP="00D23089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>Oral health status outcomes</w:t>
            </w:r>
          </w:p>
        </w:tc>
      </w:tr>
      <w:tr w:rsidR="00D23089" w:rsidRPr="00D23089" w14:paraId="5D9839ED" w14:textId="77777777" w:rsidTr="009F5180">
        <w:trPr>
          <w:trHeight w:val="215"/>
        </w:trPr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A91EE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  <w:p w14:paraId="182D2996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C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115F8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Visiting a dentist in past 12 months </w:t>
            </w:r>
            <w:r w:rsidRPr="00D10CA6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48098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Visiting a dentist only for emergencies </w:t>
            </w:r>
            <w:r w:rsidRPr="00D10CA6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61539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Very good or excellent SROH </w:t>
            </w:r>
            <w:r w:rsidRPr="00D10CA6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a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8E28D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sz w:val="20"/>
                <w:szCs w:val="20"/>
                <w:lang w:val="en-CA"/>
              </w:rPr>
              <w:t xml:space="preserve">Tooth removed due to decay or gum disease </w:t>
            </w:r>
            <w:r w:rsidRPr="00D10CA6"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  <w:lang w:val="en-CA"/>
              </w:rPr>
              <w:t>b</w:t>
            </w:r>
          </w:p>
        </w:tc>
      </w:tr>
      <w:tr w:rsidR="00D23089" w:rsidRPr="00D23089" w14:paraId="1DFE42AD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318DB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Insurance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D68A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448AC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4DA4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CADD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</w:p>
        </w:tc>
      </w:tr>
      <w:tr w:rsidR="00D23089" w:rsidRPr="00D23089" w14:paraId="1924E507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097C7" w14:textId="77777777" w:rsidR="00D23089" w:rsidRPr="00D23089" w:rsidRDefault="00D23089" w:rsidP="00D23089">
            <w:pPr>
              <w:tabs>
                <w:tab w:val="left" w:pos="208"/>
              </w:tabs>
              <w:ind w:left="208"/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  <w:t xml:space="preserve">No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B783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FEEC2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7705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16EA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</w:tr>
      <w:tr w:rsidR="00D23089" w:rsidRPr="00D23089" w14:paraId="7D38CD8E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3051A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Cs/>
                <w:color w:val="000000"/>
                <w:sz w:val="20"/>
                <w:szCs w:val="20"/>
                <w:lang w:val="en-CA"/>
              </w:rPr>
              <w:t>Yes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77BD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22.8 (20.9, 24.7)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65580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</w:rPr>
              <w:t>-19.1 (-20.9, -17.4)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CF0B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</w:rPr>
              <w:t>9.6 (7.6, 11.5)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58DAC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</w:rPr>
              <w:t>-1.5 (-2.7, -0.3)</w:t>
            </w:r>
          </w:p>
        </w:tc>
      </w:tr>
      <w:tr w:rsidR="00D23089" w:rsidRPr="00D23089" w14:paraId="2DF9B079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CB22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Income quintile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8548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0242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756B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62BC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D23089" w:rsidRPr="00D23089" w14:paraId="2991003E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D444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Lowest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2B6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6A61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1D6EB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EBA62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</w:tr>
      <w:tr w:rsidR="00D23089" w:rsidRPr="00D23089" w14:paraId="68930E36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1EAB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Lower 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5F4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6.1 (3.3, 8.9)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33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-6.9 (-9.4, -4.3)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CA02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2.4 (-0.6, 5.4)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799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-2.2 (-4.6, 0.3)</w:t>
            </w:r>
          </w:p>
        </w:tc>
      </w:tr>
      <w:tr w:rsidR="00D23089" w:rsidRPr="00D23089" w14:paraId="0BFF07AF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1996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85E1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11.2 (8.5, 14.0)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E24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-13.2 (-15.7, -10.6)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99F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7.0 (4.0, 10.0)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0F8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-5.4 (-7.6, -3.2)</w:t>
            </w:r>
          </w:p>
        </w:tc>
      </w:tr>
      <w:tr w:rsidR="00D23089" w:rsidRPr="00D23089" w14:paraId="06E8A50B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6780D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Upper middle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5C6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15.1 (12.3, 17.8)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681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-16.3 (-18.7, -13.8)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BBDC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11.0 (8.1, 14.0)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8C4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-6.3 (-8.4, -4.2)</w:t>
            </w:r>
          </w:p>
        </w:tc>
        <w:bookmarkStart w:id="0" w:name="_GoBack"/>
        <w:bookmarkEnd w:id="0"/>
      </w:tr>
      <w:tr w:rsidR="00D23089" w:rsidRPr="00D23089" w14:paraId="0EB8DA0C" w14:textId="77777777" w:rsidTr="009F5180">
        <w:trPr>
          <w:trHeight w:val="179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51AB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Highest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C936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20.5 (17.7, 23.3)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1063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-21.1 (-23.6, -18.7)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4B6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15.7 (12.6, 18.8)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8DE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-7.1 (-9.1, -5.0)</w:t>
            </w:r>
          </w:p>
        </w:tc>
      </w:tr>
      <w:tr w:rsidR="00D23089" w:rsidRPr="00D23089" w14:paraId="01ED804D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ACE3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Education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78F3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DF1D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376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120E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D23089" w:rsidRPr="00D23089" w14:paraId="2BCFC097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BBF4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&lt;Secondary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390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045C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FB1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67A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</w:tr>
      <w:tr w:rsidR="00D23089" w:rsidRPr="00D23089" w14:paraId="22C66994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3BAB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Secondary graduate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EEA8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4.4 (1.1, 7.7)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6D3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-2.1 (-5.4, 1.2)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83B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4.7 (1.1, 8.4)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C7D0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-1.2 (-3.8, 1.5)</w:t>
            </w:r>
          </w:p>
        </w:tc>
      </w:tr>
      <w:tr w:rsidR="00D23089" w:rsidRPr="00D23089" w14:paraId="1743C634" w14:textId="77777777" w:rsidTr="009F5180">
        <w:trPr>
          <w:trHeight w:val="305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25A3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Some </w:t>
            </w:r>
            <w:proofErr w:type="spellStart"/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post secondary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B402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6.5 (1.2, 11.7)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89BD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-2.6 (-8.0, 2.7)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0FC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1.7 (-4.3, 7.6)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D8EE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-0.2 (-4.6, 4.2)</w:t>
            </w:r>
          </w:p>
        </w:tc>
      </w:tr>
      <w:tr w:rsidR="00D23089" w:rsidRPr="00D23089" w14:paraId="7DF04C3E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8505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proofErr w:type="spellStart"/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Post secondary</w:t>
            </w:r>
            <w:proofErr w:type="spellEnd"/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 graduate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D94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9.7 (6.7, 12.8)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1EB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-7.5 (-10.5, -4.4)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DC26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10.0 (6.7, 13.2)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61D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-3.4 (-5.7, -1.1)</w:t>
            </w:r>
          </w:p>
        </w:tc>
      </w:tr>
      <w:tr w:rsidR="00D23089" w:rsidRPr="00D23089" w14:paraId="5282E6ED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9F03F" w14:textId="77777777" w:rsidR="00D23089" w:rsidRPr="00D23089" w:rsidRDefault="00D23089" w:rsidP="00D23089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CA"/>
              </w:rPr>
              <w:t>Age group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4EF8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4EC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AAC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FAE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D23089" w:rsidRPr="00D23089" w14:paraId="66E3CD0B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F3BC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12-17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1A6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200F1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0360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D7450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Reference</w:t>
            </w:r>
          </w:p>
        </w:tc>
      </w:tr>
      <w:tr w:rsidR="00D23089" w:rsidRPr="00D23089" w14:paraId="2459DA6E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10BD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18-34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F22A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-18.6 (-21.2, -16.1)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DE05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10.8 (8.3, 13.3)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3876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-0.3 (-3.4, 2.7)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EE1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3.1 (1.9, 4.2)</w:t>
            </w:r>
          </w:p>
        </w:tc>
      </w:tr>
      <w:tr w:rsidR="00D23089" w:rsidRPr="00D23089" w14:paraId="356AC0AB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6629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35-49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EF36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-14.7 (-17.4, -12.0)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CCEB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11.3 (8.7, 14.0)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5F8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-1.3 (-4.5, 1.9)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EB76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5.4 (3.9, 7.0)</w:t>
            </w:r>
          </w:p>
        </w:tc>
      </w:tr>
      <w:tr w:rsidR="00D23089" w:rsidRPr="00D23089" w14:paraId="5F54A873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3FCE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50-64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99F4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-10.3 (-12.9, -7.7)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F07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8.7 (6.3, 11.2)</w:t>
            </w:r>
          </w:p>
        </w:tc>
        <w:tc>
          <w:tcPr>
            <w:tcW w:w="2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FD39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-5.0 (-8.2, -1.8)</w:t>
            </w:r>
          </w:p>
        </w:tc>
        <w:tc>
          <w:tcPr>
            <w:tcW w:w="2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3950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8.1 (6.6, 9.5)</w:t>
            </w:r>
          </w:p>
        </w:tc>
      </w:tr>
      <w:tr w:rsidR="00D23089" w:rsidRPr="00D23089" w14:paraId="1DA55CBB" w14:textId="77777777" w:rsidTr="009F5180">
        <w:trPr>
          <w:trHeight w:val="148"/>
        </w:trPr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1D51" w14:textId="77777777" w:rsidR="00D23089" w:rsidRPr="00D23089" w:rsidRDefault="00D23089" w:rsidP="00D23089">
            <w:pPr>
              <w:ind w:left="208"/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 xml:space="preserve">65+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4889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-7.4 (-9.9, -5.0)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8CC5E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7.0 (4.6, 9.4)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FEDF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0.6 (-2.5, 3.8)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2B137" w14:textId="77777777" w:rsidR="00D23089" w:rsidRPr="00D23089" w:rsidRDefault="00D23089" w:rsidP="00D23089">
            <w:pPr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</w:pPr>
            <w:r w:rsidRPr="00D23089">
              <w:rPr>
                <w:rFonts w:eastAsia="Times New Roman" w:cstheme="minorHAnsi"/>
                <w:color w:val="000000"/>
                <w:sz w:val="20"/>
                <w:szCs w:val="20"/>
                <w:lang w:val="en-CA"/>
              </w:rPr>
              <w:t>6.8 (5.5, 8.1)</w:t>
            </w:r>
          </w:p>
        </w:tc>
      </w:tr>
    </w:tbl>
    <w:p w14:paraId="6BE32BED" w14:textId="77777777" w:rsidR="00D23089" w:rsidRPr="00D23089" w:rsidRDefault="00D23089" w:rsidP="00D23089">
      <w:pPr>
        <w:rPr>
          <w:rFonts w:eastAsia="Times New Roman" w:cstheme="minorHAnsi"/>
          <w:color w:val="000000"/>
          <w:lang w:val="en-CA"/>
        </w:rPr>
      </w:pPr>
    </w:p>
    <w:p w14:paraId="05191392" w14:textId="77777777" w:rsidR="00D23089" w:rsidRPr="00D23089" w:rsidRDefault="00D23089" w:rsidP="00D23089">
      <w:pPr>
        <w:rPr>
          <w:rFonts w:eastAsia="Times New Roman" w:cstheme="minorHAnsi"/>
          <w:color w:val="000000"/>
          <w:lang w:val="en-CA"/>
        </w:rPr>
      </w:pPr>
      <w:r w:rsidRPr="00D23089">
        <w:rPr>
          <w:rFonts w:eastAsia="Times New Roman" w:cstheme="minorHAnsi"/>
          <w:color w:val="000000"/>
          <w:lang w:val="en-CA"/>
        </w:rPr>
        <w:t xml:space="preserve">a – 42,553 sample representing 11,682,112 Ontarians. Analyses adjusted for age, sex, dental insurance, income quintile, household education, self-perceived general health, geographic peer group, and having at least one of your own teeth. </w:t>
      </w:r>
    </w:p>
    <w:p w14:paraId="2E106DE1" w14:textId="77777777" w:rsidR="00D23089" w:rsidRPr="00D23089" w:rsidRDefault="00D23089" w:rsidP="00D23089">
      <w:pPr>
        <w:rPr>
          <w:rFonts w:eastAsia="Times New Roman" w:cstheme="minorHAnsi"/>
          <w:color w:val="000000"/>
          <w:lang w:val="en-CA"/>
        </w:rPr>
      </w:pPr>
      <w:r w:rsidRPr="00D23089">
        <w:rPr>
          <w:rFonts w:eastAsia="Times New Roman" w:cstheme="minorHAnsi"/>
          <w:color w:val="000000"/>
          <w:lang w:val="en-CA"/>
        </w:rPr>
        <w:t xml:space="preserve">b – 29,426 to 29,472 sample representing only Ontarians who visited dentist in past 12 </w:t>
      </w:r>
      <w:proofErr w:type="gramStart"/>
      <w:r w:rsidRPr="00D23089">
        <w:rPr>
          <w:rFonts w:eastAsia="Times New Roman" w:cstheme="minorHAnsi"/>
          <w:color w:val="000000"/>
          <w:lang w:val="en-CA"/>
        </w:rPr>
        <w:t>months, and</w:t>
      </w:r>
      <w:proofErr w:type="gramEnd"/>
      <w:r w:rsidRPr="00D23089">
        <w:rPr>
          <w:rFonts w:eastAsia="Times New Roman" w:cstheme="minorHAnsi"/>
          <w:color w:val="000000"/>
          <w:lang w:val="en-CA"/>
        </w:rPr>
        <w:t xml:space="preserve"> have at least one of their own teeth at the time of survey completion. Analysis is adjusted for age, sex, dental insurance, income quintile, household education, self-perceived general health and geographic peer group.  </w:t>
      </w:r>
    </w:p>
    <w:p w14:paraId="38A61799" w14:textId="77777777" w:rsidR="00422F30" w:rsidRPr="00D23089" w:rsidRDefault="00422F30" w:rsidP="00D23089">
      <w:pPr>
        <w:rPr>
          <w:rFonts w:cstheme="minorHAnsi"/>
        </w:rPr>
      </w:pPr>
    </w:p>
    <w:sectPr w:rsidR="00422F30" w:rsidRPr="00D23089" w:rsidSect="00D23089">
      <w:pgSz w:w="12240" w:h="15840"/>
      <w:pgMar w:top="1440" w:right="1440" w:bottom="1440" w:left="30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89"/>
    <w:rsid w:val="002B6C1B"/>
    <w:rsid w:val="0038074F"/>
    <w:rsid w:val="003D4D52"/>
    <w:rsid w:val="00422F30"/>
    <w:rsid w:val="00686A9E"/>
    <w:rsid w:val="00717BA7"/>
    <w:rsid w:val="007A0690"/>
    <w:rsid w:val="009100E4"/>
    <w:rsid w:val="009B53DC"/>
    <w:rsid w:val="00AA184B"/>
    <w:rsid w:val="00B66F3B"/>
    <w:rsid w:val="00B92C2C"/>
    <w:rsid w:val="00D10CA6"/>
    <w:rsid w:val="00D23089"/>
    <w:rsid w:val="00DD10B8"/>
    <w:rsid w:val="00DD3B9B"/>
    <w:rsid w:val="00E0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372D55"/>
  <w15:chartTrackingRefBased/>
  <w15:docId w15:val="{E65F44B6-F44D-0A4C-AF1B-3D5FB0B8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08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Zivkovic</dc:creator>
  <cp:keywords/>
  <dc:description/>
  <cp:lastModifiedBy>Nevena Zivkovic</cp:lastModifiedBy>
  <cp:revision>4</cp:revision>
  <dcterms:created xsi:type="dcterms:W3CDTF">2020-02-01T19:57:00Z</dcterms:created>
  <dcterms:modified xsi:type="dcterms:W3CDTF">2020-02-02T02:25:00Z</dcterms:modified>
</cp:coreProperties>
</file>