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dTable4-Accent3"/>
        <w:tblW w:w="5000" w:type="pct"/>
        <w:tblLook w:val="04A0" w:firstRow="1" w:lastRow="0" w:firstColumn="1" w:lastColumn="0" w:noHBand="0" w:noVBand="1"/>
      </w:tblPr>
      <w:tblGrid>
        <w:gridCol w:w="2689"/>
        <w:gridCol w:w="5671"/>
        <w:gridCol w:w="5588"/>
      </w:tblGrid>
      <w:tr w:rsidR="000A3F51" w:rsidTr="00ED18B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pct"/>
          </w:tcPr>
          <w:p w:rsidR="000A3F51" w:rsidRDefault="000A3F51">
            <w:r>
              <w:t>Domain label</w:t>
            </w:r>
          </w:p>
        </w:tc>
        <w:tc>
          <w:tcPr>
            <w:tcW w:w="2033" w:type="pct"/>
          </w:tcPr>
          <w:p w:rsidR="000A3F51" w:rsidRDefault="000A3F5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Definition</w:t>
            </w:r>
          </w:p>
        </w:tc>
        <w:tc>
          <w:tcPr>
            <w:tcW w:w="2003" w:type="pct"/>
          </w:tcPr>
          <w:p w:rsidR="000A3F51" w:rsidRDefault="000A3F5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Theoretical constructs represented within each domain</w:t>
            </w:r>
          </w:p>
        </w:tc>
      </w:tr>
      <w:tr w:rsidR="000A3F51" w:rsidTr="00ED18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pct"/>
          </w:tcPr>
          <w:p w:rsidR="000A3F51" w:rsidRDefault="000A3F51">
            <w:r>
              <w:t>Knowledge</w:t>
            </w:r>
          </w:p>
        </w:tc>
        <w:tc>
          <w:tcPr>
            <w:tcW w:w="2033" w:type="pct"/>
          </w:tcPr>
          <w:p w:rsidR="000A3F51" w:rsidRPr="000A3F51" w:rsidRDefault="000A3F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r>
              <w:rPr>
                <w:i/>
              </w:rPr>
              <w:t>An awareness of the existence of something</w:t>
            </w:r>
          </w:p>
        </w:tc>
        <w:tc>
          <w:tcPr>
            <w:tcW w:w="2003" w:type="pct"/>
          </w:tcPr>
          <w:p w:rsidR="000A3F51" w:rsidRPr="000A3F51" w:rsidRDefault="000A3F51" w:rsidP="000A3F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A3F51">
              <w:t>Knowledge (including knowledge of condition/scientific rationale); procedural knowledge; knowledge of task environment</w:t>
            </w:r>
          </w:p>
          <w:p w:rsidR="000A3F51" w:rsidRDefault="000A3F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A3F51" w:rsidTr="00ED18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pct"/>
          </w:tcPr>
          <w:p w:rsidR="000A3F51" w:rsidRDefault="000A3F51">
            <w:r>
              <w:t>Skills</w:t>
            </w:r>
          </w:p>
        </w:tc>
        <w:tc>
          <w:tcPr>
            <w:tcW w:w="2033" w:type="pct"/>
          </w:tcPr>
          <w:p w:rsidR="000A3F51" w:rsidRPr="000A3F51" w:rsidRDefault="000A3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>
              <w:rPr>
                <w:i/>
              </w:rPr>
              <w:t>An ability or proficiency acquired through practice</w:t>
            </w:r>
          </w:p>
        </w:tc>
        <w:tc>
          <w:tcPr>
            <w:tcW w:w="2003" w:type="pct"/>
          </w:tcPr>
          <w:p w:rsidR="000A3F51" w:rsidRPr="000A3F51" w:rsidRDefault="000A3F51" w:rsidP="000A3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3F51">
              <w:t>Skills; skills development; competence; ability; interpersonal skills; practice; skill assessment</w:t>
            </w:r>
          </w:p>
          <w:p w:rsidR="000A3F51" w:rsidRDefault="000A3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A3F51" w:rsidTr="00ED18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pct"/>
          </w:tcPr>
          <w:p w:rsidR="000A3F51" w:rsidRDefault="000A3F51">
            <w:r>
              <w:t>Memory, attention and decision processes</w:t>
            </w:r>
          </w:p>
        </w:tc>
        <w:tc>
          <w:tcPr>
            <w:tcW w:w="2033" w:type="pct"/>
          </w:tcPr>
          <w:p w:rsidR="000A3F51" w:rsidRPr="000A3F51" w:rsidRDefault="000A3F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r>
              <w:rPr>
                <w:i/>
              </w:rPr>
              <w:t xml:space="preserve">The ability to </w:t>
            </w:r>
            <w:r w:rsidRPr="000A3F51">
              <w:rPr>
                <w:i/>
              </w:rPr>
              <w:t>retain information, focus selectively on aspects of the environment and choose between two or more alternatives</w:t>
            </w:r>
          </w:p>
        </w:tc>
        <w:tc>
          <w:tcPr>
            <w:tcW w:w="2003" w:type="pct"/>
          </w:tcPr>
          <w:p w:rsidR="000A3F51" w:rsidRPr="000A3F51" w:rsidRDefault="000A3F51" w:rsidP="000A3F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A3F51">
              <w:t>Memory; attention; attention control; decision-making; cognitive overload/tiredness</w:t>
            </w:r>
          </w:p>
          <w:p w:rsidR="000A3F51" w:rsidRDefault="000A3F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A3F51" w:rsidTr="00ED18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pct"/>
          </w:tcPr>
          <w:p w:rsidR="000A3F51" w:rsidRDefault="000A3F51">
            <w:r>
              <w:t>Behavioural regulation</w:t>
            </w:r>
          </w:p>
        </w:tc>
        <w:tc>
          <w:tcPr>
            <w:tcW w:w="2033" w:type="pct"/>
          </w:tcPr>
          <w:p w:rsidR="000A3F51" w:rsidRDefault="000A3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0A3F51">
              <w:rPr>
                <w:i/>
              </w:rPr>
              <w:t>Anything aimed at managing or changing objectively observed or measured actions</w:t>
            </w:r>
          </w:p>
          <w:p w:rsidR="00024F32" w:rsidRPr="000A3F51" w:rsidRDefault="00024F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</w:p>
        </w:tc>
        <w:tc>
          <w:tcPr>
            <w:tcW w:w="2003" w:type="pct"/>
          </w:tcPr>
          <w:p w:rsidR="000A3F51" w:rsidRPr="000A3F51" w:rsidRDefault="000A3F51" w:rsidP="000A3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3F51">
              <w:t>Self-monitoring; breaking habit; action planning</w:t>
            </w:r>
          </w:p>
          <w:p w:rsidR="000A3F51" w:rsidRDefault="000A3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A3F51" w:rsidTr="00ED18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pct"/>
          </w:tcPr>
          <w:p w:rsidR="000A3F51" w:rsidRDefault="000A3F51">
            <w:r>
              <w:t>Social/professional role and identity</w:t>
            </w:r>
          </w:p>
        </w:tc>
        <w:tc>
          <w:tcPr>
            <w:tcW w:w="2033" w:type="pct"/>
          </w:tcPr>
          <w:p w:rsidR="000A3F51" w:rsidRPr="000A3F51" w:rsidRDefault="000A3F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r w:rsidRPr="000A3F51">
              <w:rPr>
                <w:i/>
              </w:rPr>
              <w:t>A coherent set of behaviours and displayed personal qualities of an individual in a social or work setting</w:t>
            </w:r>
          </w:p>
        </w:tc>
        <w:tc>
          <w:tcPr>
            <w:tcW w:w="2003" w:type="pct"/>
          </w:tcPr>
          <w:p w:rsidR="000A3F51" w:rsidRPr="000A3F51" w:rsidRDefault="000A3F51" w:rsidP="000A3F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A3F51">
              <w:t>Professional identity; professional role; social identity; identity; professional boundaries; professional confidence; group identity; leadership; organisational commitment</w:t>
            </w:r>
          </w:p>
          <w:p w:rsidR="000A3F51" w:rsidRDefault="000A3F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A3F51" w:rsidTr="00ED18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pct"/>
          </w:tcPr>
          <w:p w:rsidR="000A3F51" w:rsidRDefault="000A3F51">
            <w:r>
              <w:t>Beliefs about capabilities</w:t>
            </w:r>
          </w:p>
        </w:tc>
        <w:tc>
          <w:tcPr>
            <w:tcW w:w="2033" w:type="pct"/>
          </w:tcPr>
          <w:p w:rsidR="000A3F51" w:rsidRPr="000A3F51" w:rsidRDefault="000A3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0A3F51">
              <w:rPr>
                <w:i/>
              </w:rPr>
              <w:t>Acceptance of the truth, reality, or validity about an ability, talent, or facility that a person can put to constructive use</w:t>
            </w:r>
          </w:p>
        </w:tc>
        <w:tc>
          <w:tcPr>
            <w:tcW w:w="2003" w:type="pct"/>
          </w:tcPr>
          <w:p w:rsidR="000A3F51" w:rsidRDefault="000A3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3F51">
              <w:t>Self-confidence; perceived competence; self-efficacy; perceived behavioural control; beliefs; self-esteem; empowerment; professional confidence</w:t>
            </w:r>
          </w:p>
          <w:p w:rsidR="000A3F51" w:rsidRDefault="000A3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A3F51" w:rsidTr="00ED18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pct"/>
          </w:tcPr>
          <w:p w:rsidR="000A3F51" w:rsidRDefault="000A3F51">
            <w:r>
              <w:t>Optimism</w:t>
            </w:r>
          </w:p>
        </w:tc>
        <w:tc>
          <w:tcPr>
            <w:tcW w:w="2033" w:type="pct"/>
          </w:tcPr>
          <w:p w:rsidR="000A3F51" w:rsidRDefault="000A3F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r w:rsidRPr="000A3F51">
              <w:rPr>
                <w:i/>
              </w:rPr>
              <w:t>The confidence that things will happen for the best or that desired goals will be attained</w:t>
            </w:r>
          </w:p>
          <w:p w:rsidR="00024F32" w:rsidRPr="000A3F51" w:rsidRDefault="00024F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</w:p>
        </w:tc>
        <w:tc>
          <w:tcPr>
            <w:tcW w:w="2003" w:type="pct"/>
          </w:tcPr>
          <w:p w:rsidR="000A3F51" w:rsidRPr="000A3F51" w:rsidRDefault="000A3F51" w:rsidP="000A3F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A3F51">
              <w:t>Optimism; pessimism; unrealistic optimism; identity</w:t>
            </w:r>
          </w:p>
          <w:p w:rsidR="000A3F51" w:rsidRDefault="000A3F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A3F51" w:rsidTr="00ED18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pct"/>
          </w:tcPr>
          <w:p w:rsidR="000A3F51" w:rsidRDefault="000A3F51">
            <w:r>
              <w:t>Beliefs about consequences</w:t>
            </w:r>
          </w:p>
        </w:tc>
        <w:tc>
          <w:tcPr>
            <w:tcW w:w="2033" w:type="pct"/>
          </w:tcPr>
          <w:p w:rsidR="000A3F51" w:rsidRPr="000A3F51" w:rsidRDefault="000A3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0A3F51">
              <w:rPr>
                <w:i/>
              </w:rPr>
              <w:t>Acceptance of the truth, reality, or validity about outcomes of a behaviour in a given situation</w:t>
            </w:r>
          </w:p>
        </w:tc>
        <w:tc>
          <w:tcPr>
            <w:tcW w:w="2003" w:type="pct"/>
          </w:tcPr>
          <w:p w:rsidR="000A3F51" w:rsidRPr="000A3F51" w:rsidRDefault="000A3F51" w:rsidP="000A3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3F51">
              <w:t>Beliefs; outcome expectancies; characteristics of outcome expectancies; anticipated regret; consequents</w:t>
            </w:r>
          </w:p>
          <w:p w:rsidR="000A3F51" w:rsidRPr="000A3F51" w:rsidRDefault="000A3F51" w:rsidP="000A3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A3F51" w:rsidTr="00ED18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pct"/>
          </w:tcPr>
          <w:p w:rsidR="000A3F51" w:rsidRDefault="000A3F51">
            <w:r>
              <w:t>Intentions</w:t>
            </w:r>
          </w:p>
        </w:tc>
        <w:tc>
          <w:tcPr>
            <w:tcW w:w="2033" w:type="pct"/>
          </w:tcPr>
          <w:p w:rsidR="000A3F51" w:rsidRPr="000A3F51" w:rsidRDefault="000A3F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r w:rsidRPr="000A3F51">
              <w:rPr>
                <w:i/>
              </w:rPr>
              <w:t>A conscious decision to perform a behaviour or a resolve to act in a certain way</w:t>
            </w:r>
            <w:bookmarkStart w:id="0" w:name="_GoBack"/>
            <w:bookmarkEnd w:id="0"/>
          </w:p>
        </w:tc>
        <w:tc>
          <w:tcPr>
            <w:tcW w:w="2003" w:type="pct"/>
          </w:tcPr>
          <w:p w:rsidR="000A3F51" w:rsidRPr="000A3F51" w:rsidRDefault="000A3F51" w:rsidP="000A3F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A3F51">
              <w:t>Stability of intentions; stages of change model; Transtheoretical model and stages of change</w:t>
            </w:r>
          </w:p>
          <w:p w:rsidR="000A3F51" w:rsidRDefault="000A3F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A3F51" w:rsidTr="00ED18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pct"/>
          </w:tcPr>
          <w:p w:rsidR="000A3F51" w:rsidRDefault="000A3F51">
            <w:r>
              <w:lastRenderedPageBreak/>
              <w:t>Goals</w:t>
            </w:r>
          </w:p>
        </w:tc>
        <w:tc>
          <w:tcPr>
            <w:tcW w:w="2033" w:type="pct"/>
          </w:tcPr>
          <w:p w:rsidR="000A3F51" w:rsidRPr="000A3F51" w:rsidRDefault="000A3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0A3F51">
              <w:rPr>
                <w:i/>
              </w:rPr>
              <w:t>Mental representations of outcomes or end states that an individual wants to achieve</w:t>
            </w:r>
          </w:p>
        </w:tc>
        <w:tc>
          <w:tcPr>
            <w:tcW w:w="2003" w:type="pct"/>
          </w:tcPr>
          <w:p w:rsidR="000A3F51" w:rsidRPr="000A3F51" w:rsidRDefault="000A3F51" w:rsidP="000A3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3F51">
              <w:t>Goals (distal/proximal); goal priority; goal/target setting; goals (autonomous/controlled); action planning; implementation intention</w:t>
            </w:r>
          </w:p>
          <w:p w:rsidR="000A3F51" w:rsidRDefault="000A3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A3F51" w:rsidTr="00ED18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pct"/>
          </w:tcPr>
          <w:p w:rsidR="000A3F51" w:rsidRDefault="000A3F51">
            <w:r>
              <w:t>Reinforcement</w:t>
            </w:r>
          </w:p>
        </w:tc>
        <w:tc>
          <w:tcPr>
            <w:tcW w:w="2033" w:type="pct"/>
          </w:tcPr>
          <w:p w:rsidR="000A3F51" w:rsidRPr="000A3F51" w:rsidRDefault="000A3F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r w:rsidRPr="000A3F51">
              <w:rPr>
                <w:i/>
              </w:rPr>
              <w:t>Increasing the probability of a response by arranging a dependent relationship, or contingency, between the response and a given stimulus</w:t>
            </w:r>
          </w:p>
        </w:tc>
        <w:tc>
          <w:tcPr>
            <w:tcW w:w="2003" w:type="pct"/>
          </w:tcPr>
          <w:p w:rsidR="000A3F51" w:rsidRPr="000A3F51" w:rsidRDefault="000A3F51" w:rsidP="000A3F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A3F51">
              <w:t>Rewards (proximal/distal, valued/not valued, probable/improbable); incentives; punishment; consequents; reinforcement; contingencies; sanctions</w:t>
            </w:r>
          </w:p>
          <w:p w:rsidR="000A3F51" w:rsidRDefault="000A3F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A3F51" w:rsidTr="00ED18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pct"/>
          </w:tcPr>
          <w:p w:rsidR="000A3F51" w:rsidRDefault="000A3F51">
            <w:r>
              <w:t>Emotion</w:t>
            </w:r>
          </w:p>
        </w:tc>
        <w:tc>
          <w:tcPr>
            <w:tcW w:w="2033" w:type="pct"/>
          </w:tcPr>
          <w:p w:rsidR="000A3F51" w:rsidRDefault="000A3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0A3F51">
              <w:rPr>
                <w:i/>
              </w:rPr>
              <w:t>A complex reaction pattern, involving experiential, behavioural, and physiological elements, by which the individual attempts to deal with a personally significant matter or event</w:t>
            </w:r>
          </w:p>
          <w:p w:rsidR="00024F32" w:rsidRPr="000A3F51" w:rsidRDefault="00024F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</w:p>
        </w:tc>
        <w:tc>
          <w:tcPr>
            <w:tcW w:w="2003" w:type="pct"/>
          </w:tcPr>
          <w:p w:rsidR="000A3F51" w:rsidRDefault="000A3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3F51">
              <w:t>Fear; anxiety; affect; stress; depression; positive/negative affect; burn-out</w:t>
            </w:r>
          </w:p>
        </w:tc>
      </w:tr>
      <w:tr w:rsidR="000A3F51" w:rsidTr="00ED18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pct"/>
          </w:tcPr>
          <w:p w:rsidR="000A3F51" w:rsidRDefault="000A3F51">
            <w:r>
              <w:t>Environmental context and resources</w:t>
            </w:r>
          </w:p>
        </w:tc>
        <w:tc>
          <w:tcPr>
            <w:tcW w:w="2033" w:type="pct"/>
          </w:tcPr>
          <w:p w:rsidR="000A3F51" w:rsidRPr="000A3F51" w:rsidRDefault="000A3F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r w:rsidRPr="000A3F51">
              <w:rPr>
                <w:i/>
              </w:rPr>
              <w:t>Any circumstances of a person’s situation or environment that discourages or encourages the development of skills and abilities, independence, social competence, and adaptive behaviour</w:t>
            </w:r>
          </w:p>
        </w:tc>
        <w:tc>
          <w:tcPr>
            <w:tcW w:w="2003" w:type="pct"/>
          </w:tcPr>
          <w:p w:rsidR="000A3F51" w:rsidRDefault="000A3F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A3F51">
              <w:t>Environmental stressors; resources/material resources; organisational culture/climate; salient events/critical incidents; person x environment interaction; barriers and facilitators</w:t>
            </w:r>
          </w:p>
          <w:p w:rsidR="00024F32" w:rsidRDefault="00024F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A3F51" w:rsidTr="00ED18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pct"/>
          </w:tcPr>
          <w:p w:rsidR="000A3F51" w:rsidRDefault="000A3F51">
            <w:r>
              <w:t>Social influences</w:t>
            </w:r>
          </w:p>
        </w:tc>
        <w:tc>
          <w:tcPr>
            <w:tcW w:w="2033" w:type="pct"/>
          </w:tcPr>
          <w:p w:rsidR="000A3F51" w:rsidRPr="000A3F51" w:rsidRDefault="000A3F51" w:rsidP="000A3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0A3F51">
              <w:rPr>
                <w:i/>
              </w:rPr>
              <w:t>Those interpersonal processes that can cause individuals to change their thoughts, feelings, or behaviours</w:t>
            </w:r>
          </w:p>
        </w:tc>
        <w:tc>
          <w:tcPr>
            <w:tcW w:w="2003" w:type="pct"/>
          </w:tcPr>
          <w:p w:rsidR="000A3F51" w:rsidRDefault="000A3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3F51">
              <w:t>Social pressure; social norms; group conformity; social comparisons; group norms; social support; power; intergroup conflict; alienation; group identity; modelling</w:t>
            </w:r>
          </w:p>
          <w:p w:rsidR="00024F32" w:rsidRDefault="00024F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:rsidR="000A3F51" w:rsidRDefault="000A3F51"/>
    <w:sectPr w:rsidR="000A3F51" w:rsidSect="00FB2278">
      <w:footerReference w:type="default" r:id="rId6"/>
      <w:headerReference w:type="first" r:id="rId7"/>
      <w:footerReference w:type="first" r:id="rId8"/>
      <w:pgSz w:w="16838" w:h="11906" w:orient="landscape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3F23" w:rsidRDefault="00823F23" w:rsidP="00ED18B2">
      <w:pPr>
        <w:spacing w:after="0" w:line="240" w:lineRule="auto"/>
      </w:pPr>
      <w:r>
        <w:separator/>
      </w:r>
    </w:p>
  </w:endnote>
  <w:endnote w:type="continuationSeparator" w:id="0">
    <w:p w:rsidR="00823F23" w:rsidRDefault="00823F23" w:rsidP="00ED18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46088904"/>
      <w:docPartObj>
        <w:docPartGallery w:val="Page Numbers (Bottom of Page)"/>
        <w:docPartUnique/>
      </w:docPartObj>
    </w:sdtPr>
    <w:sdtEndPr>
      <w:rPr>
        <w:noProof/>
        <w:sz w:val="16"/>
      </w:rPr>
    </w:sdtEndPr>
    <w:sdtContent>
      <w:p w:rsidR="004E2C13" w:rsidRPr="00E004D5" w:rsidRDefault="004E2C13">
        <w:pPr>
          <w:pStyle w:val="Footer"/>
          <w:jc w:val="center"/>
          <w:rPr>
            <w:sz w:val="16"/>
          </w:rPr>
        </w:pPr>
        <w:r w:rsidRPr="00E004D5">
          <w:rPr>
            <w:sz w:val="16"/>
          </w:rPr>
          <w:fldChar w:fldCharType="begin"/>
        </w:r>
        <w:r w:rsidRPr="00E004D5">
          <w:rPr>
            <w:sz w:val="16"/>
          </w:rPr>
          <w:instrText xml:space="preserve"> PAGE   \* MERGEFORMAT </w:instrText>
        </w:r>
        <w:r w:rsidRPr="00E004D5">
          <w:rPr>
            <w:sz w:val="16"/>
          </w:rPr>
          <w:fldChar w:fldCharType="separate"/>
        </w:r>
        <w:r w:rsidR="00E004D5">
          <w:rPr>
            <w:noProof/>
            <w:sz w:val="16"/>
          </w:rPr>
          <w:t>2</w:t>
        </w:r>
        <w:r w:rsidRPr="00E004D5">
          <w:rPr>
            <w:noProof/>
            <w:sz w:val="16"/>
          </w:rPr>
          <w:fldChar w:fldCharType="end"/>
        </w:r>
      </w:p>
    </w:sdtContent>
  </w:sdt>
  <w:p w:rsidR="004E2C13" w:rsidRDefault="004E2C1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3748280"/>
      <w:docPartObj>
        <w:docPartGallery w:val="Page Numbers (Bottom of Page)"/>
        <w:docPartUnique/>
      </w:docPartObj>
    </w:sdtPr>
    <w:sdtEndPr>
      <w:rPr>
        <w:noProof/>
        <w:sz w:val="16"/>
      </w:rPr>
    </w:sdtEndPr>
    <w:sdtContent>
      <w:p w:rsidR="004E2C13" w:rsidRPr="00E004D5" w:rsidRDefault="004E2C13">
        <w:pPr>
          <w:pStyle w:val="Footer"/>
          <w:jc w:val="center"/>
          <w:rPr>
            <w:sz w:val="16"/>
          </w:rPr>
        </w:pPr>
        <w:r w:rsidRPr="00E004D5">
          <w:rPr>
            <w:sz w:val="16"/>
          </w:rPr>
          <w:fldChar w:fldCharType="begin"/>
        </w:r>
        <w:r w:rsidRPr="00E004D5">
          <w:rPr>
            <w:sz w:val="16"/>
          </w:rPr>
          <w:instrText xml:space="preserve"> PAGE   \* MERGEFORMAT </w:instrText>
        </w:r>
        <w:r w:rsidRPr="00E004D5">
          <w:rPr>
            <w:sz w:val="16"/>
          </w:rPr>
          <w:fldChar w:fldCharType="separate"/>
        </w:r>
        <w:r w:rsidR="00E004D5">
          <w:rPr>
            <w:noProof/>
            <w:sz w:val="16"/>
          </w:rPr>
          <w:t>1</w:t>
        </w:r>
        <w:r w:rsidRPr="00E004D5">
          <w:rPr>
            <w:noProof/>
            <w:sz w:val="16"/>
          </w:rPr>
          <w:fldChar w:fldCharType="end"/>
        </w:r>
      </w:p>
    </w:sdtContent>
  </w:sdt>
  <w:p w:rsidR="004E2C13" w:rsidRDefault="004E2C1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3F23" w:rsidRDefault="00823F23" w:rsidP="00ED18B2">
      <w:pPr>
        <w:spacing w:after="0" w:line="240" w:lineRule="auto"/>
      </w:pPr>
      <w:r>
        <w:separator/>
      </w:r>
    </w:p>
  </w:footnote>
  <w:footnote w:type="continuationSeparator" w:id="0">
    <w:p w:rsidR="00823F23" w:rsidRDefault="00823F23" w:rsidP="00ED18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2278" w:rsidRPr="00FB2278" w:rsidRDefault="008432D5" w:rsidP="00FB2278">
    <w:pPr>
      <w:rPr>
        <w:b/>
        <w:i/>
        <w:sz w:val="24"/>
      </w:rPr>
    </w:pPr>
    <w:r>
      <w:rPr>
        <w:b/>
        <w:i/>
        <w:sz w:val="24"/>
      </w:rPr>
      <w:t>Additional file 1</w:t>
    </w:r>
    <w:r w:rsidR="00FB2278" w:rsidRPr="000A20E3">
      <w:rPr>
        <w:b/>
        <w:i/>
        <w:sz w:val="24"/>
      </w:rPr>
      <w:t>: Description of 14 theoretical domains from the TDF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F51"/>
    <w:rsid w:val="00024F32"/>
    <w:rsid w:val="000A20E3"/>
    <w:rsid w:val="000A3F51"/>
    <w:rsid w:val="002C793A"/>
    <w:rsid w:val="004E2C13"/>
    <w:rsid w:val="00823F23"/>
    <w:rsid w:val="008432D5"/>
    <w:rsid w:val="00E004D5"/>
    <w:rsid w:val="00E42E18"/>
    <w:rsid w:val="00ED18B2"/>
    <w:rsid w:val="00FB2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26899EF-D4E0-4B4D-AB73-82332CC78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A3F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3">
    <w:name w:val="Grid Table 4 Accent 3"/>
    <w:basedOn w:val="TableNormal"/>
    <w:uiPriority w:val="49"/>
    <w:rsid w:val="000A3F51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ED18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18B2"/>
  </w:style>
  <w:style w:type="paragraph" w:styleId="Footer">
    <w:name w:val="footer"/>
    <w:basedOn w:val="Normal"/>
    <w:link w:val="FooterChar"/>
    <w:uiPriority w:val="99"/>
    <w:unhideWhenUsed/>
    <w:rsid w:val="00ED18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18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522</Words>
  <Characters>2980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Barry</dc:creator>
  <cp:keywords/>
  <dc:description/>
  <cp:lastModifiedBy>Heather Barry</cp:lastModifiedBy>
  <cp:revision>7</cp:revision>
  <dcterms:created xsi:type="dcterms:W3CDTF">2018-06-05T12:55:00Z</dcterms:created>
  <dcterms:modified xsi:type="dcterms:W3CDTF">2019-08-16T07:24:00Z</dcterms:modified>
</cp:coreProperties>
</file>