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12665" w14:textId="77777777" w:rsidR="003C7998" w:rsidRPr="00BD0283" w:rsidRDefault="003C7998" w:rsidP="003C7998">
      <w:pPr>
        <w:rPr>
          <w:b/>
        </w:rPr>
      </w:pPr>
      <w:r w:rsidRPr="00BD0283">
        <w:rPr>
          <w:b/>
        </w:rPr>
        <w:t>Supplementary File 1:  Consolidated criteria for reporting qualitative studies (COREQ): 32-item checklist</w:t>
      </w:r>
    </w:p>
    <w:p w14:paraId="506AABF6" w14:textId="77777777" w:rsidR="003C7998" w:rsidRDefault="003C7998" w:rsidP="003C7998">
      <w:pPr>
        <w:rPr>
          <w:rFonts w:ascii="Arial" w:hAnsi="Arial"/>
          <w:sz w:val="22"/>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52"/>
        <w:gridCol w:w="4446"/>
        <w:gridCol w:w="2070"/>
      </w:tblGrid>
      <w:tr w:rsidR="003C7998" w:rsidRPr="00BD0283" w14:paraId="3A651082" w14:textId="77777777" w:rsidTr="002C4542">
        <w:tc>
          <w:tcPr>
            <w:tcW w:w="2952" w:type="dxa"/>
            <w:shd w:val="clear" w:color="auto" w:fill="C0C0C0"/>
          </w:tcPr>
          <w:p w14:paraId="54733643"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rPr>
            </w:pPr>
            <w:r w:rsidRPr="00BD0283">
              <w:rPr>
                <w:b/>
              </w:rPr>
              <w:t xml:space="preserve">No.  Item </w:t>
            </w:r>
          </w:p>
          <w:p w14:paraId="62F59D87" w14:textId="77777777" w:rsidR="003C7998" w:rsidRPr="00BD0283" w:rsidRDefault="003C7998" w:rsidP="002C4542">
            <w:pPr>
              <w:rPr>
                <w:b/>
              </w:rPr>
            </w:pPr>
          </w:p>
        </w:tc>
        <w:tc>
          <w:tcPr>
            <w:tcW w:w="4446" w:type="dxa"/>
            <w:shd w:val="clear" w:color="auto" w:fill="C0C0C0"/>
          </w:tcPr>
          <w:p w14:paraId="03A9212F" w14:textId="77777777" w:rsidR="003C7998" w:rsidRPr="00BD0283" w:rsidRDefault="003C7998" w:rsidP="002C4542">
            <w:pPr>
              <w:rPr>
                <w:b/>
              </w:rPr>
            </w:pPr>
            <w:r w:rsidRPr="00BD0283">
              <w:rPr>
                <w:b/>
              </w:rPr>
              <w:t>Guide questions/description</w:t>
            </w:r>
          </w:p>
        </w:tc>
        <w:tc>
          <w:tcPr>
            <w:tcW w:w="2070" w:type="dxa"/>
            <w:shd w:val="clear" w:color="auto" w:fill="C0C0C0"/>
          </w:tcPr>
          <w:p w14:paraId="0A6AB316" w14:textId="77777777" w:rsidR="003C7998" w:rsidRPr="00BD0283" w:rsidRDefault="003C7998" w:rsidP="002C4542">
            <w:pPr>
              <w:rPr>
                <w:b/>
              </w:rPr>
            </w:pPr>
            <w:r w:rsidRPr="00BD0283">
              <w:rPr>
                <w:b/>
              </w:rPr>
              <w:t>Reported on Page #</w:t>
            </w:r>
          </w:p>
        </w:tc>
      </w:tr>
      <w:tr w:rsidR="003C7998" w:rsidRPr="00BD0283" w14:paraId="35999A1D" w14:textId="77777777" w:rsidTr="002C4542">
        <w:tc>
          <w:tcPr>
            <w:tcW w:w="2952" w:type="dxa"/>
          </w:tcPr>
          <w:p w14:paraId="523729EF"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rPr>
            </w:pPr>
            <w:r w:rsidRPr="00BD0283">
              <w:rPr>
                <w:b/>
              </w:rPr>
              <w:t xml:space="preserve">Domain 1: Research team and reﬂexivity </w:t>
            </w:r>
          </w:p>
        </w:tc>
        <w:tc>
          <w:tcPr>
            <w:tcW w:w="4446" w:type="dxa"/>
          </w:tcPr>
          <w:p w14:paraId="2950A671" w14:textId="77777777" w:rsidR="003C7998" w:rsidRPr="00BD0283" w:rsidRDefault="003C7998" w:rsidP="002C4542"/>
        </w:tc>
        <w:tc>
          <w:tcPr>
            <w:tcW w:w="2070" w:type="dxa"/>
          </w:tcPr>
          <w:p w14:paraId="160E171E" w14:textId="77777777" w:rsidR="003C7998" w:rsidRPr="00BD0283" w:rsidRDefault="003C7998" w:rsidP="002C4542"/>
        </w:tc>
      </w:tr>
      <w:tr w:rsidR="003C7998" w:rsidRPr="00BD0283" w14:paraId="6D615ECD" w14:textId="77777777" w:rsidTr="002C4542">
        <w:tc>
          <w:tcPr>
            <w:tcW w:w="2952" w:type="dxa"/>
          </w:tcPr>
          <w:p w14:paraId="60BA178F"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sidRPr="00BD0283">
              <w:rPr>
                <w:i/>
              </w:rPr>
              <w:t xml:space="preserve">Personal Characteristics </w:t>
            </w:r>
          </w:p>
        </w:tc>
        <w:tc>
          <w:tcPr>
            <w:tcW w:w="4446" w:type="dxa"/>
          </w:tcPr>
          <w:p w14:paraId="5E26BEA9" w14:textId="77777777" w:rsidR="003C7998" w:rsidRPr="00BD0283" w:rsidRDefault="003C7998" w:rsidP="002C4542"/>
        </w:tc>
        <w:tc>
          <w:tcPr>
            <w:tcW w:w="2070" w:type="dxa"/>
          </w:tcPr>
          <w:p w14:paraId="0F6D40F3" w14:textId="77777777" w:rsidR="003C7998" w:rsidRPr="00BD0283" w:rsidRDefault="003C7998" w:rsidP="002C4542"/>
        </w:tc>
      </w:tr>
      <w:tr w:rsidR="003C7998" w:rsidRPr="00BD0283" w14:paraId="26F6476F" w14:textId="77777777" w:rsidTr="002C4542">
        <w:tc>
          <w:tcPr>
            <w:tcW w:w="2952" w:type="dxa"/>
          </w:tcPr>
          <w:p w14:paraId="4B7EC4F9" w14:textId="77777777" w:rsidR="003C7998" w:rsidRPr="00BD0283" w:rsidRDefault="003C7998" w:rsidP="002C4542">
            <w:r w:rsidRPr="00BD0283">
              <w:t>1. Interviewer/facilitator</w:t>
            </w:r>
          </w:p>
        </w:tc>
        <w:tc>
          <w:tcPr>
            <w:tcW w:w="4446" w:type="dxa"/>
          </w:tcPr>
          <w:p w14:paraId="595770E1"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Rosmin Esmail</w:t>
            </w:r>
          </w:p>
        </w:tc>
        <w:tc>
          <w:tcPr>
            <w:tcW w:w="2070" w:type="dxa"/>
          </w:tcPr>
          <w:p w14:paraId="0A923B36" w14:textId="77777777" w:rsidR="003C7998" w:rsidRPr="00BD0283" w:rsidRDefault="003C7998" w:rsidP="002C4542">
            <w:r w:rsidRPr="00BD0283">
              <w:t>Methods</w:t>
            </w:r>
          </w:p>
        </w:tc>
      </w:tr>
      <w:tr w:rsidR="003C7998" w:rsidRPr="00BD0283" w14:paraId="2B8F23F9" w14:textId="77777777" w:rsidTr="002C4542">
        <w:tc>
          <w:tcPr>
            <w:tcW w:w="2952" w:type="dxa"/>
          </w:tcPr>
          <w:p w14:paraId="511F255F" w14:textId="77777777" w:rsidR="003C7998" w:rsidRPr="00BD0283" w:rsidRDefault="003C7998" w:rsidP="002C4542">
            <w:r w:rsidRPr="00BD0283">
              <w:t>2. Credentials</w:t>
            </w:r>
          </w:p>
        </w:tc>
        <w:tc>
          <w:tcPr>
            <w:tcW w:w="4446" w:type="dxa"/>
          </w:tcPr>
          <w:p w14:paraId="32E98242"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BSc, MSc, PhD Candidate</w:t>
            </w:r>
          </w:p>
        </w:tc>
        <w:tc>
          <w:tcPr>
            <w:tcW w:w="2070" w:type="dxa"/>
          </w:tcPr>
          <w:p w14:paraId="4336E229" w14:textId="77777777" w:rsidR="003C7998" w:rsidRPr="00BD0283" w:rsidRDefault="003C7998" w:rsidP="002C4542">
            <w:r w:rsidRPr="00BD0283">
              <w:t>Title Page</w:t>
            </w:r>
          </w:p>
        </w:tc>
      </w:tr>
      <w:tr w:rsidR="003C7998" w:rsidRPr="00BD0283" w14:paraId="3AD955AF" w14:textId="77777777" w:rsidTr="002C4542">
        <w:tc>
          <w:tcPr>
            <w:tcW w:w="2952" w:type="dxa"/>
          </w:tcPr>
          <w:p w14:paraId="2D63E292" w14:textId="77777777" w:rsidR="003C7998" w:rsidRPr="00BD0283" w:rsidRDefault="003C7998" w:rsidP="002C4542">
            <w:r w:rsidRPr="00BD0283">
              <w:t>3. Occupation</w:t>
            </w:r>
          </w:p>
        </w:tc>
        <w:tc>
          <w:tcPr>
            <w:tcW w:w="4446" w:type="dxa"/>
          </w:tcPr>
          <w:p w14:paraId="6BF7D015"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PhD student/Provincial Trauma Epidemiologist for Alberta Health Services</w:t>
            </w:r>
          </w:p>
        </w:tc>
        <w:tc>
          <w:tcPr>
            <w:tcW w:w="2070" w:type="dxa"/>
          </w:tcPr>
          <w:p w14:paraId="1CF695B1" w14:textId="77777777" w:rsidR="003C7998" w:rsidRPr="00BD0283" w:rsidRDefault="003C7998" w:rsidP="002C4542">
            <w:r w:rsidRPr="00BD0283">
              <w:t>N/A</w:t>
            </w:r>
          </w:p>
        </w:tc>
      </w:tr>
      <w:tr w:rsidR="003C7998" w:rsidRPr="00BD0283" w14:paraId="40F44712" w14:textId="77777777" w:rsidTr="002C4542">
        <w:tc>
          <w:tcPr>
            <w:tcW w:w="2952" w:type="dxa"/>
          </w:tcPr>
          <w:p w14:paraId="3EB8DEC2" w14:textId="77777777" w:rsidR="003C7998" w:rsidRPr="00BD0283" w:rsidRDefault="003C7998" w:rsidP="002C4542">
            <w:r w:rsidRPr="00BD0283">
              <w:t>4. Gender</w:t>
            </w:r>
          </w:p>
        </w:tc>
        <w:tc>
          <w:tcPr>
            <w:tcW w:w="4446" w:type="dxa"/>
          </w:tcPr>
          <w:p w14:paraId="55469D8E"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Female</w:t>
            </w:r>
          </w:p>
        </w:tc>
        <w:tc>
          <w:tcPr>
            <w:tcW w:w="2070" w:type="dxa"/>
          </w:tcPr>
          <w:p w14:paraId="11172BB4" w14:textId="77777777" w:rsidR="003C7998" w:rsidRPr="00BD0283" w:rsidRDefault="003C7998" w:rsidP="002C4542">
            <w:r w:rsidRPr="00BD0283">
              <w:t>N/A</w:t>
            </w:r>
          </w:p>
        </w:tc>
      </w:tr>
      <w:tr w:rsidR="003C7998" w:rsidRPr="00BD0283" w14:paraId="04D99933" w14:textId="77777777" w:rsidTr="002C4542">
        <w:tc>
          <w:tcPr>
            <w:tcW w:w="2952" w:type="dxa"/>
          </w:tcPr>
          <w:p w14:paraId="76575D98" w14:textId="77777777" w:rsidR="003C7998" w:rsidRPr="00BD0283" w:rsidRDefault="003C7998" w:rsidP="002C4542">
            <w:r w:rsidRPr="00BD0283">
              <w:t>5. Experience and training</w:t>
            </w:r>
          </w:p>
        </w:tc>
        <w:tc>
          <w:tcPr>
            <w:tcW w:w="4446" w:type="dxa"/>
          </w:tcPr>
          <w:p w14:paraId="10AE8B2E"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Rosmin Esmail is a PhD Candidate. She conducted this study as part of her PhD.  She has training as an epidemiologist. Through her PhD she has received training in health services research and methodology.  She also received formal training in qualitative methods.</w:t>
            </w:r>
          </w:p>
        </w:tc>
        <w:tc>
          <w:tcPr>
            <w:tcW w:w="2070" w:type="dxa"/>
          </w:tcPr>
          <w:p w14:paraId="131E1A09" w14:textId="77777777" w:rsidR="003C7998" w:rsidRPr="00BD0283" w:rsidRDefault="003C7998" w:rsidP="002C4542">
            <w:r w:rsidRPr="00BD0283">
              <w:t>N/A</w:t>
            </w:r>
          </w:p>
        </w:tc>
      </w:tr>
      <w:tr w:rsidR="003C7998" w:rsidRPr="00BD0283" w14:paraId="5B0C9AE3" w14:textId="77777777" w:rsidTr="002C4542">
        <w:tc>
          <w:tcPr>
            <w:tcW w:w="2952" w:type="dxa"/>
          </w:tcPr>
          <w:p w14:paraId="2AD6E968"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sidRPr="00BD0283">
              <w:rPr>
                <w:i/>
              </w:rPr>
              <w:t xml:space="preserve">Relationship with participants </w:t>
            </w:r>
          </w:p>
        </w:tc>
        <w:tc>
          <w:tcPr>
            <w:tcW w:w="4446" w:type="dxa"/>
          </w:tcPr>
          <w:p w14:paraId="11C5173F" w14:textId="77777777" w:rsidR="003C7998" w:rsidRPr="00BD0283" w:rsidRDefault="003C7998" w:rsidP="002C4542"/>
        </w:tc>
        <w:tc>
          <w:tcPr>
            <w:tcW w:w="2070" w:type="dxa"/>
          </w:tcPr>
          <w:p w14:paraId="511984E8" w14:textId="77777777" w:rsidR="003C7998" w:rsidRPr="00BD0283" w:rsidRDefault="003C7998" w:rsidP="002C4542"/>
        </w:tc>
      </w:tr>
      <w:tr w:rsidR="003C7998" w:rsidRPr="00BD0283" w14:paraId="4744812E" w14:textId="77777777" w:rsidTr="002C4542">
        <w:tc>
          <w:tcPr>
            <w:tcW w:w="2952" w:type="dxa"/>
          </w:tcPr>
          <w:p w14:paraId="0D9ED1CE" w14:textId="77777777" w:rsidR="003C7998" w:rsidRPr="00BD0283" w:rsidRDefault="003C7998" w:rsidP="002C4542">
            <w:r w:rsidRPr="00BD0283">
              <w:t>6. Relationship established</w:t>
            </w:r>
          </w:p>
        </w:tc>
        <w:tc>
          <w:tcPr>
            <w:tcW w:w="4446" w:type="dxa"/>
          </w:tcPr>
          <w:p w14:paraId="20E38F6C"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Rosmin Esmail contacted the participants by email to determine if they were able to participate and schedule the interview.  Some of the participants were known to Rosmin Esmail.</w:t>
            </w:r>
          </w:p>
        </w:tc>
        <w:tc>
          <w:tcPr>
            <w:tcW w:w="2070" w:type="dxa"/>
          </w:tcPr>
          <w:p w14:paraId="5501F5EE" w14:textId="77777777" w:rsidR="003C7998" w:rsidRPr="00BD0283" w:rsidRDefault="003C7998" w:rsidP="002C4542">
            <w:r w:rsidRPr="00BD0283">
              <w:t>N/A</w:t>
            </w:r>
          </w:p>
        </w:tc>
      </w:tr>
      <w:tr w:rsidR="003C7998" w:rsidRPr="00BD0283" w14:paraId="7C78D843" w14:textId="77777777" w:rsidTr="002C4542">
        <w:tc>
          <w:tcPr>
            <w:tcW w:w="2952" w:type="dxa"/>
          </w:tcPr>
          <w:p w14:paraId="2A1C93C2"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 xml:space="preserve">7. Participant knowledge of the interviewer </w:t>
            </w:r>
          </w:p>
        </w:tc>
        <w:tc>
          <w:tcPr>
            <w:tcW w:w="4446" w:type="dxa"/>
          </w:tcPr>
          <w:p w14:paraId="255D4F59"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 xml:space="preserve">Participants were aware of the purpose of the study, its rationale, and that it was being conducted as part of </w:t>
            </w:r>
            <w:proofErr w:type="spellStart"/>
            <w:r w:rsidRPr="00BD0283">
              <w:t>Rosmin</w:t>
            </w:r>
            <w:proofErr w:type="spellEnd"/>
            <w:r w:rsidRPr="00BD0283">
              <w:t xml:space="preserve"> </w:t>
            </w:r>
            <w:proofErr w:type="spellStart"/>
            <w:r w:rsidRPr="00BD0283">
              <w:t>Esmail’s</w:t>
            </w:r>
            <w:proofErr w:type="spellEnd"/>
            <w:r w:rsidRPr="00BD0283">
              <w:t xml:space="preserve"> PhD thesis.</w:t>
            </w:r>
          </w:p>
        </w:tc>
        <w:tc>
          <w:tcPr>
            <w:tcW w:w="2070" w:type="dxa"/>
          </w:tcPr>
          <w:p w14:paraId="07B9C2F5" w14:textId="77777777" w:rsidR="003C7998" w:rsidRPr="00BD0283" w:rsidRDefault="003C7998" w:rsidP="002C4542">
            <w:r w:rsidRPr="00BD0283">
              <w:t>Methods</w:t>
            </w:r>
          </w:p>
        </w:tc>
      </w:tr>
      <w:tr w:rsidR="003C7998" w:rsidRPr="00BD0283" w14:paraId="6DB19D02" w14:textId="77777777" w:rsidTr="002C4542">
        <w:tc>
          <w:tcPr>
            <w:tcW w:w="2952" w:type="dxa"/>
          </w:tcPr>
          <w:p w14:paraId="430D8970" w14:textId="77777777" w:rsidR="003C7998" w:rsidRPr="00BD0283" w:rsidRDefault="003C7998" w:rsidP="002C4542">
            <w:r w:rsidRPr="00BD0283">
              <w:t>8. Interviewer characteristics</w:t>
            </w:r>
          </w:p>
        </w:tc>
        <w:tc>
          <w:tcPr>
            <w:tcW w:w="4446" w:type="dxa"/>
          </w:tcPr>
          <w:p w14:paraId="795E5457"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Rosmin Esmail disclosed her role as a PhD candidate at the University of Calgary and as the primary researcher for this project.</w:t>
            </w:r>
          </w:p>
        </w:tc>
        <w:tc>
          <w:tcPr>
            <w:tcW w:w="2070" w:type="dxa"/>
          </w:tcPr>
          <w:p w14:paraId="32D698D3" w14:textId="77777777" w:rsidR="003C7998" w:rsidRPr="00BD0283" w:rsidRDefault="003C7998" w:rsidP="002C4542">
            <w:r w:rsidRPr="00BD0283">
              <w:t>Methods</w:t>
            </w:r>
          </w:p>
        </w:tc>
      </w:tr>
      <w:tr w:rsidR="003C7998" w:rsidRPr="00BD0283" w14:paraId="6C5A2F68" w14:textId="77777777" w:rsidTr="002C4542">
        <w:tc>
          <w:tcPr>
            <w:tcW w:w="2952" w:type="dxa"/>
          </w:tcPr>
          <w:p w14:paraId="51E14512"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rPr>
            </w:pPr>
            <w:r w:rsidRPr="00BD0283">
              <w:rPr>
                <w:b/>
              </w:rPr>
              <w:t xml:space="preserve">Domain 2: study design </w:t>
            </w:r>
          </w:p>
        </w:tc>
        <w:tc>
          <w:tcPr>
            <w:tcW w:w="4446" w:type="dxa"/>
          </w:tcPr>
          <w:p w14:paraId="4A239A61" w14:textId="77777777" w:rsidR="003C7998" w:rsidRPr="00BD0283" w:rsidRDefault="003C7998" w:rsidP="002C4542"/>
        </w:tc>
        <w:tc>
          <w:tcPr>
            <w:tcW w:w="2070" w:type="dxa"/>
          </w:tcPr>
          <w:p w14:paraId="52E66915" w14:textId="77777777" w:rsidR="003C7998" w:rsidRPr="00BD0283" w:rsidRDefault="003C7998" w:rsidP="002C4542"/>
        </w:tc>
      </w:tr>
      <w:tr w:rsidR="003C7998" w:rsidRPr="00BD0283" w14:paraId="2D53308B" w14:textId="77777777" w:rsidTr="002C4542">
        <w:tc>
          <w:tcPr>
            <w:tcW w:w="2952" w:type="dxa"/>
          </w:tcPr>
          <w:p w14:paraId="5AD98E62"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sidRPr="00BD0283">
              <w:rPr>
                <w:i/>
              </w:rPr>
              <w:t xml:space="preserve">Theoretical framework </w:t>
            </w:r>
          </w:p>
        </w:tc>
        <w:tc>
          <w:tcPr>
            <w:tcW w:w="4446" w:type="dxa"/>
          </w:tcPr>
          <w:p w14:paraId="67382B21" w14:textId="77777777" w:rsidR="003C7998" w:rsidRPr="00BD0283" w:rsidRDefault="003C7998" w:rsidP="002C4542"/>
        </w:tc>
        <w:tc>
          <w:tcPr>
            <w:tcW w:w="2070" w:type="dxa"/>
          </w:tcPr>
          <w:p w14:paraId="70DB6F8C" w14:textId="77777777" w:rsidR="003C7998" w:rsidRPr="00BD0283" w:rsidRDefault="003C7998" w:rsidP="002C4542"/>
        </w:tc>
      </w:tr>
      <w:tr w:rsidR="003C7998" w:rsidRPr="00BD0283" w14:paraId="3F805294" w14:textId="77777777" w:rsidTr="002C4542">
        <w:tc>
          <w:tcPr>
            <w:tcW w:w="2952" w:type="dxa"/>
          </w:tcPr>
          <w:p w14:paraId="6B7A0083"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 xml:space="preserve">9. Methodological orientation and Theory </w:t>
            </w:r>
          </w:p>
        </w:tc>
        <w:tc>
          <w:tcPr>
            <w:tcW w:w="4446" w:type="dxa"/>
          </w:tcPr>
          <w:p w14:paraId="42728E63"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Framework analysis.</w:t>
            </w:r>
            <w:r>
              <w:t xml:space="preserve">  </w:t>
            </w:r>
          </w:p>
        </w:tc>
        <w:tc>
          <w:tcPr>
            <w:tcW w:w="2070" w:type="dxa"/>
          </w:tcPr>
          <w:p w14:paraId="3FCD3BEA" w14:textId="77777777" w:rsidR="003C7998" w:rsidRPr="00BD0283" w:rsidRDefault="003C7998" w:rsidP="002C4542">
            <w:r w:rsidRPr="00BD0283">
              <w:t>Methods</w:t>
            </w:r>
          </w:p>
        </w:tc>
      </w:tr>
      <w:tr w:rsidR="003C7998" w:rsidRPr="00BD0283" w14:paraId="18F25D25" w14:textId="77777777" w:rsidTr="002C4542">
        <w:tc>
          <w:tcPr>
            <w:tcW w:w="2952" w:type="dxa"/>
          </w:tcPr>
          <w:p w14:paraId="38ECD80D"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sidRPr="00BD0283">
              <w:rPr>
                <w:i/>
              </w:rPr>
              <w:t xml:space="preserve">Participant selection </w:t>
            </w:r>
          </w:p>
        </w:tc>
        <w:tc>
          <w:tcPr>
            <w:tcW w:w="4446" w:type="dxa"/>
          </w:tcPr>
          <w:p w14:paraId="71292DDB" w14:textId="77777777" w:rsidR="003C7998" w:rsidRPr="00BD0283" w:rsidRDefault="003C7998" w:rsidP="002C4542"/>
        </w:tc>
        <w:tc>
          <w:tcPr>
            <w:tcW w:w="2070" w:type="dxa"/>
          </w:tcPr>
          <w:p w14:paraId="53D1212B" w14:textId="77777777" w:rsidR="003C7998" w:rsidRPr="00BD0283" w:rsidRDefault="003C7998" w:rsidP="002C4542"/>
        </w:tc>
      </w:tr>
      <w:tr w:rsidR="003C7998" w:rsidRPr="00BD0283" w14:paraId="787122E0" w14:textId="77777777" w:rsidTr="002C4542">
        <w:tc>
          <w:tcPr>
            <w:tcW w:w="2952" w:type="dxa"/>
          </w:tcPr>
          <w:p w14:paraId="24EC04D9" w14:textId="77777777" w:rsidR="003C7998" w:rsidRPr="00BD0283" w:rsidRDefault="003C7998" w:rsidP="002C4542">
            <w:r w:rsidRPr="00BD0283">
              <w:t>10. Sampling</w:t>
            </w:r>
          </w:p>
        </w:tc>
        <w:tc>
          <w:tcPr>
            <w:tcW w:w="4446" w:type="dxa"/>
          </w:tcPr>
          <w:p w14:paraId="0D82B959"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P</w:t>
            </w:r>
            <w:r w:rsidRPr="00BD0283">
              <w:t xml:space="preserve">articipants were selected through purposeful sampling.  During the recruitment, we were mindful to ensure representatives from different countries, knowledge and expertise, and roles. It was this group of participants who were also asked to participate in the interviews.  </w:t>
            </w:r>
          </w:p>
        </w:tc>
        <w:tc>
          <w:tcPr>
            <w:tcW w:w="2070" w:type="dxa"/>
          </w:tcPr>
          <w:p w14:paraId="6B0D4DDE" w14:textId="77777777" w:rsidR="003C7998" w:rsidRPr="00BD0283" w:rsidRDefault="003C7998" w:rsidP="002C4542">
            <w:r w:rsidRPr="00BD0283">
              <w:t>Methods</w:t>
            </w:r>
          </w:p>
        </w:tc>
      </w:tr>
      <w:tr w:rsidR="003C7998" w:rsidRPr="00BD0283" w14:paraId="3C4E60EE" w14:textId="77777777" w:rsidTr="002C4542">
        <w:tc>
          <w:tcPr>
            <w:tcW w:w="2952" w:type="dxa"/>
          </w:tcPr>
          <w:p w14:paraId="2753D480" w14:textId="77777777" w:rsidR="003C7998" w:rsidRPr="00BD0283" w:rsidRDefault="003C7998" w:rsidP="002C4542">
            <w:r w:rsidRPr="00BD0283">
              <w:lastRenderedPageBreak/>
              <w:t>11. Method of approach</w:t>
            </w:r>
          </w:p>
        </w:tc>
        <w:tc>
          <w:tcPr>
            <w:tcW w:w="4446" w:type="dxa"/>
          </w:tcPr>
          <w:p w14:paraId="560C0658"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Participants were approached via a personalized email.</w:t>
            </w:r>
          </w:p>
        </w:tc>
        <w:tc>
          <w:tcPr>
            <w:tcW w:w="2070" w:type="dxa"/>
          </w:tcPr>
          <w:p w14:paraId="265C41A0" w14:textId="77777777" w:rsidR="003C7998" w:rsidRPr="00BD0283" w:rsidRDefault="003C7998" w:rsidP="002C4542">
            <w:r w:rsidRPr="00BD0283">
              <w:t>Methods</w:t>
            </w:r>
          </w:p>
        </w:tc>
      </w:tr>
      <w:tr w:rsidR="003C7998" w:rsidRPr="00BD0283" w14:paraId="23BDE063" w14:textId="77777777" w:rsidTr="002C4542">
        <w:tc>
          <w:tcPr>
            <w:tcW w:w="2952" w:type="dxa"/>
          </w:tcPr>
          <w:p w14:paraId="25E96114" w14:textId="77777777" w:rsidR="003C7998" w:rsidRPr="00BD0283" w:rsidRDefault="003C7998" w:rsidP="002C4542">
            <w:r w:rsidRPr="00BD0283">
              <w:t>12. Sample size</w:t>
            </w:r>
          </w:p>
        </w:tc>
        <w:tc>
          <w:tcPr>
            <w:tcW w:w="4446" w:type="dxa"/>
          </w:tcPr>
          <w:p w14:paraId="053E1536"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 xml:space="preserve">13 participants.  </w:t>
            </w:r>
          </w:p>
        </w:tc>
        <w:tc>
          <w:tcPr>
            <w:tcW w:w="2070" w:type="dxa"/>
          </w:tcPr>
          <w:p w14:paraId="39C05D08" w14:textId="77777777" w:rsidR="003C7998" w:rsidRPr="00BD0283" w:rsidRDefault="003C7998" w:rsidP="002C4542">
            <w:r w:rsidRPr="00BD0283">
              <w:t>Results</w:t>
            </w:r>
          </w:p>
        </w:tc>
      </w:tr>
      <w:tr w:rsidR="003C7998" w:rsidRPr="00BD0283" w14:paraId="5BE71F2D" w14:textId="77777777" w:rsidTr="002C4542">
        <w:tc>
          <w:tcPr>
            <w:tcW w:w="2952" w:type="dxa"/>
          </w:tcPr>
          <w:p w14:paraId="4655FFB2" w14:textId="77777777" w:rsidR="003C7998" w:rsidRPr="00BD0283" w:rsidRDefault="003C7998" w:rsidP="002C4542">
            <w:r w:rsidRPr="00BD0283">
              <w:t>13. Non-participation</w:t>
            </w:r>
          </w:p>
        </w:tc>
        <w:tc>
          <w:tcPr>
            <w:tcW w:w="4446" w:type="dxa"/>
          </w:tcPr>
          <w:p w14:paraId="6C3F1F4F"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9 participants.  Four participants refused to participate and 5 did not respond.</w:t>
            </w:r>
          </w:p>
        </w:tc>
        <w:tc>
          <w:tcPr>
            <w:tcW w:w="2070" w:type="dxa"/>
          </w:tcPr>
          <w:p w14:paraId="4CA11D1F" w14:textId="77777777" w:rsidR="003C7998" w:rsidRPr="00BD0283" w:rsidRDefault="003C7998" w:rsidP="002C4542">
            <w:r w:rsidRPr="00BD0283">
              <w:t>Methods</w:t>
            </w:r>
          </w:p>
        </w:tc>
      </w:tr>
      <w:tr w:rsidR="003C7998" w:rsidRPr="00BD0283" w14:paraId="15F77F94" w14:textId="77777777" w:rsidTr="002C4542">
        <w:tc>
          <w:tcPr>
            <w:tcW w:w="2952" w:type="dxa"/>
          </w:tcPr>
          <w:p w14:paraId="4CA3F749" w14:textId="77777777" w:rsidR="003C7998" w:rsidRPr="00BD0283" w:rsidRDefault="003C7998" w:rsidP="002C4542">
            <w:pPr>
              <w:rPr>
                <w:i/>
              </w:rPr>
            </w:pPr>
            <w:r w:rsidRPr="00BD0283">
              <w:rPr>
                <w:i/>
              </w:rPr>
              <w:t>Setting</w:t>
            </w:r>
          </w:p>
        </w:tc>
        <w:tc>
          <w:tcPr>
            <w:tcW w:w="4446" w:type="dxa"/>
          </w:tcPr>
          <w:p w14:paraId="4952819D" w14:textId="77777777" w:rsidR="003C7998" w:rsidRPr="00BD0283" w:rsidRDefault="003C7998" w:rsidP="002C4542"/>
        </w:tc>
        <w:tc>
          <w:tcPr>
            <w:tcW w:w="2070" w:type="dxa"/>
          </w:tcPr>
          <w:p w14:paraId="7D43328E" w14:textId="77777777" w:rsidR="003C7998" w:rsidRPr="00BD0283" w:rsidRDefault="003C7998" w:rsidP="002C4542"/>
        </w:tc>
      </w:tr>
      <w:tr w:rsidR="003C7998" w:rsidRPr="00BD0283" w14:paraId="734796B5" w14:textId="77777777" w:rsidTr="002C4542">
        <w:tc>
          <w:tcPr>
            <w:tcW w:w="2952" w:type="dxa"/>
          </w:tcPr>
          <w:p w14:paraId="52E60C55" w14:textId="77777777" w:rsidR="003C7998" w:rsidRPr="00BD0283" w:rsidRDefault="003C7998" w:rsidP="002C4542">
            <w:r w:rsidRPr="00BD0283">
              <w:t>14. Setting of data collection</w:t>
            </w:r>
          </w:p>
        </w:tc>
        <w:tc>
          <w:tcPr>
            <w:tcW w:w="4446" w:type="dxa"/>
          </w:tcPr>
          <w:p w14:paraId="5E74023A"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 xml:space="preserve">Phone interviews were conducted from </w:t>
            </w:r>
            <w:proofErr w:type="spellStart"/>
            <w:r w:rsidRPr="00BD0283">
              <w:t>Rosmin</w:t>
            </w:r>
            <w:proofErr w:type="spellEnd"/>
            <w:r w:rsidRPr="00BD0283">
              <w:t xml:space="preserve"> </w:t>
            </w:r>
            <w:proofErr w:type="spellStart"/>
            <w:r w:rsidRPr="00BD0283">
              <w:t>Esmail’s</w:t>
            </w:r>
            <w:proofErr w:type="spellEnd"/>
            <w:r w:rsidRPr="00BD0283">
              <w:t xml:space="preserve"> home or office at Foothills Medical Center.  Participants conducted the interviews from their preferred location.</w:t>
            </w:r>
          </w:p>
        </w:tc>
        <w:tc>
          <w:tcPr>
            <w:tcW w:w="2070" w:type="dxa"/>
          </w:tcPr>
          <w:p w14:paraId="238653BF" w14:textId="77777777" w:rsidR="003C7998" w:rsidRPr="00BD0283" w:rsidRDefault="003C7998" w:rsidP="002C4542">
            <w:r w:rsidRPr="00BD0283">
              <w:t>Methods</w:t>
            </w:r>
          </w:p>
        </w:tc>
      </w:tr>
      <w:tr w:rsidR="003C7998" w:rsidRPr="00BD0283" w14:paraId="48010614" w14:textId="77777777" w:rsidTr="002C4542">
        <w:tc>
          <w:tcPr>
            <w:tcW w:w="2952" w:type="dxa"/>
          </w:tcPr>
          <w:p w14:paraId="1C6D932B" w14:textId="77777777" w:rsidR="003C7998" w:rsidRPr="00BD0283" w:rsidRDefault="003C7998" w:rsidP="002C4542">
            <w:r w:rsidRPr="00BD0283">
              <w:t>15. Presence of non-participants</w:t>
            </w:r>
          </w:p>
        </w:tc>
        <w:tc>
          <w:tcPr>
            <w:tcW w:w="4446" w:type="dxa"/>
          </w:tcPr>
          <w:p w14:paraId="32B3A460"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No.</w:t>
            </w:r>
          </w:p>
        </w:tc>
        <w:tc>
          <w:tcPr>
            <w:tcW w:w="2070" w:type="dxa"/>
          </w:tcPr>
          <w:p w14:paraId="30B5C2DB" w14:textId="77777777" w:rsidR="003C7998" w:rsidRPr="00BD0283" w:rsidRDefault="003C7998" w:rsidP="002C4542">
            <w:r w:rsidRPr="00BD0283">
              <w:t>Results</w:t>
            </w:r>
          </w:p>
        </w:tc>
      </w:tr>
      <w:tr w:rsidR="003C7998" w:rsidRPr="00BD0283" w14:paraId="7C7038BA" w14:textId="77777777" w:rsidTr="002C4542">
        <w:tc>
          <w:tcPr>
            <w:tcW w:w="2952" w:type="dxa"/>
          </w:tcPr>
          <w:p w14:paraId="6A5301C8" w14:textId="77777777" w:rsidR="003C7998" w:rsidRPr="00BD0283" w:rsidRDefault="003C7998" w:rsidP="002C4542">
            <w:r w:rsidRPr="00BD0283">
              <w:t>16. Description of sample</w:t>
            </w:r>
          </w:p>
        </w:tc>
        <w:tc>
          <w:tcPr>
            <w:tcW w:w="4446" w:type="dxa"/>
          </w:tcPr>
          <w:p w14:paraId="0D7851AA"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See Table 1.  Most of the participants had a doctorate degree.  They had a range of experience in knowledge translation and/or health technology reassessment.</w:t>
            </w:r>
          </w:p>
        </w:tc>
        <w:tc>
          <w:tcPr>
            <w:tcW w:w="2070" w:type="dxa"/>
          </w:tcPr>
          <w:p w14:paraId="5BE1B1D6" w14:textId="77777777" w:rsidR="003C7998" w:rsidRPr="00BD0283" w:rsidRDefault="003C7998" w:rsidP="002C4542">
            <w:r w:rsidRPr="00BD0283">
              <w:t>Results</w:t>
            </w:r>
          </w:p>
        </w:tc>
      </w:tr>
      <w:tr w:rsidR="003C7998" w:rsidRPr="00BD0283" w14:paraId="411B01F4" w14:textId="77777777" w:rsidTr="002C4542">
        <w:tc>
          <w:tcPr>
            <w:tcW w:w="2952" w:type="dxa"/>
          </w:tcPr>
          <w:p w14:paraId="783D3D8A"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sidRPr="00BD0283">
              <w:rPr>
                <w:i/>
              </w:rPr>
              <w:t xml:space="preserve">Data collection </w:t>
            </w:r>
          </w:p>
        </w:tc>
        <w:tc>
          <w:tcPr>
            <w:tcW w:w="4446" w:type="dxa"/>
          </w:tcPr>
          <w:p w14:paraId="606ECEA4" w14:textId="77777777" w:rsidR="003C7998" w:rsidRPr="00BD0283" w:rsidRDefault="003C7998" w:rsidP="002C4542"/>
        </w:tc>
        <w:tc>
          <w:tcPr>
            <w:tcW w:w="2070" w:type="dxa"/>
          </w:tcPr>
          <w:p w14:paraId="15FA5EFE" w14:textId="77777777" w:rsidR="003C7998" w:rsidRPr="00BD0283" w:rsidRDefault="003C7998" w:rsidP="002C4542"/>
        </w:tc>
      </w:tr>
      <w:tr w:rsidR="003C7998" w:rsidRPr="00BD0283" w14:paraId="104920A3" w14:textId="77777777" w:rsidTr="002C4542">
        <w:tc>
          <w:tcPr>
            <w:tcW w:w="2952" w:type="dxa"/>
          </w:tcPr>
          <w:p w14:paraId="4426B2A6" w14:textId="77777777" w:rsidR="003C7998" w:rsidRPr="00BD0283" w:rsidRDefault="003C7998" w:rsidP="002C4542">
            <w:r w:rsidRPr="00BD0283">
              <w:t>17. Interview guide</w:t>
            </w:r>
          </w:p>
        </w:tc>
        <w:tc>
          <w:tcPr>
            <w:tcW w:w="4446" w:type="dxa"/>
          </w:tcPr>
          <w:p w14:paraId="1BA06F50"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 xml:space="preserve">See </w:t>
            </w:r>
            <w:r>
              <w:t>Supplementary File</w:t>
            </w:r>
            <w:r w:rsidRPr="00BD0283">
              <w:t xml:space="preserve"> 2.  A semi-structured interview guide was developed and tested with two member of the research team, both of whom were clinicians.  The interview questions were informed by the open-ended comments from the previous study that surveyed the experts.</w:t>
            </w:r>
          </w:p>
        </w:tc>
        <w:tc>
          <w:tcPr>
            <w:tcW w:w="2070" w:type="dxa"/>
          </w:tcPr>
          <w:p w14:paraId="74DAFDD7" w14:textId="77777777" w:rsidR="003C7998" w:rsidRPr="00BD0283" w:rsidRDefault="003C7998" w:rsidP="002C4542">
            <w:r w:rsidRPr="00BD0283">
              <w:t>Methods</w:t>
            </w:r>
          </w:p>
        </w:tc>
      </w:tr>
      <w:tr w:rsidR="003C7998" w:rsidRPr="00BD0283" w14:paraId="5CC05747" w14:textId="77777777" w:rsidTr="002C4542">
        <w:tc>
          <w:tcPr>
            <w:tcW w:w="2952" w:type="dxa"/>
          </w:tcPr>
          <w:p w14:paraId="6075C6AF" w14:textId="77777777" w:rsidR="003C7998" w:rsidRPr="00BD0283" w:rsidRDefault="003C7998" w:rsidP="002C4542">
            <w:r w:rsidRPr="00BD0283">
              <w:t>18. Repeat interviews</w:t>
            </w:r>
          </w:p>
        </w:tc>
        <w:tc>
          <w:tcPr>
            <w:tcW w:w="4446" w:type="dxa"/>
          </w:tcPr>
          <w:p w14:paraId="21540DA1"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No.</w:t>
            </w:r>
          </w:p>
        </w:tc>
        <w:tc>
          <w:tcPr>
            <w:tcW w:w="2070" w:type="dxa"/>
          </w:tcPr>
          <w:p w14:paraId="309B9C1A" w14:textId="77777777" w:rsidR="003C7998" w:rsidRPr="00BD0283" w:rsidRDefault="003C7998" w:rsidP="002C4542">
            <w:r w:rsidRPr="00BD0283">
              <w:t>N/A</w:t>
            </w:r>
          </w:p>
        </w:tc>
      </w:tr>
      <w:tr w:rsidR="003C7998" w:rsidRPr="00BD0283" w14:paraId="4075A4C6" w14:textId="77777777" w:rsidTr="002C4542">
        <w:tc>
          <w:tcPr>
            <w:tcW w:w="2952" w:type="dxa"/>
          </w:tcPr>
          <w:p w14:paraId="59E123B8" w14:textId="77777777" w:rsidR="003C7998" w:rsidRPr="00BD0283" w:rsidRDefault="003C7998" w:rsidP="002C4542">
            <w:r w:rsidRPr="00BD0283">
              <w:t>19. Audio/visual recording</w:t>
            </w:r>
          </w:p>
        </w:tc>
        <w:tc>
          <w:tcPr>
            <w:tcW w:w="4446" w:type="dxa"/>
          </w:tcPr>
          <w:p w14:paraId="2D243D62"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The interviews were audio-recorded and transcribed verbatim by a professional transcription company. Rosmin Esmail also listened to the audio tapes to verify the transcription.</w:t>
            </w:r>
          </w:p>
        </w:tc>
        <w:tc>
          <w:tcPr>
            <w:tcW w:w="2070" w:type="dxa"/>
          </w:tcPr>
          <w:p w14:paraId="6253B5E3" w14:textId="77777777" w:rsidR="003C7998" w:rsidRPr="00BD0283" w:rsidRDefault="003C7998" w:rsidP="002C4542">
            <w:r w:rsidRPr="00BD0283">
              <w:t>Methods</w:t>
            </w:r>
          </w:p>
        </w:tc>
      </w:tr>
      <w:tr w:rsidR="003C7998" w:rsidRPr="00BD0283" w14:paraId="5816E90E" w14:textId="77777777" w:rsidTr="002C4542">
        <w:tc>
          <w:tcPr>
            <w:tcW w:w="2952" w:type="dxa"/>
          </w:tcPr>
          <w:p w14:paraId="7C3F1B90" w14:textId="77777777" w:rsidR="003C7998" w:rsidRPr="00BD0283" w:rsidRDefault="003C7998" w:rsidP="002C4542">
            <w:r w:rsidRPr="00BD0283">
              <w:t>20. Field notes</w:t>
            </w:r>
          </w:p>
        </w:tc>
        <w:tc>
          <w:tcPr>
            <w:tcW w:w="4446" w:type="dxa"/>
          </w:tcPr>
          <w:p w14:paraId="1C116923" w14:textId="77777777" w:rsidR="003C7998" w:rsidRPr="00BD0283" w:rsidRDefault="003C7998" w:rsidP="002C4542">
            <w:r w:rsidRPr="00BD0283">
              <w:t>Field notes were made by Rosmin Esmail during and after each interview.  These notes were referred to during the data analysis and interpretation.</w:t>
            </w:r>
          </w:p>
        </w:tc>
        <w:tc>
          <w:tcPr>
            <w:tcW w:w="2070" w:type="dxa"/>
          </w:tcPr>
          <w:p w14:paraId="62FB2713" w14:textId="77777777" w:rsidR="003C7998" w:rsidRPr="00BD0283" w:rsidRDefault="003C7998" w:rsidP="002C4542">
            <w:r w:rsidRPr="00BD0283">
              <w:t>Methods</w:t>
            </w:r>
          </w:p>
        </w:tc>
      </w:tr>
      <w:tr w:rsidR="003C7998" w:rsidRPr="00BD0283" w14:paraId="0DD5E88A" w14:textId="77777777" w:rsidTr="002C4542">
        <w:tc>
          <w:tcPr>
            <w:tcW w:w="2952" w:type="dxa"/>
          </w:tcPr>
          <w:p w14:paraId="01F7A02C" w14:textId="77777777" w:rsidR="003C7998" w:rsidRPr="00BD0283" w:rsidRDefault="003C7998" w:rsidP="002C4542">
            <w:r w:rsidRPr="00BD0283">
              <w:t>21. Duration</w:t>
            </w:r>
          </w:p>
        </w:tc>
        <w:tc>
          <w:tcPr>
            <w:tcW w:w="4446" w:type="dxa"/>
          </w:tcPr>
          <w:p w14:paraId="13C8628C"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Interview duration was between 30 to 60 minutes.</w:t>
            </w:r>
          </w:p>
        </w:tc>
        <w:tc>
          <w:tcPr>
            <w:tcW w:w="2070" w:type="dxa"/>
          </w:tcPr>
          <w:p w14:paraId="09794EEF" w14:textId="77777777" w:rsidR="003C7998" w:rsidRPr="00BD0283" w:rsidRDefault="003C7998" w:rsidP="002C4542">
            <w:r w:rsidRPr="00BD0283">
              <w:t>Methods</w:t>
            </w:r>
          </w:p>
        </w:tc>
      </w:tr>
      <w:tr w:rsidR="003C7998" w:rsidRPr="00BD0283" w14:paraId="0A405AAD" w14:textId="77777777" w:rsidTr="002C4542">
        <w:tc>
          <w:tcPr>
            <w:tcW w:w="2952" w:type="dxa"/>
          </w:tcPr>
          <w:p w14:paraId="6246B512" w14:textId="77777777" w:rsidR="003C7998" w:rsidRPr="00BD0283" w:rsidRDefault="003C7998" w:rsidP="002C4542">
            <w:r w:rsidRPr="00BD0283">
              <w:t>22. Data saturation</w:t>
            </w:r>
          </w:p>
        </w:tc>
        <w:tc>
          <w:tcPr>
            <w:tcW w:w="4446" w:type="dxa"/>
          </w:tcPr>
          <w:p w14:paraId="4D9D638E"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Code saturation was reached when no new codes emerged.  Any new codes that were derived from the final interview transcript were checked with the existing coding structure to determine if they were new codes or had been already derived.  Thematic saturation was reached when no new themes emerged.</w:t>
            </w:r>
          </w:p>
        </w:tc>
        <w:tc>
          <w:tcPr>
            <w:tcW w:w="2070" w:type="dxa"/>
          </w:tcPr>
          <w:p w14:paraId="2A012DA2" w14:textId="77777777" w:rsidR="003C7998" w:rsidRPr="00BD0283" w:rsidRDefault="003C7998" w:rsidP="002C4542">
            <w:r w:rsidRPr="00BD0283">
              <w:t>Methods</w:t>
            </w:r>
          </w:p>
        </w:tc>
      </w:tr>
      <w:tr w:rsidR="003C7998" w:rsidRPr="00BD0283" w14:paraId="5E719470" w14:textId="77777777" w:rsidTr="002C4542">
        <w:tc>
          <w:tcPr>
            <w:tcW w:w="2952" w:type="dxa"/>
          </w:tcPr>
          <w:p w14:paraId="61E34283" w14:textId="77777777" w:rsidR="003C7998" w:rsidRPr="00BD0283" w:rsidRDefault="003C7998" w:rsidP="002C4542">
            <w:r w:rsidRPr="00BD0283">
              <w:t>23. Transcripts returned</w:t>
            </w:r>
          </w:p>
        </w:tc>
        <w:tc>
          <w:tcPr>
            <w:tcW w:w="4446" w:type="dxa"/>
          </w:tcPr>
          <w:p w14:paraId="667B871C"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BD0283">
              <w:t>No.</w:t>
            </w:r>
          </w:p>
        </w:tc>
        <w:tc>
          <w:tcPr>
            <w:tcW w:w="2070" w:type="dxa"/>
          </w:tcPr>
          <w:p w14:paraId="2BFB301D" w14:textId="77777777" w:rsidR="003C7998" w:rsidRPr="00BD0283" w:rsidRDefault="003C7998" w:rsidP="002C4542">
            <w:r w:rsidRPr="00BD0283">
              <w:t>N/A</w:t>
            </w:r>
          </w:p>
        </w:tc>
      </w:tr>
      <w:tr w:rsidR="003C7998" w:rsidRPr="00BD0283" w14:paraId="1E920471" w14:textId="77777777" w:rsidTr="002C4542">
        <w:tc>
          <w:tcPr>
            <w:tcW w:w="2952" w:type="dxa"/>
          </w:tcPr>
          <w:p w14:paraId="4658669A" w14:textId="77777777" w:rsidR="003C7998" w:rsidRPr="00BD0283" w:rsidRDefault="003C7998" w:rsidP="002C4542"/>
        </w:tc>
        <w:tc>
          <w:tcPr>
            <w:tcW w:w="4446" w:type="dxa"/>
          </w:tcPr>
          <w:p w14:paraId="4864FA96" w14:textId="77777777" w:rsidR="003C7998" w:rsidRPr="00BD0283"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tc>
        <w:tc>
          <w:tcPr>
            <w:tcW w:w="2070" w:type="dxa"/>
          </w:tcPr>
          <w:p w14:paraId="64EE21C2" w14:textId="77777777" w:rsidR="003C7998" w:rsidRPr="00BD0283" w:rsidRDefault="003C7998" w:rsidP="002C4542"/>
        </w:tc>
      </w:tr>
      <w:tr w:rsidR="003C7998" w:rsidRPr="0091109C" w14:paraId="1463EC68" w14:textId="77777777" w:rsidTr="002C4542">
        <w:tc>
          <w:tcPr>
            <w:tcW w:w="2952" w:type="dxa"/>
            <w:tcBorders>
              <w:top w:val="single" w:sz="4" w:space="0" w:color="000000"/>
              <w:left w:val="single" w:sz="4" w:space="0" w:color="000000"/>
              <w:bottom w:val="single" w:sz="4" w:space="0" w:color="000000"/>
              <w:right w:val="single" w:sz="4" w:space="0" w:color="000000"/>
            </w:tcBorders>
          </w:tcPr>
          <w:p w14:paraId="62C12B48" w14:textId="77777777" w:rsidR="003C7998" w:rsidRPr="0025387B" w:rsidRDefault="003C7998" w:rsidP="002C4542">
            <w:r w:rsidRPr="0025387B">
              <w:t xml:space="preserve">Domain 3: analysis and ﬁndings </w:t>
            </w:r>
          </w:p>
        </w:tc>
        <w:tc>
          <w:tcPr>
            <w:tcW w:w="4446" w:type="dxa"/>
            <w:tcBorders>
              <w:top w:val="single" w:sz="4" w:space="0" w:color="000000"/>
              <w:left w:val="single" w:sz="4" w:space="0" w:color="000000"/>
              <w:bottom w:val="single" w:sz="4" w:space="0" w:color="000000"/>
              <w:right w:val="single" w:sz="4" w:space="0" w:color="000000"/>
            </w:tcBorders>
          </w:tcPr>
          <w:p w14:paraId="27A646E5" w14:textId="77777777" w:rsidR="003C7998" w:rsidRPr="0025387B"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tc>
        <w:tc>
          <w:tcPr>
            <w:tcW w:w="2070" w:type="dxa"/>
            <w:tcBorders>
              <w:top w:val="single" w:sz="4" w:space="0" w:color="000000"/>
              <w:left w:val="single" w:sz="4" w:space="0" w:color="000000"/>
              <w:bottom w:val="single" w:sz="4" w:space="0" w:color="000000"/>
              <w:right w:val="single" w:sz="4" w:space="0" w:color="000000"/>
            </w:tcBorders>
          </w:tcPr>
          <w:p w14:paraId="30FA7B96" w14:textId="77777777" w:rsidR="003C7998" w:rsidRPr="0025387B" w:rsidRDefault="003C7998" w:rsidP="002C4542"/>
        </w:tc>
      </w:tr>
      <w:tr w:rsidR="003C7998" w:rsidRPr="0091109C" w14:paraId="2430CB2F" w14:textId="77777777" w:rsidTr="002C4542">
        <w:tc>
          <w:tcPr>
            <w:tcW w:w="2952" w:type="dxa"/>
            <w:tcBorders>
              <w:top w:val="single" w:sz="4" w:space="0" w:color="000000"/>
              <w:left w:val="single" w:sz="4" w:space="0" w:color="000000"/>
              <w:bottom w:val="single" w:sz="4" w:space="0" w:color="000000"/>
              <w:right w:val="single" w:sz="4" w:space="0" w:color="000000"/>
            </w:tcBorders>
          </w:tcPr>
          <w:p w14:paraId="58710D20" w14:textId="77777777" w:rsidR="003C7998" w:rsidRPr="0025387B" w:rsidRDefault="003C7998" w:rsidP="002C4542">
            <w:r w:rsidRPr="0025387B">
              <w:t xml:space="preserve">Data analysis </w:t>
            </w:r>
          </w:p>
        </w:tc>
        <w:tc>
          <w:tcPr>
            <w:tcW w:w="4446" w:type="dxa"/>
            <w:tcBorders>
              <w:top w:val="single" w:sz="4" w:space="0" w:color="000000"/>
              <w:left w:val="single" w:sz="4" w:space="0" w:color="000000"/>
              <w:bottom w:val="single" w:sz="4" w:space="0" w:color="000000"/>
              <w:right w:val="single" w:sz="4" w:space="0" w:color="000000"/>
            </w:tcBorders>
          </w:tcPr>
          <w:p w14:paraId="04115913" w14:textId="77777777" w:rsidR="003C7998" w:rsidRPr="0025387B"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tc>
        <w:tc>
          <w:tcPr>
            <w:tcW w:w="2070" w:type="dxa"/>
            <w:tcBorders>
              <w:top w:val="single" w:sz="4" w:space="0" w:color="000000"/>
              <w:left w:val="single" w:sz="4" w:space="0" w:color="000000"/>
              <w:bottom w:val="single" w:sz="4" w:space="0" w:color="000000"/>
              <w:right w:val="single" w:sz="4" w:space="0" w:color="000000"/>
            </w:tcBorders>
          </w:tcPr>
          <w:p w14:paraId="2892D637" w14:textId="77777777" w:rsidR="003C7998" w:rsidRPr="0025387B" w:rsidRDefault="003C7998" w:rsidP="002C4542"/>
        </w:tc>
      </w:tr>
      <w:tr w:rsidR="003C7998" w:rsidRPr="0091109C" w14:paraId="7845C69D" w14:textId="77777777" w:rsidTr="002C4542">
        <w:tc>
          <w:tcPr>
            <w:tcW w:w="2952" w:type="dxa"/>
            <w:tcBorders>
              <w:top w:val="single" w:sz="4" w:space="0" w:color="000000"/>
              <w:left w:val="single" w:sz="4" w:space="0" w:color="000000"/>
              <w:bottom w:val="single" w:sz="4" w:space="0" w:color="000000"/>
              <w:right w:val="single" w:sz="4" w:space="0" w:color="000000"/>
            </w:tcBorders>
          </w:tcPr>
          <w:p w14:paraId="7EEF7D52" w14:textId="77777777" w:rsidR="003C7998" w:rsidRPr="0025387B" w:rsidRDefault="003C7998" w:rsidP="002C4542">
            <w:r w:rsidRPr="0025387B">
              <w:t>24. Number of data coders</w:t>
            </w:r>
          </w:p>
        </w:tc>
        <w:tc>
          <w:tcPr>
            <w:tcW w:w="4446" w:type="dxa"/>
            <w:tcBorders>
              <w:top w:val="single" w:sz="4" w:space="0" w:color="000000"/>
              <w:left w:val="single" w:sz="4" w:space="0" w:color="000000"/>
              <w:bottom w:val="single" w:sz="4" w:space="0" w:color="000000"/>
              <w:right w:val="single" w:sz="4" w:space="0" w:color="000000"/>
            </w:tcBorders>
          </w:tcPr>
          <w:p w14:paraId="44A7BC48" w14:textId="77777777" w:rsidR="003C7998" w:rsidRPr="0025387B"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25387B">
              <w:t xml:space="preserve">Data were inductively coded by Rosmin Esmail.  15% of the transcripts were coded independently by a second investigator.  Categories for the analytic framework were generated by Rosmin Esmail.  </w:t>
            </w:r>
            <w:r>
              <w:t xml:space="preserve">See Supplementary File 3.  </w:t>
            </w:r>
            <w:r w:rsidRPr="0025387B">
              <w:t>A second investigator applied these categories independently to one randomly selected transcript and these were discussed iteratively.</w:t>
            </w:r>
          </w:p>
        </w:tc>
        <w:tc>
          <w:tcPr>
            <w:tcW w:w="2070" w:type="dxa"/>
            <w:tcBorders>
              <w:top w:val="single" w:sz="4" w:space="0" w:color="000000"/>
              <w:left w:val="single" w:sz="4" w:space="0" w:color="000000"/>
              <w:bottom w:val="single" w:sz="4" w:space="0" w:color="000000"/>
              <w:right w:val="single" w:sz="4" w:space="0" w:color="000000"/>
            </w:tcBorders>
          </w:tcPr>
          <w:p w14:paraId="71EEFBFB" w14:textId="77777777" w:rsidR="003C7998" w:rsidRPr="0025387B" w:rsidRDefault="003C7998" w:rsidP="002C4542">
            <w:r w:rsidRPr="0025387B">
              <w:t>Methods</w:t>
            </w:r>
          </w:p>
        </w:tc>
      </w:tr>
      <w:tr w:rsidR="003C7998" w:rsidRPr="0091109C" w14:paraId="62EA4367" w14:textId="77777777" w:rsidTr="002C4542">
        <w:tc>
          <w:tcPr>
            <w:tcW w:w="2952" w:type="dxa"/>
            <w:tcBorders>
              <w:top w:val="single" w:sz="4" w:space="0" w:color="000000"/>
              <w:left w:val="single" w:sz="4" w:space="0" w:color="000000"/>
              <w:bottom w:val="single" w:sz="4" w:space="0" w:color="000000"/>
              <w:right w:val="single" w:sz="4" w:space="0" w:color="000000"/>
            </w:tcBorders>
          </w:tcPr>
          <w:p w14:paraId="27E16DBF" w14:textId="77777777" w:rsidR="003C7998" w:rsidRPr="0025387B" w:rsidRDefault="003C7998" w:rsidP="002C4542">
            <w:r w:rsidRPr="0025387B">
              <w:t>25. Description of the coding tree</w:t>
            </w:r>
          </w:p>
        </w:tc>
        <w:tc>
          <w:tcPr>
            <w:tcW w:w="4446" w:type="dxa"/>
            <w:tcBorders>
              <w:top w:val="single" w:sz="4" w:space="0" w:color="000000"/>
              <w:left w:val="single" w:sz="4" w:space="0" w:color="000000"/>
              <w:bottom w:val="single" w:sz="4" w:space="0" w:color="000000"/>
              <w:right w:val="single" w:sz="4" w:space="0" w:color="000000"/>
            </w:tcBorders>
          </w:tcPr>
          <w:p w14:paraId="0E3C03D8" w14:textId="77777777" w:rsidR="003C7998" w:rsidRPr="0025387B"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25387B">
              <w:t>A coding tree was developed. A description of the coding tree was not provided but will be made available upon request.</w:t>
            </w:r>
          </w:p>
        </w:tc>
        <w:tc>
          <w:tcPr>
            <w:tcW w:w="2070" w:type="dxa"/>
            <w:tcBorders>
              <w:top w:val="single" w:sz="4" w:space="0" w:color="000000"/>
              <w:left w:val="single" w:sz="4" w:space="0" w:color="000000"/>
              <w:bottom w:val="single" w:sz="4" w:space="0" w:color="000000"/>
              <w:right w:val="single" w:sz="4" w:space="0" w:color="000000"/>
            </w:tcBorders>
          </w:tcPr>
          <w:p w14:paraId="2F6C2593" w14:textId="77777777" w:rsidR="003C7998" w:rsidRPr="0025387B" w:rsidRDefault="003C7998" w:rsidP="002C4542">
            <w:r w:rsidRPr="0025387B">
              <w:t>Methods</w:t>
            </w:r>
          </w:p>
        </w:tc>
      </w:tr>
      <w:tr w:rsidR="003C7998" w:rsidRPr="0091109C" w14:paraId="3F11D241" w14:textId="77777777" w:rsidTr="002C4542">
        <w:tc>
          <w:tcPr>
            <w:tcW w:w="2952" w:type="dxa"/>
            <w:tcBorders>
              <w:top w:val="single" w:sz="4" w:space="0" w:color="000000"/>
              <w:left w:val="single" w:sz="4" w:space="0" w:color="000000"/>
              <w:bottom w:val="single" w:sz="4" w:space="0" w:color="000000"/>
              <w:right w:val="single" w:sz="4" w:space="0" w:color="000000"/>
            </w:tcBorders>
          </w:tcPr>
          <w:p w14:paraId="5028BFCD" w14:textId="77777777" w:rsidR="003C7998" w:rsidRPr="0025387B" w:rsidRDefault="003C7998" w:rsidP="002C4542">
            <w:r w:rsidRPr="0025387B">
              <w:t>26. Derivation of themes</w:t>
            </w:r>
          </w:p>
        </w:tc>
        <w:tc>
          <w:tcPr>
            <w:tcW w:w="4446" w:type="dxa"/>
            <w:tcBorders>
              <w:top w:val="single" w:sz="4" w:space="0" w:color="000000"/>
              <w:left w:val="single" w:sz="4" w:space="0" w:color="000000"/>
              <w:bottom w:val="single" w:sz="4" w:space="0" w:color="000000"/>
              <w:right w:val="single" w:sz="4" w:space="0" w:color="000000"/>
            </w:tcBorders>
          </w:tcPr>
          <w:p w14:paraId="4652FF34" w14:textId="77777777" w:rsidR="003C7998" w:rsidRPr="0025387B"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25387B">
              <w:t>Themes and sub-themes were derived from the data.</w:t>
            </w:r>
          </w:p>
        </w:tc>
        <w:tc>
          <w:tcPr>
            <w:tcW w:w="2070" w:type="dxa"/>
            <w:tcBorders>
              <w:top w:val="single" w:sz="4" w:space="0" w:color="000000"/>
              <w:left w:val="single" w:sz="4" w:space="0" w:color="000000"/>
              <w:bottom w:val="single" w:sz="4" w:space="0" w:color="000000"/>
              <w:right w:val="single" w:sz="4" w:space="0" w:color="000000"/>
            </w:tcBorders>
          </w:tcPr>
          <w:p w14:paraId="79153EA9" w14:textId="77777777" w:rsidR="003C7998" w:rsidRPr="0025387B" w:rsidRDefault="003C7998" w:rsidP="002C4542">
            <w:r w:rsidRPr="0025387B">
              <w:t>Methods</w:t>
            </w:r>
          </w:p>
        </w:tc>
      </w:tr>
      <w:tr w:rsidR="003C7998" w:rsidRPr="0091109C" w14:paraId="1DCD61A7" w14:textId="77777777" w:rsidTr="002C4542">
        <w:tc>
          <w:tcPr>
            <w:tcW w:w="2952" w:type="dxa"/>
            <w:tcBorders>
              <w:top w:val="single" w:sz="4" w:space="0" w:color="000000"/>
              <w:left w:val="single" w:sz="4" w:space="0" w:color="000000"/>
              <w:bottom w:val="single" w:sz="4" w:space="0" w:color="000000"/>
              <w:right w:val="single" w:sz="4" w:space="0" w:color="000000"/>
            </w:tcBorders>
          </w:tcPr>
          <w:p w14:paraId="29BBE101" w14:textId="77777777" w:rsidR="003C7998" w:rsidRPr="0025387B" w:rsidRDefault="003C7998" w:rsidP="002C4542">
            <w:r w:rsidRPr="0025387B">
              <w:t>27. Software</w:t>
            </w:r>
          </w:p>
        </w:tc>
        <w:tc>
          <w:tcPr>
            <w:tcW w:w="4446" w:type="dxa"/>
            <w:tcBorders>
              <w:top w:val="single" w:sz="4" w:space="0" w:color="000000"/>
              <w:left w:val="single" w:sz="4" w:space="0" w:color="000000"/>
              <w:bottom w:val="single" w:sz="4" w:space="0" w:color="000000"/>
              <w:right w:val="single" w:sz="4" w:space="0" w:color="000000"/>
            </w:tcBorders>
          </w:tcPr>
          <w:p w14:paraId="27B3B197" w14:textId="4F01D86B" w:rsidR="003C7998" w:rsidRPr="0025387B"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25387B">
              <w:t xml:space="preserve">NVivo 12 </w:t>
            </w:r>
            <w:r w:rsidR="008A1D4E">
              <w:t>P</w:t>
            </w:r>
            <w:r w:rsidRPr="0025387B">
              <w:t>lus qualitative data analysis software (QSR International, Cambridge, MA) was used to organize and code the data.</w:t>
            </w:r>
          </w:p>
        </w:tc>
        <w:tc>
          <w:tcPr>
            <w:tcW w:w="2070" w:type="dxa"/>
            <w:tcBorders>
              <w:top w:val="single" w:sz="4" w:space="0" w:color="000000"/>
              <w:left w:val="single" w:sz="4" w:space="0" w:color="000000"/>
              <w:bottom w:val="single" w:sz="4" w:space="0" w:color="000000"/>
              <w:right w:val="single" w:sz="4" w:space="0" w:color="000000"/>
            </w:tcBorders>
          </w:tcPr>
          <w:p w14:paraId="33B0B99C" w14:textId="77777777" w:rsidR="003C7998" w:rsidRPr="0025387B" w:rsidRDefault="003C7998" w:rsidP="002C4542">
            <w:r w:rsidRPr="0025387B">
              <w:t>NVivo</w:t>
            </w:r>
          </w:p>
        </w:tc>
      </w:tr>
      <w:tr w:rsidR="003C7998" w:rsidRPr="0091109C" w14:paraId="4C8E6A75" w14:textId="77777777" w:rsidTr="002C4542">
        <w:tc>
          <w:tcPr>
            <w:tcW w:w="2952" w:type="dxa"/>
            <w:tcBorders>
              <w:top w:val="single" w:sz="4" w:space="0" w:color="000000"/>
              <w:left w:val="single" w:sz="4" w:space="0" w:color="000000"/>
              <w:bottom w:val="single" w:sz="4" w:space="0" w:color="000000"/>
              <w:right w:val="single" w:sz="4" w:space="0" w:color="000000"/>
            </w:tcBorders>
          </w:tcPr>
          <w:p w14:paraId="6B27FE2F" w14:textId="77777777" w:rsidR="003C7998" w:rsidRPr="0025387B" w:rsidRDefault="003C7998" w:rsidP="002C4542">
            <w:r w:rsidRPr="0025387B">
              <w:t>28. Participant checking</w:t>
            </w:r>
          </w:p>
        </w:tc>
        <w:tc>
          <w:tcPr>
            <w:tcW w:w="4446" w:type="dxa"/>
            <w:tcBorders>
              <w:top w:val="single" w:sz="4" w:space="0" w:color="000000"/>
              <w:left w:val="single" w:sz="4" w:space="0" w:color="000000"/>
              <w:bottom w:val="single" w:sz="4" w:space="0" w:color="000000"/>
              <w:right w:val="single" w:sz="4" w:space="0" w:color="000000"/>
            </w:tcBorders>
          </w:tcPr>
          <w:p w14:paraId="784F4BF4" w14:textId="77777777" w:rsidR="003C7998" w:rsidRPr="0025387B"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25387B">
              <w:t>No.</w:t>
            </w:r>
          </w:p>
        </w:tc>
        <w:tc>
          <w:tcPr>
            <w:tcW w:w="2070" w:type="dxa"/>
            <w:tcBorders>
              <w:top w:val="single" w:sz="4" w:space="0" w:color="000000"/>
              <w:left w:val="single" w:sz="4" w:space="0" w:color="000000"/>
              <w:bottom w:val="single" w:sz="4" w:space="0" w:color="000000"/>
              <w:right w:val="single" w:sz="4" w:space="0" w:color="000000"/>
            </w:tcBorders>
          </w:tcPr>
          <w:p w14:paraId="1521CBA6" w14:textId="77777777" w:rsidR="003C7998" w:rsidRPr="0025387B" w:rsidRDefault="003C7998" w:rsidP="002C4542">
            <w:r w:rsidRPr="0025387B">
              <w:t>N/A</w:t>
            </w:r>
          </w:p>
        </w:tc>
      </w:tr>
      <w:tr w:rsidR="003C7998" w:rsidRPr="0091109C" w14:paraId="0F5E3496" w14:textId="77777777" w:rsidTr="002C4542">
        <w:tc>
          <w:tcPr>
            <w:tcW w:w="2952" w:type="dxa"/>
            <w:tcBorders>
              <w:top w:val="single" w:sz="4" w:space="0" w:color="000000"/>
              <w:left w:val="single" w:sz="4" w:space="0" w:color="000000"/>
              <w:bottom w:val="single" w:sz="4" w:space="0" w:color="000000"/>
              <w:right w:val="single" w:sz="4" w:space="0" w:color="000000"/>
            </w:tcBorders>
          </w:tcPr>
          <w:p w14:paraId="0E96EB77" w14:textId="77777777" w:rsidR="003C7998" w:rsidRPr="0025387B" w:rsidRDefault="003C7998" w:rsidP="002C4542">
            <w:r w:rsidRPr="0025387B">
              <w:t xml:space="preserve">Reporting </w:t>
            </w:r>
          </w:p>
        </w:tc>
        <w:tc>
          <w:tcPr>
            <w:tcW w:w="4446" w:type="dxa"/>
            <w:tcBorders>
              <w:top w:val="single" w:sz="4" w:space="0" w:color="000000"/>
              <w:left w:val="single" w:sz="4" w:space="0" w:color="000000"/>
              <w:bottom w:val="single" w:sz="4" w:space="0" w:color="000000"/>
              <w:right w:val="single" w:sz="4" w:space="0" w:color="000000"/>
            </w:tcBorders>
          </w:tcPr>
          <w:p w14:paraId="4ED3E95B" w14:textId="77777777" w:rsidR="003C7998" w:rsidRPr="0025387B"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tc>
        <w:tc>
          <w:tcPr>
            <w:tcW w:w="2070" w:type="dxa"/>
            <w:tcBorders>
              <w:top w:val="single" w:sz="4" w:space="0" w:color="000000"/>
              <w:left w:val="single" w:sz="4" w:space="0" w:color="000000"/>
              <w:bottom w:val="single" w:sz="4" w:space="0" w:color="000000"/>
              <w:right w:val="single" w:sz="4" w:space="0" w:color="000000"/>
            </w:tcBorders>
          </w:tcPr>
          <w:p w14:paraId="32AC1995" w14:textId="77777777" w:rsidR="003C7998" w:rsidRPr="0025387B" w:rsidRDefault="003C7998" w:rsidP="002C4542"/>
        </w:tc>
      </w:tr>
      <w:tr w:rsidR="003C7998" w:rsidRPr="0091109C" w14:paraId="3B993C52" w14:textId="77777777" w:rsidTr="002C4542">
        <w:tc>
          <w:tcPr>
            <w:tcW w:w="2952" w:type="dxa"/>
            <w:tcBorders>
              <w:top w:val="single" w:sz="4" w:space="0" w:color="000000"/>
              <w:left w:val="single" w:sz="4" w:space="0" w:color="000000"/>
              <w:bottom w:val="single" w:sz="4" w:space="0" w:color="000000"/>
              <w:right w:val="single" w:sz="4" w:space="0" w:color="000000"/>
            </w:tcBorders>
          </w:tcPr>
          <w:p w14:paraId="2C140E99" w14:textId="77777777" w:rsidR="003C7998" w:rsidRPr="0025387B" w:rsidRDefault="003C7998" w:rsidP="002C4542">
            <w:r w:rsidRPr="0025387B">
              <w:t>29. Quotations presented</w:t>
            </w:r>
          </w:p>
        </w:tc>
        <w:tc>
          <w:tcPr>
            <w:tcW w:w="4446" w:type="dxa"/>
            <w:tcBorders>
              <w:top w:val="single" w:sz="4" w:space="0" w:color="000000"/>
              <w:left w:val="single" w:sz="4" w:space="0" w:color="000000"/>
              <w:bottom w:val="single" w:sz="4" w:space="0" w:color="000000"/>
              <w:right w:val="single" w:sz="4" w:space="0" w:color="000000"/>
            </w:tcBorders>
          </w:tcPr>
          <w:p w14:paraId="1880CE97" w14:textId="77777777" w:rsidR="003C7998" w:rsidRPr="0025387B"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25387B">
              <w:t xml:space="preserve">The direct quotes from participants were provided in </w:t>
            </w:r>
            <w:r>
              <w:t>the transcript</w:t>
            </w:r>
            <w:r w:rsidRPr="0025387B">
              <w:t xml:space="preserve"> to support the themes. Participant ID numbers were provided for each quote.</w:t>
            </w:r>
          </w:p>
        </w:tc>
        <w:tc>
          <w:tcPr>
            <w:tcW w:w="2070" w:type="dxa"/>
            <w:tcBorders>
              <w:top w:val="single" w:sz="4" w:space="0" w:color="000000"/>
              <w:left w:val="single" w:sz="4" w:space="0" w:color="000000"/>
              <w:bottom w:val="single" w:sz="4" w:space="0" w:color="000000"/>
              <w:right w:val="single" w:sz="4" w:space="0" w:color="000000"/>
            </w:tcBorders>
          </w:tcPr>
          <w:p w14:paraId="20822384" w14:textId="77777777" w:rsidR="003C7998" w:rsidRPr="0025387B" w:rsidRDefault="003C7998" w:rsidP="002C4542">
            <w:r w:rsidRPr="0025387B">
              <w:t>Results</w:t>
            </w:r>
          </w:p>
        </w:tc>
      </w:tr>
      <w:tr w:rsidR="003C7998" w:rsidRPr="0091109C" w14:paraId="2B5FD4AD" w14:textId="77777777" w:rsidTr="002C4542">
        <w:tc>
          <w:tcPr>
            <w:tcW w:w="2952" w:type="dxa"/>
            <w:tcBorders>
              <w:top w:val="single" w:sz="4" w:space="0" w:color="000000"/>
              <w:left w:val="single" w:sz="4" w:space="0" w:color="000000"/>
              <w:bottom w:val="single" w:sz="4" w:space="0" w:color="000000"/>
              <w:right w:val="single" w:sz="4" w:space="0" w:color="000000"/>
            </w:tcBorders>
          </w:tcPr>
          <w:p w14:paraId="00ABE691" w14:textId="77777777" w:rsidR="003C7998" w:rsidRPr="0025387B" w:rsidRDefault="003C7998" w:rsidP="002C4542">
            <w:r w:rsidRPr="0025387B">
              <w:t>30. Data and ﬁndings consistent</w:t>
            </w:r>
          </w:p>
        </w:tc>
        <w:tc>
          <w:tcPr>
            <w:tcW w:w="4446" w:type="dxa"/>
            <w:tcBorders>
              <w:top w:val="single" w:sz="4" w:space="0" w:color="000000"/>
              <w:left w:val="single" w:sz="4" w:space="0" w:color="000000"/>
              <w:bottom w:val="single" w:sz="4" w:space="0" w:color="000000"/>
              <w:right w:val="single" w:sz="4" w:space="0" w:color="000000"/>
            </w:tcBorders>
          </w:tcPr>
          <w:p w14:paraId="5DB8F4CF" w14:textId="77777777" w:rsidR="003C7998" w:rsidRPr="0025387B"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25387B">
              <w:t>There was consistency between the data presented and the ﬁndings through the codes, tree chart, analytic framework and development of themes.</w:t>
            </w:r>
          </w:p>
        </w:tc>
        <w:tc>
          <w:tcPr>
            <w:tcW w:w="2070" w:type="dxa"/>
            <w:tcBorders>
              <w:top w:val="single" w:sz="4" w:space="0" w:color="000000"/>
              <w:left w:val="single" w:sz="4" w:space="0" w:color="000000"/>
              <w:bottom w:val="single" w:sz="4" w:space="0" w:color="000000"/>
              <w:right w:val="single" w:sz="4" w:space="0" w:color="000000"/>
            </w:tcBorders>
          </w:tcPr>
          <w:p w14:paraId="1B948284" w14:textId="77777777" w:rsidR="003C7998" w:rsidRPr="0025387B" w:rsidRDefault="003C7998" w:rsidP="002C4542">
            <w:r w:rsidRPr="0025387B">
              <w:t>Results/Discussion</w:t>
            </w:r>
          </w:p>
        </w:tc>
      </w:tr>
      <w:tr w:rsidR="003C7998" w:rsidRPr="0091109C" w14:paraId="0C358061" w14:textId="77777777" w:rsidTr="002C4542">
        <w:tc>
          <w:tcPr>
            <w:tcW w:w="2952" w:type="dxa"/>
            <w:tcBorders>
              <w:top w:val="single" w:sz="4" w:space="0" w:color="000000"/>
              <w:left w:val="single" w:sz="4" w:space="0" w:color="000000"/>
              <w:bottom w:val="single" w:sz="4" w:space="0" w:color="000000"/>
              <w:right w:val="single" w:sz="4" w:space="0" w:color="000000"/>
            </w:tcBorders>
          </w:tcPr>
          <w:p w14:paraId="166EB8B5" w14:textId="77777777" w:rsidR="003C7998" w:rsidRPr="0025387B" w:rsidRDefault="003C7998" w:rsidP="002C4542">
            <w:r w:rsidRPr="0025387B">
              <w:t>31. Clarity of major themes</w:t>
            </w:r>
          </w:p>
        </w:tc>
        <w:tc>
          <w:tcPr>
            <w:tcW w:w="4446" w:type="dxa"/>
            <w:tcBorders>
              <w:top w:val="single" w:sz="4" w:space="0" w:color="000000"/>
              <w:left w:val="single" w:sz="4" w:space="0" w:color="000000"/>
              <w:bottom w:val="single" w:sz="4" w:space="0" w:color="000000"/>
              <w:right w:val="single" w:sz="4" w:space="0" w:color="000000"/>
            </w:tcBorders>
          </w:tcPr>
          <w:p w14:paraId="30B0B2A6" w14:textId="77777777" w:rsidR="003C7998" w:rsidRPr="0025387B"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25387B">
              <w:t>See Figure 1. The major themes that depicted characteristics of KT TMFs included: principles or foundational for a KT TMF for HTR, levers of change that a KT TMF should consider, and steps that describe the process of KT for HTR.</w:t>
            </w:r>
          </w:p>
        </w:tc>
        <w:tc>
          <w:tcPr>
            <w:tcW w:w="2070" w:type="dxa"/>
            <w:tcBorders>
              <w:top w:val="single" w:sz="4" w:space="0" w:color="000000"/>
              <w:left w:val="single" w:sz="4" w:space="0" w:color="000000"/>
              <w:bottom w:val="single" w:sz="4" w:space="0" w:color="000000"/>
              <w:right w:val="single" w:sz="4" w:space="0" w:color="000000"/>
            </w:tcBorders>
          </w:tcPr>
          <w:p w14:paraId="05C25B4E" w14:textId="77777777" w:rsidR="003C7998" w:rsidRPr="0025387B" w:rsidRDefault="003C7998" w:rsidP="002C4542">
            <w:r w:rsidRPr="0025387B">
              <w:t>Results/Discussion</w:t>
            </w:r>
          </w:p>
        </w:tc>
      </w:tr>
      <w:tr w:rsidR="003C7998" w:rsidRPr="0091109C" w14:paraId="0AE6C00B" w14:textId="77777777" w:rsidTr="002C4542">
        <w:tc>
          <w:tcPr>
            <w:tcW w:w="2952" w:type="dxa"/>
            <w:tcBorders>
              <w:top w:val="single" w:sz="4" w:space="0" w:color="000000"/>
              <w:left w:val="single" w:sz="4" w:space="0" w:color="000000"/>
              <w:bottom w:val="single" w:sz="4" w:space="0" w:color="000000"/>
              <w:right w:val="single" w:sz="4" w:space="0" w:color="000000"/>
            </w:tcBorders>
          </w:tcPr>
          <w:p w14:paraId="7B8AAFD3" w14:textId="77777777" w:rsidR="003C7998" w:rsidRPr="0025387B" w:rsidRDefault="003C7998" w:rsidP="002C4542">
            <w:r w:rsidRPr="0025387B">
              <w:t>32. Clarity of minor themes</w:t>
            </w:r>
          </w:p>
        </w:tc>
        <w:tc>
          <w:tcPr>
            <w:tcW w:w="4446" w:type="dxa"/>
            <w:tcBorders>
              <w:top w:val="single" w:sz="4" w:space="0" w:color="000000"/>
              <w:left w:val="single" w:sz="4" w:space="0" w:color="000000"/>
              <w:bottom w:val="single" w:sz="4" w:space="0" w:color="000000"/>
              <w:right w:val="single" w:sz="4" w:space="0" w:color="000000"/>
            </w:tcBorders>
          </w:tcPr>
          <w:p w14:paraId="12882066" w14:textId="77777777" w:rsidR="003C7998" w:rsidRPr="0025387B" w:rsidRDefault="003C7998" w:rsidP="002C45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25387B">
              <w:t>See Figure 1.  The major themes were further categorized into sub-themes.  For example, the principles theme, four sub-themes emerged:  evidence-based, high usability, patient-centered, and context levels.</w:t>
            </w:r>
          </w:p>
        </w:tc>
        <w:tc>
          <w:tcPr>
            <w:tcW w:w="2070" w:type="dxa"/>
            <w:tcBorders>
              <w:top w:val="single" w:sz="4" w:space="0" w:color="000000"/>
              <w:left w:val="single" w:sz="4" w:space="0" w:color="000000"/>
              <w:bottom w:val="single" w:sz="4" w:space="0" w:color="000000"/>
              <w:right w:val="single" w:sz="4" w:space="0" w:color="000000"/>
            </w:tcBorders>
          </w:tcPr>
          <w:p w14:paraId="0B4FAE84" w14:textId="77777777" w:rsidR="003C7998" w:rsidRPr="0025387B" w:rsidRDefault="003C7998" w:rsidP="002C4542">
            <w:r w:rsidRPr="0025387B">
              <w:t>Results/Discussion</w:t>
            </w:r>
          </w:p>
        </w:tc>
      </w:tr>
    </w:tbl>
    <w:p w14:paraId="125BB5B2" w14:textId="77777777" w:rsidR="009A676C" w:rsidRDefault="009A676C" w:rsidP="003C7998"/>
    <w:sectPr w:rsidR="009A676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998"/>
    <w:rsid w:val="003C7998"/>
    <w:rsid w:val="008A1D4E"/>
    <w:rsid w:val="009A67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3D0F"/>
  <w15:chartTrackingRefBased/>
  <w15:docId w15:val="{754CD27B-C5C6-4B11-B3F5-1A0482EC3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998"/>
    <w:pPr>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816</Words>
  <Characters>4655</Characters>
  <Application>Microsoft Office Word</Application>
  <DocSecurity>0</DocSecurity>
  <Lines>38</Lines>
  <Paragraphs>10</Paragraphs>
  <ScaleCrop>false</ScaleCrop>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Rosmin Esmail</dc:creator>
  <cp:keywords/>
  <dc:description/>
  <cp:lastModifiedBy>emma 00001</cp:lastModifiedBy>
  <cp:revision>2</cp:revision>
  <dcterms:created xsi:type="dcterms:W3CDTF">2021-03-13T18:47:00Z</dcterms:created>
  <dcterms:modified xsi:type="dcterms:W3CDTF">2021-03-13T18:47:00Z</dcterms:modified>
</cp:coreProperties>
</file>