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5787C7" w14:textId="59E95B6A" w:rsidR="00E605E1" w:rsidRPr="00371B81" w:rsidRDefault="006A01BA" w:rsidP="006A01B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GoBack"/>
      <w:bookmarkEnd w:id="0"/>
      <w:r w:rsidRPr="00371B81">
        <w:rPr>
          <w:rFonts w:ascii="Times New Roman" w:hAnsi="Times New Roman" w:cs="Times New Roman"/>
          <w:b/>
          <w:bCs/>
          <w:sz w:val="24"/>
          <w:szCs w:val="24"/>
          <w:lang w:val="en-US"/>
        </w:rPr>
        <w:t>APPENDIX 2: MULTIGROUP ANALYSIS</w:t>
      </w:r>
    </w:p>
    <w:p w14:paraId="325F02EA" w14:textId="77777777" w:rsidR="00362028" w:rsidRDefault="0036202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1FF8ADA" w14:textId="77777777" w:rsidR="009E10BC" w:rsidRDefault="009E10BC">
      <w:r>
        <w:rPr>
          <w:noProof/>
          <w:lang w:eastAsia="nb-NO"/>
        </w:rPr>
        <w:drawing>
          <wp:inline distT="0" distB="0" distL="0" distR="0" wp14:anchorId="49EA8C2C" wp14:editId="46104954">
            <wp:extent cx="5760000" cy="2229677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2296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7E7761" w14:textId="77777777" w:rsidR="009E10BC" w:rsidRDefault="009E10BC"/>
    <w:p w14:paraId="65B6A831" w14:textId="77777777" w:rsidR="009E10BC" w:rsidRDefault="009E10BC">
      <w:r>
        <w:rPr>
          <w:noProof/>
          <w:lang w:eastAsia="nb-NO"/>
        </w:rPr>
        <w:drawing>
          <wp:inline distT="0" distB="0" distL="0" distR="0" wp14:anchorId="79D9F115" wp14:editId="39029D1A">
            <wp:extent cx="5760000" cy="2238273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2382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5F5C7C" w14:textId="77777777" w:rsidR="009E10BC" w:rsidRDefault="009E10BC"/>
    <w:p w14:paraId="046BBE1E" w14:textId="77777777" w:rsidR="002C7DF2" w:rsidRDefault="002C7DF2">
      <w:r>
        <w:rPr>
          <w:noProof/>
          <w:lang w:eastAsia="nb-NO"/>
        </w:rPr>
        <w:drawing>
          <wp:inline distT="0" distB="0" distL="0" distR="0" wp14:anchorId="3451CCA2" wp14:editId="412422B1">
            <wp:extent cx="5760000" cy="2233832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233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6939CD" w14:textId="77777777" w:rsidR="009E10BC" w:rsidRDefault="009E10BC"/>
    <w:p w14:paraId="43DB2A17" w14:textId="3C831482" w:rsidR="002C7DF2" w:rsidRPr="009E10BC" w:rsidRDefault="002C7DF2">
      <w:pPr>
        <w:rPr>
          <w:rFonts w:ascii="Times New Roman" w:hAnsi="Times New Roman" w:cs="Times New Roman"/>
          <w:lang w:val="en-GB"/>
        </w:rPr>
      </w:pPr>
      <w:r w:rsidRPr="009E10BC">
        <w:rPr>
          <w:rFonts w:ascii="Times New Roman" w:hAnsi="Times New Roman" w:cs="Times New Roman"/>
          <w:b/>
          <w:lang w:val="en-GB"/>
        </w:rPr>
        <w:t>Fig. A1.</w:t>
      </w:r>
      <w:r w:rsidRPr="009E10BC">
        <w:rPr>
          <w:rFonts w:ascii="Times New Roman" w:hAnsi="Times New Roman" w:cs="Times New Roman"/>
          <w:lang w:val="en-GB"/>
        </w:rPr>
        <w:t xml:space="preserve"> Multigroup analysis </w:t>
      </w:r>
      <w:proofErr w:type="gramStart"/>
      <w:r w:rsidRPr="009E10BC">
        <w:rPr>
          <w:rFonts w:ascii="Times New Roman" w:hAnsi="Times New Roman" w:cs="Times New Roman"/>
          <w:lang w:val="en-GB"/>
        </w:rPr>
        <w:t xml:space="preserve">of </w:t>
      </w:r>
      <w:r w:rsidR="009E10BC" w:rsidRPr="009E10BC">
        <w:rPr>
          <w:rFonts w:ascii="Times New Roman" w:hAnsi="Times New Roman" w:cs="Times New Roman"/>
          <w:lang w:val="en-GB"/>
        </w:rPr>
        <w:t>:</w:t>
      </w:r>
      <w:proofErr w:type="gramEnd"/>
      <w:r w:rsidR="009E10BC" w:rsidRPr="009E10BC">
        <w:rPr>
          <w:rFonts w:ascii="Times New Roman" w:hAnsi="Times New Roman" w:cs="Times New Roman"/>
          <w:lang w:val="en-GB"/>
        </w:rPr>
        <w:t xml:space="preserve"> 1) </w:t>
      </w:r>
      <w:r w:rsidRPr="009E10BC">
        <w:rPr>
          <w:rFonts w:ascii="Times New Roman" w:hAnsi="Times New Roman" w:cs="Times New Roman"/>
          <w:lang w:val="en-GB"/>
        </w:rPr>
        <w:t>number of years employed at the hospital</w:t>
      </w:r>
      <w:r w:rsidR="009E10BC" w:rsidRPr="009E10BC">
        <w:rPr>
          <w:rFonts w:ascii="Times New Roman" w:hAnsi="Times New Roman" w:cs="Times New Roman"/>
          <w:lang w:val="en-GB"/>
        </w:rPr>
        <w:t xml:space="preserve"> (upper panel); 2) part-time or full-time (in the middle</w:t>
      </w:r>
      <w:r w:rsidR="009E10BC">
        <w:rPr>
          <w:rFonts w:ascii="Times New Roman" w:hAnsi="Times New Roman" w:cs="Times New Roman"/>
          <w:lang w:val="en-GB"/>
        </w:rPr>
        <w:t>); and 3) occupation</w:t>
      </w:r>
      <w:r w:rsidR="00C74D66">
        <w:rPr>
          <w:rFonts w:ascii="Times New Roman" w:hAnsi="Times New Roman" w:cs="Times New Roman"/>
          <w:lang w:val="en-GB"/>
        </w:rPr>
        <w:t xml:space="preserve"> type</w:t>
      </w:r>
      <w:r w:rsidR="009E10BC">
        <w:rPr>
          <w:rFonts w:ascii="Times New Roman" w:hAnsi="Times New Roman" w:cs="Times New Roman"/>
          <w:lang w:val="en-GB"/>
        </w:rPr>
        <w:t xml:space="preserve"> (lower panel)</w:t>
      </w:r>
      <w:r w:rsidRPr="009E10BC">
        <w:rPr>
          <w:rFonts w:ascii="Times New Roman" w:hAnsi="Times New Roman" w:cs="Times New Roman"/>
          <w:lang w:val="en-GB"/>
        </w:rPr>
        <w:t xml:space="preserve"> (** &lt;0.05, *** &lt;0.01) </w:t>
      </w:r>
    </w:p>
    <w:sectPr w:rsidR="002C7DF2" w:rsidRPr="009E10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activeWritingStyle w:appName="MSWord" w:lang="nb-NO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DF2"/>
    <w:rsid w:val="001470FD"/>
    <w:rsid w:val="002C7DF2"/>
    <w:rsid w:val="00362028"/>
    <w:rsid w:val="00371B81"/>
    <w:rsid w:val="003C4C3A"/>
    <w:rsid w:val="004026AB"/>
    <w:rsid w:val="00434D00"/>
    <w:rsid w:val="006A01BA"/>
    <w:rsid w:val="00883ED3"/>
    <w:rsid w:val="00890FDD"/>
    <w:rsid w:val="009E10BC"/>
    <w:rsid w:val="00C56A62"/>
    <w:rsid w:val="00C74D66"/>
    <w:rsid w:val="00C75730"/>
    <w:rsid w:val="00E6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EFCB3"/>
  <w15:chartTrackingRefBased/>
  <w15:docId w15:val="{9C4D452D-9EB7-470E-B457-D40C9287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Rentekst">
    <w:name w:val="Plain Text"/>
    <w:basedOn w:val="Normal"/>
    <w:link w:val="RentekstTegn"/>
    <w:uiPriority w:val="99"/>
    <w:semiHidden/>
    <w:unhideWhenUsed/>
    <w:rsid w:val="002C7DF2"/>
    <w:pPr>
      <w:spacing w:after="0" w:line="240" w:lineRule="auto"/>
    </w:pPr>
    <w:rPr>
      <w:rFonts w:ascii="Calibri" w:hAnsi="Calibri"/>
      <w:szCs w:val="21"/>
      <w:lang w:val="en-GB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2C7DF2"/>
    <w:rPr>
      <w:rFonts w:ascii="Calibri" w:hAnsi="Calibri"/>
      <w:szCs w:val="2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2A3BCB8C05224990E86F2D1FD6F7A9" ma:contentTypeVersion="10" ma:contentTypeDescription="Opprett et nytt dokument." ma:contentTypeScope="" ma:versionID="69241c401535c28d38ebca4af5da01b3">
  <xsd:schema xmlns:xsd="http://www.w3.org/2001/XMLSchema" xmlns:xs="http://www.w3.org/2001/XMLSchema" xmlns:p="http://schemas.microsoft.com/office/2006/metadata/properties" xmlns:ns3="e575eafb-32a3-4454-938f-39a704d5c48b" targetNamespace="http://schemas.microsoft.com/office/2006/metadata/properties" ma:root="true" ma:fieldsID="92390addf4470916b205d8791ad5b46d" ns3:_="">
    <xsd:import namespace="e575eafb-32a3-4454-938f-39a704d5c4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5eafb-32a3-4454-938f-39a704d5c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4553BF-FC2C-496A-8020-5533600FB73A}">
  <ds:schemaRefs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purl.org/dc/dcmitype/"/>
    <ds:schemaRef ds:uri="e575eafb-32a3-4454-938f-39a704d5c48b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6B22DC4-CF15-4395-AD0D-AD3B54813F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75eafb-32a3-4454-938f-39a704d5c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DB014B-C8CB-4637-B350-C74D6A41E4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Høgskolen i Lillehammer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Gudbrand Lien</dc:creator>
  <cp:keywords/>
  <dc:description/>
  <cp:lastModifiedBy>Barbara Rebecca Matovu Lappalainen</cp:lastModifiedBy>
  <cp:revision>2</cp:revision>
  <dcterms:created xsi:type="dcterms:W3CDTF">2021-03-09T00:50:00Z</dcterms:created>
  <dcterms:modified xsi:type="dcterms:W3CDTF">2021-03-09T00:50:00Z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0x0101008E2A3BCB8C05224990E86F2D1FD6F7A9</vt:lpwstr>
  </property>
</Properties>
</file>