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9A4" w:rsidRPr="00AF7EE7" w:rsidRDefault="00FF59A4" w:rsidP="00FF59A4">
      <w:pPr>
        <w:pStyle w:val="Kop1"/>
        <w:spacing w:line="480" w:lineRule="auto"/>
        <w:jc w:val="both"/>
      </w:pPr>
      <w:r>
        <w:t>Improving</w:t>
      </w:r>
      <w:r w:rsidRPr="00AF7EE7">
        <w:t xml:space="preserve"> performance intelligence for governing an integrated health and social care delivery network: a case study on the Amsterdam Noord district</w:t>
      </w:r>
    </w:p>
    <w:p w:rsidR="00FF59A4" w:rsidRPr="007D2982" w:rsidRDefault="00FF59A4" w:rsidP="00FF59A4">
      <w:pPr>
        <w:pStyle w:val="Kop2"/>
        <w:spacing w:line="480" w:lineRule="auto"/>
        <w:jc w:val="both"/>
        <w:rPr>
          <w:lang w:val="nl-NL"/>
        </w:rPr>
      </w:pPr>
      <w:r w:rsidRPr="007D2982">
        <w:rPr>
          <w:lang w:val="nl-NL"/>
        </w:rPr>
        <w:t xml:space="preserve">Véronique LLC Bos*, Niek S Klazinga* </w:t>
      </w:r>
      <w:r w:rsidRPr="00A73059">
        <w:t xml:space="preserve">and </w:t>
      </w:r>
      <w:r w:rsidRPr="007D2982">
        <w:rPr>
          <w:lang w:val="nl-NL"/>
        </w:rPr>
        <w:t>Dionne S Kringos*</w:t>
      </w:r>
    </w:p>
    <w:p w:rsidR="00FF59A4" w:rsidRDefault="00FF59A4" w:rsidP="00FF59A4">
      <w:pPr>
        <w:spacing w:line="480" w:lineRule="auto"/>
        <w:jc w:val="both"/>
      </w:pPr>
      <w:r w:rsidRPr="00AF7EE7">
        <w:t xml:space="preserve">*Amsterdam UMC, University of Amsterdam, Department of Public and Occupational Health, Amsterdam Public Health research institute, Amsterdam, </w:t>
      </w:r>
      <w:r>
        <w:t>t</w:t>
      </w:r>
      <w:r w:rsidRPr="00AF7EE7">
        <w:t xml:space="preserve">he Netherlands. </w:t>
      </w:r>
    </w:p>
    <w:p w:rsidR="00FF59A4" w:rsidRDefault="00FF59A4" w:rsidP="00FF59A4">
      <w:pPr>
        <w:pStyle w:val="Kop2"/>
      </w:pPr>
      <w:r>
        <w:t>Appendix 1</w:t>
      </w:r>
      <w:r w:rsidRPr="00AF7EE7">
        <w:t xml:space="preserve"> </w:t>
      </w:r>
      <w:r>
        <w:t>validated i</w:t>
      </w:r>
      <w:r w:rsidRPr="00AF7EE7">
        <w:t>nterviewee list</w:t>
      </w:r>
      <w:r>
        <w:t xml:space="preserve"> with catchment areas of organizations</w:t>
      </w:r>
    </w:p>
    <w:p w:rsidR="00FF59A4" w:rsidRPr="009A5DCA" w:rsidRDefault="00FF59A4" w:rsidP="00FF59A4">
      <w:r>
        <w:t>For the privacy of the interviewees the interviewee list is shown at organizational level, not at individual interviewee level. When interviewed medical specialists were affiliated to an organization they are not shown separately from the interviewed CEO’s, even though two separate interviews were conducted.</w:t>
      </w:r>
    </w:p>
    <w:tbl>
      <w:tblPr>
        <w:tblW w:w="10055" w:type="dxa"/>
        <w:tblInd w:w="118" w:type="dxa"/>
        <w:tblLook w:val="04A0" w:firstRow="1" w:lastRow="0" w:firstColumn="1" w:lastColumn="0" w:noHBand="0" w:noVBand="1"/>
      </w:tblPr>
      <w:tblGrid>
        <w:gridCol w:w="2258"/>
        <w:gridCol w:w="3261"/>
        <w:gridCol w:w="4536"/>
      </w:tblGrid>
      <w:tr w:rsidR="00FF59A4" w:rsidRPr="003A5823" w:rsidTr="001A78BE">
        <w:trPr>
          <w:trHeight w:val="630"/>
        </w:trPr>
        <w:tc>
          <w:tcPr>
            <w:tcW w:w="2258"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t>KMA member organisations</w:t>
            </w:r>
          </w:p>
        </w:tc>
        <w:tc>
          <w:tcPr>
            <w:tcW w:w="3261" w:type="dxa"/>
            <w:tcBorders>
              <w:top w:val="single" w:sz="8" w:space="0" w:color="auto"/>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t>Type of organisation</w:t>
            </w:r>
          </w:p>
        </w:tc>
        <w:tc>
          <w:tcPr>
            <w:tcW w:w="4536" w:type="dxa"/>
            <w:tcBorders>
              <w:top w:val="single" w:sz="8" w:space="0" w:color="auto"/>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t>Catchment area</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Amstelring</w:t>
            </w:r>
            <w:proofErr w:type="spellEnd"/>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long term care provider, elderly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Primarily Amsterdam, Haarlemmermeer, Amstelveen, </w:t>
            </w:r>
            <w:proofErr w:type="spellStart"/>
            <w:r w:rsidRPr="003A5823">
              <w:rPr>
                <w:rFonts w:eastAsia="Times New Roman"/>
                <w:bCs/>
                <w:color w:val="000000"/>
                <w:sz w:val="20"/>
                <w:szCs w:val="20"/>
                <w:lang w:eastAsia="en-GB"/>
              </w:rPr>
              <w:t>Nieuw-Vennep</w:t>
            </w:r>
            <w:proofErr w:type="spellEnd"/>
            <w:r w:rsidRPr="003A5823">
              <w:rPr>
                <w:rFonts w:eastAsia="Times New Roman"/>
                <w:bCs/>
                <w:color w:val="000000"/>
                <w:sz w:val="20"/>
                <w:szCs w:val="20"/>
                <w:lang w:eastAsia="en-GB"/>
              </w:rPr>
              <w:t xml:space="preserve">, </w:t>
            </w:r>
            <w:proofErr w:type="spellStart"/>
            <w:r w:rsidRPr="003A5823">
              <w:rPr>
                <w:rFonts w:eastAsia="Times New Roman"/>
                <w:bCs/>
                <w:color w:val="000000"/>
                <w:sz w:val="20"/>
                <w:szCs w:val="20"/>
                <w:lang w:eastAsia="en-GB"/>
              </w:rPr>
              <w:t>Uithoorn</w:t>
            </w:r>
            <w:proofErr w:type="spellEnd"/>
            <w:r w:rsidRPr="003A5823">
              <w:rPr>
                <w:rFonts w:eastAsia="Times New Roman"/>
                <w:bCs/>
                <w:color w:val="000000"/>
                <w:sz w:val="20"/>
                <w:szCs w:val="20"/>
                <w:lang w:eastAsia="en-GB"/>
              </w:rPr>
              <w:t xml:space="preserve"> and Diemen, and to a smaller extent Amsterdam Noord.</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Arkin</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mental health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val="nl-NL" w:eastAsia="en-GB"/>
              </w:rPr>
              <w:t>Primarily</w:t>
            </w:r>
            <w:proofErr w:type="spellEnd"/>
            <w:r w:rsidRPr="003A5823">
              <w:rPr>
                <w:rFonts w:eastAsia="Times New Roman"/>
                <w:bCs/>
                <w:color w:val="000000"/>
                <w:sz w:val="20"/>
                <w:szCs w:val="20"/>
                <w:lang w:val="nl-NL" w:eastAsia="en-GB"/>
              </w:rPr>
              <w:t xml:space="preserve"> Amsterdam, Amersfoort en Utrecht. </w:t>
            </w:r>
            <w:r w:rsidRPr="003A5823">
              <w:rPr>
                <w:rFonts w:eastAsia="Times New Roman"/>
                <w:bCs/>
                <w:color w:val="000000"/>
                <w:sz w:val="20"/>
                <w:szCs w:val="20"/>
                <w:lang w:eastAsia="en-GB"/>
              </w:rPr>
              <w:t>About 1.500 à 2.000 clients per year in Amsterdam Noord.</w:t>
            </w:r>
          </w:p>
        </w:tc>
      </w:tr>
      <w:tr w:rsidR="00FF59A4" w:rsidRPr="003A5823" w:rsidTr="001A78BE">
        <w:trPr>
          <w:trHeight w:val="780"/>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BovenIJ</w:t>
            </w:r>
            <w:proofErr w:type="spellEnd"/>
            <w:r w:rsidRPr="003A5823">
              <w:rPr>
                <w:rFonts w:eastAsia="Times New Roman"/>
                <w:bCs/>
                <w:color w:val="000000"/>
                <w:sz w:val="20"/>
                <w:szCs w:val="20"/>
                <w:lang w:eastAsia="en-GB"/>
              </w:rPr>
              <w:t xml:space="preserve"> </w:t>
            </w:r>
            <w:r>
              <w:rPr>
                <w:rFonts w:eastAsia="Times New Roman"/>
                <w:bCs/>
                <w:color w:val="000000"/>
                <w:sz w:val="20"/>
                <w:szCs w:val="20"/>
                <w:lang w:eastAsia="en-GB"/>
              </w:rPr>
              <w:t>hospital</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hospital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Primarily Amsterdam Noord and neighbouring areas.</w:t>
            </w:r>
          </w:p>
        </w:tc>
      </w:tr>
      <w:tr w:rsidR="00FF59A4" w:rsidRPr="003A5823" w:rsidTr="001A78BE">
        <w:trPr>
          <w:trHeight w:val="1290"/>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Cordaan</w:t>
            </w:r>
            <w:proofErr w:type="spellEnd"/>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long term care provider, elderly care provider, mental health care provider, and provider of care for persons with disabilities</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val="nl-NL" w:eastAsia="en-GB"/>
              </w:rPr>
              <w:t>Primarily</w:t>
            </w:r>
            <w:proofErr w:type="spellEnd"/>
            <w:r w:rsidRPr="003A5823">
              <w:rPr>
                <w:rFonts w:eastAsia="Times New Roman"/>
                <w:bCs/>
                <w:color w:val="000000"/>
                <w:sz w:val="20"/>
                <w:szCs w:val="20"/>
                <w:lang w:val="nl-NL" w:eastAsia="en-GB"/>
              </w:rPr>
              <w:t xml:space="preserve"> Amsterdam, Huizen, Diemen en Nieuw-Vennep. </w:t>
            </w:r>
            <w:r w:rsidRPr="003A5823">
              <w:rPr>
                <w:rFonts w:eastAsia="Times New Roman"/>
                <w:bCs/>
                <w:color w:val="000000"/>
                <w:sz w:val="20"/>
                <w:szCs w:val="20"/>
                <w:lang w:eastAsia="en-GB"/>
              </w:rPr>
              <w:t xml:space="preserve">Relatively big provider in Amsterdam Noord (ambulant care and two elderly care facilities). </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Doras</w:t>
            </w:r>
            <w:proofErr w:type="spellEnd"/>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social work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Primarily Amsterdam Noord and since 2016 also Amsterdam Zuid (merger with </w:t>
            </w:r>
            <w:proofErr w:type="spellStart"/>
            <w:r w:rsidRPr="003A5823">
              <w:rPr>
                <w:rFonts w:eastAsia="Times New Roman"/>
                <w:bCs/>
                <w:color w:val="000000"/>
                <w:sz w:val="20"/>
                <w:szCs w:val="20"/>
                <w:lang w:eastAsia="en-GB"/>
              </w:rPr>
              <w:t>Puur</w:t>
            </w:r>
            <w:proofErr w:type="spellEnd"/>
            <w:r w:rsidRPr="003A5823">
              <w:rPr>
                <w:rFonts w:eastAsia="Times New Roman"/>
                <w:bCs/>
                <w:color w:val="000000"/>
                <w:sz w:val="20"/>
                <w:szCs w:val="20"/>
                <w:lang w:eastAsia="en-GB"/>
              </w:rPr>
              <w:t xml:space="preserve"> Zuid). </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Evean</w:t>
            </w:r>
            <w:proofErr w:type="spellEnd"/>
            <w:r w:rsidRPr="003A5823">
              <w:rPr>
                <w:rFonts w:eastAsia="Times New Roman"/>
                <w:bCs/>
                <w:color w:val="000000"/>
                <w:sz w:val="20"/>
                <w:szCs w:val="20"/>
                <w:lang w:eastAsia="en-GB"/>
              </w:rPr>
              <w:t xml:space="preserve"> </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long term care provider, elderly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Primarily Noord-Holland province, four locations in in Amsterdam Noord.</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HVO </w:t>
            </w:r>
            <w:proofErr w:type="spellStart"/>
            <w:r w:rsidRPr="003A5823">
              <w:rPr>
                <w:rFonts w:eastAsia="Times New Roman"/>
                <w:bCs/>
                <w:color w:val="000000"/>
                <w:sz w:val="20"/>
                <w:szCs w:val="20"/>
                <w:lang w:eastAsia="en-GB"/>
              </w:rPr>
              <w:t>Querido</w:t>
            </w:r>
            <w:proofErr w:type="spellEnd"/>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social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Primarily Amsterdam and Haarlem. Relatively small provider in Amsterdam Noord district. </w:t>
            </w:r>
          </w:p>
        </w:tc>
      </w:tr>
      <w:tr w:rsidR="00FF59A4" w:rsidRPr="003A5823" w:rsidTr="001A78BE">
        <w:trPr>
          <w:trHeight w:val="1050"/>
        </w:trPr>
        <w:tc>
          <w:tcPr>
            <w:tcW w:w="2258" w:type="dxa"/>
            <w:tcBorders>
              <w:top w:val="nil"/>
              <w:left w:val="single" w:sz="8" w:space="0" w:color="auto"/>
              <w:bottom w:val="single" w:sz="8"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Stichting</w:t>
            </w:r>
            <w:proofErr w:type="spellEnd"/>
            <w:r w:rsidRPr="003A5823">
              <w:rPr>
                <w:rFonts w:eastAsia="Times New Roman"/>
                <w:bCs/>
                <w:color w:val="000000"/>
                <w:sz w:val="20"/>
                <w:szCs w:val="20"/>
                <w:lang w:eastAsia="en-GB"/>
              </w:rPr>
              <w:t xml:space="preserve"> </w:t>
            </w:r>
            <w:proofErr w:type="spellStart"/>
            <w:r w:rsidRPr="003A5823">
              <w:rPr>
                <w:rFonts w:eastAsia="Times New Roman"/>
                <w:bCs/>
                <w:color w:val="000000"/>
                <w:sz w:val="20"/>
                <w:szCs w:val="20"/>
                <w:lang w:eastAsia="en-GB"/>
              </w:rPr>
              <w:t>Amst</w:t>
            </w:r>
            <w:r>
              <w:rPr>
                <w:rFonts w:eastAsia="Times New Roman"/>
                <w:bCs/>
                <w:color w:val="000000"/>
                <w:sz w:val="20"/>
                <w:szCs w:val="20"/>
                <w:lang w:eastAsia="en-GB"/>
              </w:rPr>
              <w:t>erdamse</w:t>
            </w:r>
            <w:proofErr w:type="spellEnd"/>
            <w:r>
              <w:rPr>
                <w:rFonts w:eastAsia="Times New Roman"/>
                <w:bCs/>
                <w:color w:val="000000"/>
                <w:sz w:val="20"/>
                <w:szCs w:val="20"/>
                <w:lang w:eastAsia="en-GB"/>
              </w:rPr>
              <w:t xml:space="preserve"> </w:t>
            </w:r>
            <w:proofErr w:type="spellStart"/>
            <w:r>
              <w:rPr>
                <w:rFonts w:eastAsia="Times New Roman"/>
                <w:bCs/>
                <w:color w:val="000000"/>
                <w:sz w:val="20"/>
                <w:szCs w:val="20"/>
                <w:lang w:eastAsia="en-GB"/>
              </w:rPr>
              <w:t>Gezondheidscentra</w:t>
            </w:r>
            <w:proofErr w:type="spellEnd"/>
          </w:p>
        </w:tc>
        <w:tc>
          <w:tcPr>
            <w:tcW w:w="3261" w:type="dxa"/>
            <w:tcBorders>
              <w:top w:val="nil"/>
              <w:left w:val="nil"/>
              <w:bottom w:val="single" w:sz="8"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ambulant health care centre</w:t>
            </w:r>
          </w:p>
        </w:tc>
        <w:tc>
          <w:tcPr>
            <w:tcW w:w="4536" w:type="dxa"/>
            <w:tcBorders>
              <w:top w:val="nil"/>
              <w:left w:val="nil"/>
              <w:bottom w:val="single" w:sz="8"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Primarily Amsterdam (16 centres), and to a smaller extend Amsterdam Noord (1 centre, serving approx. 6.000 inhabitants).</w:t>
            </w:r>
          </w:p>
        </w:tc>
      </w:tr>
    </w:tbl>
    <w:p w:rsidR="00FF59A4" w:rsidRDefault="00FF59A4" w:rsidP="00FF59A4">
      <w:pPr>
        <w:spacing w:after="0" w:line="240" w:lineRule="auto"/>
      </w:pPr>
    </w:p>
    <w:p w:rsidR="00FF59A4" w:rsidRPr="003A5823" w:rsidRDefault="00FF59A4" w:rsidP="00FF59A4">
      <w:pPr>
        <w:spacing w:after="0" w:line="240" w:lineRule="auto"/>
      </w:pPr>
      <w:bookmarkStart w:id="0" w:name="_GoBack"/>
      <w:bookmarkEnd w:id="0"/>
    </w:p>
    <w:tbl>
      <w:tblPr>
        <w:tblW w:w="10055" w:type="dxa"/>
        <w:tblInd w:w="118" w:type="dxa"/>
        <w:tblLook w:val="04A0" w:firstRow="1" w:lastRow="0" w:firstColumn="1" w:lastColumn="0" w:noHBand="0" w:noVBand="1"/>
      </w:tblPr>
      <w:tblGrid>
        <w:gridCol w:w="2258"/>
        <w:gridCol w:w="3261"/>
        <w:gridCol w:w="4536"/>
      </w:tblGrid>
      <w:tr w:rsidR="00FF59A4" w:rsidRPr="003A5823" w:rsidTr="001A78BE">
        <w:trPr>
          <w:trHeight w:val="630"/>
        </w:trPr>
        <w:tc>
          <w:tcPr>
            <w:tcW w:w="2258"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lastRenderedPageBreak/>
              <w:t>Stakeholders</w:t>
            </w:r>
          </w:p>
        </w:tc>
        <w:tc>
          <w:tcPr>
            <w:tcW w:w="3261" w:type="dxa"/>
            <w:tcBorders>
              <w:top w:val="single" w:sz="8" w:space="0" w:color="auto"/>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t>Type of organisation</w:t>
            </w:r>
          </w:p>
        </w:tc>
        <w:tc>
          <w:tcPr>
            <w:tcW w:w="4536" w:type="dxa"/>
            <w:tcBorders>
              <w:top w:val="single" w:sz="8" w:space="0" w:color="auto"/>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4"/>
                <w:szCs w:val="24"/>
                <w:lang w:eastAsia="en-GB"/>
              </w:rPr>
            </w:pPr>
            <w:r w:rsidRPr="003A5823">
              <w:rPr>
                <w:rFonts w:eastAsia="Times New Roman"/>
                <w:bCs/>
                <w:color w:val="000000"/>
                <w:sz w:val="24"/>
                <w:szCs w:val="24"/>
                <w:lang w:eastAsia="en-GB"/>
              </w:rPr>
              <w:t>Catchment area</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Cliëntenbelang</w:t>
            </w:r>
            <w:proofErr w:type="spellEnd"/>
            <w:r w:rsidRPr="003A5823">
              <w:rPr>
                <w:rFonts w:eastAsia="Times New Roman"/>
                <w:bCs/>
                <w:color w:val="000000"/>
                <w:sz w:val="20"/>
                <w:szCs w:val="20"/>
                <w:lang w:eastAsia="en-GB"/>
              </w:rPr>
              <w:t xml:space="preserve"> Amsterdam</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patient representation </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All Amsterdam inhabitants with a psychiatric, physical or mental disorder, the chronic ill, vulnerable elderly and informal care givers. </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Pr>
                <w:rFonts w:eastAsia="Times New Roman"/>
                <w:bCs/>
                <w:color w:val="000000"/>
                <w:sz w:val="20"/>
                <w:szCs w:val="20"/>
                <w:lang w:eastAsia="en-GB"/>
              </w:rPr>
              <w:t>The Client Advisory Board of the</w:t>
            </w:r>
            <w:r w:rsidRPr="003A5823">
              <w:rPr>
                <w:rFonts w:eastAsia="Times New Roman"/>
                <w:bCs/>
                <w:color w:val="000000"/>
                <w:sz w:val="20"/>
                <w:szCs w:val="20"/>
                <w:lang w:eastAsia="en-GB"/>
              </w:rPr>
              <w:t xml:space="preserve"> </w:t>
            </w:r>
            <w:proofErr w:type="spellStart"/>
            <w:r w:rsidRPr="003A5823">
              <w:rPr>
                <w:rFonts w:eastAsia="Times New Roman"/>
                <w:bCs/>
                <w:color w:val="000000"/>
                <w:sz w:val="20"/>
                <w:szCs w:val="20"/>
                <w:lang w:eastAsia="en-GB"/>
              </w:rPr>
              <w:t>BovenIJ</w:t>
            </w:r>
            <w:proofErr w:type="spellEnd"/>
            <w:r w:rsidRPr="003A5823">
              <w:rPr>
                <w:rFonts w:eastAsia="Times New Roman"/>
                <w:bCs/>
                <w:color w:val="000000"/>
                <w:sz w:val="20"/>
                <w:szCs w:val="20"/>
                <w:lang w:eastAsia="en-GB"/>
              </w:rPr>
              <w:t xml:space="preserve"> </w:t>
            </w:r>
            <w:r>
              <w:rPr>
                <w:rFonts w:eastAsia="Times New Roman"/>
                <w:bCs/>
                <w:color w:val="000000"/>
                <w:sz w:val="20"/>
                <w:szCs w:val="20"/>
                <w:lang w:eastAsia="en-GB"/>
              </w:rPr>
              <w:t>hospital</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patient representation </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Representating</w:t>
            </w:r>
            <w:proofErr w:type="spellEnd"/>
            <w:r w:rsidRPr="003A5823">
              <w:rPr>
                <w:rFonts w:eastAsia="Times New Roman"/>
                <w:bCs/>
                <w:color w:val="000000"/>
                <w:sz w:val="20"/>
                <w:szCs w:val="20"/>
                <w:lang w:eastAsia="en-GB"/>
              </w:rPr>
              <w:t xml:space="preserve"> all patients of the </w:t>
            </w:r>
            <w:proofErr w:type="spellStart"/>
            <w:r w:rsidRPr="003A5823">
              <w:rPr>
                <w:rFonts w:eastAsia="Times New Roman"/>
                <w:bCs/>
                <w:color w:val="000000"/>
                <w:sz w:val="20"/>
                <w:szCs w:val="20"/>
                <w:lang w:eastAsia="en-GB"/>
              </w:rPr>
              <w:t>BovenIJ</w:t>
            </w:r>
            <w:proofErr w:type="spellEnd"/>
            <w:r w:rsidRPr="003A5823">
              <w:rPr>
                <w:rFonts w:eastAsia="Times New Roman"/>
                <w:bCs/>
                <w:color w:val="000000"/>
                <w:sz w:val="20"/>
                <w:szCs w:val="20"/>
                <w:lang w:eastAsia="en-GB"/>
              </w:rPr>
              <w:t xml:space="preserve"> hospital</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FysioHolland</w:t>
            </w:r>
            <w:proofErr w:type="spellEnd"/>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paramedical health care provider</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FysioHolland</w:t>
            </w:r>
            <w:proofErr w:type="spellEnd"/>
            <w:r w:rsidRPr="003A5823">
              <w:rPr>
                <w:rFonts w:eastAsia="Times New Roman"/>
                <w:bCs/>
                <w:color w:val="000000"/>
                <w:sz w:val="20"/>
                <w:szCs w:val="20"/>
                <w:lang w:eastAsia="en-GB"/>
              </w:rPr>
              <w:t xml:space="preserve"> is the biggest Physiotherapy provider in the Netherlands, with multiple locations in Amsterdam Noord. </w:t>
            </w:r>
          </w:p>
        </w:tc>
      </w:tr>
      <w:tr w:rsidR="00FF59A4" w:rsidRPr="003A5823" w:rsidTr="001A78BE">
        <w:trPr>
          <w:trHeight w:val="780"/>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Pr>
                <w:rFonts w:eastAsia="Times New Roman"/>
                <w:bCs/>
                <w:color w:val="000000"/>
                <w:sz w:val="20"/>
                <w:szCs w:val="20"/>
                <w:lang w:eastAsia="en-GB"/>
              </w:rPr>
              <w:t>Municipality of</w:t>
            </w:r>
            <w:r w:rsidRPr="003A5823">
              <w:rPr>
                <w:rFonts w:eastAsia="Times New Roman"/>
                <w:bCs/>
                <w:color w:val="000000"/>
                <w:sz w:val="20"/>
                <w:szCs w:val="20"/>
                <w:lang w:eastAsia="en-GB"/>
              </w:rPr>
              <w:t xml:space="preserve"> Amsterdam </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municipality and social and long term care financer </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Serves municipality of Amsterdam</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Pr>
                <w:rFonts w:eastAsia="Times New Roman"/>
                <w:bCs/>
                <w:color w:val="000000"/>
                <w:sz w:val="20"/>
                <w:szCs w:val="20"/>
                <w:lang w:eastAsia="en-GB"/>
              </w:rPr>
              <w:t xml:space="preserve">Public Health Service </w:t>
            </w:r>
            <w:r w:rsidRPr="003A5823">
              <w:rPr>
                <w:rFonts w:eastAsia="Times New Roman"/>
                <w:bCs/>
                <w:color w:val="000000"/>
                <w:sz w:val="20"/>
                <w:szCs w:val="20"/>
                <w:lang w:eastAsia="en-GB"/>
              </w:rPr>
              <w:t>(GGD)</w:t>
            </w:r>
            <w:r>
              <w:rPr>
                <w:rFonts w:eastAsia="Times New Roman"/>
                <w:bCs/>
                <w:color w:val="000000"/>
                <w:sz w:val="20"/>
                <w:szCs w:val="20"/>
                <w:lang w:eastAsia="en-GB"/>
              </w:rPr>
              <w:t xml:space="preserve"> of Amsterdam </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municipal public health services</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val="nl-NL" w:eastAsia="en-GB"/>
              </w:rPr>
            </w:pPr>
            <w:proofErr w:type="spellStart"/>
            <w:r w:rsidRPr="003A5823">
              <w:rPr>
                <w:rFonts w:eastAsia="Times New Roman"/>
                <w:bCs/>
                <w:color w:val="000000"/>
                <w:sz w:val="20"/>
                <w:szCs w:val="20"/>
                <w:lang w:val="nl-NL" w:eastAsia="en-GB"/>
              </w:rPr>
              <w:t>Includes</w:t>
            </w:r>
            <w:proofErr w:type="spellEnd"/>
            <w:r w:rsidRPr="003A5823">
              <w:rPr>
                <w:rFonts w:eastAsia="Times New Roman"/>
                <w:bCs/>
                <w:color w:val="000000"/>
                <w:sz w:val="20"/>
                <w:szCs w:val="20"/>
                <w:lang w:val="nl-NL" w:eastAsia="en-GB"/>
              </w:rPr>
              <w:t xml:space="preserve"> </w:t>
            </w:r>
            <w:proofErr w:type="spellStart"/>
            <w:r w:rsidRPr="003A5823">
              <w:rPr>
                <w:rFonts w:eastAsia="Times New Roman"/>
                <w:bCs/>
                <w:color w:val="000000"/>
                <w:sz w:val="20"/>
                <w:szCs w:val="20"/>
                <w:lang w:val="nl-NL" w:eastAsia="en-GB"/>
              </w:rPr>
              <w:t>the</w:t>
            </w:r>
            <w:proofErr w:type="spellEnd"/>
            <w:r w:rsidRPr="003A5823">
              <w:rPr>
                <w:rFonts w:eastAsia="Times New Roman"/>
                <w:bCs/>
                <w:color w:val="000000"/>
                <w:sz w:val="20"/>
                <w:szCs w:val="20"/>
                <w:lang w:val="nl-NL" w:eastAsia="en-GB"/>
              </w:rPr>
              <w:t xml:space="preserve"> </w:t>
            </w:r>
            <w:proofErr w:type="spellStart"/>
            <w:r w:rsidRPr="003A5823">
              <w:rPr>
                <w:rFonts w:eastAsia="Times New Roman"/>
                <w:bCs/>
                <w:color w:val="000000"/>
                <w:sz w:val="20"/>
                <w:szCs w:val="20"/>
                <w:lang w:val="nl-NL" w:eastAsia="en-GB"/>
              </w:rPr>
              <w:t>municipalities</w:t>
            </w:r>
            <w:proofErr w:type="spellEnd"/>
            <w:r w:rsidRPr="003A5823">
              <w:rPr>
                <w:rFonts w:eastAsia="Times New Roman"/>
                <w:bCs/>
                <w:color w:val="000000"/>
                <w:sz w:val="20"/>
                <w:szCs w:val="20"/>
                <w:lang w:val="nl-NL" w:eastAsia="en-GB"/>
              </w:rPr>
              <w:t xml:space="preserve"> Aalsmeer, Amsterdam, Ouder-Amstel, Amstelveen, Diemen en Uithoorn</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General practitioner </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general practitioners</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General practitioners in Amsterdam Noord, approx. serving about 2300 patients per practitioner. </w:t>
            </w:r>
          </w:p>
        </w:tc>
      </w:tr>
      <w:tr w:rsidR="00FF59A4" w:rsidRPr="003A5823" w:rsidTr="001A78BE">
        <w:trPr>
          <w:trHeight w:val="780"/>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MEE</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independent client support, support for children with disabilities and their parents</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In 2019 approx. 190 new clients in Amsterdam Noord. </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Pr>
                <w:rFonts w:eastAsia="Times New Roman"/>
                <w:bCs/>
                <w:color w:val="000000"/>
                <w:sz w:val="20"/>
                <w:szCs w:val="20"/>
                <w:lang w:eastAsia="en-GB"/>
              </w:rPr>
              <w:t xml:space="preserve">Dutch Healthcare Authority </w:t>
            </w:r>
            <w:r w:rsidRPr="003A5823">
              <w:rPr>
                <w:rFonts w:eastAsia="Times New Roman"/>
                <w:bCs/>
                <w:color w:val="000000"/>
                <w:sz w:val="20"/>
                <w:szCs w:val="20"/>
                <w:lang w:eastAsia="en-GB"/>
              </w:rPr>
              <w:t>(</w:t>
            </w:r>
            <w:proofErr w:type="spellStart"/>
            <w:r w:rsidRPr="003A5823">
              <w:rPr>
                <w:rFonts w:eastAsia="Times New Roman"/>
                <w:bCs/>
                <w:color w:val="000000"/>
                <w:sz w:val="20"/>
                <w:szCs w:val="20"/>
                <w:lang w:eastAsia="en-GB"/>
              </w:rPr>
              <w:t>NZa</w:t>
            </w:r>
            <w:proofErr w:type="spellEnd"/>
            <w:r w:rsidRPr="003A5823">
              <w:rPr>
                <w:rFonts w:eastAsia="Times New Roman"/>
                <w:bCs/>
                <w:color w:val="000000"/>
                <w:sz w:val="20"/>
                <w:szCs w:val="20"/>
                <w:lang w:eastAsia="en-GB"/>
              </w:rPr>
              <w:t>)</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Dutch Healthcare Authority</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Representing all citizens nationwide. </w:t>
            </w:r>
          </w:p>
        </w:tc>
      </w:tr>
      <w:tr w:rsidR="00FF59A4" w:rsidRPr="003A5823" w:rsidTr="001A78BE">
        <w:trPr>
          <w:trHeight w:val="525"/>
        </w:trPr>
        <w:tc>
          <w:tcPr>
            <w:tcW w:w="2258" w:type="dxa"/>
            <w:tcBorders>
              <w:top w:val="nil"/>
              <w:left w:val="single" w:sz="8" w:space="0" w:color="auto"/>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Pr>
                <w:rFonts w:eastAsia="Times New Roman"/>
                <w:bCs/>
                <w:color w:val="000000"/>
                <w:sz w:val="20"/>
                <w:szCs w:val="20"/>
                <w:lang w:eastAsia="en-GB"/>
              </w:rPr>
              <w:t>Oupatient</w:t>
            </w:r>
            <w:proofErr w:type="spellEnd"/>
            <w:r>
              <w:rPr>
                <w:rFonts w:eastAsia="Times New Roman"/>
                <w:bCs/>
                <w:color w:val="000000"/>
                <w:sz w:val="20"/>
                <w:szCs w:val="20"/>
                <w:lang w:eastAsia="en-GB"/>
              </w:rPr>
              <w:t xml:space="preserve"> pharmacy</w:t>
            </w:r>
            <w:r w:rsidRPr="003A5823">
              <w:rPr>
                <w:rFonts w:eastAsia="Times New Roman"/>
                <w:bCs/>
                <w:color w:val="000000"/>
                <w:sz w:val="20"/>
                <w:szCs w:val="20"/>
                <w:lang w:eastAsia="en-GB"/>
              </w:rPr>
              <w:t xml:space="preserve"> </w:t>
            </w:r>
            <w:proofErr w:type="spellStart"/>
            <w:r w:rsidRPr="003A5823">
              <w:rPr>
                <w:rFonts w:eastAsia="Times New Roman"/>
                <w:bCs/>
                <w:color w:val="000000"/>
                <w:sz w:val="20"/>
                <w:szCs w:val="20"/>
                <w:lang w:eastAsia="en-GB"/>
              </w:rPr>
              <w:t>BovenIJ</w:t>
            </w:r>
            <w:proofErr w:type="spellEnd"/>
            <w:r w:rsidRPr="003A5823">
              <w:rPr>
                <w:rFonts w:eastAsia="Times New Roman"/>
                <w:bCs/>
                <w:color w:val="000000"/>
                <w:sz w:val="20"/>
                <w:szCs w:val="20"/>
                <w:lang w:eastAsia="en-GB"/>
              </w:rPr>
              <w:t xml:space="preserve"> </w:t>
            </w:r>
            <w:r>
              <w:rPr>
                <w:rFonts w:eastAsia="Times New Roman"/>
                <w:bCs/>
                <w:color w:val="000000"/>
                <w:sz w:val="20"/>
                <w:szCs w:val="20"/>
                <w:lang w:eastAsia="en-GB"/>
              </w:rPr>
              <w:t>hospital</w:t>
            </w:r>
          </w:p>
        </w:tc>
        <w:tc>
          <w:tcPr>
            <w:tcW w:w="3261" w:type="dxa"/>
            <w:tcBorders>
              <w:top w:val="nil"/>
              <w:left w:val="nil"/>
              <w:bottom w:val="single" w:sz="4"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ambulatory pharmacy situated in the hospital </w:t>
            </w:r>
          </w:p>
        </w:tc>
        <w:tc>
          <w:tcPr>
            <w:tcW w:w="4536" w:type="dxa"/>
            <w:tcBorders>
              <w:top w:val="nil"/>
              <w:left w:val="nil"/>
              <w:bottom w:val="single" w:sz="4"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Every person with a medication need in Amsterdam Noord, </w:t>
            </w:r>
            <w:proofErr w:type="spellStart"/>
            <w:r w:rsidRPr="003A5823">
              <w:rPr>
                <w:rFonts w:eastAsia="Times New Roman"/>
                <w:bCs/>
                <w:color w:val="000000"/>
                <w:sz w:val="20"/>
                <w:szCs w:val="20"/>
                <w:lang w:eastAsia="en-GB"/>
              </w:rPr>
              <w:t>Oostzaan</w:t>
            </w:r>
            <w:proofErr w:type="spellEnd"/>
            <w:r w:rsidRPr="003A5823">
              <w:rPr>
                <w:rFonts w:eastAsia="Times New Roman"/>
                <w:bCs/>
                <w:color w:val="000000"/>
                <w:sz w:val="20"/>
                <w:szCs w:val="20"/>
                <w:lang w:eastAsia="en-GB"/>
              </w:rPr>
              <w:t xml:space="preserve">, Zaandam, </w:t>
            </w:r>
            <w:proofErr w:type="spellStart"/>
            <w:r w:rsidRPr="003A5823">
              <w:rPr>
                <w:rFonts w:eastAsia="Times New Roman"/>
                <w:bCs/>
                <w:color w:val="000000"/>
                <w:sz w:val="20"/>
                <w:szCs w:val="20"/>
                <w:lang w:eastAsia="en-GB"/>
              </w:rPr>
              <w:t>Wormerveer</w:t>
            </w:r>
            <w:proofErr w:type="spellEnd"/>
            <w:r w:rsidRPr="003A5823">
              <w:rPr>
                <w:rFonts w:eastAsia="Times New Roman"/>
                <w:bCs/>
                <w:color w:val="000000"/>
                <w:sz w:val="20"/>
                <w:szCs w:val="20"/>
                <w:lang w:eastAsia="en-GB"/>
              </w:rPr>
              <w:t xml:space="preserve"> &amp; </w:t>
            </w:r>
            <w:proofErr w:type="spellStart"/>
            <w:r w:rsidRPr="003A5823">
              <w:rPr>
                <w:rFonts w:eastAsia="Times New Roman"/>
                <w:bCs/>
                <w:color w:val="000000"/>
                <w:sz w:val="20"/>
                <w:szCs w:val="20"/>
                <w:lang w:eastAsia="en-GB"/>
              </w:rPr>
              <w:t>Landsmeer</w:t>
            </w:r>
            <w:proofErr w:type="spellEnd"/>
            <w:r w:rsidRPr="003A5823">
              <w:rPr>
                <w:rFonts w:eastAsia="Times New Roman"/>
                <w:bCs/>
                <w:color w:val="000000"/>
                <w:sz w:val="20"/>
                <w:szCs w:val="20"/>
                <w:lang w:eastAsia="en-GB"/>
              </w:rPr>
              <w:t xml:space="preserve">. </w:t>
            </w:r>
          </w:p>
        </w:tc>
      </w:tr>
      <w:tr w:rsidR="00FF59A4" w:rsidRPr="003A5823" w:rsidTr="001A78BE">
        <w:trPr>
          <w:trHeight w:val="315"/>
        </w:trPr>
        <w:tc>
          <w:tcPr>
            <w:tcW w:w="2258" w:type="dxa"/>
            <w:tcBorders>
              <w:top w:val="nil"/>
              <w:left w:val="single" w:sz="8" w:space="0" w:color="auto"/>
              <w:bottom w:val="single" w:sz="8"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proofErr w:type="spellStart"/>
            <w:r w:rsidRPr="003A5823">
              <w:rPr>
                <w:rFonts w:eastAsia="Times New Roman"/>
                <w:bCs/>
                <w:color w:val="000000"/>
                <w:sz w:val="20"/>
                <w:szCs w:val="20"/>
                <w:lang w:eastAsia="en-GB"/>
              </w:rPr>
              <w:t>Zilveren</w:t>
            </w:r>
            <w:proofErr w:type="spellEnd"/>
            <w:r w:rsidRPr="003A5823">
              <w:rPr>
                <w:rFonts w:eastAsia="Times New Roman"/>
                <w:bCs/>
                <w:color w:val="000000"/>
                <w:sz w:val="20"/>
                <w:szCs w:val="20"/>
                <w:lang w:eastAsia="en-GB"/>
              </w:rPr>
              <w:t xml:space="preserve"> </w:t>
            </w:r>
            <w:proofErr w:type="spellStart"/>
            <w:r w:rsidRPr="003A5823">
              <w:rPr>
                <w:rFonts w:eastAsia="Times New Roman"/>
                <w:bCs/>
                <w:color w:val="000000"/>
                <w:sz w:val="20"/>
                <w:szCs w:val="20"/>
                <w:lang w:eastAsia="en-GB"/>
              </w:rPr>
              <w:t>Kruis</w:t>
            </w:r>
            <w:proofErr w:type="spellEnd"/>
          </w:p>
        </w:tc>
        <w:tc>
          <w:tcPr>
            <w:tcW w:w="3261" w:type="dxa"/>
            <w:tcBorders>
              <w:top w:val="nil"/>
              <w:left w:val="nil"/>
              <w:bottom w:val="single" w:sz="8" w:space="0" w:color="auto"/>
              <w:right w:val="single" w:sz="4"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healthcare insurance agency</w:t>
            </w:r>
          </w:p>
        </w:tc>
        <w:tc>
          <w:tcPr>
            <w:tcW w:w="4536" w:type="dxa"/>
            <w:tcBorders>
              <w:top w:val="nil"/>
              <w:left w:val="nil"/>
              <w:bottom w:val="single" w:sz="8" w:space="0" w:color="auto"/>
              <w:right w:val="single" w:sz="8" w:space="0" w:color="auto"/>
            </w:tcBorders>
            <w:shd w:val="clear" w:color="auto" w:fill="auto"/>
            <w:vAlign w:val="bottom"/>
            <w:hideMark/>
          </w:tcPr>
          <w:p w:rsidR="00FF59A4" w:rsidRPr="003A5823" w:rsidRDefault="00FF59A4" w:rsidP="001A78BE">
            <w:pPr>
              <w:spacing w:after="0" w:line="240" w:lineRule="auto"/>
              <w:rPr>
                <w:rFonts w:eastAsia="Times New Roman"/>
                <w:bCs/>
                <w:color w:val="000000"/>
                <w:sz w:val="20"/>
                <w:szCs w:val="20"/>
                <w:lang w:eastAsia="en-GB"/>
              </w:rPr>
            </w:pPr>
            <w:r w:rsidRPr="003A5823">
              <w:rPr>
                <w:rFonts w:eastAsia="Times New Roman"/>
                <w:bCs/>
                <w:color w:val="000000"/>
                <w:sz w:val="20"/>
                <w:szCs w:val="20"/>
                <w:lang w:eastAsia="en-GB"/>
              </w:rPr>
              <w:t xml:space="preserve">Operating on a national level, has </w:t>
            </w:r>
            <w:proofErr w:type="spellStart"/>
            <w:r w:rsidRPr="003A5823">
              <w:rPr>
                <w:rFonts w:eastAsia="Times New Roman"/>
                <w:bCs/>
                <w:color w:val="000000"/>
                <w:sz w:val="20"/>
                <w:szCs w:val="20"/>
                <w:lang w:eastAsia="en-GB"/>
              </w:rPr>
              <w:t>aprox</w:t>
            </w:r>
            <w:proofErr w:type="spellEnd"/>
            <w:r w:rsidRPr="003A5823">
              <w:rPr>
                <w:rFonts w:eastAsia="Times New Roman"/>
                <w:bCs/>
                <w:color w:val="000000"/>
                <w:sz w:val="20"/>
                <w:szCs w:val="20"/>
                <w:lang w:eastAsia="en-GB"/>
              </w:rPr>
              <w:t xml:space="preserve">. 60% </w:t>
            </w:r>
            <w:proofErr w:type="spellStart"/>
            <w:r w:rsidRPr="003A5823">
              <w:rPr>
                <w:rFonts w:eastAsia="Times New Roman"/>
                <w:bCs/>
                <w:color w:val="000000"/>
                <w:sz w:val="20"/>
                <w:szCs w:val="20"/>
                <w:lang w:eastAsia="en-GB"/>
              </w:rPr>
              <w:t>marketshare</w:t>
            </w:r>
            <w:proofErr w:type="spellEnd"/>
            <w:r w:rsidRPr="003A5823">
              <w:rPr>
                <w:rFonts w:eastAsia="Times New Roman"/>
                <w:bCs/>
                <w:color w:val="000000"/>
                <w:sz w:val="20"/>
                <w:szCs w:val="20"/>
                <w:lang w:eastAsia="en-GB"/>
              </w:rPr>
              <w:t xml:space="preserve"> in Amsterdam. </w:t>
            </w:r>
          </w:p>
        </w:tc>
      </w:tr>
    </w:tbl>
    <w:p w:rsidR="00DC0D5A" w:rsidRDefault="00FF59A4"/>
    <w:sectPr w:rsidR="00DC0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9A4"/>
    <w:rsid w:val="00995729"/>
    <w:rsid w:val="00D1741C"/>
    <w:rsid w:val="00D55DDA"/>
    <w:rsid w:val="00E54F1E"/>
    <w:rsid w:val="00FF5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28BF"/>
  <w15:chartTrackingRefBased/>
  <w15:docId w15:val="{2BF432E0-3F18-4D56-BCFB-2EF3319F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9A4"/>
    <w:pPr>
      <w:spacing w:after="200" w:line="276" w:lineRule="auto"/>
    </w:pPr>
    <w:rPr>
      <w:rFonts w:ascii="Calibri" w:eastAsia="Calibri" w:hAnsi="Calibri" w:cs="Times New Roman"/>
      <w:lang w:val="en-GB"/>
    </w:rPr>
  </w:style>
  <w:style w:type="paragraph" w:styleId="Kop1">
    <w:name w:val="heading 1"/>
    <w:basedOn w:val="Standaard"/>
    <w:next w:val="Standaard"/>
    <w:link w:val="Kop1Char"/>
    <w:uiPriority w:val="9"/>
    <w:qFormat/>
    <w:rsid w:val="00FF59A4"/>
    <w:pPr>
      <w:keepNext/>
      <w:spacing w:before="240" w:after="60"/>
      <w:outlineLvl w:val="0"/>
    </w:pPr>
    <w:rPr>
      <w:rFonts w:ascii="Calibri Light" w:eastAsia="Times New Roman" w:hAnsi="Calibri Light"/>
      <w:b/>
      <w:bCs/>
      <w:kern w:val="32"/>
      <w:sz w:val="32"/>
      <w:szCs w:val="32"/>
    </w:rPr>
  </w:style>
  <w:style w:type="paragraph" w:styleId="Kop2">
    <w:name w:val="heading 2"/>
    <w:basedOn w:val="Standaard"/>
    <w:next w:val="Standaard"/>
    <w:link w:val="Kop2Char"/>
    <w:uiPriority w:val="9"/>
    <w:unhideWhenUsed/>
    <w:qFormat/>
    <w:rsid w:val="00FF59A4"/>
    <w:pPr>
      <w:keepNext/>
      <w:keepLines/>
      <w:spacing w:before="40" w:after="0" w:line="259" w:lineRule="auto"/>
      <w:outlineLvl w:val="1"/>
    </w:pPr>
    <w:rPr>
      <w:rFonts w:ascii="Calibri Light" w:eastAsia="Times New Roman" w:hAnsi="Calibri Light"/>
      <w:color w:val="2E74B5"/>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F59A4"/>
    <w:rPr>
      <w:rFonts w:ascii="Calibri Light" w:eastAsia="Times New Roman" w:hAnsi="Calibri Light" w:cs="Times New Roman"/>
      <w:color w:val="2E74B5"/>
      <w:sz w:val="26"/>
      <w:szCs w:val="26"/>
      <w:lang w:val="en-GB"/>
    </w:rPr>
  </w:style>
  <w:style w:type="character" w:customStyle="1" w:styleId="Kop1Char">
    <w:name w:val="Kop 1 Char"/>
    <w:basedOn w:val="Standaardalinea-lettertype"/>
    <w:link w:val="Kop1"/>
    <w:uiPriority w:val="9"/>
    <w:rsid w:val="00FF59A4"/>
    <w:rPr>
      <w:rFonts w:ascii="Calibri Light" w:eastAsia="Times New Roman" w:hAnsi="Calibri Light" w:cs="Times New Roman"/>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V.L.L.C. (Véronique)</dc:creator>
  <cp:keywords/>
  <dc:description/>
  <cp:lastModifiedBy>Bos, V.L.L.C. (Véronique)</cp:lastModifiedBy>
  <cp:revision>1</cp:revision>
  <dcterms:created xsi:type="dcterms:W3CDTF">2021-02-12T12:20:00Z</dcterms:created>
  <dcterms:modified xsi:type="dcterms:W3CDTF">2021-02-12T12:21:00Z</dcterms:modified>
</cp:coreProperties>
</file>