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341"/>
        <w:tblW w:w="10609" w:type="dxa"/>
        <w:tblLook w:val="04A0" w:firstRow="1" w:lastRow="0" w:firstColumn="1" w:lastColumn="0" w:noHBand="0" w:noVBand="1"/>
      </w:tblPr>
      <w:tblGrid>
        <w:gridCol w:w="5119"/>
        <w:gridCol w:w="5490"/>
      </w:tblGrid>
      <w:tr w:rsidR="0045440D" w:rsidRPr="00471A80" w14:paraId="71DC2BB9" w14:textId="77777777" w:rsidTr="0045440D">
        <w:trPr>
          <w:trHeight w:val="350"/>
        </w:trPr>
        <w:tc>
          <w:tcPr>
            <w:tcW w:w="10609" w:type="dxa"/>
            <w:gridSpan w:val="2"/>
            <w:shd w:val="clear" w:color="auto" w:fill="B4C6E7" w:themeFill="accent1" w:themeFillTint="66"/>
            <w:vAlign w:val="center"/>
          </w:tcPr>
          <w:p w14:paraId="457D4566" w14:textId="0A832987" w:rsidR="0045440D" w:rsidRPr="00471A80" w:rsidRDefault="0045440D" w:rsidP="0045440D">
            <w:pPr>
              <w:pStyle w:val="ListParagraph"/>
              <w:ind w:left="14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Appendix </w:t>
            </w:r>
            <w:r w:rsidR="001F754A" w:rsidRPr="00471A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471A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. </w:t>
            </w: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Identification affecting factors to achieving UHC trough </w:t>
            </w:r>
            <w:r w:rsidR="008505F1" w:rsidRPr="00471A80">
              <w:rPr>
                <w:rFonts w:asciiTheme="majorBidi" w:hAnsiTheme="majorBidi" w:cstheme="majorBidi"/>
                <w:sz w:val="20"/>
                <w:szCs w:val="20"/>
              </w:rPr>
              <w:t>systematic review</w:t>
            </w: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 in </w:t>
            </w:r>
            <w:r w:rsidR="008505F1" w:rsidRPr="00471A80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</w:tr>
      <w:tr w:rsidR="0045440D" w:rsidRPr="00471A80" w14:paraId="62C51BCF" w14:textId="77777777" w:rsidTr="00C37C01">
        <w:trPr>
          <w:trHeight w:val="7820"/>
        </w:trPr>
        <w:tc>
          <w:tcPr>
            <w:tcW w:w="5119" w:type="dxa"/>
          </w:tcPr>
          <w:p w14:paraId="268657F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Financial risk protection</w:t>
            </w:r>
          </w:p>
          <w:p w14:paraId="0AE946A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time bounded national action plan</w:t>
            </w:r>
          </w:p>
          <w:p w14:paraId="30E6865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Inter-sectoral communications, especially between public and private</w:t>
            </w:r>
          </w:p>
          <w:p w14:paraId="16BBFF6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Leadership</w:t>
            </w:r>
          </w:p>
          <w:p w14:paraId="4542302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Change management</w:t>
            </w:r>
          </w:p>
          <w:p w14:paraId="173DBC7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Financial constraints</w:t>
            </w:r>
          </w:p>
          <w:p w14:paraId="367487A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Health infrastructure</w:t>
            </w:r>
          </w:p>
          <w:p w14:paraId="2F84409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Human resources </w:t>
            </w:r>
          </w:p>
          <w:p w14:paraId="75A8EF5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Coordination resistance of some organizations</w:t>
            </w:r>
          </w:p>
          <w:p w14:paraId="6CF2C6A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Effective Services Coverage</w:t>
            </w:r>
          </w:p>
          <w:p w14:paraId="38BAE93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Training of human resources</w:t>
            </w:r>
          </w:p>
          <w:p w14:paraId="75922EB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Education and Training package for health</w:t>
            </w:r>
          </w:p>
          <w:p w14:paraId="0416D16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Empowering managers and employees of the country's health sector</w:t>
            </w:r>
          </w:p>
          <w:p w14:paraId="7A6B91B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Empowering people</w:t>
            </w:r>
          </w:p>
          <w:p w14:paraId="0BC1EFA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Creating appropriate atmosphere to criticize findings </w:t>
            </w:r>
          </w:p>
          <w:p w14:paraId="2A1388F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Developing a single website for information dissemination and access to required data</w:t>
            </w:r>
          </w:p>
          <w:p w14:paraId="3696860C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Using national media for culture-building</w:t>
            </w:r>
          </w:p>
          <w:p w14:paraId="47A159F8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Creating an incentive mechanism</w:t>
            </w:r>
          </w:p>
          <w:p w14:paraId="1405503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Supporting revision projects and national health indicators development.</w:t>
            </w:r>
          </w:p>
          <w:p w14:paraId="2AE4298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Reviewing other countries experiences</w:t>
            </w:r>
          </w:p>
          <w:p w14:paraId="0E18D83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Subsidies for prepayments</w:t>
            </w:r>
          </w:p>
          <w:p w14:paraId="6A2B58B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Tax-based financing</w:t>
            </w:r>
          </w:p>
          <w:p w14:paraId="1BF87C0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Sustainable financing</w:t>
            </w:r>
          </w:p>
          <w:p w14:paraId="26BA7D1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Budget as percent of GDP</w:t>
            </w:r>
          </w:p>
          <w:p w14:paraId="5B5ED5A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Out of pocket</w:t>
            </w:r>
          </w:p>
          <w:p w14:paraId="6037DEE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Payment exemption</w:t>
            </w:r>
          </w:p>
          <w:p w14:paraId="5A703A2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Contribution based on payment capacity</w:t>
            </w:r>
          </w:p>
          <w:p w14:paraId="1E75023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Equity in Access</w:t>
            </w:r>
          </w:p>
          <w:p w14:paraId="09E34D2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Political commitment </w:t>
            </w:r>
          </w:p>
          <w:p w14:paraId="3C3E2CC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Financial commitment </w:t>
            </w:r>
          </w:p>
          <w:p w14:paraId="6658BA6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Resource production</w:t>
            </w:r>
          </w:p>
          <w:p w14:paraId="74F3064F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Capacity building</w:t>
            </w:r>
          </w:p>
          <w:p w14:paraId="2A45F432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Management</w:t>
            </w:r>
          </w:p>
          <w:p w14:paraId="58B5E06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Prepayment mechanisms</w:t>
            </w:r>
          </w:p>
          <w:p w14:paraId="546FB3A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Costs Control </w:t>
            </w:r>
          </w:p>
          <w:p w14:paraId="41BBA50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Health insurance system </w:t>
            </w:r>
          </w:p>
          <w:p w14:paraId="56B5DAB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Focus on poor, disadvantaged and marginalized groups </w:t>
            </w:r>
          </w:p>
          <w:p w14:paraId="1994D05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Family Physician Program </w:t>
            </w:r>
          </w:p>
          <w:p w14:paraId="7D0A3B8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Collect and accumulate </w:t>
            </w:r>
          </w:p>
          <w:p w14:paraId="0C9994C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International assistance </w:t>
            </w:r>
          </w:p>
          <w:p w14:paraId="7AEDC37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Income</w:t>
            </w:r>
          </w:p>
          <w:p w14:paraId="0E700A3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Payment systems</w:t>
            </w:r>
          </w:p>
          <w:p w14:paraId="7B44A82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The health care technology </w:t>
            </w:r>
          </w:p>
          <w:p w14:paraId="13F31D7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Health information system</w:t>
            </w:r>
          </w:p>
          <w:p w14:paraId="70BEDEB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Quality of health care services</w:t>
            </w:r>
          </w:p>
          <w:p w14:paraId="6572BC9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Strengthen the central government's Ministry of Health</w:t>
            </w:r>
          </w:p>
          <w:p w14:paraId="7DB9C9F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Supporting the inhabitancy of physicians in deprived areas</w:t>
            </w:r>
          </w:p>
          <w:p w14:paraId="5B86E6A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Prioritizing health services</w:t>
            </w:r>
          </w:p>
          <w:p w14:paraId="614B2BF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Poverty </w:t>
            </w:r>
          </w:p>
          <w:p w14:paraId="1BE2B5B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Contribution of the insured</w:t>
            </w:r>
          </w:p>
          <w:p w14:paraId="6362FC0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The risk of multi aggregation</w:t>
            </w:r>
          </w:p>
          <w:p w14:paraId="676BC01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economic situation (high or low economic growth)</w:t>
            </w:r>
          </w:p>
          <w:p w14:paraId="2BB4C52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Government funds to the health sector Research</w:t>
            </w:r>
          </w:p>
          <w:p w14:paraId="50FCA67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high unemployment rate in the country</w:t>
            </w:r>
          </w:p>
          <w:p w14:paraId="0789E9C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Conflict of interest</w:t>
            </w:r>
          </w:p>
          <w:p w14:paraId="50DA885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Stability Management </w:t>
            </w:r>
          </w:p>
          <w:p w14:paraId="6AADD7B5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Evidence-based management</w:t>
            </w:r>
          </w:p>
          <w:p w14:paraId="2A3933F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Resource management</w:t>
            </w:r>
          </w:p>
          <w:p w14:paraId="6F8C46B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Distribution of resources</w:t>
            </w:r>
          </w:p>
          <w:p w14:paraId="7381406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Sustainability of resources</w:t>
            </w:r>
          </w:p>
          <w:p w14:paraId="4090A78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Mobilize resources</w:t>
            </w:r>
          </w:p>
          <w:p w14:paraId="0877C67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Cost management</w:t>
            </w:r>
          </w:p>
          <w:p w14:paraId="76060764" w14:textId="77777777" w:rsidR="0045440D" w:rsidRPr="00E85DB2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Catastrophic health expenditures</w:t>
            </w:r>
          </w:p>
          <w:p w14:paraId="605675B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Benefit package</w:t>
            </w:r>
          </w:p>
          <w:p w14:paraId="6FEE1CE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Control demands</w:t>
            </w:r>
          </w:p>
          <w:p w14:paraId="1CD8CC8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Policies and programs belonging to persons</w:t>
            </w:r>
          </w:p>
          <w:p w14:paraId="442BFAE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Private sector</w:t>
            </w:r>
          </w:p>
          <w:p w14:paraId="6644C31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Use of clinical guidelines</w:t>
            </w:r>
          </w:p>
          <w:p w14:paraId="76FDF18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Assessment of the status</w:t>
            </w:r>
          </w:p>
          <w:p w14:paraId="072862A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Primary health care</w:t>
            </w:r>
          </w:p>
          <w:p w14:paraId="335E400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Development of the country's health care network</w:t>
            </w:r>
          </w:p>
          <w:p w14:paraId="41CAC9F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Purchasing strategic</w:t>
            </w:r>
          </w:p>
          <w:p w14:paraId="1BB40EB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Health service tariffs</w:t>
            </w:r>
          </w:p>
          <w:p w14:paraId="65A606A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Weak Parliament</w:t>
            </w:r>
          </w:p>
          <w:p w14:paraId="2D59418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Fragmented health system</w:t>
            </w:r>
          </w:p>
          <w:p w14:paraId="5432C4B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Treatment </w:t>
            </w:r>
          </w:p>
          <w:p w14:paraId="3AB2361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International sanctions</w:t>
            </w:r>
          </w:p>
          <w:p w14:paraId="61D1E95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Referral system</w:t>
            </w:r>
          </w:p>
          <w:p w14:paraId="4CF2B34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Regular transparency of revenues, expenditures and activities</w:t>
            </w:r>
          </w:p>
          <w:p w14:paraId="6F8CE262" w14:textId="77777777" w:rsidR="00E85DB2" w:rsidRDefault="00C37C01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85DB2">
              <w:rPr>
                <w:rFonts w:asciiTheme="majorBidi" w:hAnsiTheme="majorBidi" w:cstheme="majorBidi"/>
                <w:sz w:val="20"/>
                <w:szCs w:val="20"/>
              </w:rPr>
              <w:t>Provide standards of health care services based on health service leveling</w:t>
            </w:r>
          </w:p>
          <w:p w14:paraId="71016E59" w14:textId="5E2293CC" w:rsidR="00E85DB2" w:rsidRPr="00E85DB2" w:rsidRDefault="00C37C01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85DB2">
              <w:rPr>
                <w:rFonts w:asciiTheme="majorBidi" w:hAnsiTheme="majorBidi" w:cstheme="majorBidi"/>
                <w:sz w:val="20"/>
                <w:szCs w:val="20"/>
              </w:rPr>
              <w:t>Prevention and control of non-communicable diseases</w:t>
            </w:r>
          </w:p>
          <w:p w14:paraId="38455E76" w14:textId="5EF3323C" w:rsidR="0045440D" w:rsidRPr="00471A80" w:rsidRDefault="00E85DB2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0" w:hanging="11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Prevention center in the current organizational structure</w:t>
            </w:r>
          </w:p>
        </w:tc>
        <w:tc>
          <w:tcPr>
            <w:tcW w:w="5490" w:type="dxa"/>
          </w:tcPr>
          <w:p w14:paraId="58459D5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Perceived behavioral control</w:t>
            </w:r>
          </w:p>
          <w:p w14:paraId="01B1456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Demographic and epidemiologic transitions</w:t>
            </w:r>
          </w:p>
          <w:p w14:paraId="08C1635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Structural barriers in establishing financial communication</w:t>
            </w:r>
          </w:p>
          <w:p w14:paraId="7E0D5E1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Organization's inability to achieve its missions</w:t>
            </w:r>
          </w:p>
          <w:p w14:paraId="61DFACD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Systematic evaluation framework</w:t>
            </w:r>
          </w:p>
          <w:p w14:paraId="5CF718B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Making appropriate policies on outsourcing</w:t>
            </w:r>
          </w:p>
          <w:p w14:paraId="0E7BDF1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necessity for grading health service centers and giving the insured sufficient notice of this grading</w:t>
            </w:r>
          </w:p>
          <w:p w14:paraId="4129B76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Integration of insurance organizations</w:t>
            </w:r>
          </w:p>
          <w:p w14:paraId="786D48D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Performance of Supreme Council of Insurance</w:t>
            </w:r>
          </w:p>
          <w:p w14:paraId="13909EA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Absence of obligation for physicians to contract with insurance organizations</w:t>
            </w:r>
          </w:p>
          <w:p w14:paraId="2E231CD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Improper use patterns in the health sector</w:t>
            </w:r>
          </w:p>
          <w:p w14:paraId="141682C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pattern of health service utilization</w:t>
            </w:r>
          </w:p>
          <w:p w14:paraId="3EA4E7B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Creating an organizational culture</w:t>
            </w:r>
          </w:p>
          <w:p w14:paraId="575AFB6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Information and interaction of insurance deductions for heal</w:t>
            </w:r>
          </w:p>
          <w:p w14:paraId="586B6BA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Blood transfusion systems</w:t>
            </w:r>
          </w:p>
          <w:p w14:paraId="2C0E636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Integrated people-centered care</w:t>
            </w:r>
          </w:p>
          <w:p w14:paraId="3F07351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Provide pre-hospital emergencies to villagers, nomads and less populated cities</w:t>
            </w:r>
          </w:p>
          <w:p w14:paraId="128B82D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Electronic Health Case</w:t>
            </w:r>
          </w:p>
          <w:p w14:paraId="0D26B49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Low accountability</w:t>
            </w:r>
          </w:p>
          <w:p w14:paraId="20EAD9D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Evidence-based policy making</w:t>
            </w:r>
          </w:p>
          <w:p w14:paraId="6CB34CB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Scientific, transparent, and cost-effective priority-setting</w:t>
            </w:r>
          </w:p>
          <w:p w14:paraId="3593EDB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Competitive space between the providers.</w:t>
            </w:r>
          </w:p>
          <w:p w14:paraId="071447E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Administrative and employment regulation</w:t>
            </w:r>
          </w:p>
          <w:p w14:paraId="30170D0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Accreditation of health system</w:t>
            </w:r>
          </w:p>
          <w:p w14:paraId="7F5BDAD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Reviewing job classification schemes according to the needs of the health system.</w:t>
            </w:r>
          </w:p>
          <w:p w14:paraId="01E89D9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Informal payments</w:t>
            </w:r>
          </w:p>
          <w:p w14:paraId="53F2780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Health system efficiency</w:t>
            </w:r>
          </w:p>
          <w:p w14:paraId="17F2A98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Developing high-level policy documents based on SDH approach in provincial level called “provincial health plan”</w:t>
            </w:r>
          </w:p>
          <w:p w14:paraId="535DEDB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Establishing a community-based center called “neighborhood health center”</w:t>
            </w:r>
          </w:p>
          <w:p w14:paraId="557476B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Civil society organizations: NGOs and charities</w:t>
            </w:r>
          </w:p>
          <w:p w14:paraId="6FFC2FE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Addressing gender specific health needs</w:t>
            </w:r>
          </w:p>
          <w:p w14:paraId="38C601A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Involving all relevant stakeholders in the policy-making process</w:t>
            </w:r>
          </w:p>
          <w:p w14:paraId="1F39B2E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Bureaucratic obstacles</w:t>
            </w:r>
          </w:p>
          <w:p w14:paraId="0390A52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Implement the rules of the World Health Organization</w:t>
            </w:r>
          </w:p>
          <w:p w14:paraId="5F1C983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Vaccination coverage of children under 5 years old</w:t>
            </w:r>
          </w:p>
          <w:p w14:paraId="6708680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Life expectancy at birth</w:t>
            </w:r>
          </w:p>
          <w:p w14:paraId="488B733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Death rate in different group</w:t>
            </w:r>
          </w:p>
          <w:p w14:paraId="28CEDD7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High blood sugar levels in adults</w:t>
            </w:r>
          </w:p>
          <w:p w14:paraId="23120C3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Negligence of social variables</w:t>
            </w:r>
          </w:p>
          <w:p w14:paraId="066AB35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Structural and functional reforms</w:t>
            </w:r>
          </w:p>
          <w:p w14:paraId="466E7D3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Emphasizing outpatient rather than inpatient health services</w:t>
            </w:r>
          </w:p>
          <w:p w14:paraId="17C5E5A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Moving towards decentralization in health management across the provinces</w:t>
            </w:r>
          </w:p>
          <w:p w14:paraId="1E07B5C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Management autonomy of hospitals aiming for faster decision-making processes and delivering health services</w:t>
            </w:r>
          </w:p>
          <w:p w14:paraId="28D6183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Access to essential medicines</w:t>
            </w:r>
          </w:p>
          <w:p w14:paraId="386AFBC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Policy dynamism</w:t>
            </w:r>
          </w:p>
          <w:p w14:paraId="7B49AAF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Hasty policy implementation by politicians</w:t>
            </w:r>
          </w:p>
          <w:p w14:paraId="54302C2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Political will </w:t>
            </w:r>
          </w:p>
          <w:p w14:paraId="571BBCF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Disease burden</w:t>
            </w:r>
          </w:p>
          <w:p w14:paraId="5E2C80C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Issues of urbanization</w:t>
            </w:r>
          </w:p>
          <w:p w14:paraId="6C545B1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Systematic perspective</w:t>
            </w:r>
          </w:p>
          <w:p w14:paraId="7B370ED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Problems of law</w:t>
            </w:r>
          </w:p>
          <w:p w14:paraId="0A41429F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Social acceptability of service</w:t>
            </w:r>
          </w:p>
          <w:p w14:paraId="04A592A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Community needs</w:t>
            </w:r>
          </w:p>
          <w:p w14:paraId="5EF6B4D4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Weakness in teamwork</w:t>
            </w:r>
          </w:p>
          <w:p w14:paraId="3984056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executive structures</w:t>
            </w:r>
          </w:p>
          <w:p w14:paraId="18D018D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Feelings of low need for change</w:t>
            </w:r>
          </w:p>
          <w:p w14:paraId="02558A1C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Knowledge transfer</w:t>
            </w:r>
          </w:p>
          <w:p w14:paraId="26A008C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Supervision by the ministry and the university</w:t>
            </w:r>
          </w:p>
          <w:p w14:paraId="647D5B0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Track patients</w:t>
            </w:r>
          </w:p>
          <w:p w14:paraId="381A6793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Centralized decision-making </w:t>
            </w:r>
          </w:p>
          <w:p w14:paraId="68043D2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Top-down approach</w:t>
            </w:r>
          </w:p>
          <w:p w14:paraId="05ABF23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Regulate market of medical equipment</w:t>
            </w:r>
          </w:p>
          <w:p w14:paraId="30770B88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Dual practice of physician and other health workforce</w:t>
            </w:r>
          </w:p>
          <w:p w14:paraId="6202300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Resistance economy in the health sector and operationalizing </w:t>
            </w:r>
            <w:proofErr w:type="spellStart"/>
            <w:r w:rsidRPr="00471A80">
              <w:rPr>
                <w:rFonts w:asciiTheme="majorBidi" w:hAnsiTheme="majorBidi" w:cstheme="majorBidi"/>
                <w:sz w:val="20"/>
                <w:szCs w:val="20"/>
              </w:rPr>
              <w:t>ite</w:t>
            </w:r>
            <w:proofErr w:type="spellEnd"/>
            <w:r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08FA662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Expanding air and ground emergency services coverage</w:t>
            </w:r>
          </w:p>
          <w:p w14:paraId="092D8A36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Natural childbirth expansion program</w:t>
            </w:r>
          </w:p>
          <w:p w14:paraId="331BFB41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Establishment of health centers</w:t>
            </w:r>
          </w:p>
          <w:p w14:paraId="5382CAF2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Unconditional care and treatment of the injured in traffic accidents</w:t>
            </w:r>
          </w:p>
          <w:p w14:paraId="5BB09A0D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The presence of specialists in public hospitals</w:t>
            </w:r>
          </w:p>
          <w:p w14:paraId="2112D365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Good governance</w:t>
            </w:r>
          </w:p>
          <w:p w14:paraId="6A448808" w14:textId="0CA5ED09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Common understanding between stakeholders</w:t>
            </w:r>
          </w:p>
          <w:p w14:paraId="6223798A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Concentration of hospitals in the large metropolises</w:t>
            </w:r>
          </w:p>
          <w:p w14:paraId="05FA8CC9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Overlap in population coverage</w:t>
            </w:r>
          </w:p>
          <w:p w14:paraId="77F7B2D7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Overlaps in healthcare provision</w:t>
            </w:r>
          </w:p>
          <w:p w14:paraId="7494C84E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Increase customer satisfaction and service providers</w:t>
            </w:r>
          </w:p>
          <w:p w14:paraId="0AD54F40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Managerial appointments in health sector</w:t>
            </w:r>
          </w:p>
          <w:p w14:paraId="344E07EB" w14:textId="77777777" w:rsidR="0045440D" w:rsidRPr="00471A80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Comprehensive measurements and monitoring of the progress</w:t>
            </w:r>
          </w:p>
          <w:p w14:paraId="0091570C" w14:textId="29C47677" w:rsidR="0045440D" w:rsidRPr="00C37C01" w:rsidRDefault="0045440D" w:rsidP="00624CC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80" w:hanging="19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71A80">
              <w:rPr>
                <w:rFonts w:asciiTheme="majorBidi" w:hAnsiTheme="majorBidi" w:cstheme="majorBidi"/>
                <w:sz w:val="20"/>
                <w:szCs w:val="20"/>
              </w:rPr>
              <w:t>Different fee schedules practiced by private and public providers</w:t>
            </w:r>
            <w:r w:rsidR="00471A80" w:rsidRPr="00471A8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</w:tbl>
    <w:p w14:paraId="7D2CC57B" w14:textId="33665775" w:rsidR="00E86F72" w:rsidRPr="00E85DB2" w:rsidRDefault="00E86F72" w:rsidP="00E85DB2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sectPr w:rsidR="00E86F72" w:rsidRPr="00E85DB2" w:rsidSect="00E86F72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674A7"/>
    <w:multiLevelType w:val="hybridMultilevel"/>
    <w:tmpl w:val="47CE1F10"/>
    <w:lvl w:ilvl="0" w:tplc="F788C822">
      <w:start w:val="1"/>
      <w:numFmt w:val="decimal"/>
      <w:lvlText w:val="%1."/>
      <w:lvlJc w:val="left"/>
      <w:pPr>
        <w:ind w:left="-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6" w:hanging="360"/>
      </w:pPr>
    </w:lvl>
    <w:lvl w:ilvl="2" w:tplc="0409001B" w:tentative="1">
      <w:start w:val="1"/>
      <w:numFmt w:val="lowerRoman"/>
      <w:lvlText w:val="%3."/>
      <w:lvlJc w:val="right"/>
      <w:pPr>
        <w:ind w:left="1416" w:hanging="180"/>
      </w:pPr>
    </w:lvl>
    <w:lvl w:ilvl="3" w:tplc="0409000F" w:tentative="1">
      <w:start w:val="1"/>
      <w:numFmt w:val="decimal"/>
      <w:lvlText w:val="%4."/>
      <w:lvlJc w:val="left"/>
      <w:pPr>
        <w:ind w:left="2136" w:hanging="360"/>
      </w:pPr>
    </w:lvl>
    <w:lvl w:ilvl="4" w:tplc="04090019" w:tentative="1">
      <w:start w:val="1"/>
      <w:numFmt w:val="lowerLetter"/>
      <w:lvlText w:val="%5."/>
      <w:lvlJc w:val="left"/>
      <w:pPr>
        <w:ind w:left="2856" w:hanging="360"/>
      </w:pPr>
    </w:lvl>
    <w:lvl w:ilvl="5" w:tplc="0409001B" w:tentative="1">
      <w:start w:val="1"/>
      <w:numFmt w:val="lowerRoman"/>
      <w:lvlText w:val="%6."/>
      <w:lvlJc w:val="right"/>
      <w:pPr>
        <w:ind w:left="3576" w:hanging="180"/>
      </w:pPr>
    </w:lvl>
    <w:lvl w:ilvl="6" w:tplc="0409000F" w:tentative="1">
      <w:start w:val="1"/>
      <w:numFmt w:val="decimal"/>
      <w:lvlText w:val="%7."/>
      <w:lvlJc w:val="left"/>
      <w:pPr>
        <w:ind w:left="4296" w:hanging="360"/>
      </w:pPr>
    </w:lvl>
    <w:lvl w:ilvl="7" w:tplc="04090019" w:tentative="1">
      <w:start w:val="1"/>
      <w:numFmt w:val="lowerLetter"/>
      <w:lvlText w:val="%8."/>
      <w:lvlJc w:val="left"/>
      <w:pPr>
        <w:ind w:left="5016" w:hanging="360"/>
      </w:pPr>
    </w:lvl>
    <w:lvl w:ilvl="8" w:tplc="0409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1" w15:restartNumberingAfterBreak="0">
    <w:nsid w:val="293A526D"/>
    <w:multiLevelType w:val="hybridMultilevel"/>
    <w:tmpl w:val="903A7BA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53E3"/>
    <w:multiLevelType w:val="hybridMultilevel"/>
    <w:tmpl w:val="05722E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E50BB"/>
    <w:multiLevelType w:val="hybridMultilevel"/>
    <w:tmpl w:val="104A6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71"/>
    <w:rsid w:val="00016C89"/>
    <w:rsid w:val="00054A56"/>
    <w:rsid w:val="00074DBE"/>
    <w:rsid w:val="00075F88"/>
    <w:rsid w:val="00094C45"/>
    <w:rsid w:val="000B29CA"/>
    <w:rsid w:val="000C2065"/>
    <w:rsid w:val="000F4471"/>
    <w:rsid w:val="00172080"/>
    <w:rsid w:val="001751D1"/>
    <w:rsid w:val="001F754A"/>
    <w:rsid w:val="0027546E"/>
    <w:rsid w:val="003730D5"/>
    <w:rsid w:val="00394C48"/>
    <w:rsid w:val="00396A54"/>
    <w:rsid w:val="003F2D20"/>
    <w:rsid w:val="003F7BB0"/>
    <w:rsid w:val="0045440D"/>
    <w:rsid w:val="004648D1"/>
    <w:rsid w:val="00471A80"/>
    <w:rsid w:val="00522639"/>
    <w:rsid w:val="00624CCC"/>
    <w:rsid w:val="006661BB"/>
    <w:rsid w:val="00687E4B"/>
    <w:rsid w:val="006B1D8A"/>
    <w:rsid w:val="00730D21"/>
    <w:rsid w:val="007825C0"/>
    <w:rsid w:val="007F0B84"/>
    <w:rsid w:val="007F682D"/>
    <w:rsid w:val="0082475A"/>
    <w:rsid w:val="008505F1"/>
    <w:rsid w:val="00886867"/>
    <w:rsid w:val="00891729"/>
    <w:rsid w:val="008E66AB"/>
    <w:rsid w:val="008F3471"/>
    <w:rsid w:val="0098684C"/>
    <w:rsid w:val="009A2FC5"/>
    <w:rsid w:val="00AA18CB"/>
    <w:rsid w:val="00AA2000"/>
    <w:rsid w:val="00AA56CC"/>
    <w:rsid w:val="00AC00C0"/>
    <w:rsid w:val="00AD32BE"/>
    <w:rsid w:val="00B205FB"/>
    <w:rsid w:val="00BE3C7A"/>
    <w:rsid w:val="00C30A91"/>
    <w:rsid w:val="00C37C01"/>
    <w:rsid w:val="00DC19DA"/>
    <w:rsid w:val="00DE4A7E"/>
    <w:rsid w:val="00E85DB2"/>
    <w:rsid w:val="00E86F72"/>
    <w:rsid w:val="00EA4AA3"/>
    <w:rsid w:val="00ED1C0D"/>
    <w:rsid w:val="00ED3998"/>
    <w:rsid w:val="00EF584D"/>
    <w:rsid w:val="00EF679F"/>
    <w:rsid w:val="00F31509"/>
    <w:rsid w:val="00F76B6A"/>
    <w:rsid w:val="00F9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CD9AC"/>
  <w15:chartTrackingRefBased/>
  <w15:docId w15:val="{165944D6-D79B-4205-843C-92582267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F72"/>
    <w:pPr>
      <w:ind w:left="720"/>
      <w:contextualSpacing/>
    </w:pPr>
  </w:style>
  <w:style w:type="table" w:styleId="TableGrid">
    <w:name w:val="Table Grid"/>
    <w:basedOn w:val="TableNormal"/>
    <w:uiPriority w:val="39"/>
    <w:rsid w:val="00E8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57</cp:revision>
  <dcterms:created xsi:type="dcterms:W3CDTF">2020-07-04T15:00:00Z</dcterms:created>
  <dcterms:modified xsi:type="dcterms:W3CDTF">2021-04-26T07:29:00Z</dcterms:modified>
</cp:coreProperties>
</file>