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026" w:rsidRPr="008F64C8" w:rsidRDefault="009C4026" w:rsidP="009C402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64C8">
        <w:rPr>
          <w:rFonts w:ascii="Times New Roman" w:hAnsi="Times New Roman" w:cs="Times New Roman"/>
          <w:sz w:val="24"/>
          <w:szCs w:val="24"/>
        </w:rPr>
        <w:t xml:space="preserve">Late initiation and low utilization of postnatal care services among women in the rural setting in Northwest Tanzania: A community based </w:t>
      </w:r>
      <w:r>
        <w:rPr>
          <w:rFonts w:ascii="Times New Roman" w:hAnsi="Times New Roman" w:cs="Times New Roman"/>
          <w:sz w:val="24"/>
          <w:szCs w:val="24"/>
        </w:rPr>
        <w:t xml:space="preserve">study </w:t>
      </w:r>
      <w:r w:rsidRPr="008F64C8">
        <w:rPr>
          <w:rFonts w:ascii="Times New Roman" w:hAnsi="Times New Roman" w:cs="Times New Roman"/>
          <w:sz w:val="24"/>
          <w:szCs w:val="24"/>
        </w:rPr>
        <w:t xml:space="preserve">using a mixed method approach </w:t>
      </w:r>
    </w:p>
    <w:p w:rsidR="009C4026" w:rsidRPr="00823EC0" w:rsidRDefault="009C4026" w:rsidP="009C402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64C8">
        <w:rPr>
          <w:rFonts w:ascii="Times New Roman" w:hAnsi="Times New Roman" w:cs="Times New Roman"/>
          <w:sz w:val="24"/>
          <w:szCs w:val="24"/>
        </w:rPr>
        <w:t>Short title: Late initiation and low utilization of postnatal care in Tanzania</w:t>
      </w:r>
    </w:p>
    <w:p w:rsidR="009C4026" w:rsidRPr="00823EC0" w:rsidRDefault="009C4026" w:rsidP="009C4026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9C4026" w:rsidRPr="00823EC0" w:rsidRDefault="009C4026" w:rsidP="009C4026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23EC0">
        <w:rPr>
          <w:rFonts w:ascii="Times New Roman" w:hAnsi="Times New Roman" w:cs="Times New Roman"/>
          <w:bCs/>
          <w:sz w:val="24"/>
          <w:szCs w:val="24"/>
        </w:rPr>
        <w:t>Eveline T. Konje</w:t>
      </w:r>
      <w:r w:rsidRPr="00823EC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proofErr w:type="gramStart"/>
      <w:r w:rsidRPr="00823EC0">
        <w:rPr>
          <w:rFonts w:ascii="Times New Roman" w:hAnsi="Times New Roman" w:cs="Times New Roman"/>
          <w:bCs/>
          <w:sz w:val="24"/>
          <w:szCs w:val="24"/>
          <w:vertAlign w:val="superscript"/>
        </w:rPr>
        <w:t>,2</w:t>
      </w:r>
      <w:proofErr w:type="gramEnd"/>
      <w:r w:rsidRPr="00823EC0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823EC0">
        <w:rPr>
          <w:rFonts w:ascii="Times New Roman" w:hAnsi="Times New Roman" w:cs="Times New Roman"/>
          <w:bCs/>
          <w:sz w:val="24"/>
          <w:szCs w:val="24"/>
        </w:rPr>
        <w:t xml:space="preserve">, Jennifer Hatfield </w:t>
      </w:r>
      <w:r w:rsidRPr="00823EC0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23E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23EC0">
        <w:rPr>
          <w:rFonts w:ascii="Times New Roman" w:hAnsi="Times New Roman" w:cs="Times New Roman"/>
          <w:bCs/>
          <w:sz w:val="24"/>
          <w:szCs w:val="24"/>
        </w:rPr>
        <w:t>Reg</w:t>
      </w:r>
      <w:proofErr w:type="spellEnd"/>
      <w:r w:rsidRPr="00823EC0">
        <w:rPr>
          <w:rFonts w:ascii="Times New Roman" w:hAnsi="Times New Roman" w:cs="Times New Roman"/>
          <w:bCs/>
          <w:sz w:val="24"/>
          <w:szCs w:val="24"/>
        </w:rPr>
        <w:t xml:space="preserve"> Sauve</w:t>
      </w:r>
      <w:r w:rsidRPr="00823EC0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23EC0">
        <w:rPr>
          <w:rFonts w:ascii="Times New Roman" w:hAnsi="Times New Roman" w:cs="Times New Roman"/>
          <w:bCs/>
          <w:sz w:val="24"/>
          <w:szCs w:val="24"/>
        </w:rPr>
        <w:t>, Susan Kuhn</w:t>
      </w:r>
      <w:r w:rsidRPr="00823EC0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823E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23EC0">
        <w:rPr>
          <w:rFonts w:ascii="Times New Roman" w:hAnsi="Times New Roman" w:cs="Times New Roman"/>
          <w:bCs/>
          <w:sz w:val="24"/>
          <w:szCs w:val="24"/>
        </w:rPr>
        <w:t>Moke</w:t>
      </w:r>
      <w:proofErr w:type="spellEnd"/>
      <w:r w:rsidRPr="00823EC0">
        <w:rPr>
          <w:rFonts w:ascii="Times New Roman" w:hAnsi="Times New Roman" w:cs="Times New Roman"/>
          <w:bCs/>
          <w:sz w:val="24"/>
          <w:szCs w:val="24"/>
        </w:rPr>
        <w:t xml:space="preserve"> Magoma </w:t>
      </w:r>
      <w:r w:rsidRPr="00823EC0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823EC0">
        <w:rPr>
          <w:rFonts w:ascii="Times New Roman" w:hAnsi="Times New Roman" w:cs="Times New Roman"/>
          <w:bCs/>
          <w:sz w:val="24"/>
          <w:szCs w:val="24"/>
        </w:rPr>
        <w:t xml:space="preserve">, Deborah Dewey </w:t>
      </w:r>
      <w:r w:rsidRPr="00823EC0">
        <w:rPr>
          <w:rFonts w:ascii="Times New Roman" w:hAnsi="Times New Roman" w:cs="Times New Roman"/>
          <w:bCs/>
          <w:sz w:val="24"/>
          <w:szCs w:val="24"/>
          <w:vertAlign w:val="superscript"/>
        </w:rPr>
        <w:t>2,3,5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, 6</w:t>
      </w:r>
    </w:p>
    <w:p w:rsidR="009C4026" w:rsidRPr="00031DE2" w:rsidRDefault="009C4026" w:rsidP="009C4026">
      <w:pPr>
        <w:pStyle w:val="ListParagraph"/>
        <w:numPr>
          <w:ilvl w:val="0"/>
          <w:numId w:val="1"/>
        </w:numPr>
        <w:spacing w:after="160" w:line="48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031DE2">
        <w:rPr>
          <w:rFonts w:ascii="Times New Roman" w:hAnsi="Times New Roman" w:cs="Times New Roman"/>
          <w:bCs/>
          <w:sz w:val="24"/>
          <w:szCs w:val="24"/>
        </w:rPr>
        <w:t>Department of Biostatistics and Epidemiology, School of Public Health, Catholic University of Health and Allied Sciences, Mwanza TANZANIA</w:t>
      </w:r>
    </w:p>
    <w:p w:rsidR="009C4026" w:rsidRPr="00031DE2" w:rsidRDefault="009C4026" w:rsidP="009C4026">
      <w:pPr>
        <w:pStyle w:val="ListParagraph"/>
        <w:numPr>
          <w:ilvl w:val="0"/>
          <w:numId w:val="1"/>
        </w:numPr>
        <w:spacing w:after="16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31DE2">
        <w:rPr>
          <w:rFonts w:ascii="Times New Roman" w:hAnsi="Times New Roman" w:cs="Times New Roman"/>
          <w:sz w:val="24"/>
          <w:szCs w:val="24"/>
        </w:rPr>
        <w:t xml:space="preserve">Department of Community Health Sciences, Cumming School of Medicine, University of Calgary, Alberta CANADA </w:t>
      </w:r>
    </w:p>
    <w:p w:rsidR="009C4026" w:rsidRPr="00031DE2" w:rsidRDefault="009C4026" w:rsidP="009C4026">
      <w:pPr>
        <w:pStyle w:val="ListParagraph"/>
        <w:numPr>
          <w:ilvl w:val="0"/>
          <w:numId w:val="1"/>
        </w:numPr>
        <w:spacing w:after="16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31DE2">
        <w:rPr>
          <w:rFonts w:ascii="Times New Roman" w:hAnsi="Times New Roman" w:cs="Times New Roman"/>
          <w:sz w:val="24"/>
          <w:szCs w:val="24"/>
        </w:rPr>
        <w:t>Department of Paediatrics, University of Calgary, Alberta CANADA</w:t>
      </w:r>
    </w:p>
    <w:p w:rsidR="009C4026" w:rsidRPr="00031DE2" w:rsidRDefault="009C4026" w:rsidP="009C4026">
      <w:pPr>
        <w:pStyle w:val="ListParagraph"/>
        <w:numPr>
          <w:ilvl w:val="0"/>
          <w:numId w:val="1"/>
        </w:numPr>
        <w:spacing w:after="16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31DE2">
        <w:rPr>
          <w:rFonts w:ascii="Times New Roman" w:hAnsi="Times New Roman" w:cs="Times New Roman"/>
          <w:sz w:val="24"/>
          <w:szCs w:val="24"/>
        </w:rPr>
        <w:t xml:space="preserve">Engender Health Tanzania, Dar </w:t>
      </w:r>
      <w:proofErr w:type="spellStart"/>
      <w:r w:rsidRPr="00031DE2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031DE2">
        <w:rPr>
          <w:rFonts w:ascii="Times New Roman" w:hAnsi="Times New Roman" w:cs="Times New Roman"/>
          <w:sz w:val="24"/>
          <w:szCs w:val="24"/>
        </w:rPr>
        <w:t xml:space="preserve"> Salaam TANZANIA</w:t>
      </w:r>
    </w:p>
    <w:p w:rsidR="009C4026" w:rsidRPr="00031DE2" w:rsidRDefault="009C4026" w:rsidP="009C4026">
      <w:pPr>
        <w:pStyle w:val="ListParagraph"/>
        <w:numPr>
          <w:ilvl w:val="0"/>
          <w:numId w:val="1"/>
        </w:numPr>
        <w:spacing w:after="16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31DE2">
        <w:rPr>
          <w:rFonts w:ascii="Times New Roman" w:hAnsi="Times New Roman" w:cs="Times New Roman"/>
          <w:sz w:val="24"/>
          <w:szCs w:val="24"/>
        </w:rPr>
        <w:t xml:space="preserve">Owerko Centre, Alberta Children’s Hospital Research Institute, Cumming School of Medicine, University of Calgary, Alberta CANADA </w:t>
      </w:r>
    </w:p>
    <w:p w:rsidR="009C4026" w:rsidRPr="00031DE2" w:rsidRDefault="009C4026" w:rsidP="009C4026">
      <w:pPr>
        <w:pStyle w:val="ListParagraph"/>
        <w:numPr>
          <w:ilvl w:val="0"/>
          <w:numId w:val="1"/>
        </w:numPr>
        <w:spacing w:after="16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31DE2">
        <w:rPr>
          <w:rFonts w:ascii="Times New Roman" w:hAnsi="Times New Roman" w:cs="Times New Roman"/>
          <w:sz w:val="24"/>
          <w:szCs w:val="24"/>
        </w:rPr>
        <w:t xml:space="preserve">Hotchkiss Brain Institute, Cumming School of Medicine, University of Calgary, Alberta CANADA </w:t>
      </w:r>
    </w:p>
    <w:p w:rsidR="009C4026" w:rsidRPr="00823EC0" w:rsidRDefault="009C4026" w:rsidP="009C40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C4026" w:rsidRPr="00823EC0" w:rsidRDefault="009C4026" w:rsidP="009C40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C4026" w:rsidRPr="00823EC0" w:rsidRDefault="009C4026" w:rsidP="009C40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3EC0">
        <w:rPr>
          <w:rFonts w:ascii="Times New Roman" w:hAnsi="Times New Roman" w:cs="Times New Roman"/>
          <w:sz w:val="24"/>
          <w:szCs w:val="24"/>
        </w:rPr>
        <w:t>*Corresponding author</w:t>
      </w:r>
    </w:p>
    <w:p w:rsidR="009C4026" w:rsidRPr="00823EC0" w:rsidRDefault="009C4026" w:rsidP="009C402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3EC0">
        <w:rPr>
          <w:rFonts w:ascii="Times New Roman" w:hAnsi="Times New Roman" w:cs="Times New Roman"/>
          <w:bCs/>
          <w:sz w:val="24"/>
          <w:szCs w:val="24"/>
        </w:rPr>
        <w:t xml:space="preserve">Email: </w:t>
      </w:r>
      <w:r w:rsidRPr="00823EC0">
        <w:rPr>
          <w:rFonts w:ascii="Times New Roman" w:hAnsi="Times New Roman" w:cs="Times New Roman"/>
          <w:bCs/>
          <w:sz w:val="24"/>
          <w:szCs w:val="24"/>
        </w:rPr>
        <w:tab/>
      </w:r>
      <w:r w:rsidRPr="00823EC0">
        <w:rPr>
          <w:rFonts w:ascii="Times New Roman" w:hAnsi="Times New Roman" w:cs="Times New Roman"/>
          <w:bCs/>
          <w:sz w:val="24"/>
          <w:szCs w:val="24"/>
        </w:rPr>
        <w:tab/>
      </w:r>
      <w:hyperlink r:id="rId5" w:history="1">
        <w:r w:rsidRPr="00823EC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etkonje@ucalgary.ca</w:t>
        </w:r>
      </w:hyperlink>
      <w:r w:rsidRPr="00823EC0">
        <w:rPr>
          <w:rFonts w:ascii="Times New Roman" w:hAnsi="Times New Roman" w:cs="Times New Roman"/>
          <w:bCs/>
          <w:sz w:val="24"/>
          <w:szCs w:val="24"/>
        </w:rPr>
        <w:t xml:space="preserve"> or </w:t>
      </w:r>
      <w:hyperlink r:id="rId6" w:history="1">
        <w:r w:rsidRPr="00823EC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ekonje28@yahoo.com</w:t>
        </w:r>
      </w:hyperlink>
      <w:r w:rsidRPr="00823EC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(EK)</w:t>
      </w:r>
    </w:p>
    <w:p w:rsidR="009C4026" w:rsidRPr="00823EC0" w:rsidRDefault="009C4026" w:rsidP="009C4026">
      <w:pPr>
        <w:rPr>
          <w:rFonts w:ascii="Times New Roman" w:hAnsi="Times New Roman" w:cs="Times New Roman"/>
          <w:b/>
          <w:sz w:val="24"/>
          <w:szCs w:val="24"/>
        </w:rPr>
      </w:pPr>
    </w:p>
    <w:p w:rsidR="009C4026" w:rsidRDefault="009C4026">
      <w:pPr>
        <w:spacing w:after="160" w:line="259" w:lineRule="auto"/>
      </w:pPr>
      <w:r>
        <w:br w:type="page"/>
      </w:r>
    </w:p>
    <w:p w:rsidR="009C4026" w:rsidRDefault="00A96E1C" w:rsidP="009C402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Table</w:t>
      </w:r>
      <w:r w:rsidR="009C4026" w:rsidRPr="00162926">
        <w:rPr>
          <w:rFonts w:ascii="Times New Roman" w:hAnsi="Times New Roman" w:cs="Times New Roman"/>
          <w:b/>
          <w:sz w:val="24"/>
        </w:rPr>
        <w:t xml:space="preserve"> and Figure</w:t>
      </w:r>
    </w:p>
    <w:p w:rsidR="009C4026" w:rsidRPr="00162926" w:rsidRDefault="009C4026" w:rsidP="009C402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</w:rPr>
      </w:pPr>
    </w:p>
    <w:p w:rsidR="009C4026" w:rsidRPr="006012A5" w:rsidRDefault="009C4026" w:rsidP="009C4026">
      <w:pPr>
        <w:rPr>
          <w:rFonts w:ascii="Times New Roman" w:hAnsi="Times New Roman" w:cs="Times New Roman"/>
          <w:b/>
        </w:rPr>
      </w:pPr>
      <w:r w:rsidRPr="006012A5">
        <w:rPr>
          <w:rFonts w:ascii="Times New Roman" w:hAnsi="Times New Roman" w:cs="Times New Roman"/>
          <w:b/>
        </w:rPr>
        <w:t>S1 Table: Comparing characteristics of 1719 pregnant women and 1</w:t>
      </w:r>
      <w:bookmarkStart w:id="0" w:name="_GoBack"/>
      <w:bookmarkEnd w:id="0"/>
      <w:r w:rsidRPr="006012A5">
        <w:rPr>
          <w:rFonts w:ascii="Times New Roman" w:hAnsi="Times New Roman" w:cs="Times New Roman"/>
          <w:b/>
        </w:rPr>
        <w:t xml:space="preserve">164 postnatal women 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1369"/>
        <w:gridCol w:w="1260"/>
        <w:gridCol w:w="1350"/>
        <w:gridCol w:w="1535"/>
        <w:gridCol w:w="810"/>
        <w:gridCol w:w="520"/>
        <w:gridCol w:w="910"/>
      </w:tblGrid>
      <w:tr w:rsidR="009C4026" w:rsidRPr="006012A5" w:rsidTr="00D25D5F">
        <w:tc>
          <w:tcPr>
            <w:tcW w:w="2965" w:type="dxa"/>
            <w:gridSpan w:val="2"/>
            <w:vMerge w:val="restart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  <w:r w:rsidRPr="006012A5">
              <w:rPr>
                <w:rFonts w:ascii="Times New Roman" w:hAnsi="Times New Roman" w:cs="Times New Roman"/>
                <w:b/>
              </w:rPr>
              <w:t>Characteristics</w:t>
            </w:r>
          </w:p>
        </w:tc>
        <w:tc>
          <w:tcPr>
            <w:tcW w:w="2610" w:type="dxa"/>
            <w:gridSpan w:val="2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  <w:r w:rsidRPr="006012A5">
              <w:rPr>
                <w:rFonts w:ascii="Times New Roman" w:hAnsi="Times New Roman" w:cs="Times New Roman"/>
                <w:b/>
              </w:rPr>
              <w:t>Baseline at 3</w:t>
            </w:r>
            <w:r w:rsidRPr="006012A5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Pr="006012A5">
              <w:rPr>
                <w:rFonts w:ascii="Times New Roman" w:hAnsi="Times New Roman" w:cs="Times New Roman"/>
                <w:b/>
              </w:rPr>
              <w:t xml:space="preserve"> trimester (pregnant women=1719)</w:t>
            </w:r>
          </w:p>
        </w:tc>
        <w:tc>
          <w:tcPr>
            <w:tcW w:w="2865" w:type="dxa"/>
            <w:gridSpan w:val="3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  <w:r w:rsidRPr="006012A5">
              <w:rPr>
                <w:rFonts w:ascii="Times New Roman" w:hAnsi="Times New Roman" w:cs="Times New Roman"/>
                <w:b/>
              </w:rPr>
              <w:t>At 3-4 months follow up (postpartum women=1164)</w:t>
            </w:r>
          </w:p>
        </w:tc>
        <w:tc>
          <w:tcPr>
            <w:tcW w:w="910" w:type="dxa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  <w:r w:rsidRPr="006012A5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9C4026" w:rsidRPr="006012A5" w:rsidTr="00D25D5F">
        <w:trPr>
          <w:gridAfter w:val="1"/>
          <w:wAfter w:w="910" w:type="dxa"/>
        </w:trPr>
        <w:tc>
          <w:tcPr>
            <w:tcW w:w="2965" w:type="dxa"/>
            <w:gridSpan w:val="2"/>
            <w:vMerge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  <w:r w:rsidRPr="006012A5">
              <w:rPr>
                <w:rFonts w:ascii="Times New Roman" w:hAnsi="Times New Roman" w:cs="Times New Roman"/>
                <w:b/>
              </w:rPr>
              <w:t>Mean ± SD</w:t>
            </w:r>
          </w:p>
        </w:tc>
        <w:tc>
          <w:tcPr>
            <w:tcW w:w="1350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6012A5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6012A5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535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  <w:r w:rsidRPr="006012A5">
              <w:rPr>
                <w:rFonts w:ascii="Times New Roman" w:hAnsi="Times New Roman" w:cs="Times New Roman"/>
                <w:b/>
              </w:rPr>
              <w:t>Mean ± SD</w:t>
            </w:r>
          </w:p>
        </w:tc>
        <w:tc>
          <w:tcPr>
            <w:tcW w:w="810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6012A5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6012A5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520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C4026" w:rsidRPr="006012A5" w:rsidTr="00D25D5F">
        <w:tc>
          <w:tcPr>
            <w:tcW w:w="1596" w:type="dxa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369" w:type="dxa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25.73±6.60</w:t>
            </w:r>
          </w:p>
        </w:tc>
        <w:tc>
          <w:tcPr>
            <w:tcW w:w="1350" w:type="dxa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26.04±6.63</w:t>
            </w:r>
          </w:p>
        </w:tc>
        <w:tc>
          <w:tcPr>
            <w:tcW w:w="1330" w:type="dxa"/>
            <w:gridSpan w:val="2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0.06</w:t>
            </w: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91(5.29)</w:t>
            </w: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67(5.76)</w:t>
            </w: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0.29</w:t>
            </w: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1628(94.71)</w:t>
            </w: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1097(94.24)</w:t>
            </w: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0.71</w:t>
            </w: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406(23.61)</w:t>
            </w: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266(22.85)</w:t>
            </w: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0.68</w:t>
            </w: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1179(68.59)</w:t>
            </w: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807(69.33)</w:t>
            </w: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0.34</w:t>
            </w: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Secondary +</w:t>
            </w: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134(7.80)</w:t>
            </w: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91(7.82)</w:t>
            </w: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0.49</w:t>
            </w: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Parity</w:t>
            </w: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Para0&amp;4+</w:t>
            </w: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971(56.49)</w:t>
            </w: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674(57.90)</w:t>
            </w: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0.23</w:t>
            </w:r>
          </w:p>
        </w:tc>
      </w:tr>
      <w:tr w:rsidR="009C4026" w:rsidRPr="006012A5" w:rsidTr="00D25D5F">
        <w:tc>
          <w:tcPr>
            <w:tcW w:w="1596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Para 1-4</w:t>
            </w:r>
          </w:p>
        </w:tc>
        <w:tc>
          <w:tcPr>
            <w:tcW w:w="126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748(43.51)</w:t>
            </w:r>
          </w:p>
        </w:tc>
        <w:tc>
          <w:tcPr>
            <w:tcW w:w="1535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490(42.10)</w:t>
            </w:r>
          </w:p>
        </w:tc>
        <w:tc>
          <w:tcPr>
            <w:tcW w:w="910" w:type="dxa"/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  <w:r w:rsidRPr="006012A5">
              <w:rPr>
                <w:rFonts w:ascii="Times New Roman" w:hAnsi="Times New Roman" w:cs="Times New Roman"/>
              </w:rPr>
              <w:t>0.77</w:t>
            </w:r>
          </w:p>
        </w:tc>
      </w:tr>
      <w:tr w:rsidR="009C4026" w:rsidRPr="006012A5" w:rsidTr="00D25D5F">
        <w:tc>
          <w:tcPr>
            <w:tcW w:w="1596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bottom w:val="single" w:sz="18" w:space="0" w:color="000000"/>
            </w:tcBorders>
          </w:tcPr>
          <w:p w:rsidR="009C4026" w:rsidRPr="006012A5" w:rsidRDefault="009C4026" w:rsidP="00D25D5F">
            <w:pPr>
              <w:rPr>
                <w:rFonts w:ascii="Times New Roman" w:hAnsi="Times New Roman" w:cs="Times New Roman"/>
              </w:rPr>
            </w:pPr>
          </w:p>
        </w:tc>
      </w:tr>
    </w:tbl>
    <w:p w:rsidR="009C4026" w:rsidRPr="00162926" w:rsidRDefault="009C4026" w:rsidP="009C4026">
      <w:pPr>
        <w:shd w:val="clear" w:color="auto" w:fill="FFFFFF" w:themeFill="background1"/>
        <w:rPr>
          <w:rFonts w:ascii="Times New Roman" w:hAnsi="Times New Roman" w:cs="Times New Roman"/>
        </w:rPr>
      </w:pPr>
      <w:r w:rsidRPr="00162926">
        <w:rPr>
          <w:rFonts w:ascii="Times New Roman" w:hAnsi="Times New Roman" w:cs="Times New Roman"/>
        </w:rPr>
        <w:br w:type="page"/>
      </w:r>
    </w:p>
    <w:p w:rsidR="009C4026" w:rsidRDefault="009C4026" w:rsidP="009C4026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S1 Figure</w:t>
      </w:r>
      <w:r w:rsidRPr="00F02A75">
        <w:rPr>
          <w:rFonts w:ascii="Times New Roman" w:hAnsi="Times New Roman" w:cs="Times New Roman"/>
          <w:b/>
          <w:sz w:val="24"/>
          <w:szCs w:val="24"/>
        </w:rPr>
        <w:t>: The flow chart</w:t>
      </w:r>
      <w:r>
        <w:rPr>
          <w:rFonts w:ascii="Times New Roman" w:hAnsi="Times New Roman" w:cs="Times New Roman"/>
          <w:b/>
          <w:sz w:val="24"/>
          <w:szCs w:val="24"/>
        </w:rPr>
        <w:t xml:space="preserve"> for</w:t>
      </w:r>
      <w:r w:rsidRPr="00F02A75">
        <w:rPr>
          <w:rFonts w:ascii="Times New Roman" w:hAnsi="Times New Roman" w:cs="Times New Roman"/>
          <w:b/>
          <w:sz w:val="24"/>
          <w:szCs w:val="24"/>
        </w:rPr>
        <w:t xml:space="preserve"> recruitment and follow up of participants</w:t>
      </w:r>
    </w:p>
    <w:p w:rsidR="00356F35" w:rsidRDefault="009C4026"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 wp14:anchorId="25F92EB3" wp14:editId="63814B30">
                <wp:extent cx="5943600" cy="7350115"/>
                <wp:effectExtent l="0" t="0" r="133350" b="99060"/>
                <wp:docPr id="32" name="Canvas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7" name="Rounded Rectangle 37"/>
                        <wps:cNvSpPr/>
                        <wps:spPr>
                          <a:xfrm>
                            <a:off x="1107118" y="178461"/>
                            <a:ext cx="2496065" cy="766118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jc w:val="center"/>
                              </w:pPr>
                              <w:r>
                                <w:t xml:space="preserve">Door to door survey: </w:t>
                              </w:r>
                            </w:p>
                            <w:p w:rsidR="009C4026" w:rsidRDefault="009C4026" w:rsidP="009C4026">
                              <w:pPr>
                                <w:jc w:val="center"/>
                              </w:pPr>
                              <w:r>
                                <w:t>1805 were assessed for eligibility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ounded Rectangle 38"/>
                        <wps:cNvSpPr/>
                        <wps:spPr>
                          <a:xfrm>
                            <a:off x="1107633" y="1463913"/>
                            <a:ext cx="2495550" cy="76581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jc w:val="center"/>
                              </w:pPr>
                              <w:r>
                                <w:t>1719 pregnant women in their 3</w:t>
                              </w:r>
                              <w:r w:rsidRPr="00650D72">
                                <w:rPr>
                                  <w:vertAlign w:val="superscript"/>
                                </w:rPr>
                                <w:t>rd</w:t>
                              </w:r>
                              <w:r>
                                <w:t xml:space="preserve"> trimester recruited &amp; followed up till birth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ounded Rectangle 39"/>
                        <wps:cNvSpPr/>
                        <wps:spPr>
                          <a:xfrm>
                            <a:off x="1172896" y="2779988"/>
                            <a:ext cx="2495550" cy="76581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jc w:val="center"/>
                              </w:pPr>
                              <w:r>
                                <w:t>1429 mother infant pairs were visited within first week of birth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ounded Rectangle 40"/>
                        <wps:cNvSpPr/>
                        <wps:spPr>
                          <a:xfrm>
                            <a:off x="1172896" y="4089408"/>
                            <a:ext cx="2495550" cy="76581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jc w:val="center"/>
                              </w:pPr>
                              <w:r>
                                <w:t>1385 of mother infant pairs were followed at 3-4 months postnatally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ounded Rectangle 41"/>
                        <wps:cNvSpPr/>
                        <wps:spPr>
                          <a:xfrm>
                            <a:off x="1181689" y="5372098"/>
                            <a:ext cx="2495550" cy="76581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jc w:val="center"/>
                              </w:pPr>
                              <w:r>
                                <w:t xml:space="preserve">1164 of women were allocate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Straight Arrow Connector 42"/>
                        <wps:cNvCnPr>
                          <a:stCxn id="37" idx="2"/>
                        </wps:cNvCnPr>
                        <wps:spPr>
                          <a:xfrm>
                            <a:off x="2355151" y="944539"/>
                            <a:ext cx="0" cy="50619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903785" y="448328"/>
                            <a:ext cx="1916723" cy="125737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Pr="00FF1E5B" w:rsidRDefault="009C4026" w:rsidP="009C4026">
                              <w:pPr>
                                <w:spacing w:line="240" w:lineRule="auto"/>
                                <w:rPr>
                                  <w:b/>
                                </w:rPr>
                              </w:pPr>
                              <w:r w:rsidRPr="00FF1E5B">
                                <w:rPr>
                                  <w:b/>
                                </w:rPr>
                                <w:t>Excluded (n=86)</w:t>
                              </w:r>
                            </w:p>
                            <w:p w:rsidR="009C4026" w:rsidRDefault="009C4026" w:rsidP="009C4026">
                              <w:pPr>
                                <w:spacing w:line="240" w:lineRule="auto"/>
                              </w:pPr>
                              <w:r>
                                <w:t>Not eligible (n=81)</w:t>
                              </w:r>
                            </w:p>
                            <w:p w:rsidR="009C4026" w:rsidRDefault="009C4026" w:rsidP="009C4026">
                              <w:pPr>
                                <w:spacing w:line="240" w:lineRule="auto"/>
                              </w:pPr>
                              <w:r>
                                <w:t>Declined (n=2)</w:t>
                              </w:r>
                            </w:p>
                            <w:p w:rsidR="009C4026" w:rsidRDefault="009C4026" w:rsidP="009C4026">
                              <w:pPr>
                                <w:spacing w:line="240" w:lineRule="auto"/>
                              </w:pPr>
                              <w:r>
                                <w:t>Other reasons (n=2)</w:t>
                              </w:r>
                            </w:p>
                            <w:p w:rsidR="009C4026" w:rsidRDefault="009C4026" w:rsidP="009C4026">
                              <w:pPr>
                                <w:spacing w:line="240" w:lineRule="auto"/>
                              </w:pPr>
                            </w:p>
                            <w:p w:rsidR="009C4026" w:rsidRDefault="009C4026" w:rsidP="009C4026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Straight Arrow Connector 46"/>
                        <wps:cNvCnPr/>
                        <wps:spPr>
                          <a:xfrm flipH="1">
                            <a:off x="2311190" y="2229681"/>
                            <a:ext cx="10502" cy="55025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903785" y="1911994"/>
                            <a:ext cx="2124319" cy="12573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2"/>
                                  <w:szCs w:val="22"/>
                                  <w:lang w:val="en-CA"/>
                                </w:rPr>
                                <w:t>Excluded (n=290)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Moved out of study area (n=71)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Couldn’t be located (n=33)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Other reasons (n=186)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 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Straight Arrow Connector 48"/>
                        <wps:cNvCnPr/>
                        <wps:spPr>
                          <a:xfrm>
                            <a:off x="2333952" y="2501064"/>
                            <a:ext cx="155453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Arrow Connector 49"/>
                        <wps:cNvCnPr/>
                        <wps:spPr>
                          <a:xfrm>
                            <a:off x="2355151" y="1168304"/>
                            <a:ext cx="155448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Arrow Connector 50"/>
                        <wps:cNvCnPr/>
                        <wps:spPr>
                          <a:xfrm>
                            <a:off x="2333952" y="3571992"/>
                            <a:ext cx="0" cy="47246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924788" y="3370727"/>
                            <a:ext cx="2124075" cy="99025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2"/>
                                  <w:szCs w:val="22"/>
                                  <w:lang w:val="en-CA"/>
                                </w:rPr>
                                <w:t>Excluded (n=44)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Twins (n=27)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Missing information (n=17)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</w:pP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</w:pP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 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Straight Arrow Connector 52"/>
                        <wps:cNvCnPr/>
                        <wps:spPr>
                          <a:xfrm>
                            <a:off x="2334002" y="3779620"/>
                            <a:ext cx="155448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924788" y="4650439"/>
                            <a:ext cx="2136531" cy="13371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2"/>
                                  <w:szCs w:val="22"/>
                                  <w:lang w:val="en-CA"/>
                                </w:rPr>
                                <w:t>Excluded (n=161)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 Deaths (n=32)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Shifted (n=93)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Could not allocated (n=36)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</w:pP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</w:pP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Straight Arrow Connector 54"/>
                        <wps:cNvCnPr/>
                        <wps:spPr>
                          <a:xfrm>
                            <a:off x="2337567" y="4855216"/>
                            <a:ext cx="8792" cy="49969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903785" y="6222860"/>
                            <a:ext cx="2141169" cy="625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eastAsia="Calibri"/>
                                  <w:b/>
                                  <w:bCs/>
                                  <w:sz w:val="22"/>
                                  <w:szCs w:val="22"/>
                                  <w:lang w:val="en-CA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2"/>
                                  <w:szCs w:val="22"/>
                                  <w:lang w:val="en-CA"/>
                                </w:rPr>
                                <w:t>Excluded (n=11)</w:t>
                              </w:r>
                            </w:p>
                            <w:p w:rsidR="009C4026" w:rsidRPr="00BB56F7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 w:rsidRPr="00BB56F7">
                                <w:rPr>
                                  <w:rFonts w:eastAsia="Calibri"/>
                                  <w:bCs/>
                                  <w:sz w:val="22"/>
                                  <w:szCs w:val="22"/>
                                  <w:lang w:val="en-CA"/>
                                </w:rPr>
                                <w:t>Death (n=11)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 </w:t>
                              </w:r>
                            </w:p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Straight Arrow Connector 57"/>
                        <wps:cNvCnPr/>
                        <wps:spPr>
                          <a:xfrm>
                            <a:off x="2355151" y="5075948"/>
                            <a:ext cx="155448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Rounded Rectangle 58"/>
                        <wps:cNvSpPr/>
                        <wps:spPr>
                          <a:xfrm>
                            <a:off x="1230923" y="6668723"/>
                            <a:ext cx="2495550" cy="76517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026" w:rsidRDefault="009C4026" w:rsidP="009C402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en-CA"/>
                                </w:rPr>
                                <w:t>1153 of women were included for analyses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Straight Arrow Connector 60"/>
                        <wps:cNvCnPr/>
                        <wps:spPr>
                          <a:xfrm>
                            <a:off x="2363701" y="6156754"/>
                            <a:ext cx="8255" cy="4991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2363701" y="6465230"/>
                            <a:ext cx="155448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5F92EB3" id="Canvas 32" o:spid="_x0000_s1026" editas="canvas" style="width:468pt;height:578.75pt;mso-position-horizontal-relative:char;mso-position-vertical-relative:line" coordsize="59436,73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73494;visibility:visible;mso-wrap-style:square">
                  <v:fill o:detectmouseclick="t"/>
                  <v:path o:connecttype="none"/>
                </v:shape>
                <v:roundrect id="Rounded Rectangle 37" o:spid="_x0000_s1028" style="position:absolute;left:11071;top:1784;width:24960;height:766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u5XcQA&#10;AADbAAAADwAAAGRycy9kb3ducmV2LnhtbESPQWvCQBSE74L/YXlCb81GC1VSVxGl2BaKmLaeH9ln&#10;Npp9G7KrSf99Vyh4HGbmG2a+7G0trtT6yrGCcZKCIC6crrhU8P31+jgD4QOyxtoxKfglD8vFcDDH&#10;TLuO93TNQykihH2GCkwITSalLwxZ9IlriKN3dK3FEGVbSt1iF+G2lpM0fZYWK44LBhtaGyrO+cUq&#10;OKzcdicvH58/Z5MHc3rnbjPeKvUw6lcvIAL14R7+b79pBU9TuH2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7uV3EAAAA2wAAAA8AAAAAAAAAAAAAAAAAmAIAAGRycy9k&#10;b3ducmV2LnhtbFBLBQYAAAAABAAEAPUAAACJAwAAAAA=&#10;" fillcolor="white [3201]" strokecolor="black [3200]" strokeweight="1pt">
                  <v:stroke joinstyle="miter"/>
                  <v:textbox>
                    <w:txbxContent>
                      <w:p w:rsidR="009C4026" w:rsidRDefault="009C4026" w:rsidP="009C4026">
                        <w:pPr>
                          <w:jc w:val="center"/>
                        </w:pPr>
                        <w:r>
                          <w:t xml:space="preserve">Door to door survey: </w:t>
                        </w:r>
                      </w:p>
                      <w:p w:rsidR="009C4026" w:rsidRDefault="009C4026" w:rsidP="009C4026">
                        <w:pPr>
                          <w:jc w:val="center"/>
                        </w:pPr>
                        <w:r>
                          <w:t>1805 were assessed for eligibility</w:t>
                        </w:r>
                      </w:p>
                    </w:txbxContent>
                  </v:textbox>
                </v:roundrect>
                <v:roundrect id="Rounded Rectangle 38" o:spid="_x0000_s1029" style="position:absolute;left:11076;top:14639;width:24955;height:76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tL8EA&#10;AADbAAAADwAAAGRycy9kb3ducmV2LnhtbERPW2vCMBR+F/wP4Qz2pqkOxqjGUibiNhjDenk+NMem&#10;2pyUJtru3y8PAx8/vvsyG2wj7tT52rGC2TQBQVw6XXOl4LDfTN5A+ICssXFMCn7JQ7Yaj5aYatfz&#10;ju5FqEQMYZ+iAhNCm0rpS0MW/dS1xJE7u85iiLCrpO6wj+G2kfMkeZUWa44NBlt6N1Rei5tVcMrd&#10;9kfevr6PV1MEc/nkfj3bKvX8NOQLEIGG8BD/uz+0gpc4Nn6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kLS/BAAAA2wAAAA8AAAAAAAAAAAAAAAAAmAIAAGRycy9kb3du&#10;cmV2LnhtbFBLBQYAAAAABAAEAPUAAACGAwAAAAA=&#10;" fillcolor="white [3201]" strokecolor="black [3200]" strokeweight="1pt">
                  <v:stroke joinstyle="miter"/>
                  <v:textbox>
                    <w:txbxContent>
                      <w:p w:rsidR="009C4026" w:rsidRDefault="009C4026" w:rsidP="009C4026">
                        <w:pPr>
                          <w:jc w:val="center"/>
                        </w:pPr>
                        <w:r>
                          <w:t>1719 pregnant women in their 3</w:t>
                        </w:r>
                        <w:r w:rsidRPr="00650D72">
                          <w:rPr>
                            <w:vertAlign w:val="superscript"/>
                          </w:rPr>
                          <w:t>rd</w:t>
                        </w:r>
                        <w:r>
                          <w:t xml:space="preserve"> trimester recruited &amp; followed up till birth</w:t>
                        </w:r>
                      </w:p>
                    </w:txbxContent>
                  </v:textbox>
                </v:roundrect>
                <v:roundrect id="Rounded Rectangle 39" o:spid="_x0000_s1030" style="position:absolute;left:11728;top:27799;width:24956;height:76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ItMQA&#10;AADbAAAADwAAAGRycy9kb3ducmV2LnhtbESPQWvCQBSE74L/YXlCb81GC0VTVxGl2BaKmLaeH9ln&#10;Npp9G7KrSf99Vyh4HGbmG2a+7G0trtT6yrGCcZKCIC6crrhU8P31+jgF4QOyxtoxKfglD8vFcDDH&#10;TLuO93TNQykihH2GCkwITSalLwxZ9IlriKN3dK3FEGVbSt1iF+G2lpM0fZYWK44LBhtaGyrO+cUq&#10;OKzcdicvH58/Z5MHc3rnbjPeKvUw6lcvIAL14R7+b79pBU8zuH2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oiLTEAAAA2wAAAA8AAAAAAAAAAAAAAAAAmAIAAGRycy9k&#10;b3ducmV2LnhtbFBLBQYAAAAABAAEAPUAAACJAwAAAAA=&#10;" fillcolor="white [3201]" strokecolor="black [3200]" strokeweight="1pt">
                  <v:stroke joinstyle="miter"/>
                  <v:textbox>
                    <w:txbxContent>
                      <w:p w:rsidR="009C4026" w:rsidRDefault="009C4026" w:rsidP="009C4026">
                        <w:pPr>
                          <w:jc w:val="center"/>
                        </w:pPr>
                        <w:r>
                          <w:t>1429 mother infant pairs were visited within first week of birth</w:t>
                        </w:r>
                      </w:p>
                    </w:txbxContent>
                  </v:textbox>
                </v:roundrect>
                <v:roundrect id="Rounded Rectangle 40" o:spid="_x0000_s1031" style="position:absolute;left:11728;top:40894;width:24956;height:76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SVMEA&#10;AADbAAAADwAAAGRycy9kb3ducmV2LnhtbERPW2vCMBR+F/wP4Qz2pqkyxqjGUibiNhjDenk+NMem&#10;2pyUJtru3y8PAx8/vvsyG2wj7tT52rGC2TQBQVw6XXOl4LDfTN5A+ICssXFMCn7JQ7Yaj5aYatfz&#10;ju5FqEQMYZ+iAhNCm0rpS0MW/dS1xJE7u85iiLCrpO6wj+G2kfMkeZUWa44NBlt6N1Rei5tVcMrd&#10;9kfevr6PV1MEc/nkfj3bKvX8NOQLEIGG8BD/uz+0gpe4Pn6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UUlTBAAAA2wAAAA8AAAAAAAAAAAAAAAAAmAIAAGRycy9kb3du&#10;cmV2LnhtbFBLBQYAAAAABAAEAPUAAACGAwAAAAA=&#10;" fillcolor="white [3201]" strokecolor="black [3200]" strokeweight="1pt">
                  <v:stroke joinstyle="miter"/>
                  <v:textbox>
                    <w:txbxContent>
                      <w:p w:rsidR="009C4026" w:rsidRDefault="009C4026" w:rsidP="009C4026">
                        <w:pPr>
                          <w:jc w:val="center"/>
                        </w:pPr>
                        <w:r>
                          <w:t>1385 of mother infant pairs were followed at 3-4 months postnatally</w:t>
                        </w:r>
                      </w:p>
                    </w:txbxContent>
                  </v:textbox>
                </v:roundrect>
                <v:roundrect id="Rounded Rectangle 41" o:spid="_x0000_s1032" style="position:absolute;left:11816;top:53720;width:24956;height:765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3z8QA&#10;AADbAAAADwAAAGRycy9kb3ducmV2LnhtbESPQWvCQBSE70L/w/IKvZlNSpESXUVaim1BxLR6fmSf&#10;2dTs25BdTfz3rlDwOMzMN8xsMdhGnKnztWMFWZKCIC6drrlS8PvzMX4F4QOyxsYxKbiQh8X8YTTD&#10;XLuet3QuQiUihH2OCkwIbS6lLw1Z9IlriaN3cJ3FEGVXSd1hH+G2kc9pOpEWa44LBlt6M1Qei5NV&#10;sF+61Uaevte7oymC+fvi/j1bKfX0OCynIAIN4R7+b39qBS8Z3L7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Y98/EAAAA2wAAAA8AAAAAAAAAAAAAAAAAmAIAAGRycy9k&#10;b3ducmV2LnhtbFBLBQYAAAAABAAEAPUAAACJAwAAAAA=&#10;" fillcolor="white [3201]" strokecolor="black [3200]" strokeweight="1pt">
                  <v:stroke joinstyle="miter"/>
                  <v:textbox>
                    <w:txbxContent>
                      <w:p w:rsidR="009C4026" w:rsidRDefault="009C4026" w:rsidP="009C4026">
                        <w:pPr>
                          <w:jc w:val="center"/>
                        </w:pPr>
                        <w:r>
                          <w:t xml:space="preserve">1164 of women were allocate 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2" o:spid="_x0000_s1033" type="#_x0000_t32" style="position:absolute;left:23551;top:9445;width:0;height:50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uyyMIAAADbAAAADwAAAGRycy9kb3ducmV2LnhtbESP3YrCMBSE74V9h3AE7zS1+EfXKLKL&#10;IMKKdn2AQ3Nsis1JabJa394sCF4OM/MNs1x3thY3an3lWMF4lIAgLpyuuFRw/t0OFyB8QNZYOyYF&#10;D/KwXn30lphpd+cT3fJQighhn6ECE0KTSekLQxb9yDXE0bu41mKIsi2lbvEe4baWaZLMpMWK44LB&#10;hr4MFdf8z0bKcTFuNj/zan9Ju2Aehymfv6dKDfrd5hNEoC68w6/2TiuYpPD/Jf4A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fuyyMIAAADbAAAADwAAAAAAAAAAAAAA&#10;AAChAgAAZHJzL2Rvd25yZXYueG1sUEsFBgAAAAAEAAQA+QAAAJADAAAAAA==&#10;" strokecolor="black [3213]" strokeweight="1pt">
                  <v:stroke endarrow="block" joinstyle="miter"/>
                </v:shape>
                <v:rect id="Rectangle 43" o:spid="_x0000_s1034" style="position:absolute;left:39037;top:4483;width:19168;height:12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KncMA&#10;AADbAAAADwAAAGRycy9kb3ducmV2LnhtbESPS4vCQBCE74L/YWjBm058sLjRUXyg61Gzu3ptMm0S&#10;zPSEzKjZf+8sCB6LqvqKmi0aU4o71a6wrGDQj0AQp1YXnCn4+d72JiCcR9ZYWiYFf+RgMW+3Zhhr&#10;++Aj3ROfiQBhF6OC3PsqltKlORl0fVsRB+9ia4M+yDqTusZHgJtSDqPoQxosOCzkWNE6p/Sa3IyC&#10;W7pbnbNqedhsR/wl7eDT/J60Ut1Os5yC8NT4d/jV3msF4xH8fw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EKncMAAADbAAAADwAAAAAAAAAAAAAAAACYAgAAZHJzL2Rv&#10;d25yZXYueG1sUEsFBgAAAAAEAAQA9QAAAIgDAAAAAA==&#10;" fillcolor="white [3201]" strokecolor="#70ad47 [3209]" strokeweight="1pt">
                  <v:textbox>
                    <w:txbxContent>
                      <w:p w:rsidR="009C4026" w:rsidRPr="00FF1E5B" w:rsidRDefault="009C4026" w:rsidP="009C4026">
                        <w:pPr>
                          <w:spacing w:line="240" w:lineRule="auto"/>
                          <w:rPr>
                            <w:b/>
                          </w:rPr>
                        </w:pPr>
                        <w:r w:rsidRPr="00FF1E5B">
                          <w:rPr>
                            <w:b/>
                          </w:rPr>
                          <w:t>Excluded (n=86)</w:t>
                        </w:r>
                      </w:p>
                      <w:p w:rsidR="009C4026" w:rsidRDefault="009C4026" w:rsidP="009C4026">
                        <w:pPr>
                          <w:spacing w:line="240" w:lineRule="auto"/>
                        </w:pPr>
                        <w:r>
                          <w:t>Not eligible (n=81)</w:t>
                        </w:r>
                      </w:p>
                      <w:p w:rsidR="009C4026" w:rsidRDefault="009C4026" w:rsidP="009C4026">
                        <w:pPr>
                          <w:spacing w:line="240" w:lineRule="auto"/>
                        </w:pPr>
                        <w:r>
                          <w:t>Declined (n=2)</w:t>
                        </w:r>
                      </w:p>
                      <w:p w:rsidR="009C4026" w:rsidRDefault="009C4026" w:rsidP="009C4026">
                        <w:pPr>
                          <w:spacing w:line="240" w:lineRule="auto"/>
                        </w:pPr>
                        <w:r>
                          <w:t>Other reasons (n=2)</w:t>
                        </w:r>
                      </w:p>
                      <w:p w:rsidR="009C4026" w:rsidRDefault="009C4026" w:rsidP="009C4026">
                        <w:pPr>
                          <w:spacing w:line="240" w:lineRule="auto"/>
                        </w:pPr>
                      </w:p>
                      <w:p w:rsidR="009C4026" w:rsidRDefault="009C4026" w:rsidP="009C4026">
                        <w:pPr>
                          <w:spacing w:line="240" w:lineRule="auto"/>
                        </w:pPr>
                      </w:p>
                    </w:txbxContent>
                  </v:textbox>
                </v:rect>
                <v:shape id="Straight Arrow Connector 46" o:spid="_x0000_s1035" type="#_x0000_t32" style="position:absolute;left:23111;top:22296;width:105;height:550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nLdcgAAADbAAAADwAAAGRycy9kb3ducmV2LnhtbESP3UrDQBSE7wu+w3KE3pR2Y5RQ0m6L&#10;FQoWLdIfCr07ZI9JNHs27K5p9OldQejlMDPfMPNlbxrRkfO1ZQV3kwQEcWF1zaWC42E9noLwAVlj&#10;Y5kUfJOH5eJmMMdc2wvvqNuHUkQI+xwVVCG0uZS+qMign9iWOHrv1hkMUbpSaoeXCDeNTJMkkwZr&#10;jgsVtvRUUfG5/zIK3u7TbLvZ/Uzd6HzerF5Wp9fuI1VqeNs/zkAE6sM1/N9+1goeMvj7En+AXPw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nnLdcgAAADbAAAADwAAAAAA&#10;AAAAAAAAAAChAgAAZHJzL2Rvd25yZXYueG1sUEsFBgAAAAAEAAQA+QAAAJYDAAAAAA==&#10;" strokecolor="black [3213]" strokeweight="1pt">
                  <v:stroke endarrow="block" joinstyle="miter"/>
                </v:shape>
                <v:rect id="Rectangle 47" o:spid="_x0000_s1036" style="position:absolute;left:39037;top:19119;width:21244;height:12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MnsQA&#10;AADbAAAADwAAAGRycy9kb3ducmV2LnhtbESPzW7CMBCE70i8g7VIvRUHigpNMSgtSsuRv8J1FW+T&#10;iHgdxU5I376uVInjaGa+0SzXvalER40rLSuYjCMQxJnVJecKTsf0cQHCeWSNlWVS8EMO1qvhYImx&#10;tjfeU3fwuQgQdjEqKLyvYyldVpBBN7Y1cfC+bWPQB9nkUjd4C3BTyWkUPUuDJYeFAmt6Lyi7Hlqj&#10;oM0+3i55new26RN/Sjt5MV9nrdTDqE9eQXjq/T38395qBbM5/H0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aDJ7EAAAA2wAAAA8AAAAAAAAAAAAAAAAAmAIAAGRycy9k&#10;b3ducmV2LnhtbFBLBQYAAAAABAAEAPUAAACJAwAAAAA=&#10;" fillcolor="white [3201]" strokecolor="#70ad47 [3209]" strokeweight="1pt">
                  <v:textbox>
                    <w:txbxContent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en-CA"/>
                          </w:rPr>
                          <w:t>Excluded (n=290)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Moved out of study area (n=71)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Couldn’t be located (n=33)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Other reasons (n=186)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 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 </w:t>
                        </w:r>
                      </w:p>
                    </w:txbxContent>
                  </v:textbox>
                </v:rect>
                <v:shape id="Straight Arrow Connector 48" o:spid="_x0000_s1037" type="#_x0000_t32" style="position:absolute;left:23339;top:25010;width:155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2cscEAAADbAAAADwAAAGRycy9kb3ducmV2LnhtbERPy2oCMRTdF/yHcAvuaqZiRUajFIsw&#10;0kLx8QHXyXUydHITJuk8/t4sCl0eznuzG2wjOmpD7VjB6ywDQVw6XXOl4Ho5vKxAhIissXFMCkYK&#10;sNtOnjaYa9fzibpzrEQK4ZCjAhOjz6UMpSGLYeY8ceLurrUYE2wrqVvsU7ht5DzLltJizanBoKe9&#10;ofLn/GsV+JuucXn6Ps7N29U3h8+vj7EolZo+D+9rEJGG+C/+cxdawSKNTV/SD5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nZyxwQAAANsAAAAPAAAAAAAAAAAAAAAA&#10;AKECAABkcnMvZG93bnJldi54bWxQSwUGAAAAAAQABAD5AAAAjwMAAAAA&#10;" strokecolor="#c00000" strokeweight=".5pt">
                  <v:stroke endarrow="block" joinstyle="miter"/>
                </v:shape>
                <v:shape id="Straight Arrow Connector 49" o:spid="_x0000_s1038" type="#_x0000_t32" style="position:absolute;left:23551;top:11683;width:155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E5KsIAAADbAAAADwAAAGRycy9kb3ducmV2LnhtbESP0WoCMRRE34X+Q7gF3zRbUamrUUpF&#10;UCqI1g+4bq6bpZubsIm6/n0jCD4OM3OGmS1aW4srNaFyrOCjn4EgLpyuuFRw/F31PkGEiKyxdkwK&#10;7hRgMX/rzDDX7sZ7uh5iKRKEQ44KTIw+lzIUhiyGvvPEyTu7xmJMsimlbvCW4LaWgywbS4sVpwWD&#10;nr4NFX+Hi1XgT7rC8X63GZjR0dern+3yvi6U6r63X1MQkdr4Cj/ba61gOIHHl/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dE5KsIAAADbAAAADwAAAAAAAAAAAAAA&#10;AAChAgAAZHJzL2Rvd25yZXYueG1sUEsFBgAAAAAEAAQA+QAAAJADAAAAAA==&#10;" strokecolor="#c00000" strokeweight=".5pt">
                  <v:stroke endarrow="block" joinstyle="miter"/>
                </v:shape>
                <v:shape id="Straight Arrow Connector 50" o:spid="_x0000_s1039" type="#_x0000_t32" style="position:absolute;left:23339;top:35719;width:0;height:47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wf+cQAAADbAAAADwAAAGRycy9kb3ducmV2LnhtbESP3WrDMAxG7wt7B6PB7lqnhawlrVPK&#10;RqEMNtafBxCxEofFcoi9Nn376WLQS/HpO9LZbEffqSsNsQ1sYD7LQBFXwbbcGLic99MVqJiQLXaB&#10;ycCdImzLp8kGCxtufKTrKTVKIBwLNOBS6gutY+XIY5yFnliyOgwek4xDo+2AN4H7Ti+y7FV7bFku&#10;OOzpzVH1c/r1Qvlezfvd57L9qBdjcvevnC/vuTEvz+NuDSrRmB7L/+2DNZDL9+IiHq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vB/5xAAAANsAAAAPAAAAAAAAAAAA&#10;AAAAAKECAABkcnMvZG93bnJldi54bWxQSwUGAAAAAAQABAD5AAAAkgMAAAAA&#10;" strokecolor="black [3213]" strokeweight="1pt">
                  <v:stroke endarrow="block" joinstyle="miter"/>
                </v:shape>
                <v:rect id="Rectangle 51" o:spid="_x0000_s1040" style="position:absolute;left:39247;top:33707;width:21241;height:9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anrMIA&#10;AADbAAAADwAAAGRycy9kb3ducmV2LnhtbESPS4vCQBCE7wv7H4YWvOkkKy4aHcVVfBx9e20ybRI2&#10;0xMyo8Z/7ywIeyyq6itqPG1MKe5Uu8KygrgbgSBOrS44U3A8LDsDEM4jaywtk4InOZhOPj/GmGj7&#10;4B3d9z4TAcIuQQW591UipUtzMui6tiIO3tXWBn2QdSZ1jY8AN6X8iqJvabDgsJBjRfOc0t/9zSi4&#10;paufS1bNtotlj9fSxkNzOmul2q1mNgLhqfH/4Xd7oxX0Y/j7En6An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qeswgAAANsAAAAPAAAAAAAAAAAAAAAAAJgCAABkcnMvZG93&#10;bnJldi54bWxQSwUGAAAAAAQABAD1AAAAhwMAAAAA&#10;" fillcolor="white [3201]" strokecolor="#70ad47 [3209]" strokeweight="1pt">
                  <v:textbox>
                    <w:txbxContent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en-CA"/>
                          </w:rPr>
                          <w:t>Excluded (n=44)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Twins (n=27)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Missing information (n=17)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</w:pP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</w:pP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 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 </w:t>
                        </w:r>
                      </w:p>
                    </w:txbxContent>
                  </v:textbox>
                </v:rect>
                <v:shape id="Straight Arrow Connector 52" o:spid="_x0000_s1041" type="#_x0000_t32" style="position:absolute;left:23340;top:37796;width:155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w9hsMAAADbAAAADwAAAGRycy9kb3ducmV2LnhtbESPUWvCMBSF3wf+h3AF32ZqQRmdUYZS&#10;qGwwdP6Au+auKWtuQhPb+u+XwWCPh3POdzjb/WQ7MVAfWscKVssMBHHtdMuNgutH+fgEIkRkjZ1j&#10;UnCnAPvd7GGLhXYjn2m4xEYkCIcCFZgYfSFlqA1ZDEvniZP35XqLMcm+kbrHMcFtJ/Ms20iLLacF&#10;g54Ohurvy80q8J+6xc35/ZSb9dV35evb8V7VSi3m08sziEhT/A//tSutYJ3D75f0A+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sPYbDAAAA2wAAAA8AAAAAAAAAAAAA&#10;AAAAoQIAAGRycy9kb3ducmV2LnhtbFBLBQYAAAAABAAEAPkAAACRAwAAAAA=&#10;" strokecolor="#c00000" strokeweight=".5pt">
                  <v:stroke endarrow="block" joinstyle="miter"/>
                </v:shape>
                <v:rect id="Rectangle 53" o:spid="_x0000_s1042" style="position:absolute;left:39247;top:46504;width:21366;height:13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cQMIA&#10;AADbAAAADwAAAGRycy9kb3ducmV2LnhtbESPT4vCMBTE74LfITzBm6YqLm41in/Q9ajdXb0+mmdb&#10;bF5KE7X77c2C4HGYmd8ws0VjSnGn2hWWFQz6EQji1OqCMwU/39veBITzyBpLy6Tgjxws5u3WDGNt&#10;H3yke+IzESDsYlSQe1/FUro0J4Oubyvi4F1sbdAHWWdS1/gIcFPKYRR9SIMFh4UcK1rnlF6Tm1Fw&#10;S3erc1YtD5vtiL+kHXya35NWqttpllMQnhr/Dr/ae61gPIL/L+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+JxAwgAAANsAAAAPAAAAAAAAAAAAAAAAAJgCAABkcnMvZG93&#10;bnJldi54bWxQSwUGAAAAAAQABAD1AAAAhwMAAAAA&#10;" fillcolor="white [3201]" strokecolor="#70ad47 [3209]" strokeweight="1pt">
                  <v:textbox>
                    <w:txbxContent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en-CA"/>
                          </w:rPr>
                          <w:t>Excluded (n=161)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 Deaths (n=32)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Shifted (n=93)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Could not allocated (n=36)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</w:pP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</w:pP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 </w:t>
                        </w:r>
                      </w:p>
                    </w:txbxContent>
                  </v:textbox>
                </v:rect>
                <v:shape id="Straight Arrow Connector 54" o:spid="_x0000_s1043" type="#_x0000_t32" style="position:absolute;left:23375;top:48552;width:88;height:49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tRPsYAAADbAAAADwAAAGRycy9kb3ducmV2LnhtbESPQWvCQBSE74L/YXkFb7ppbdVGVymC&#10;tMWLjWLb2yP7TBazb0N2Nem/dwuFHoeZ+YZZrDpbiSs13jhWcD9KQBDnThsuFBz2m+EMhA/IGivH&#10;pOCHPKyW/d4CU+1a/qBrFgoRIexTVFCGUKdS+rwki37kauLonVxjMUTZFFI32Ea4reRDkkykRcNx&#10;ocSa1iXl5+xiFeSHr89n2pmjbsdm+lpvv7fj7F2pwV33MgcRqAv/4b/2m1bw9Ai/X+IPk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rUT7GAAAA2wAAAA8AAAAAAAAA&#10;AAAAAAAAoQIAAGRycy9kb3ducmV2LnhtbFBLBQYAAAAABAAEAPkAAACUAwAAAAA=&#10;" strokecolor="black [3213]" strokeweight=".5pt">
                  <v:stroke endarrow="block" joinstyle="miter"/>
                </v:shape>
                <v:rect id="Rectangle 56" o:spid="_x0000_s1044" style="position:absolute;left:39037;top:62228;width:21412;height:6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8/2MMA&#10;AADbAAAADwAAAGRycy9kb3ducmV2LnhtbESPT2vCQBTE7wW/w/IEb83GFkVjVklbYnv0v9dH9pmE&#10;Zt+G7Krx23cLhR6HmfkNk65604gbda62rGAcxSCIC6trLhUc9vnzDITzyBoby6TgQQ5Wy8FTiom2&#10;d97SbedLESDsElRQed8mUrqiIoMusi1x8C62M+iD7EqpO7wHuGnkSxxPpcGaw0KFLb1XVHzvrkbB&#10;tVi/ncs223zkr/wp7Xhujiet1GjYZwsQnnr/H/5rf2kFkyn8fg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8/2MMAAADbAAAADwAAAAAAAAAAAAAAAACYAgAAZHJzL2Rv&#10;d25yZXYueG1sUEsFBgAAAAAEAAQA9QAAAIgDAAAAAA==&#10;" fillcolor="white [3201]" strokecolor="#70ad47 [3209]" strokeweight="1pt">
                  <v:textbox>
                    <w:txbxContent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en-CA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en-CA"/>
                          </w:rPr>
                          <w:t>Excluded (n=11)</w:t>
                        </w:r>
                      </w:p>
                      <w:p w:rsidR="009C4026" w:rsidRPr="00BB56F7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 w:rsidRPr="00BB56F7">
                          <w:rPr>
                            <w:rFonts w:eastAsia="Calibri"/>
                            <w:bCs/>
                            <w:sz w:val="22"/>
                            <w:szCs w:val="22"/>
                            <w:lang w:val="en-CA"/>
                          </w:rPr>
                          <w:t>Death (n=11)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 </w:t>
                        </w:r>
                      </w:p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 </w:t>
                        </w:r>
                      </w:p>
                    </w:txbxContent>
                  </v:textbox>
                </v:rect>
                <v:shape id="Straight Arrow Connector 57" o:spid="_x0000_s1045" type="#_x0000_t32" style="position:absolute;left:23551;top:50759;width:155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ueHsQAAADbAAAADwAAAGRycy9kb3ducmV2LnhtbESPUWvCMBSF3wf7D+EKvq2pQp10Rhkb&#10;gjJhqP0B1+auKWtuQpPV+u8XYbDHwznnO5zVZrSdGKgPrWMFsywHQVw73XKjoDpvn5YgQkTW2Dkm&#10;BTcKsFk/Pqyw1O7KRxpOsREJwqFEBSZGX0oZakMWQ+Y8cfK+XG8xJtk3Uvd4TXDbyXmeL6TFltOC&#10;QU9vhurv049V4C+6xcXxcz83ReW77cfh/barlZpOxtcXEJHG+B/+a++0guIZ7l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254exAAAANsAAAAPAAAAAAAAAAAA&#10;AAAAAKECAABkcnMvZG93bnJldi54bWxQSwUGAAAAAAQABAD5AAAAkgMAAAAA&#10;" strokecolor="#c00000" strokeweight=".5pt">
                  <v:stroke endarrow="block" joinstyle="miter"/>
                </v:shape>
                <v:roundrect id="Rounded Rectangle 58" o:spid="_x0000_s1046" style="position:absolute;left:12309;top:66687;width:24955;height:765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vIj8EA&#10;AADbAAAADwAAAGRycy9kb3ducmV2LnhtbERPW2vCMBR+F/wP4Qz2pqnCxqjGUibiNhjDenk+NMem&#10;2pyUJtru3y8PAx8/vvsyG2wj7tT52rGC2TQBQVw6XXOl4LDfTN5A+ICssXFMCn7JQ7Yaj5aYatfz&#10;ju5FqEQMYZ+iAhNCm0rpS0MW/dS1xJE7u85iiLCrpO6wj+G2kfMkeZUWa44NBlt6N1Rei5tVcMrd&#10;9kfevr6PV1MEc/nkfj3bKvX8NOQLEIGG8BD/uz+0gpc4Nn6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7yI/BAAAA2wAAAA8AAAAAAAAAAAAAAAAAmAIAAGRycy9kb3du&#10;cmV2LnhtbFBLBQYAAAAABAAEAPUAAACGAwAAAAA=&#10;" fillcolor="white [3201]" strokecolor="black [3200]" strokeweight="1pt">
                  <v:stroke joinstyle="miter"/>
                  <v:textbox>
                    <w:txbxContent>
                      <w:p w:rsidR="009C4026" w:rsidRDefault="009C4026" w:rsidP="009C4026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CA"/>
                          </w:rPr>
                          <w:t>1153 of women were included for analyses</w:t>
                        </w:r>
                      </w:p>
                    </w:txbxContent>
                  </v:textbox>
                </v:roundrect>
                <v:shape id="Straight Arrow Connector 60" o:spid="_x0000_s1047" type="#_x0000_t32" style="position:absolute;left:23637;top:61567;width:82;height:49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ydgMEAAADbAAAADwAAAGRycy9kb3ducmV2LnhtbERPz2vCMBS+D/Y/hDfwNlMVdHZGGYKo&#10;eNFO1N0ezbMNa15KE239781hsOPH93u26Gwl7tR441jBoJ+AIM6dNlwoOH6v3j9A+ICssXJMCh7k&#10;YTF/fZlhql3LB7pnoRAxhH2KCsoQ6lRKn5dk0fddTRy5q2sshgibQuoG2xhuKzlMkrG0aDg2lFjT&#10;sqT8N7tZBfnxcp7S3px0OzKTdb372Y2yrVK9t+7rE0SgLvyL/9wbrWAc18cv8QfI+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PJ2AwQAAANsAAAAPAAAAAAAAAAAAAAAA&#10;AKECAABkcnMvZG93bnJldi54bWxQSwUGAAAAAAQABAD5AAAAjwMAAAAA&#10;" strokecolor="black [3213]" strokeweight=".5pt">
                  <v:stroke endarrow="block" joinstyle="miter"/>
                </v:shape>
                <v:shape id="Straight Arrow Connector 22" o:spid="_x0000_s1048" type="#_x0000_t32" style="position:absolute;left:23637;top:64652;width:155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pO+8MAAADbAAAADwAAAGRycy9kb3ducmV2LnhtbESPzWrDMBCE74W+g9hCb41cQ01wo4SQ&#10;YnBpoOTnAbbWxjKxVsJSE/vtq0Ahx2FmvmEWq9H24kJD6BwreJ1lIIgbpztuFRwP1cscRIjIGnvH&#10;pGCiAKvl48MCS+2uvKPLPrYiQTiUqMDE6EspQ2PIYpg5T5y8kxssxiSHVuoBrwlue5lnWSEtdpwW&#10;DHraGGrO+1+rwP/oDovd92du3o6+r762H1PdKPX8NK7fQUQa4z383661gjyH25f0A+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qTvvDAAAA2wAAAA8AAAAAAAAAAAAA&#10;AAAAoQIAAGRycy9kb3ducmV2LnhtbFBLBQYAAAAABAAEAPkAAACRAwAAAAA=&#10;" strokecolor="#c00000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sectPr w:rsidR="00356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2B52"/>
    <w:multiLevelType w:val="hybridMultilevel"/>
    <w:tmpl w:val="4D3C5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26"/>
    <w:rsid w:val="001D70BC"/>
    <w:rsid w:val="00356F35"/>
    <w:rsid w:val="0046001B"/>
    <w:rsid w:val="009253BF"/>
    <w:rsid w:val="009C4026"/>
    <w:rsid w:val="00A555EE"/>
    <w:rsid w:val="00A96E1C"/>
    <w:rsid w:val="00AB20B1"/>
    <w:rsid w:val="00B4470A"/>
    <w:rsid w:val="00CE2038"/>
    <w:rsid w:val="00D2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A2ABB6-8427-4091-AE41-4DA13E3A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026"/>
    <w:pPr>
      <w:spacing w:after="200" w:line="276" w:lineRule="auto"/>
    </w:pPr>
    <w:rPr>
      <w:sz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40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4026"/>
    <w:pPr>
      <w:ind w:left="720"/>
      <w:contextualSpacing/>
    </w:pPr>
  </w:style>
  <w:style w:type="table" w:styleId="TableGrid">
    <w:name w:val="Table Grid"/>
    <w:basedOn w:val="TableNormal"/>
    <w:uiPriority w:val="39"/>
    <w:rsid w:val="009C4026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C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nje28@yahoo.com" TargetMode="External"/><Relationship Id="rId5" Type="http://schemas.openxmlformats.org/officeDocument/2006/relationships/hyperlink" Target="mailto:etkonje@ucalgary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2020-12-01T09:10:00Z</dcterms:created>
  <dcterms:modified xsi:type="dcterms:W3CDTF">2020-12-01T09:24:00Z</dcterms:modified>
</cp:coreProperties>
</file>