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3B04" w:rsidRPr="00BF7DEE" w:rsidRDefault="00953B04" w:rsidP="00953B04">
      <w:pPr>
        <w:rPr>
          <w:rFonts w:ascii="Arial" w:hAnsi="Arial" w:cs="Arial"/>
          <w:sz w:val="22"/>
          <w:szCs w:val="22"/>
          <w:lang w:val="en-US"/>
        </w:rPr>
      </w:pPr>
      <w:r>
        <w:rPr>
          <w:rFonts w:ascii="Arial" w:hAnsi="Arial" w:cs="Arial"/>
          <w:b/>
          <w:bCs/>
          <w:sz w:val="22"/>
          <w:szCs w:val="22"/>
          <w:lang w:val="en-US"/>
        </w:rPr>
        <w:t>ADDITIONAL FILE</w:t>
      </w:r>
      <w:r w:rsidRPr="007E0D92">
        <w:rPr>
          <w:rFonts w:ascii="Arial" w:hAnsi="Arial" w:cs="Arial"/>
          <w:b/>
          <w:bCs/>
          <w:sz w:val="22"/>
          <w:szCs w:val="22"/>
          <w:lang w:val="en-US"/>
        </w:rPr>
        <w:t xml:space="preserve"> 1</w:t>
      </w:r>
      <w:r>
        <w:rPr>
          <w:rFonts w:ascii="Arial" w:hAnsi="Arial" w:cs="Arial"/>
          <w:b/>
          <w:bCs/>
          <w:sz w:val="22"/>
          <w:szCs w:val="22"/>
          <w:lang w:val="en-US"/>
        </w:rPr>
        <w:t xml:space="preserve"> </w:t>
      </w:r>
      <w:r>
        <w:rPr>
          <w:rFonts w:ascii="Arial" w:hAnsi="Arial" w:cs="Arial"/>
          <w:sz w:val="22"/>
          <w:szCs w:val="22"/>
          <w:lang w:val="en-US"/>
        </w:rPr>
        <w:t xml:space="preserve">Explanation of the </w:t>
      </w:r>
      <w:r w:rsidRPr="00BF7DEE">
        <w:rPr>
          <w:rFonts w:ascii="Arial" w:hAnsi="Arial" w:cs="Arial"/>
          <w:sz w:val="22"/>
          <w:szCs w:val="22"/>
          <w:lang w:val="en-US"/>
        </w:rPr>
        <w:t xml:space="preserve">COREQ checklist </w:t>
      </w:r>
    </w:p>
    <w:p w:rsidR="00953B04" w:rsidRPr="00BF7DEE" w:rsidRDefault="00953B04" w:rsidP="00953B04">
      <w:pPr>
        <w:rPr>
          <w:rFonts w:ascii="Arial" w:hAnsi="Arial" w:cs="Arial"/>
          <w:sz w:val="22"/>
          <w:szCs w:val="22"/>
          <w:lang w:val="en-US"/>
        </w:rPr>
      </w:pPr>
    </w:p>
    <w:tbl>
      <w:tblPr>
        <w:tblStyle w:val="Lijsttabel6kleurrijk"/>
        <w:tblW w:w="10060" w:type="dxa"/>
        <w:tblLook w:val="04A0" w:firstRow="1" w:lastRow="0" w:firstColumn="1" w:lastColumn="0" w:noHBand="0" w:noVBand="1"/>
      </w:tblPr>
      <w:tblGrid>
        <w:gridCol w:w="2340"/>
        <w:gridCol w:w="6165"/>
        <w:gridCol w:w="1555"/>
      </w:tblGrid>
      <w:tr w:rsidR="00953B04" w:rsidRPr="003D7619" w:rsidTr="0067731F">
        <w:trPr>
          <w:cnfStyle w:val="100000000000" w:firstRow="1" w:lastRow="0" w:firstColumn="0" w:lastColumn="0" w:oddVBand="0" w:evenVBand="0" w:oddHBand="0"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Domain </w:t>
            </w:r>
          </w:p>
        </w:tc>
        <w:tc>
          <w:tcPr>
            <w:tcW w:w="6165" w:type="dxa"/>
          </w:tcPr>
          <w:p w:rsidR="00953B04" w:rsidRPr="00024923" w:rsidRDefault="00953B04" w:rsidP="0067731F">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US"/>
              </w:rPr>
            </w:pPr>
            <w:r w:rsidRPr="00024923">
              <w:rPr>
                <w:rFonts w:ascii="Arial" w:hAnsi="Arial" w:cs="Arial"/>
                <w:b w:val="0"/>
                <w:bCs w:val="0"/>
                <w:sz w:val="20"/>
                <w:szCs w:val="20"/>
                <w:lang w:val="en-US"/>
              </w:rPr>
              <w:t>Comment</w:t>
            </w:r>
          </w:p>
        </w:tc>
        <w:tc>
          <w:tcPr>
            <w:tcW w:w="1555" w:type="dxa"/>
          </w:tcPr>
          <w:p w:rsidR="00953B04" w:rsidRPr="00024923" w:rsidRDefault="00953B04" w:rsidP="0067731F">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US"/>
              </w:rPr>
            </w:pPr>
            <w:r w:rsidRPr="00024923">
              <w:rPr>
                <w:rFonts w:ascii="Arial" w:hAnsi="Arial" w:cs="Arial"/>
                <w:b w:val="0"/>
                <w:bCs w:val="0"/>
                <w:sz w:val="20"/>
                <w:szCs w:val="20"/>
                <w:lang w:val="en-US"/>
              </w:rPr>
              <w:t>Reported on page number or not applicable (N/A)</w:t>
            </w:r>
          </w:p>
        </w:tc>
      </w:tr>
      <w:tr w:rsidR="00953B04" w:rsidRPr="003D7619" w:rsidTr="0067731F">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0060" w:type="dxa"/>
            <w:gridSpan w:val="3"/>
          </w:tcPr>
          <w:p w:rsidR="00953B04" w:rsidRPr="00024923" w:rsidRDefault="00953B04" w:rsidP="0067731F">
            <w:pPr>
              <w:spacing w:line="276" w:lineRule="auto"/>
              <w:rPr>
                <w:rFonts w:ascii="Arial" w:hAnsi="Arial" w:cs="Arial"/>
                <w:sz w:val="20"/>
                <w:szCs w:val="20"/>
                <w:lang w:val="en-US"/>
              </w:rPr>
            </w:pPr>
            <w:r w:rsidRPr="00024923">
              <w:rPr>
                <w:rFonts w:ascii="Arial" w:hAnsi="Arial" w:cs="Arial"/>
                <w:sz w:val="20"/>
                <w:szCs w:val="20"/>
                <w:lang w:val="en-US"/>
              </w:rPr>
              <w:t>Domain 1: Research team and reflexivity</w:t>
            </w:r>
          </w:p>
        </w:tc>
      </w:tr>
      <w:tr w:rsidR="00953B04" w:rsidRPr="00024923" w:rsidTr="0067731F">
        <w:trPr>
          <w:trHeight w:val="343"/>
        </w:trPr>
        <w:tc>
          <w:tcPr>
            <w:cnfStyle w:val="001000000000" w:firstRow="0" w:lastRow="0" w:firstColumn="1" w:lastColumn="0" w:oddVBand="0" w:evenVBand="0" w:oddHBand="0" w:evenHBand="0" w:firstRowFirstColumn="0" w:firstRowLastColumn="0" w:lastRowFirstColumn="0" w:lastRowLastColumn="0"/>
            <w:tcW w:w="10060" w:type="dxa"/>
            <w:gridSpan w:val="3"/>
          </w:tcPr>
          <w:p w:rsidR="00953B04" w:rsidRPr="00024923" w:rsidRDefault="00953B04" w:rsidP="0067731F">
            <w:pPr>
              <w:spacing w:line="276" w:lineRule="auto"/>
              <w:rPr>
                <w:rFonts w:ascii="Arial" w:hAnsi="Arial" w:cs="Arial"/>
                <w:b w:val="0"/>
                <w:bCs w:val="0"/>
                <w:sz w:val="20"/>
                <w:szCs w:val="20"/>
                <w:u w:val="single"/>
                <w:lang w:val="en-US"/>
              </w:rPr>
            </w:pPr>
            <w:r w:rsidRPr="00024923">
              <w:rPr>
                <w:rFonts w:ascii="Arial" w:hAnsi="Arial" w:cs="Arial"/>
                <w:b w:val="0"/>
                <w:bCs w:val="0"/>
                <w:sz w:val="20"/>
                <w:szCs w:val="20"/>
                <w:u w:val="single"/>
                <w:lang w:val="en-US"/>
              </w:rPr>
              <w:t>Personal Characteristics</w:t>
            </w:r>
          </w:p>
        </w:tc>
      </w:tr>
      <w:tr w:rsidR="00953B04" w:rsidRPr="00024923" w:rsidTr="0067731F">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Interviewer / facilitator</w:t>
            </w:r>
          </w:p>
        </w:tc>
        <w:tc>
          <w:tcPr>
            <w:tcW w:w="6165" w:type="dxa"/>
          </w:tcPr>
          <w:p w:rsidR="00953B04" w:rsidRPr="00024923" w:rsidRDefault="00953B04" w:rsidP="0067731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Individual interviews with professionals were conducted by one researcher (</w:t>
            </w:r>
            <w:proofErr w:type="spellStart"/>
            <w:r w:rsidRPr="00024923">
              <w:rPr>
                <w:rFonts w:ascii="Arial" w:hAnsi="Arial" w:cs="Arial"/>
                <w:sz w:val="20"/>
                <w:szCs w:val="20"/>
                <w:lang w:val="en-US"/>
              </w:rPr>
              <w:t>LvL</w:t>
            </w:r>
            <w:proofErr w:type="spellEnd"/>
            <w:r w:rsidRPr="00024923">
              <w:rPr>
                <w:rFonts w:ascii="Arial" w:hAnsi="Arial" w:cs="Arial"/>
                <w:sz w:val="20"/>
                <w:szCs w:val="20"/>
                <w:lang w:val="en-US"/>
              </w:rPr>
              <w:t xml:space="preserve">). Individual interviews with patients were conducted by one of two researchers (MG, </w:t>
            </w:r>
            <w:proofErr w:type="spellStart"/>
            <w:r w:rsidRPr="00024923">
              <w:rPr>
                <w:rFonts w:ascii="Arial" w:hAnsi="Arial" w:cs="Arial"/>
                <w:sz w:val="20"/>
                <w:szCs w:val="20"/>
                <w:lang w:val="en-US"/>
              </w:rPr>
              <w:t>LvL</w:t>
            </w:r>
            <w:proofErr w:type="spellEnd"/>
            <w:r w:rsidRPr="00024923">
              <w:rPr>
                <w:rFonts w:ascii="Arial" w:hAnsi="Arial" w:cs="Arial"/>
                <w:sz w:val="20"/>
                <w:szCs w:val="20"/>
                <w:lang w:val="en-US"/>
              </w:rPr>
              <w:t>). A focus group with gynecologic residents was guided by one chairman (</w:t>
            </w:r>
            <w:proofErr w:type="spellStart"/>
            <w:r w:rsidRPr="00024923">
              <w:rPr>
                <w:rFonts w:ascii="Arial" w:hAnsi="Arial" w:cs="Arial"/>
                <w:sz w:val="20"/>
                <w:szCs w:val="20"/>
                <w:lang w:val="en-US"/>
              </w:rPr>
              <w:t>LvL</w:t>
            </w:r>
            <w:proofErr w:type="spellEnd"/>
            <w:r w:rsidRPr="00024923">
              <w:rPr>
                <w:rFonts w:ascii="Arial" w:hAnsi="Arial" w:cs="Arial"/>
                <w:sz w:val="20"/>
                <w:szCs w:val="20"/>
                <w:lang w:val="en-US"/>
              </w:rPr>
              <w:t xml:space="preserve">). </w:t>
            </w:r>
          </w:p>
        </w:tc>
        <w:tc>
          <w:tcPr>
            <w:tcW w:w="1555" w:type="dxa"/>
          </w:tcPr>
          <w:p w:rsidR="00953B04" w:rsidRPr="00024923" w:rsidRDefault="00953B04" w:rsidP="0067731F">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9</w:t>
            </w:r>
          </w:p>
        </w:tc>
      </w:tr>
      <w:tr w:rsidR="00953B04" w:rsidRPr="00024923" w:rsidTr="0067731F">
        <w:trPr>
          <w:trHeight w:val="386"/>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Credentials </w:t>
            </w:r>
          </w:p>
        </w:tc>
        <w:tc>
          <w:tcPr>
            <w:tcW w:w="6165" w:type="dxa"/>
          </w:tcPr>
          <w:p w:rsidR="00953B04" w:rsidRPr="00024923" w:rsidRDefault="00953B04" w:rsidP="0067731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RH has extensive experience in conducting qualitative health research. The other four research team members are medical doctors and skilled in conducting qualitative health research.</w:t>
            </w:r>
          </w:p>
        </w:tc>
        <w:tc>
          <w:tcPr>
            <w:tcW w:w="1555" w:type="dxa"/>
          </w:tcPr>
          <w:p w:rsidR="00953B04" w:rsidRPr="00024923" w:rsidRDefault="00953B04" w:rsidP="0067731F">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6</w:t>
            </w:r>
          </w:p>
        </w:tc>
      </w:tr>
      <w:tr w:rsidR="00953B04" w:rsidRPr="00024923" w:rsidTr="0067731F">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Occupation </w:t>
            </w:r>
          </w:p>
        </w:tc>
        <w:tc>
          <w:tcPr>
            <w:tcW w:w="6165" w:type="dxa"/>
          </w:tcPr>
          <w:p w:rsidR="00953B04" w:rsidRPr="00024923" w:rsidRDefault="00953B04" w:rsidP="0067731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Both interviewers (MG, </w:t>
            </w:r>
            <w:proofErr w:type="spellStart"/>
            <w:r w:rsidRPr="00024923">
              <w:rPr>
                <w:rFonts w:ascii="Arial" w:hAnsi="Arial" w:cs="Arial"/>
                <w:sz w:val="20"/>
                <w:szCs w:val="20"/>
                <w:lang w:val="en-US"/>
              </w:rPr>
              <w:t>LvL</w:t>
            </w:r>
            <w:proofErr w:type="spellEnd"/>
            <w:r w:rsidRPr="00024923">
              <w:rPr>
                <w:rFonts w:ascii="Arial" w:hAnsi="Arial" w:cs="Arial"/>
                <w:sz w:val="20"/>
                <w:szCs w:val="20"/>
                <w:lang w:val="en-US"/>
              </w:rPr>
              <w:t xml:space="preserve">) are full time PhD students at the Radboud Institute for Health Sciences at the time of conducting the research. </w:t>
            </w:r>
          </w:p>
        </w:tc>
        <w:tc>
          <w:tcPr>
            <w:tcW w:w="1555" w:type="dxa"/>
          </w:tcPr>
          <w:p w:rsidR="00953B04" w:rsidRPr="00024923" w:rsidRDefault="00953B04" w:rsidP="0067731F">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1</w:t>
            </w:r>
          </w:p>
        </w:tc>
      </w:tr>
      <w:tr w:rsidR="00953B04" w:rsidRPr="00024923" w:rsidTr="0067731F">
        <w:trPr>
          <w:trHeight w:val="386"/>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Gender </w:t>
            </w:r>
          </w:p>
        </w:tc>
        <w:tc>
          <w:tcPr>
            <w:tcW w:w="6165" w:type="dxa"/>
          </w:tcPr>
          <w:p w:rsidR="00953B04" w:rsidRPr="00024923" w:rsidRDefault="00953B04" w:rsidP="0067731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The research team consists of one man and four women. </w:t>
            </w:r>
          </w:p>
        </w:tc>
        <w:tc>
          <w:tcPr>
            <w:tcW w:w="1555" w:type="dxa"/>
          </w:tcPr>
          <w:p w:rsidR="00953B04" w:rsidRPr="00024923" w:rsidRDefault="00953B04" w:rsidP="0067731F">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N/A</w:t>
            </w:r>
          </w:p>
        </w:tc>
      </w:tr>
      <w:tr w:rsidR="00953B04" w:rsidRPr="00024923" w:rsidTr="0067731F">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Experience and training </w:t>
            </w:r>
          </w:p>
        </w:tc>
        <w:tc>
          <w:tcPr>
            <w:tcW w:w="6165" w:type="dxa"/>
          </w:tcPr>
          <w:p w:rsidR="00953B04" w:rsidRPr="00024923" w:rsidRDefault="00953B04" w:rsidP="0067731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bookmarkStart w:id="0" w:name="_Hlk66311225"/>
            <w:r w:rsidRPr="00024923">
              <w:rPr>
                <w:rFonts w:ascii="Arial" w:hAnsi="Arial" w:cs="Arial"/>
                <w:sz w:val="20"/>
                <w:szCs w:val="20"/>
                <w:lang w:val="en-US"/>
              </w:rPr>
              <w:t xml:space="preserve">Both interviewers (MG, </w:t>
            </w:r>
            <w:proofErr w:type="spellStart"/>
            <w:r w:rsidRPr="00024923">
              <w:rPr>
                <w:rFonts w:ascii="Arial" w:hAnsi="Arial" w:cs="Arial"/>
                <w:sz w:val="20"/>
                <w:szCs w:val="20"/>
                <w:lang w:val="en-US"/>
              </w:rPr>
              <w:t>LvL</w:t>
            </w:r>
            <w:proofErr w:type="spellEnd"/>
            <w:r w:rsidRPr="00024923">
              <w:rPr>
                <w:rFonts w:ascii="Arial" w:hAnsi="Arial" w:cs="Arial"/>
                <w:sz w:val="20"/>
                <w:szCs w:val="20"/>
                <w:lang w:val="en-US"/>
              </w:rPr>
              <w:t xml:space="preserve">) have experience in conducting qualitative health research. </w:t>
            </w:r>
            <w:bookmarkEnd w:id="0"/>
          </w:p>
        </w:tc>
        <w:tc>
          <w:tcPr>
            <w:tcW w:w="1555" w:type="dxa"/>
          </w:tcPr>
          <w:p w:rsidR="00953B04" w:rsidRPr="00024923" w:rsidRDefault="00953B04" w:rsidP="0067731F">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6 </w:t>
            </w:r>
          </w:p>
        </w:tc>
      </w:tr>
      <w:tr w:rsidR="00953B04" w:rsidRPr="00024923" w:rsidTr="0067731F">
        <w:trPr>
          <w:trHeight w:val="423"/>
        </w:trPr>
        <w:tc>
          <w:tcPr>
            <w:cnfStyle w:val="001000000000" w:firstRow="0" w:lastRow="0" w:firstColumn="1" w:lastColumn="0" w:oddVBand="0" w:evenVBand="0" w:oddHBand="0" w:evenHBand="0" w:firstRowFirstColumn="0" w:firstRowLastColumn="0" w:lastRowFirstColumn="0" w:lastRowLastColumn="0"/>
            <w:tcW w:w="10060" w:type="dxa"/>
            <w:gridSpan w:val="3"/>
          </w:tcPr>
          <w:p w:rsidR="00953B04" w:rsidRPr="00024923" w:rsidRDefault="00953B04" w:rsidP="0067731F">
            <w:pPr>
              <w:spacing w:line="276" w:lineRule="auto"/>
              <w:rPr>
                <w:rFonts w:ascii="Arial" w:hAnsi="Arial" w:cs="Arial"/>
                <w:b w:val="0"/>
                <w:bCs w:val="0"/>
                <w:sz w:val="20"/>
                <w:szCs w:val="20"/>
                <w:u w:val="single"/>
                <w:lang w:val="en-US"/>
              </w:rPr>
            </w:pPr>
            <w:r w:rsidRPr="00024923">
              <w:rPr>
                <w:rFonts w:ascii="Arial" w:hAnsi="Arial" w:cs="Arial"/>
                <w:b w:val="0"/>
                <w:bCs w:val="0"/>
                <w:sz w:val="20"/>
                <w:szCs w:val="20"/>
                <w:u w:val="single"/>
                <w:lang w:val="en-US"/>
              </w:rPr>
              <w:t xml:space="preserve">Relationship with participants </w:t>
            </w:r>
          </w:p>
        </w:tc>
      </w:tr>
      <w:tr w:rsidR="00953B04" w:rsidRPr="00024923" w:rsidTr="0067731F">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Relationship established</w:t>
            </w:r>
          </w:p>
        </w:tc>
        <w:tc>
          <w:tcPr>
            <w:tcW w:w="6165" w:type="dxa"/>
          </w:tcPr>
          <w:p w:rsidR="00953B04" w:rsidRPr="00024923" w:rsidRDefault="00953B04" w:rsidP="0067731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bookmarkStart w:id="1" w:name="_Hlk66311452"/>
            <w:r w:rsidRPr="00024923">
              <w:rPr>
                <w:rFonts w:ascii="Arial" w:hAnsi="Arial" w:cs="Arial"/>
                <w:sz w:val="20"/>
                <w:szCs w:val="20"/>
                <w:lang w:val="en-US"/>
              </w:rPr>
              <w:t xml:space="preserve">Both interviewers had no relationships with participants prior to the study. </w:t>
            </w:r>
            <w:bookmarkEnd w:id="1"/>
            <w:r w:rsidRPr="00024923">
              <w:rPr>
                <w:rFonts w:ascii="Arial" w:hAnsi="Arial" w:cs="Arial"/>
                <w:sz w:val="20"/>
                <w:szCs w:val="20"/>
                <w:lang w:val="en-US"/>
              </w:rPr>
              <w:t>Therefore, the interviewers should be seen as unbiased.</w:t>
            </w:r>
          </w:p>
        </w:tc>
        <w:tc>
          <w:tcPr>
            <w:tcW w:w="1555" w:type="dxa"/>
          </w:tcPr>
          <w:p w:rsidR="00953B04" w:rsidRPr="00024923" w:rsidRDefault="00953B04" w:rsidP="0067731F">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6 </w:t>
            </w:r>
          </w:p>
        </w:tc>
      </w:tr>
      <w:tr w:rsidR="00953B04" w:rsidRPr="00024923" w:rsidTr="0067731F">
        <w:trPr>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Participant knowledge of the interviewer</w:t>
            </w:r>
          </w:p>
        </w:tc>
        <w:tc>
          <w:tcPr>
            <w:tcW w:w="6165" w:type="dxa"/>
          </w:tcPr>
          <w:p w:rsidR="00953B04" w:rsidRPr="00024923" w:rsidRDefault="00953B04" w:rsidP="0067731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The interviewer introduced herself stating that she was a PhD student,  employed at the Radboud Institute for Health Sciences, and commented on the research team, the purpose of the research and its funding. </w:t>
            </w:r>
          </w:p>
        </w:tc>
        <w:tc>
          <w:tcPr>
            <w:tcW w:w="1555" w:type="dxa"/>
          </w:tcPr>
          <w:p w:rsidR="00953B04" w:rsidRPr="00024923" w:rsidRDefault="00953B04" w:rsidP="0067731F">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6</w:t>
            </w:r>
          </w:p>
        </w:tc>
      </w:tr>
      <w:tr w:rsidR="00953B04" w:rsidRPr="00024923" w:rsidTr="0067731F">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Interviewer characteristics </w:t>
            </w:r>
          </w:p>
        </w:tc>
        <w:tc>
          <w:tcPr>
            <w:tcW w:w="6165" w:type="dxa"/>
          </w:tcPr>
          <w:p w:rsidR="00953B04" w:rsidRPr="00024923" w:rsidRDefault="00953B04" w:rsidP="0067731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Both interviewers were medical doctors and full time PhD students within gynecology. They were aware of recent literature on the topic prior to the start of this research.  </w:t>
            </w:r>
          </w:p>
        </w:tc>
        <w:tc>
          <w:tcPr>
            <w:tcW w:w="1555" w:type="dxa"/>
          </w:tcPr>
          <w:p w:rsidR="00953B04" w:rsidRPr="00024923" w:rsidRDefault="00953B04" w:rsidP="0067731F">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6 </w:t>
            </w:r>
          </w:p>
        </w:tc>
      </w:tr>
      <w:tr w:rsidR="00953B04" w:rsidRPr="00024923" w:rsidTr="0067731F">
        <w:trPr>
          <w:trHeight w:val="281"/>
        </w:trPr>
        <w:tc>
          <w:tcPr>
            <w:cnfStyle w:val="001000000000" w:firstRow="0" w:lastRow="0" w:firstColumn="1" w:lastColumn="0" w:oddVBand="0" w:evenVBand="0" w:oddHBand="0" w:evenHBand="0" w:firstRowFirstColumn="0" w:firstRowLastColumn="0" w:lastRowFirstColumn="0" w:lastRowLastColumn="0"/>
            <w:tcW w:w="10060" w:type="dxa"/>
            <w:gridSpan w:val="3"/>
          </w:tcPr>
          <w:p w:rsidR="00953B04" w:rsidRPr="00024923" w:rsidRDefault="00953B04" w:rsidP="0067731F">
            <w:pPr>
              <w:spacing w:line="276" w:lineRule="auto"/>
              <w:rPr>
                <w:rFonts w:ascii="Arial" w:hAnsi="Arial" w:cs="Arial"/>
                <w:sz w:val="20"/>
                <w:szCs w:val="20"/>
                <w:lang w:val="en-US"/>
              </w:rPr>
            </w:pPr>
            <w:r w:rsidRPr="00024923">
              <w:rPr>
                <w:rFonts w:ascii="Arial" w:hAnsi="Arial" w:cs="Arial"/>
                <w:sz w:val="20"/>
                <w:szCs w:val="20"/>
                <w:lang w:val="en-US"/>
              </w:rPr>
              <w:t>Domain 2: Study design</w:t>
            </w:r>
          </w:p>
        </w:tc>
      </w:tr>
      <w:tr w:rsidR="00953B04" w:rsidRPr="00024923" w:rsidTr="0067731F">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0060" w:type="dxa"/>
            <w:gridSpan w:val="3"/>
          </w:tcPr>
          <w:p w:rsidR="00953B04" w:rsidRPr="00024923" w:rsidRDefault="00953B04" w:rsidP="0067731F">
            <w:pPr>
              <w:spacing w:line="276" w:lineRule="auto"/>
              <w:rPr>
                <w:rFonts w:ascii="Arial" w:hAnsi="Arial" w:cs="Arial"/>
                <w:b w:val="0"/>
                <w:bCs w:val="0"/>
                <w:sz w:val="20"/>
                <w:szCs w:val="20"/>
                <w:u w:val="single"/>
                <w:lang w:val="en-US"/>
              </w:rPr>
            </w:pPr>
            <w:r w:rsidRPr="00024923">
              <w:rPr>
                <w:rFonts w:ascii="Arial" w:hAnsi="Arial" w:cs="Arial"/>
                <w:b w:val="0"/>
                <w:bCs w:val="0"/>
                <w:sz w:val="20"/>
                <w:szCs w:val="20"/>
                <w:u w:val="single"/>
                <w:lang w:val="en-US"/>
              </w:rPr>
              <w:t>Theoretical framework</w:t>
            </w:r>
          </w:p>
        </w:tc>
      </w:tr>
      <w:tr w:rsidR="00953B04" w:rsidRPr="00024923" w:rsidTr="0067731F">
        <w:trPr>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Methodological orientation and Theory </w:t>
            </w:r>
          </w:p>
        </w:tc>
        <w:tc>
          <w:tcPr>
            <w:tcW w:w="6165" w:type="dxa"/>
          </w:tcPr>
          <w:p w:rsidR="00953B04" w:rsidRPr="00024923" w:rsidRDefault="00953B04" w:rsidP="0067731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color w:val="111111"/>
                <w:sz w:val="20"/>
                <w:szCs w:val="20"/>
                <w:lang w:val="en-US"/>
              </w:rPr>
              <w:t>Barriers and facilitators were identified at the six domains using the</w:t>
            </w:r>
            <w:r w:rsidRPr="00024923">
              <w:rPr>
                <w:rFonts w:ascii="Arial" w:hAnsi="Arial" w:cs="Arial"/>
                <w:sz w:val="20"/>
                <w:szCs w:val="20"/>
                <w:lang w:val="en-US"/>
              </w:rPr>
              <w:t xml:space="preserve"> frameworks of </w:t>
            </w:r>
            <w:proofErr w:type="spellStart"/>
            <w:r w:rsidRPr="00024923">
              <w:rPr>
                <w:rFonts w:ascii="Arial" w:hAnsi="Arial" w:cs="Arial"/>
                <w:sz w:val="20"/>
                <w:szCs w:val="20"/>
                <w:lang w:val="en-US"/>
              </w:rPr>
              <w:t>Grol</w:t>
            </w:r>
            <w:proofErr w:type="spellEnd"/>
            <w:r w:rsidRPr="00024923">
              <w:rPr>
                <w:rFonts w:ascii="Arial" w:hAnsi="Arial" w:cs="Arial"/>
                <w:sz w:val="20"/>
                <w:szCs w:val="20"/>
                <w:lang w:val="en-US"/>
              </w:rPr>
              <w:t xml:space="preserve"> &amp; </w:t>
            </w:r>
            <w:proofErr w:type="spellStart"/>
            <w:r w:rsidRPr="00024923">
              <w:rPr>
                <w:rFonts w:ascii="Arial" w:hAnsi="Arial" w:cs="Arial"/>
                <w:sz w:val="20"/>
                <w:szCs w:val="20"/>
                <w:lang w:val="en-US"/>
              </w:rPr>
              <w:t>Wensing</w:t>
            </w:r>
            <w:proofErr w:type="spellEnd"/>
            <w:r w:rsidRPr="00024923">
              <w:rPr>
                <w:rFonts w:ascii="Arial" w:hAnsi="Arial" w:cs="Arial"/>
                <w:sz w:val="20"/>
                <w:szCs w:val="20"/>
                <w:lang w:val="en-US"/>
              </w:rPr>
              <w:t xml:space="preserve"> and </w:t>
            </w:r>
            <w:proofErr w:type="spellStart"/>
            <w:r w:rsidRPr="00024923">
              <w:rPr>
                <w:rFonts w:ascii="Arial" w:hAnsi="Arial" w:cs="Arial"/>
                <w:sz w:val="20"/>
                <w:szCs w:val="20"/>
                <w:lang w:val="en-US"/>
              </w:rPr>
              <w:t>Flottorp</w:t>
            </w:r>
            <w:proofErr w:type="spellEnd"/>
            <w:r w:rsidRPr="00024923">
              <w:rPr>
                <w:rFonts w:ascii="Arial" w:hAnsi="Arial" w:cs="Arial"/>
                <w:sz w:val="20"/>
                <w:szCs w:val="20"/>
                <w:lang w:val="en-US"/>
              </w:rPr>
              <w:t xml:space="preserve">. </w:t>
            </w:r>
          </w:p>
        </w:tc>
        <w:tc>
          <w:tcPr>
            <w:tcW w:w="1555" w:type="dxa"/>
          </w:tcPr>
          <w:p w:rsidR="00953B04" w:rsidRPr="00024923" w:rsidRDefault="00953B04" w:rsidP="0067731F">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6, 8</w:t>
            </w:r>
          </w:p>
        </w:tc>
      </w:tr>
      <w:tr w:rsidR="00953B04" w:rsidRPr="00024923" w:rsidTr="0067731F">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0060" w:type="dxa"/>
            <w:gridSpan w:val="3"/>
          </w:tcPr>
          <w:p w:rsidR="00953B04" w:rsidRPr="00024923" w:rsidRDefault="00953B04" w:rsidP="0067731F">
            <w:pPr>
              <w:spacing w:line="276" w:lineRule="auto"/>
              <w:rPr>
                <w:rFonts w:ascii="Arial" w:hAnsi="Arial" w:cs="Arial"/>
                <w:b w:val="0"/>
                <w:bCs w:val="0"/>
                <w:sz w:val="20"/>
                <w:szCs w:val="20"/>
                <w:u w:val="single"/>
                <w:lang w:val="en-US"/>
              </w:rPr>
            </w:pPr>
            <w:r w:rsidRPr="00024923">
              <w:rPr>
                <w:rFonts w:ascii="Arial" w:hAnsi="Arial" w:cs="Arial"/>
                <w:b w:val="0"/>
                <w:bCs w:val="0"/>
                <w:sz w:val="20"/>
                <w:szCs w:val="20"/>
                <w:u w:val="single"/>
                <w:lang w:val="en-US"/>
              </w:rPr>
              <w:t xml:space="preserve">Participant selection </w:t>
            </w:r>
          </w:p>
        </w:tc>
      </w:tr>
      <w:tr w:rsidR="00953B04" w:rsidRPr="00024923" w:rsidTr="0067731F">
        <w:trPr>
          <w:trHeight w:val="386"/>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Sampling</w:t>
            </w:r>
          </w:p>
        </w:tc>
        <w:tc>
          <w:tcPr>
            <w:tcW w:w="6165" w:type="dxa"/>
          </w:tcPr>
          <w:p w:rsidR="00953B04" w:rsidRPr="00024923" w:rsidRDefault="00953B04" w:rsidP="0067731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Purposive sampling is used. </w:t>
            </w:r>
          </w:p>
        </w:tc>
        <w:tc>
          <w:tcPr>
            <w:tcW w:w="1555" w:type="dxa"/>
          </w:tcPr>
          <w:p w:rsidR="00953B04" w:rsidRPr="00024923" w:rsidRDefault="00953B04" w:rsidP="0067731F">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5 </w:t>
            </w:r>
          </w:p>
        </w:tc>
      </w:tr>
      <w:tr w:rsidR="00953B04" w:rsidRPr="00024923" w:rsidTr="0067731F">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Method of approach </w:t>
            </w:r>
          </w:p>
        </w:tc>
        <w:tc>
          <w:tcPr>
            <w:tcW w:w="6165" w:type="dxa"/>
          </w:tcPr>
          <w:p w:rsidR="00953B04" w:rsidRPr="00024923" w:rsidRDefault="00953B04" w:rsidP="0067731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Participants were recruited by their treating </w:t>
            </w:r>
            <w:proofErr w:type="spellStart"/>
            <w:r w:rsidRPr="00024923">
              <w:rPr>
                <w:rFonts w:ascii="Arial" w:hAnsi="Arial" w:cs="Arial"/>
                <w:sz w:val="20"/>
                <w:szCs w:val="20"/>
                <w:lang w:val="en-US"/>
              </w:rPr>
              <w:t>gynaecologists</w:t>
            </w:r>
            <w:proofErr w:type="spellEnd"/>
            <w:r w:rsidRPr="00024923">
              <w:rPr>
                <w:rFonts w:ascii="Arial" w:hAnsi="Arial" w:cs="Arial"/>
                <w:sz w:val="20"/>
                <w:szCs w:val="20"/>
                <w:lang w:val="en-US"/>
              </w:rPr>
              <w:t xml:space="preserve">. </w:t>
            </w:r>
          </w:p>
          <w:p w:rsidR="00953B04" w:rsidRPr="00024923" w:rsidRDefault="00953B04" w:rsidP="0067731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Gynecologists with a sub specialism in endoscopy, oncology or urogynecology were approached by mail for individual telephone interviews by one researcher. </w:t>
            </w:r>
          </w:p>
        </w:tc>
        <w:tc>
          <w:tcPr>
            <w:tcW w:w="1555" w:type="dxa"/>
          </w:tcPr>
          <w:p w:rsidR="00953B04" w:rsidRPr="00024923" w:rsidRDefault="00953B04" w:rsidP="0067731F">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5, 6 </w:t>
            </w:r>
          </w:p>
        </w:tc>
      </w:tr>
      <w:tr w:rsidR="00953B04" w:rsidRPr="00024923" w:rsidTr="0067731F">
        <w:trPr>
          <w:trHeight w:val="386"/>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Sample size </w:t>
            </w:r>
          </w:p>
        </w:tc>
        <w:tc>
          <w:tcPr>
            <w:tcW w:w="6165" w:type="dxa"/>
          </w:tcPr>
          <w:p w:rsidR="00953B04" w:rsidRPr="00024923" w:rsidRDefault="00953B04" w:rsidP="0067731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12 Gynecologists, 8 Gynecologic residents, 11 Patients </w:t>
            </w:r>
          </w:p>
        </w:tc>
        <w:tc>
          <w:tcPr>
            <w:tcW w:w="1555" w:type="dxa"/>
          </w:tcPr>
          <w:p w:rsidR="00953B04" w:rsidRPr="00024923" w:rsidRDefault="00953B04" w:rsidP="0067731F">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9</w:t>
            </w:r>
          </w:p>
        </w:tc>
      </w:tr>
      <w:tr w:rsidR="00953B04" w:rsidRPr="00024923" w:rsidTr="0067731F">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Non-participation </w:t>
            </w:r>
          </w:p>
        </w:tc>
        <w:tc>
          <w:tcPr>
            <w:tcW w:w="6165" w:type="dxa"/>
          </w:tcPr>
          <w:p w:rsidR="00953B04" w:rsidRPr="00024923" w:rsidRDefault="00953B04" w:rsidP="0067731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bookmarkStart w:id="2" w:name="_Hlk66359530"/>
            <w:r w:rsidRPr="00024923">
              <w:rPr>
                <w:rFonts w:ascii="Arial" w:hAnsi="Arial" w:cs="Arial"/>
                <w:sz w:val="20"/>
                <w:szCs w:val="20"/>
                <w:lang w:val="en-US"/>
              </w:rPr>
              <w:t xml:space="preserve">A number of potential participants did not respond to the invitation to participate. However, no person replied with a rejection of participation and everyone who agreed to participate did participate.  </w:t>
            </w:r>
            <w:bookmarkEnd w:id="2"/>
          </w:p>
        </w:tc>
        <w:tc>
          <w:tcPr>
            <w:tcW w:w="1555" w:type="dxa"/>
          </w:tcPr>
          <w:p w:rsidR="00953B04" w:rsidRPr="00024923" w:rsidRDefault="00953B04" w:rsidP="0067731F">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8 </w:t>
            </w:r>
          </w:p>
        </w:tc>
      </w:tr>
      <w:tr w:rsidR="00953B04" w:rsidRPr="00024923" w:rsidTr="0067731F">
        <w:trPr>
          <w:trHeight w:val="386"/>
        </w:trPr>
        <w:tc>
          <w:tcPr>
            <w:cnfStyle w:val="001000000000" w:firstRow="0" w:lastRow="0" w:firstColumn="1" w:lastColumn="0" w:oddVBand="0" w:evenVBand="0" w:oddHBand="0" w:evenHBand="0" w:firstRowFirstColumn="0" w:firstRowLastColumn="0" w:lastRowFirstColumn="0" w:lastRowLastColumn="0"/>
            <w:tcW w:w="10060" w:type="dxa"/>
            <w:gridSpan w:val="3"/>
          </w:tcPr>
          <w:p w:rsidR="00953B04" w:rsidRPr="00024923" w:rsidRDefault="00953B04" w:rsidP="0067731F">
            <w:pPr>
              <w:spacing w:line="276" w:lineRule="auto"/>
              <w:rPr>
                <w:rFonts w:ascii="Arial" w:hAnsi="Arial" w:cs="Arial"/>
                <w:b w:val="0"/>
                <w:bCs w:val="0"/>
                <w:sz w:val="20"/>
                <w:szCs w:val="20"/>
                <w:u w:val="single"/>
                <w:lang w:val="en-US"/>
              </w:rPr>
            </w:pPr>
            <w:r w:rsidRPr="00024923">
              <w:rPr>
                <w:rFonts w:ascii="Arial" w:hAnsi="Arial" w:cs="Arial"/>
                <w:b w:val="0"/>
                <w:bCs w:val="0"/>
                <w:sz w:val="20"/>
                <w:szCs w:val="20"/>
                <w:u w:val="single"/>
                <w:lang w:val="en-US"/>
              </w:rPr>
              <w:t xml:space="preserve">Setting </w:t>
            </w:r>
          </w:p>
        </w:tc>
      </w:tr>
      <w:tr w:rsidR="00953B04" w:rsidRPr="00024923" w:rsidTr="0067731F">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lastRenderedPageBreak/>
              <w:t xml:space="preserve">Setting of data collection </w:t>
            </w:r>
          </w:p>
        </w:tc>
        <w:tc>
          <w:tcPr>
            <w:tcW w:w="6165" w:type="dxa"/>
          </w:tcPr>
          <w:p w:rsidR="00953B04" w:rsidRPr="00024923" w:rsidRDefault="00953B04" w:rsidP="0067731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All individual interviews were conducted by telephone to lower the threshold for participation in the research. </w:t>
            </w:r>
          </w:p>
        </w:tc>
        <w:tc>
          <w:tcPr>
            <w:tcW w:w="1555" w:type="dxa"/>
          </w:tcPr>
          <w:p w:rsidR="00953B04" w:rsidRPr="00024923" w:rsidRDefault="00953B04" w:rsidP="0067731F">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5 </w:t>
            </w:r>
          </w:p>
        </w:tc>
      </w:tr>
      <w:tr w:rsidR="00953B04" w:rsidRPr="00024923" w:rsidTr="0067731F">
        <w:trPr>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Presence of non-participants </w:t>
            </w:r>
          </w:p>
        </w:tc>
        <w:tc>
          <w:tcPr>
            <w:tcW w:w="6165" w:type="dxa"/>
          </w:tcPr>
          <w:p w:rsidR="00953B04" w:rsidRPr="00024923" w:rsidRDefault="00953B04" w:rsidP="0067731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None </w:t>
            </w:r>
          </w:p>
        </w:tc>
        <w:tc>
          <w:tcPr>
            <w:tcW w:w="1555" w:type="dxa"/>
          </w:tcPr>
          <w:p w:rsidR="00953B04" w:rsidRPr="00024923" w:rsidRDefault="00953B04" w:rsidP="0067731F">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N/A </w:t>
            </w:r>
          </w:p>
        </w:tc>
      </w:tr>
      <w:tr w:rsidR="00953B04" w:rsidRPr="00024923" w:rsidTr="0067731F">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Description of sample </w:t>
            </w:r>
          </w:p>
        </w:tc>
        <w:tc>
          <w:tcPr>
            <w:tcW w:w="6165" w:type="dxa"/>
          </w:tcPr>
          <w:p w:rsidR="00953B04" w:rsidRPr="00024923" w:rsidRDefault="00953B04" w:rsidP="0067731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Description of sample is presented in results section. </w:t>
            </w:r>
          </w:p>
        </w:tc>
        <w:tc>
          <w:tcPr>
            <w:tcW w:w="1555" w:type="dxa"/>
          </w:tcPr>
          <w:p w:rsidR="00953B04" w:rsidRPr="00024923" w:rsidRDefault="00953B04" w:rsidP="0067731F">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9 </w:t>
            </w:r>
          </w:p>
        </w:tc>
      </w:tr>
      <w:tr w:rsidR="00953B04" w:rsidRPr="00024923" w:rsidTr="0067731F">
        <w:trPr>
          <w:trHeight w:val="386"/>
        </w:trPr>
        <w:tc>
          <w:tcPr>
            <w:cnfStyle w:val="001000000000" w:firstRow="0" w:lastRow="0" w:firstColumn="1" w:lastColumn="0" w:oddVBand="0" w:evenVBand="0" w:oddHBand="0" w:evenHBand="0" w:firstRowFirstColumn="0" w:firstRowLastColumn="0" w:lastRowFirstColumn="0" w:lastRowLastColumn="0"/>
            <w:tcW w:w="10060" w:type="dxa"/>
            <w:gridSpan w:val="3"/>
          </w:tcPr>
          <w:p w:rsidR="00953B04" w:rsidRPr="00024923" w:rsidRDefault="00953B04" w:rsidP="0067731F">
            <w:pPr>
              <w:spacing w:line="276" w:lineRule="auto"/>
              <w:rPr>
                <w:rFonts w:ascii="Arial" w:hAnsi="Arial" w:cs="Arial"/>
                <w:b w:val="0"/>
                <w:bCs w:val="0"/>
                <w:sz w:val="20"/>
                <w:szCs w:val="20"/>
                <w:u w:val="single"/>
                <w:lang w:val="en-US"/>
              </w:rPr>
            </w:pPr>
            <w:r w:rsidRPr="00024923">
              <w:rPr>
                <w:rFonts w:ascii="Arial" w:hAnsi="Arial" w:cs="Arial"/>
                <w:b w:val="0"/>
                <w:bCs w:val="0"/>
                <w:sz w:val="20"/>
                <w:szCs w:val="20"/>
                <w:u w:val="single"/>
                <w:lang w:val="en-US"/>
              </w:rPr>
              <w:t xml:space="preserve">Data collection </w:t>
            </w:r>
          </w:p>
        </w:tc>
      </w:tr>
      <w:tr w:rsidR="00953B04" w:rsidRPr="00024923" w:rsidTr="0067731F">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Interview guide</w:t>
            </w:r>
          </w:p>
        </w:tc>
        <w:tc>
          <w:tcPr>
            <w:tcW w:w="6165" w:type="dxa"/>
          </w:tcPr>
          <w:p w:rsidR="00953B04" w:rsidRPr="00024923" w:rsidRDefault="00953B04" w:rsidP="0067731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Separate semi-structured interview-guides for patients and professionals were developed in advance by one researcher (</w:t>
            </w:r>
            <w:proofErr w:type="spellStart"/>
            <w:r w:rsidRPr="00024923">
              <w:rPr>
                <w:rFonts w:ascii="Arial" w:hAnsi="Arial" w:cs="Arial"/>
                <w:sz w:val="20"/>
                <w:szCs w:val="20"/>
                <w:lang w:val="en-US"/>
              </w:rPr>
              <w:t>LvL</w:t>
            </w:r>
            <w:proofErr w:type="spellEnd"/>
            <w:r w:rsidRPr="00024923">
              <w:rPr>
                <w:rFonts w:ascii="Arial" w:hAnsi="Arial" w:cs="Arial"/>
                <w:sz w:val="20"/>
                <w:szCs w:val="20"/>
                <w:lang w:val="en-US"/>
              </w:rPr>
              <w:t xml:space="preserve">) based on literature and experience within the research team, and tested among two patients and two professionals. An expert in qualitative research (RH) and two gynecologists (JP, </w:t>
            </w:r>
            <w:proofErr w:type="spellStart"/>
            <w:r w:rsidRPr="00024923">
              <w:rPr>
                <w:rFonts w:ascii="Arial" w:hAnsi="Arial" w:cs="Arial"/>
                <w:sz w:val="20"/>
                <w:szCs w:val="20"/>
                <w:lang w:val="en-US"/>
              </w:rPr>
              <w:t>JdH</w:t>
            </w:r>
            <w:proofErr w:type="spellEnd"/>
            <w:r w:rsidRPr="00024923">
              <w:rPr>
                <w:rFonts w:ascii="Arial" w:hAnsi="Arial" w:cs="Arial"/>
                <w:sz w:val="20"/>
                <w:szCs w:val="20"/>
                <w:lang w:val="en-US"/>
              </w:rPr>
              <w:t>) evaluated and approved the interview-guides.</w:t>
            </w:r>
          </w:p>
        </w:tc>
        <w:tc>
          <w:tcPr>
            <w:tcW w:w="1555" w:type="dxa"/>
          </w:tcPr>
          <w:p w:rsidR="00953B04" w:rsidRPr="00024923" w:rsidRDefault="00953B04" w:rsidP="0067731F">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6</w:t>
            </w:r>
          </w:p>
          <w:p w:rsidR="00953B04" w:rsidRPr="00024923" w:rsidRDefault="00953B04" w:rsidP="0067731F">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rsidR="00953B04" w:rsidRPr="00024923" w:rsidTr="0067731F">
        <w:trPr>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Repeat interviews</w:t>
            </w:r>
          </w:p>
        </w:tc>
        <w:tc>
          <w:tcPr>
            <w:tcW w:w="6165" w:type="dxa"/>
          </w:tcPr>
          <w:p w:rsidR="00953B04" w:rsidRPr="00024923" w:rsidRDefault="00953B04" w:rsidP="0067731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Repeat interviews were not carried out. </w:t>
            </w:r>
          </w:p>
        </w:tc>
        <w:tc>
          <w:tcPr>
            <w:tcW w:w="1555" w:type="dxa"/>
          </w:tcPr>
          <w:p w:rsidR="00953B04" w:rsidRPr="00024923" w:rsidRDefault="00953B04" w:rsidP="0067731F">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N/A</w:t>
            </w:r>
          </w:p>
        </w:tc>
      </w:tr>
      <w:tr w:rsidR="00953B04" w:rsidRPr="00024923" w:rsidTr="0067731F">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Audio / visual recording</w:t>
            </w:r>
          </w:p>
        </w:tc>
        <w:tc>
          <w:tcPr>
            <w:tcW w:w="6165" w:type="dxa"/>
          </w:tcPr>
          <w:p w:rsidR="00953B04" w:rsidRPr="00024923" w:rsidRDefault="00953B04" w:rsidP="0067731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All interviews were audiotaped and transcribed verbatim.</w:t>
            </w:r>
          </w:p>
          <w:p w:rsidR="00953B04" w:rsidRPr="00024923" w:rsidRDefault="00953B04" w:rsidP="0067731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Audio recording was turned on after the interviewer’s introduction and participant’s approval for recording. </w:t>
            </w:r>
          </w:p>
        </w:tc>
        <w:tc>
          <w:tcPr>
            <w:tcW w:w="1555" w:type="dxa"/>
          </w:tcPr>
          <w:p w:rsidR="00953B04" w:rsidRPr="00024923" w:rsidRDefault="00953B04" w:rsidP="0067731F">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7</w:t>
            </w:r>
          </w:p>
        </w:tc>
      </w:tr>
      <w:tr w:rsidR="00953B04" w:rsidRPr="00024923" w:rsidTr="0067731F">
        <w:trPr>
          <w:trHeight w:val="386"/>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Field notes </w:t>
            </w:r>
          </w:p>
        </w:tc>
        <w:tc>
          <w:tcPr>
            <w:tcW w:w="6165" w:type="dxa"/>
          </w:tcPr>
          <w:p w:rsidR="00953B04" w:rsidRPr="00024923" w:rsidRDefault="00953B04" w:rsidP="0067731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bookmarkStart w:id="3" w:name="_Hlk66359108"/>
            <w:r w:rsidRPr="00024923">
              <w:rPr>
                <w:rFonts w:ascii="Arial" w:hAnsi="Arial" w:cs="Arial"/>
                <w:sz w:val="20"/>
                <w:szCs w:val="20"/>
                <w:lang w:val="en-US"/>
              </w:rPr>
              <w:t xml:space="preserve">Field notes were written after each interviews regarding the nature of the interview. </w:t>
            </w:r>
            <w:bookmarkEnd w:id="3"/>
          </w:p>
        </w:tc>
        <w:tc>
          <w:tcPr>
            <w:tcW w:w="1555" w:type="dxa"/>
          </w:tcPr>
          <w:p w:rsidR="00953B04" w:rsidRPr="00024923" w:rsidRDefault="00953B04" w:rsidP="0067731F">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6 </w:t>
            </w:r>
          </w:p>
        </w:tc>
      </w:tr>
      <w:tr w:rsidR="00953B04" w:rsidRPr="00024923" w:rsidTr="0067731F">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Duration </w:t>
            </w:r>
          </w:p>
        </w:tc>
        <w:tc>
          <w:tcPr>
            <w:tcW w:w="6165" w:type="dxa"/>
          </w:tcPr>
          <w:p w:rsidR="00953B04" w:rsidRPr="00024923" w:rsidRDefault="00953B04" w:rsidP="0067731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Duration of interviews varied between 14 to 40 minutes. Individual interviews with patients were generally around 20 minutes. Individual interviews with professionals were generally around 23 minutes. </w:t>
            </w:r>
          </w:p>
        </w:tc>
        <w:tc>
          <w:tcPr>
            <w:tcW w:w="1555" w:type="dxa"/>
          </w:tcPr>
          <w:p w:rsidR="00953B04" w:rsidRPr="00024923" w:rsidRDefault="00953B04" w:rsidP="0067731F">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9</w:t>
            </w:r>
          </w:p>
        </w:tc>
      </w:tr>
      <w:tr w:rsidR="00953B04" w:rsidRPr="00024923" w:rsidTr="0067731F">
        <w:trPr>
          <w:trHeight w:val="386"/>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Data saturation </w:t>
            </w:r>
          </w:p>
        </w:tc>
        <w:tc>
          <w:tcPr>
            <w:tcW w:w="6165" w:type="dxa"/>
          </w:tcPr>
          <w:p w:rsidR="00953B04" w:rsidRPr="00024923" w:rsidRDefault="00953B04" w:rsidP="0067731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Data collection was considered complete when data saturation was reached and no new barriers and facilitators were identified for two consecutive interviews. </w:t>
            </w:r>
          </w:p>
          <w:p w:rsidR="00953B04" w:rsidRPr="00024923" w:rsidRDefault="00953B04" w:rsidP="0067731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555" w:type="dxa"/>
          </w:tcPr>
          <w:p w:rsidR="00953B04" w:rsidRPr="00024923" w:rsidRDefault="00953B04" w:rsidP="0067731F">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7</w:t>
            </w:r>
          </w:p>
        </w:tc>
      </w:tr>
      <w:tr w:rsidR="00953B04" w:rsidRPr="00024923" w:rsidTr="0067731F">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Transcripts returned </w:t>
            </w:r>
          </w:p>
        </w:tc>
        <w:tc>
          <w:tcPr>
            <w:tcW w:w="6165" w:type="dxa"/>
          </w:tcPr>
          <w:p w:rsidR="00953B04" w:rsidRPr="00024923" w:rsidRDefault="00953B04" w:rsidP="0067731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Transcripts were </w:t>
            </w:r>
            <w:bookmarkStart w:id="4" w:name="_Hlk66359222"/>
            <w:r w:rsidRPr="00024923">
              <w:rPr>
                <w:rFonts w:ascii="Arial" w:hAnsi="Arial" w:cs="Arial"/>
                <w:sz w:val="20"/>
                <w:szCs w:val="20"/>
                <w:lang w:val="en-US"/>
              </w:rPr>
              <w:t>not returned to participants</w:t>
            </w:r>
            <w:bookmarkEnd w:id="4"/>
            <w:r w:rsidRPr="00024923">
              <w:rPr>
                <w:rFonts w:ascii="Arial" w:hAnsi="Arial" w:cs="Arial"/>
                <w:sz w:val="20"/>
                <w:szCs w:val="20"/>
                <w:lang w:val="en-US"/>
              </w:rPr>
              <w:t xml:space="preserve"> for comments and/or corrections. </w:t>
            </w:r>
          </w:p>
        </w:tc>
        <w:tc>
          <w:tcPr>
            <w:tcW w:w="1555" w:type="dxa"/>
          </w:tcPr>
          <w:p w:rsidR="00953B04" w:rsidRPr="00024923" w:rsidRDefault="00953B04" w:rsidP="0067731F">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7 </w:t>
            </w:r>
          </w:p>
        </w:tc>
      </w:tr>
      <w:tr w:rsidR="00953B04" w:rsidRPr="00024923" w:rsidTr="0067731F">
        <w:trPr>
          <w:trHeight w:val="404"/>
        </w:trPr>
        <w:tc>
          <w:tcPr>
            <w:cnfStyle w:val="001000000000" w:firstRow="0" w:lastRow="0" w:firstColumn="1" w:lastColumn="0" w:oddVBand="0" w:evenVBand="0" w:oddHBand="0" w:evenHBand="0" w:firstRowFirstColumn="0" w:firstRowLastColumn="0" w:lastRowFirstColumn="0" w:lastRowLastColumn="0"/>
            <w:tcW w:w="10060" w:type="dxa"/>
            <w:gridSpan w:val="3"/>
          </w:tcPr>
          <w:p w:rsidR="00953B04" w:rsidRPr="00024923" w:rsidRDefault="00953B04" w:rsidP="0067731F">
            <w:pPr>
              <w:spacing w:line="276" w:lineRule="auto"/>
              <w:rPr>
                <w:rFonts w:ascii="Arial" w:hAnsi="Arial" w:cs="Arial"/>
                <w:sz w:val="20"/>
                <w:szCs w:val="20"/>
                <w:lang w:val="en-US"/>
              </w:rPr>
            </w:pPr>
            <w:r w:rsidRPr="00024923">
              <w:rPr>
                <w:rFonts w:ascii="Arial" w:hAnsi="Arial" w:cs="Arial"/>
                <w:sz w:val="20"/>
                <w:szCs w:val="20"/>
                <w:lang w:val="en-US"/>
              </w:rPr>
              <w:t>Domain 3: analysis and findings</w:t>
            </w:r>
          </w:p>
        </w:tc>
      </w:tr>
      <w:tr w:rsidR="00953B04" w:rsidRPr="00024923" w:rsidTr="0067731F">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Number of data coders</w:t>
            </w:r>
          </w:p>
        </w:tc>
        <w:tc>
          <w:tcPr>
            <w:tcW w:w="6165" w:type="dxa"/>
          </w:tcPr>
          <w:p w:rsidR="00953B04" w:rsidRPr="00024923" w:rsidRDefault="00953B04" w:rsidP="0067731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Two researchers (MG, </w:t>
            </w:r>
            <w:proofErr w:type="spellStart"/>
            <w:r w:rsidRPr="00024923">
              <w:rPr>
                <w:rFonts w:ascii="Arial" w:hAnsi="Arial" w:cs="Arial"/>
                <w:sz w:val="20"/>
                <w:szCs w:val="20"/>
                <w:lang w:val="en-US"/>
              </w:rPr>
              <w:t>LvL</w:t>
            </w:r>
            <w:proofErr w:type="spellEnd"/>
            <w:r w:rsidRPr="00024923">
              <w:rPr>
                <w:rFonts w:ascii="Arial" w:hAnsi="Arial" w:cs="Arial"/>
                <w:sz w:val="20"/>
                <w:szCs w:val="20"/>
                <w:lang w:val="en-US"/>
              </w:rPr>
              <w:t xml:space="preserve">) independently coded the transcripts. Each interviewer coded the data and described codes. These codes were regularly discussed with the other interviewer. </w:t>
            </w:r>
          </w:p>
        </w:tc>
        <w:tc>
          <w:tcPr>
            <w:tcW w:w="1555" w:type="dxa"/>
          </w:tcPr>
          <w:p w:rsidR="00953B04" w:rsidRPr="00024923" w:rsidRDefault="00953B04" w:rsidP="0067731F">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8</w:t>
            </w:r>
          </w:p>
        </w:tc>
      </w:tr>
      <w:tr w:rsidR="00953B04" w:rsidRPr="00024923" w:rsidTr="0067731F">
        <w:trPr>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Description of the coding tree </w:t>
            </w:r>
          </w:p>
        </w:tc>
        <w:tc>
          <w:tcPr>
            <w:tcW w:w="6165" w:type="dxa"/>
          </w:tcPr>
          <w:p w:rsidR="00953B04" w:rsidRPr="00024923" w:rsidRDefault="00953B04" w:rsidP="0067731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eastAsia="Times New Roman" w:hAnsi="Arial" w:cs="Arial"/>
                <w:sz w:val="20"/>
                <w:szCs w:val="20"/>
                <w:lang w:val="en-US" w:eastAsia="nl-NL"/>
              </w:rPr>
              <w:t xml:space="preserve">First all interviews were fully read and phrases were descriptively labelled by open coding. Second, comparable descriptive codes were combined and redefined into specific subthemes. The subthemes were merged into the six broader domains of </w:t>
            </w:r>
            <w:proofErr w:type="spellStart"/>
            <w:r w:rsidRPr="00024923">
              <w:rPr>
                <w:rFonts w:ascii="Arial" w:hAnsi="Arial" w:cs="Arial"/>
                <w:sz w:val="20"/>
                <w:szCs w:val="20"/>
                <w:lang w:val="en-US"/>
              </w:rPr>
              <w:t>Grol</w:t>
            </w:r>
            <w:proofErr w:type="spellEnd"/>
            <w:r w:rsidRPr="00024923">
              <w:rPr>
                <w:rFonts w:ascii="Arial" w:hAnsi="Arial" w:cs="Arial"/>
                <w:sz w:val="20"/>
                <w:szCs w:val="20"/>
                <w:lang w:val="en-US"/>
              </w:rPr>
              <w:t xml:space="preserve"> &amp; </w:t>
            </w:r>
            <w:proofErr w:type="spellStart"/>
            <w:r w:rsidRPr="00024923">
              <w:rPr>
                <w:rFonts w:ascii="Arial" w:hAnsi="Arial" w:cs="Arial"/>
                <w:sz w:val="20"/>
                <w:szCs w:val="20"/>
                <w:lang w:val="en-US"/>
              </w:rPr>
              <w:t>Wensing</w:t>
            </w:r>
            <w:proofErr w:type="spellEnd"/>
            <w:r w:rsidRPr="00024923">
              <w:rPr>
                <w:rFonts w:ascii="Arial" w:hAnsi="Arial" w:cs="Arial"/>
                <w:sz w:val="20"/>
                <w:szCs w:val="20"/>
                <w:lang w:val="en-US"/>
              </w:rPr>
              <w:t xml:space="preserve"> and </w:t>
            </w:r>
            <w:proofErr w:type="spellStart"/>
            <w:r w:rsidRPr="00024923">
              <w:rPr>
                <w:rFonts w:ascii="Arial" w:hAnsi="Arial" w:cs="Arial"/>
                <w:sz w:val="20"/>
                <w:szCs w:val="20"/>
                <w:lang w:val="en-US"/>
              </w:rPr>
              <w:t>Flottorp</w:t>
            </w:r>
            <w:proofErr w:type="spellEnd"/>
            <w:r w:rsidRPr="00024923">
              <w:rPr>
                <w:rFonts w:ascii="Arial" w:hAnsi="Arial" w:cs="Arial"/>
                <w:sz w:val="20"/>
                <w:szCs w:val="20"/>
                <w:lang w:val="en-US"/>
              </w:rPr>
              <w:t xml:space="preserve"> using axial coding and the grounded theory method. </w:t>
            </w:r>
          </w:p>
        </w:tc>
        <w:tc>
          <w:tcPr>
            <w:tcW w:w="1555" w:type="dxa"/>
          </w:tcPr>
          <w:p w:rsidR="00953B04" w:rsidRPr="00024923" w:rsidRDefault="00953B04" w:rsidP="0067731F">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8</w:t>
            </w:r>
          </w:p>
        </w:tc>
      </w:tr>
      <w:tr w:rsidR="00953B04" w:rsidRPr="00024923" w:rsidTr="0067731F">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Derivation of themes </w:t>
            </w:r>
          </w:p>
        </w:tc>
        <w:tc>
          <w:tcPr>
            <w:tcW w:w="6165" w:type="dxa"/>
          </w:tcPr>
          <w:p w:rsidR="00953B04" w:rsidRPr="00024923" w:rsidRDefault="00953B04" w:rsidP="0067731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The used themes were according to the six domains of the frameworks of </w:t>
            </w:r>
            <w:proofErr w:type="spellStart"/>
            <w:r w:rsidRPr="00024923">
              <w:rPr>
                <w:rFonts w:ascii="Arial" w:hAnsi="Arial" w:cs="Arial"/>
                <w:sz w:val="20"/>
                <w:szCs w:val="20"/>
                <w:lang w:val="en-US"/>
              </w:rPr>
              <w:t>Grol</w:t>
            </w:r>
            <w:proofErr w:type="spellEnd"/>
            <w:r w:rsidRPr="00024923">
              <w:rPr>
                <w:rFonts w:ascii="Arial" w:hAnsi="Arial" w:cs="Arial"/>
                <w:sz w:val="20"/>
                <w:szCs w:val="20"/>
                <w:lang w:val="en-US"/>
              </w:rPr>
              <w:t xml:space="preserve"> &amp; </w:t>
            </w:r>
            <w:proofErr w:type="spellStart"/>
            <w:r w:rsidRPr="00024923">
              <w:rPr>
                <w:rFonts w:ascii="Arial" w:hAnsi="Arial" w:cs="Arial"/>
                <w:sz w:val="20"/>
                <w:szCs w:val="20"/>
                <w:lang w:val="en-US"/>
              </w:rPr>
              <w:t>Wensing</w:t>
            </w:r>
            <w:proofErr w:type="spellEnd"/>
            <w:r w:rsidRPr="00024923">
              <w:rPr>
                <w:rFonts w:ascii="Arial" w:hAnsi="Arial" w:cs="Arial"/>
                <w:sz w:val="20"/>
                <w:szCs w:val="20"/>
                <w:lang w:val="en-US"/>
              </w:rPr>
              <w:t xml:space="preserve"> and </w:t>
            </w:r>
            <w:proofErr w:type="spellStart"/>
            <w:r w:rsidRPr="00024923">
              <w:rPr>
                <w:rFonts w:ascii="Arial" w:hAnsi="Arial" w:cs="Arial"/>
                <w:sz w:val="20"/>
                <w:szCs w:val="20"/>
                <w:lang w:val="en-US"/>
              </w:rPr>
              <w:t>Flottorp</w:t>
            </w:r>
            <w:proofErr w:type="spellEnd"/>
            <w:r w:rsidRPr="00024923">
              <w:rPr>
                <w:rFonts w:ascii="Arial" w:hAnsi="Arial" w:cs="Arial"/>
                <w:sz w:val="20"/>
                <w:szCs w:val="20"/>
                <w:lang w:val="en-US"/>
              </w:rPr>
              <w:t xml:space="preserve">.  </w:t>
            </w:r>
          </w:p>
        </w:tc>
        <w:tc>
          <w:tcPr>
            <w:tcW w:w="1555" w:type="dxa"/>
          </w:tcPr>
          <w:p w:rsidR="00953B04" w:rsidRPr="00024923" w:rsidRDefault="00953B04" w:rsidP="0067731F">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6, 8 </w:t>
            </w:r>
          </w:p>
        </w:tc>
      </w:tr>
      <w:tr w:rsidR="00953B04" w:rsidRPr="00024923" w:rsidTr="0067731F">
        <w:trPr>
          <w:trHeight w:val="386"/>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Software </w:t>
            </w:r>
          </w:p>
        </w:tc>
        <w:tc>
          <w:tcPr>
            <w:tcW w:w="6165" w:type="dxa"/>
          </w:tcPr>
          <w:p w:rsidR="00953B04" w:rsidRPr="00024923" w:rsidRDefault="00953B04" w:rsidP="0067731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roofErr w:type="spellStart"/>
            <w:r w:rsidRPr="00024923">
              <w:rPr>
                <w:rFonts w:ascii="Arial" w:hAnsi="Arial" w:cs="Arial"/>
                <w:sz w:val="20"/>
                <w:szCs w:val="20"/>
                <w:lang w:val="en-US"/>
              </w:rPr>
              <w:t>ATLAS.ti</w:t>
            </w:r>
            <w:proofErr w:type="spellEnd"/>
            <w:r w:rsidRPr="00024923">
              <w:rPr>
                <w:rFonts w:ascii="Arial" w:hAnsi="Arial" w:cs="Arial"/>
                <w:sz w:val="20"/>
                <w:szCs w:val="20"/>
                <w:lang w:val="en-US"/>
              </w:rPr>
              <w:t xml:space="preserve"> </w:t>
            </w:r>
            <w:r w:rsidRPr="00024923">
              <w:rPr>
                <w:rFonts w:ascii="Arial" w:hAnsi="Arial" w:cs="Arial"/>
                <w:sz w:val="20"/>
                <w:szCs w:val="20"/>
                <w:lang w:val="en-US" w:eastAsia="nl-NL"/>
              </w:rPr>
              <w:t xml:space="preserve">(version 7.5.15, </w:t>
            </w:r>
            <w:proofErr w:type="spellStart"/>
            <w:r w:rsidRPr="00024923">
              <w:rPr>
                <w:rFonts w:ascii="Arial" w:hAnsi="Arial" w:cs="Arial"/>
                <w:sz w:val="20"/>
                <w:szCs w:val="20"/>
                <w:lang w:val="en-US" w:eastAsia="nl-NL"/>
              </w:rPr>
              <w:t>Atlas.ti</w:t>
            </w:r>
            <w:proofErr w:type="spellEnd"/>
            <w:r w:rsidRPr="00024923">
              <w:rPr>
                <w:rFonts w:ascii="Arial" w:hAnsi="Arial" w:cs="Arial"/>
                <w:sz w:val="20"/>
                <w:szCs w:val="20"/>
                <w:lang w:val="en-US" w:eastAsia="nl-NL"/>
              </w:rPr>
              <w:t xml:space="preserve"> Scientific Software Development GmbH; Berlin, Germany).</w:t>
            </w:r>
          </w:p>
        </w:tc>
        <w:tc>
          <w:tcPr>
            <w:tcW w:w="1555" w:type="dxa"/>
          </w:tcPr>
          <w:p w:rsidR="00953B04" w:rsidRPr="00024923" w:rsidRDefault="00953B04" w:rsidP="0067731F">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7</w:t>
            </w:r>
          </w:p>
        </w:tc>
      </w:tr>
      <w:tr w:rsidR="00953B04" w:rsidRPr="00024923" w:rsidTr="0067731F">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Participant checking </w:t>
            </w:r>
          </w:p>
        </w:tc>
        <w:tc>
          <w:tcPr>
            <w:tcW w:w="6165" w:type="dxa"/>
          </w:tcPr>
          <w:p w:rsidR="00953B04" w:rsidRPr="00024923" w:rsidRDefault="00953B04" w:rsidP="0067731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Participants did not provide feedback on the findings. </w:t>
            </w:r>
          </w:p>
        </w:tc>
        <w:tc>
          <w:tcPr>
            <w:tcW w:w="1555" w:type="dxa"/>
          </w:tcPr>
          <w:p w:rsidR="00953B04" w:rsidRPr="00024923" w:rsidRDefault="00953B04" w:rsidP="0067731F">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7</w:t>
            </w:r>
          </w:p>
        </w:tc>
      </w:tr>
      <w:tr w:rsidR="00953B04" w:rsidRPr="00024923" w:rsidTr="0067731F">
        <w:trPr>
          <w:trHeight w:val="386"/>
        </w:trPr>
        <w:tc>
          <w:tcPr>
            <w:cnfStyle w:val="001000000000" w:firstRow="0" w:lastRow="0" w:firstColumn="1" w:lastColumn="0" w:oddVBand="0" w:evenVBand="0" w:oddHBand="0" w:evenHBand="0" w:firstRowFirstColumn="0" w:firstRowLastColumn="0" w:lastRowFirstColumn="0" w:lastRowLastColumn="0"/>
            <w:tcW w:w="10060" w:type="dxa"/>
            <w:gridSpan w:val="3"/>
          </w:tcPr>
          <w:p w:rsidR="00953B04" w:rsidRPr="00024923" w:rsidRDefault="00953B04" w:rsidP="0067731F">
            <w:pPr>
              <w:spacing w:line="276" w:lineRule="auto"/>
              <w:rPr>
                <w:rFonts w:ascii="Arial" w:hAnsi="Arial" w:cs="Arial"/>
                <w:b w:val="0"/>
                <w:bCs w:val="0"/>
                <w:sz w:val="20"/>
                <w:szCs w:val="20"/>
                <w:u w:val="single"/>
                <w:lang w:val="en-US"/>
              </w:rPr>
            </w:pPr>
            <w:r w:rsidRPr="00024923">
              <w:rPr>
                <w:rFonts w:ascii="Arial" w:hAnsi="Arial" w:cs="Arial"/>
                <w:b w:val="0"/>
                <w:bCs w:val="0"/>
                <w:sz w:val="20"/>
                <w:szCs w:val="20"/>
                <w:u w:val="single"/>
                <w:lang w:val="en-US"/>
              </w:rPr>
              <w:t xml:space="preserve">Reporting </w:t>
            </w:r>
          </w:p>
        </w:tc>
      </w:tr>
      <w:tr w:rsidR="00953B04" w:rsidRPr="00024923" w:rsidTr="0067731F">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Quotations presented </w:t>
            </w:r>
          </w:p>
        </w:tc>
        <w:tc>
          <w:tcPr>
            <w:tcW w:w="6165" w:type="dxa"/>
          </w:tcPr>
          <w:p w:rsidR="00953B04" w:rsidRPr="00024923" w:rsidRDefault="00953B04" w:rsidP="0067731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Quotations are presented in figure 2 and confidentially identified. </w:t>
            </w:r>
          </w:p>
        </w:tc>
        <w:tc>
          <w:tcPr>
            <w:tcW w:w="1555" w:type="dxa"/>
          </w:tcPr>
          <w:p w:rsidR="00953B04" w:rsidRPr="00024923" w:rsidRDefault="00953B04" w:rsidP="0067731F">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Figure 2</w:t>
            </w:r>
          </w:p>
        </w:tc>
      </w:tr>
      <w:tr w:rsidR="00953B04" w:rsidRPr="00024923" w:rsidTr="0067731F">
        <w:trPr>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Data and findings consistent</w:t>
            </w:r>
          </w:p>
        </w:tc>
        <w:tc>
          <w:tcPr>
            <w:tcW w:w="6165" w:type="dxa"/>
          </w:tcPr>
          <w:p w:rsidR="00953B04" w:rsidRPr="00024923" w:rsidRDefault="00953B04" w:rsidP="0067731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There is consistency between the data presented and the findings. </w:t>
            </w:r>
          </w:p>
        </w:tc>
        <w:tc>
          <w:tcPr>
            <w:tcW w:w="1555" w:type="dxa"/>
          </w:tcPr>
          <w:p w:rsidR="00953B04" w:rsidRPr="00024923" w:rsidRDefault="00953B04" w:rsidP="0067731F">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Results section </w:t>
            </w:r>
          </w:p>
        </w:tc>
      </w:tr>
      <w:tr w:rsidR="00953B04" w:rsidRPr="00024923" w:rsidTr="0067731F">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Clarity of major themes </w:t>
            </w:r>
          </w:p>
        </w:tc>
        <w:tc>
          <w:tcPr>
            <w:tcW w:w="6165" w:type="dxa"/>
          </w:tcPr>
          <w:p w:rsidR="00953B04" w:rsidRPr="00024923" w:rsidRDefault="00953B04" w:rsidP="0067731F">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Major themes are clearly identified.</w:t>
            </w:r>
          </w:p>
        </w:tc>
        <w:tc>
          <w:tcPr>
            <w:tcW w:w="1555" w:type="dxa"/>
          </w:tcPr>
          <w:p w:rsidR="00953B04" w:rsidRPr="00024923" w:rsidRDefault="00953B04" w:rsidP="0067731F">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Results section </w:t>
            </w:r>
          </w:p>
        </w:tc>
      </w:tr>
      <w:tr w:rsidR="00953B04" w:rsidRPr="00024923" w:rsidTr="0067731F">
        <w:trPr>
          <w:trHeight w:val="129"/>
        </w:trPr>
        <w:tc>
          <w:tcPr>
            <w:cnfStyle w:val="001000000000" w:firstRow="0" w:lastRow="0" w:firstColumn="1" w:lastColumn="0" w:oddVBand="0" w:evenVBand="0" w:oddHBand="0" w:evenHBand="0" w:firstRowFirstColumn="0" w:firstRowLastColumn="0" w:lastRowFirstColumn="0" w:lastRowLastColumn="0"/>
            <w:tcW w:w="2340" w:type="dxa"/>
          </w:tcPr>
          <w:p w:rsidR="00953B04" w:rsidRPr="00024923" w:rsidRDefault="00953B04" w:rsidP="0067731F">
            <w:pPr>
              <w:spacing w:line="276" w:lineRule="auto"/>
              <w:rPr>
                <w:rFonts w:ascii="Arial" w:hAnsi="Arial" w:cs="Arial"/>
                <w:b w:val="0"/>
                <w:bCs w:val="0"/>
                <w:sz w:val="20"/>
                <w:szCs w:val="20"/>
                <w:lang w:val="en-US"/>
              </w:rPr>
            </w:pPr>
            <w:r w:rsidRPr="00024923">
              <w:rPr>
                <w:rFonts w:ascii="Arial" w:hAnsi="Arial" w:cs="Arial"/>
                <w:b w:val="0"/>
                <w:bCs w:val="0"/>
                <w:sz w:val="20"/>
                <w:szCs w:val="20"/>
                <w:lang w:val="en-US"/>
              </w:rPr>
              <w:t xml:space="preserve">Clarity of minor themes </w:t>
            </w:r>
          </w:p>
        </w:tc>
        <w:tc>
          <w:tcPr>
            <w:tcW w:w="6165" w:type="dxa"/>
          </w:tcPr>
          <w:p w:rsidR="00953B04" w:rsidRPr="00024923" w:rsidRDefault="00953B04" w:rsidP="0067731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Minor themes are clearly identified and related to the major themes.</w:t>
            </w:r>
          </w:p>
        </w:tc>
        <w:tc>
          <w:tcPr>
            <w:tcW w:w="1555" w:type="dxa"/>
          </w:tcPr>
          <w:p w:rsidR="00953B04" w:rsidRPr="00024923" w:rsidRDefault="00953B04" w:rsidP="0067731F">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024923">
              <w:rPr>
                <w:rFonts w:ascii="Arial" w:hAnsi="Arial" w:cs="Arial"/>
                <w:sz w:val="20"/>
                <w:szCs w:val="20"/>
                <w:lang w:val="en-US"/>
              </w:rPr>
              <w:t xml:space="preserve">Results section </w:t>
            </w:r>
          </w:p>
        </w:tc>
      </w:tr>
    </w:tbl>
    <w:p w:rsidR="000A7D56" w:rsidRDefault="000A7D56">
      <w:bookmarkStart w:id="5" w:name="_GoBack"/>
      <w:bookmarkEnd w:id="5"/>
    </w:p>
    <w:sectPr w:rsidR="000A7D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B04"/>
    <w:rsid w:val="000A7D56"/>
    <w:rsid w:val="00953B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D440B-93DC-4718-AC75-D7E19D981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953B04"/>
    <w:pPr>
      <w:spacing w:after="0" w:line="240" w:lineRule="auto"/>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Lijsttabel6kleurrijk">
    <w:name w:val="List Table 6 Colorful"/>
    <w:basedOn w:val="Standaardtabel"/>
    <w:uiPriority w:val="51"/>
    <w:rsid w:val="00953B04"/>
    <w:pPr>
      <w:spacing w:after="0" w:line="240" w:lineRule="auto"/>
    </w:pPr>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821</Words>
  <Characters>4520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Gelderblom, Malou</dc:creator>
  <cp:keywords/>
  <dc:description/>
  <cp:lastModifiedBy>Gelderblom, Malou</cp:lastModifiedBy>
  <cp:revision>1</cp:revision>
  <dcterms:created xsi:type="dcterms:W3CDTF">2021-03-22T08:31:00Z</dcterms:created>
  <dcterms:modified xsi:type="dcterms:W3CDTF">2021-03-22T08:32:00Z</dcterms:modified>
</cp:coreProperties>
</file>