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61207" w14:textId="77777777" w:rsidR="0054172B" w:rsidRDefault="0054172B" w:rsidP="0054172B">
      <w:pPr>
        <w:rPr>
          <w:rFonts w:ascii="Arial" w:hAnsi="Arial" w:cs="Arial"/>
          <w:lang w:val="en-US"/>
        </w:rPr>
      </w:pPr>
      <w:bookmarkStart w:id="0" w:name="_GoBack"/>
      <w:bookmarkEnd w:id="0"/>
      <w:r w:rsidRPr="00250F1A">
        <w:rPr>
          <w:rFonts w:ascii="Arial" w:hAnsi="Arial" w:cs="Arial"/>
          <w:b/>
          <w:bCs/>
          <w:lang w:val="en-US"/>
        </w:rPr>
        <w:t xml:space="preserve">ADDITIONAL FILE 2 </w:t>
      </w:r>
      <w:r w:rsidRPr="00250F1A">
        <w:rPr>
          <w:rFonts w:ascii="Arial" w:hAnsi="Arial" w:cs="Arial"/>
          <w:lang w:val="en-US"/>
        </w:rPr>
        <w:t>Explanation of the CROSS checklist</w:t>
      </w:r>
      <w:r w:rsidRPr="00BF7DEE">
        <w:rPr>
          <w:rFonts w:ascii="Arial" w:hAnsi="Arial" w:cs="Arial"/>
          <w:lang w:val="en-US"/>
        </w:rPr>
        <w:t xml:space="preserve"> </w:t>
      </w:r>
    </w:p>
    <w:p w14:paraId="38BE491F" w14:textId="77777777" w:rsidR="0054172B" w:rsidRDefault="0054172B" w:rsidP="0054172B">
      <w:pPr>
        <w:rPr>
          <w:rFonts w:ascii="Arial" w:hAnsi="Arial" w:cs="Arial"/>
          <w:lang w:val="en-US"/>
        </w:rPr>
      </w:pPr>
    </w:p>
    <w:tbl>
      <w:tblPr>
        <w:tblStyle w:val="Onopgemaaktetabel2"/>
        <w:tblW w:w="0" w:type="auto"/>
        <w:tblLook w:val="04A0" w:firstRow="1" w:lastRow="0" w:firstColumn="1" w:lastColumn="0" w:noHBand="0" w:noVBand="1"/>
      </w:tblPr>
      <w:tblGrid>
        <w:gridCol w:w="1951"/>
        <w:gridCol w:w="605"/>
        <w:gridCol w:w="5382"/>
        <w:gridCol w:w="1134"/>
      </w:tblGrid>
      <w:tr w:rsidR="00F104E8" w:rsidRPr="00B47A05" w14:paraId="41C36EA6" w14:textId="77777777" w:rsidTr="00E96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single" w:sz="4" w:space="0" w:color="7F7F7F" w:themeColor="text1" w:themeTint="80"/>
              <w:bottom w:val="single" w:sz="4" w:space="0" w:color="auto"/>
            </w:tcBorders>
          </w:tcPr>
          <w:p w14:paraId="7707F50A"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 xml:space="preserve">Section/topic </w:t>
            </w:r>
          </w:p>
        </w:tc>
        <w:tc>
          <w:tcPr>
            <w:tcW w:w="605" w:type="dxa"/>
            <w:tcBorders>
              <w:top w:val="single" w:sz="4" w:space="0" w:color="7F7F7F" w:themeColor="text1" w:themeTint="80"/>
              <w:bottom w:val="single" w:sz="4" w:space="0" w:color="auto"/>
            </w:tcBorders>
          </w:tcPr>
          <w:p w14:paraId="0750651E" w14:textId="77777777" w:rsidR="0054172B" w:rsidRPr="00BA4668" w:rsidRDefault="0054172B" w:rsidP="0054172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BA4668">
              <w:rPr>
                <w:rFonts w:ascii="Arial" w:hAnsi="Arial" w:cs="Arial"/>
                <w:b w:val="0"/>
                <w:bCs w:val="0"/>
                <w:sz w:val="20"/>
                <w:szCs w:val="20"/>
                <w:lang w:val="en-US"/>
              </w:rPr>
              <w:t xml:space="preserve">Item </w:t>
            </w:r>
          </w:p>
        </w:tc>
        <w:tc>
          <w:tcPr>
            <w:tcW w:w="5382" w:type="dxa"/>
            <w:tcBorders>
              <w:top w:val="single" w:sz="4" w:space="0" w:color="7F7F7F" w:themeColor="text1" w:themeTint="80"/>
              <w:bottom w:val="single" w:sz="4" w:space="0" w:color="auto"/>
            </w:tcBorders>
          </w:tcPr>
          <w:p w14:paraId="3243D357" w14:textId="77777777" w:rsidR="0054172B" w:rsidRPr="00BA4668" w:rsidRDefault="0054172B" w:rsidP="0054172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BA4668">
              <w:rPr>
                <w:rFonts w:ascii="Arial" w:hAnsi="Arial" w:cs="Arial"/>
                <w:b w:val="0"/>
                <w:bCs w:val="0"/>
                <w:sz w:val="20"/>
                <w:szCs w:val="20"/>
                <w:lang w:val="en-US"/>
              </w:rPr>
              <w:t xml:space="preserve">Item description </w:t>
            </w:r>
          </w:p>
        </w:tc>
        <w:tc>
          <w:tcPr>
            <w:tcW w:w="1134" w:type="dxa"/>
            <w:tcBorders>
              <w:top w:val="single" w:sz="4" w:space="0" w:color="7F7F7F" w:themeColor="text1" w:themeTint="80"/>
              <w:bottom w:val="single" w:sz="4" w:space="0" w:color="auto"/>
            </w:tcBorders>
          </w:tcPr>
          <w:p w14:paraId="6F0F8738" w14:textId="77777777" w:rsidR="0054172B" w:rsidRPr="00866CC6" w:rsidRDefault="0054172B" w:rsidP="0054172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b w:val="0"/>
                <w:bCs w:val="0"/>
                <w:sz w:val="20"/>
                <w:szCs w:val="20"/>
                <w:lang w:val="en-US"/>
              </w:rPr>
              <w:t>Reported on page number or not applicable (N/A)</w:t>
            </w:r>
          </w:p>
        </w:tc>
      </w:tr>
      <w:tr w:rsidR="002B70BF" w:rsidRPr="00866CC6" w14:paraId="45EBFA41"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single" w:sz="4" w:space="0" w:color="auto"/>
              <w:bottom w:val="nil"/>
            </w:tcBorders>
            <w:shd w:val="clear" w:color="auto" w:fill="BFBFBF" w:themeFill="background1" w:themeFillShade="BF"/>
          </w:tcPr>
          <w:p w14:paraId="0178A12A" w14:textId="77777777" w:rsidR="0054172B" w:rsidRPr="00BA4668" w:rsidRDefault="0054172B" w:rsidP="0054172B">
            <w:pPr>
              <w:rPr>
                <w:rFonts w:ascii="Arial" w:hAnsi="Arial" w:cs="Arial"/>
                <w:sz w:val="20"/>
                <w:szCs w:val="20"/>
                <w:lang w:val="en-US"/>
              </w:rPr>
            </w:pPr>
            <w:r w:rsidRPr="00BA4668">
              <w:rPr>
                <w:rFonts w:ascii="Arial" w:hAnsi="Arial" w:cs="Arial"/>
                <w:sz w:val="20"/>
                <w:szCs w:val="20"/>
                <w:lang w:val="en-US"/>
              </w:rPr>
              <w:t xml:space="preserve">Title and abstract </w:t>
            </w:r>
          </w:p>
        </w:tc>
        <w:tc>
          <w:tcPr>
            <w:tcW w:w="605" w:type="dxa"/>
            <w:tcBorders>
              <w:top w:val="single" w:sz="4" w:space="0" w:color="auto"/>
              <w:bottom w:val="nil"/>
            </w:tcBorders>
            <w:shd w:val="clear" w:color="auto" w:fill="BFBFBF" w:themeFill="background1" w:themeFillShade="BF"/>
          </w:tcPr>
          <w:p w14:paraId="0BCB66FB"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5382" w:type="dxa"/>
            <w:tcBorders>
              <w:top w:val="single" w:sz="4" w:space="0" w:color="auto"/>
              <w:bottom w:val="nil"/>
            </w:tcBorders>
            <w:shd w:val="clear" w:color="auto" w:fill="BFBFBF" w:themeFill="background1" w:themeFillShade="BF"/>
          </w:tcPr>
          <w:p w14:paraId="153A70CC"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134" w:type="dxa"/>
            <w:tcBorders>
              <w:top w:val="single" w:sz="4" w:space="0" w:color="auto"/>
              <w:bottom w:val="nil"/>
            </w:tcBorders>
            <w:shd w:val="clear" w:color="auto" w:fill="BFBFBF" w:themeFill="background1" w:themeFillShade="BF"/>
          </w:tcPr>
          <w:p w14:paraId="7E05F744"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54172B" w:rsidRPr="00866CC6" w14:paraId="4C26EA4B"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08EC6C4E"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Title and abstract</w:t>
            </w:r>
          </w:p>
        </w:tc>
        <w:tc>
          <w:tcPr>
            <w:tcW w:w="605" w:type="dxa"/>
            <w:tcBorders>
              <w:top w:val="nil"/>
              <w:bottom w:val="nil"/>
            </w:tcBorders>
          </w:tcPr>
          <w:p w14:paraId="710393E5"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1a</w:t>
            </w:r>
          </w:p>
        </w:tc>
        <w:tc>
          <w:tcPr>
            <w:tcW w:w="5382" w:type="dxa"/>
            <w:tcBorders>
              <w:top w:val="nil"/>
              <w:bottom w:val="nil"/>
            </w:tcBorders>
          </w:tcPr>
          <w:p w14:paraId="314DB4CC" w14:textId="77777777" w:rsidR="0054172B" w:rsidRPr="00866CC6" w:rsidRDefault="00B7388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w:t>
            </w:r>
            <w:r w:rsidR="0054172B" w:rsidRPr="00866CC6">
              <w:rPr>
                <w:rFonts w:ascii="Arial" w:hAnsi="Arial" w:cs="Arial"/>
                <w:sz w:val="20"/>
                <w:szCs w:val="20"/>
                <w:lang w:val="en-US"/>
              </w:rPr>
              <w:t xml:space="preserve"> word “</w:t>
            </w:r>
            <w:r>
              <w:rPr>
                <w:rFonts w:ascii="Arial" w:hAnsi="Arial" w:cs="Arial"/>
                <w:sz w:val="20"/>
                <w:szCs w:val="20"/>
                <w:lang w:val="en-US"/>
              </w:rPr>
              <w:t>questionnaire</w:t>
            </w:r>
            <w:r w:rsidR="0054172B" w:rsidRPr="00866CC6">
              <w:rPr>
                <w:rFonts w:ascii="Arial" w:hAnsi="Arial" w:cs="Arial"/>
                <w:sz w:val="20"/>
                <w:szCs w:val="20"/>
                <w:lang w:val="en-US"/>
              </w:rPr>
              <w:t>”</w:t>
            </w:r>
            <w:r>
              <w:rPr>
                <w:rFonts w:ascii="Arial" w:hAnsi="Arial" w:cs="Arial"/>
                <w:sz w:val="20"/>
                <w:szCs w:val="20"/>
                <w:lang w:val="en-US"/>
              </w:rPr>
              <w:t xml:space="preserve"> </w:t>
            </w:r>
            <w:r w:rsidR="0054172B" w:rsidRPr="00866CC6">
              <w:rPr>
                <w:rFonts w:ascii="Arial" w:hAnsi="Arial" w:cs="Arial"/>
                <w:sz w:val="20"/>
                <w:szCs w:val="20"/>
                <w:lang w:val="en-US"/>
              </w:rPr>
              <w:t>along with a</w:t>
            </w:r>
            <w:r w:rsidR="00866CC6">
              <w:rPr>
                <w:rFonts w:ascii="Arial" w:hAnsi="Arial" w:cs="Arial"/>
                <w:sz w:val="20"/>
                <w:szCs w:val="20"/>
                <w:lang w:val="en-US"/>
              </w:rPr>
              <w:t xml:space="preserve"> </w:t>
            </w:r>
            <w:r w:rsidR="0054172B" w:rsidRPr="00866CC6">
              <w:rPr>
                <w:rFonts w:ascii="Arial" w:hAnsi="Arial" w:cs="Arial"/>
                <w:sz w:val="20"/>
                <w:szCs w:val="20"/>
                <w:lang w:val="en-US"/>
              </w:rPr>
              <w:t>commonly used term</w:t>
            </w:r>
            <w:r>
              <w:rPr>
                <w:rFonts w:ascii="Arial" w:hAnsi="Arial" w:cs="Arial"/>
                <w:sz w:val="20"/>
                <w:szCs w:val="20"/>
                <w:lang w:val="en-US"/>
              </w:rPr>
              <w:t xml:space="preserve"> was stated in</w:t>
            </w:r>
            <w:r w:rsidR="0054172B" w:rsidRPr="00866CC6">
              <w:rPr>
                <w:rFonts w:ascii="Arial" w:hAnsi="Arial" w:cs="Arial"/>
                <w:sz w:val="20"/>
                <w:szCs w:val="20"/>
                <w:lang w:val="en-US"/>
              </w:rPr>
              <w:t xml:space="preserve"> </w:t>
            </w:r>
            <w:r>
              <w:rPr>
                <w:rFonts w:ascii="Arial" w:hAnsi="Arial" w:cs="Arial"/>
                <w:sz w:val="20"/>
                <w:szCs w:val="20"/>
                <w:lang w:val="en-US"/>
              </w:rPr>
              <w:t xml:space="preserve">the </w:t>
            </w:r>
            <w:r w:rsidR="0054172B" w:rsidRPr="00866CC6">
              <w:rPr>
                <w:rFonts w:ascii="Arial" w:hAnsi="Arial" w:cs="Arial"/>
                <w:sz w:val="20"/>
                <w:szCs w:val="20"/>
                <w:lang w:val="en-US"/>
              </w:rPr>
              <w:t>abstract to introduce the study’s</w:t>
            </w:r>
            <w:r w:rsidR="00866CC6">
              <w:rPr>
                <w:rFonts w:ascii="Arial" w:hAnsi="Arial" w:cs="Arial"/>
                <w:sz w:val="20"/>
                <w:szCs w:val="20"/>
                <w:lang w:val="en-US"/>
              </w:rPr>
              <w:t xml:space="preserve"> </w:t>
            </w:r>
            <w:r w:rsidR="0054172B" w:rsidRPr="00866CC6">
              <w:rPr>
                <w:rFonts w:ascii="Arial" w:hAnsi="Arial" w:cs="Arial"/>
                <w:sz w:val="20"/>
                <w:szCs w:val="20"/>
                <w:lang w:val="en-US"/>
              </w:rPr>
              <w:t>design.</w:t>
            </w:r>
          </w:p>
        </w:tc>
        <w:tc>
          <w:tcPr>
            <w:tcW w:w="1134" w:type="dxa"/>
            <w:tcBorders>
              <w:top w:val="nil"/>
              <w:bottom w:val="nil"/>
            </w:tcBorders>
          </w:tcPr>
          <w:p w14:paraId="0D1DD2A6"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w:t>
            </w:r>
            <w:r w:rsidR="00F104E8">
              <w:rPr>
                <w:rFonts w:ascii="Arial" w:hAnsi="Arial" w:cs="Arial"/>
                <w:sz w:val="20"/>
                <w:szCs w:val="20"/>
                <w:lang w:val="en-US"/>
              </w:rPr>
              <w:t xml:space="preserve"> </w:t>
            </w:r>
          </w:p>
        </w:tc>
      </w:tr>
      <w:tr w:rsidR="002B70BF" w:rsidRPr="00866CC6" w14:paraId="28DBCC8A"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0BF71DBC"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223C6AA6"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1b</w:t>
            </w:r>
          </w:p>
        </w:tc>
        <w:tc>
          <w:tcPr>
            <w:tcW w:w="5382" w:type="dxa"/>
            <w:tcBorders>
              <w:top w:val="nil"/>
              <w:bottom w:val="nil"/>
            </w:tcBorders>
            <w:shd w:val="clear" w:color="auto" w:fill="BFBFBF" w:themeFill="background1" w:themeFillShade="BF"/>
          </w:tcPr>
          <w:p w14:paraId="02D4225F" w14:textId="77777777" w:rsidR="0054172B" w:rsidRPr="00866CC6" w:rsidRDefault="00B7388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An</w:t>
            </w:r>
            <w:r w:rsidR="0054172B" w:rsidRPr="00866CC6">
              <w:rPr>
                <w:rFonts w:ascii="Arial" w:hAnsi="Arial" w:cs="Arial"/>
                <w:sz w:val="20"/>
                <w:szCs w:val="20"/>
                <w:lang w:val="en-US"/>
              </w:rPr>
              <w:t xml:space="preserve"> informative summary in</w:t>
            </w:r>
            <w:r w:rsidR="00866CC6">
              <w:rPr>
                <w:rFonts w:ascii="Arial" w:hAnsi="Arial" w:cs="Arial"/>
                <w:sz w:val="20"/>
                <w:szCs w:val="20"/>
                <w:lang w:val="en-US"/>
              </w:rPr>
              <w:t xml:space="preserve"> </w:t>
            </w:r>
            <w:r w:rsidR="0054172B" w:rsidRPr="00866CC6">
              <w:rPr>
                <w:rFonts w:ascii="Arial" w:hAnsi="Arial" w:cs="Arial"/>
                <w:sz w:val="20"/>
                <w:szCs w:val="20"/>
                <w:lang w:val="en-US"/>
              </w:rPr>
              <w:t>the abstract</w:t>
            </w:r>
            <w:r>
              <w:rPr>
                <w:rFonts w:ascii="Arial" w:hAnsi="Arial" w:cs="Arial"/>
                <w:sz w:val="20"/>
                <w:szCs w:val="20"/>
                <w:lang w:val="en-US"/>
              </w:rPr>
              <w:t xml:space="preserve"> was provided</w:t>
            </w:r>
            <w:r w:rsidR="0054172B" w:rsidRPr="00866CC6">
              <w:rPr>
                <w:rFonts w:ascii="Arial" w:hAnsi="Arial" w:cs="Arial"/>
                <w:sz w:val="20"/>
                <w:szCs w:val="20"/>
                <w:lang w:val="en-US"/>
              </w:rPr>
              <w:t>, covering background,</w:t>
            </w:r>
            <w:r w:rsidR="00866CC6">
              <w:rPr>
                <w:rFonts w:ascii="Arial" w:hAnsi="Arial" w:cs="Arial"/>
                <w:sz w:val="20"/>
                <w:szCs w:val="20"/>
                <w:lang w:val="en-US"/>
              </w:rPr>
              <w:t xml:space="preserve"> </w:t>
            </w:r>
            <w:r w:rsidR="0054172B" w:rsidRPr="00866CC6">
              <w:rPr>
                <w:rFonts w:ascii="Arial" w:hAnsi="Arial" w:cs="Arial"/>
                <w:sz w:val="20"/>
                <w:szCs w:val="20"/>
                <w:lang w:val="en-US"/>
              </w:rPr>
              <w:t>objectives, methods, findings/results,</w:t>
            </w:r>
            <w:r w:rsidR="00866CC6">
              <w:rPr>
                <w:rFonts w:ascii="Arial" w:hAnsi="Arial" w:cs="Arial"/>
                <w:sz w:val="20"/>
                <w:szCs w:val="20"/>
                <w:lang w:val="en-US"/>
              </w:rPr>
              <w:t xml:space="preserve"> </w:t>
            </w:r>
            <w:r w:rsidR="0054172B" w:rsidRPr="00866CC6">
              <w:rPr>
                <w:rFonts w:ascii="Arial" w:hAnsi="Arial" w:cs="Arial"/>
                <w:sz w:val="20"/>
                <w:szCs w:val="20"/>
                <w:lang w:val="en-US"/>
              </w:rPr>
              <w:t>interpretation/discussion, and</w:t>
            </w:r>
            <w:r w:rsidR="00866CC6">
              <w:rPr>
                <w:rFonts w:ascii="Arial" w:hAnsi="Arial" w:cs="Arial"/>
                <w:sz w:val="20"/>
                <w:szCs w:val="20"/>
                <w:lang w:val="en-US"/>
              </w:rPr>
              <w:t xml:space="preserve"> </w:t>
            </w:r>
            <w:r w:rsidR="0054172B" w:rsidRPr="00866CC6">
              <w:rPr>
                <w:rFonts w:ascii="Arial" w:hAnsi="Arial" w:cs="Arial"/>
                <w:sz w:val="20"/>
                <w:szCs w:val="20"/>
                <w:lang w:val="en-US"/>
              </w:rPr>
              <w:t>conclusions.</w:t>
            </w:r>
          </w:p>
        </w:tc>
        <w:tc>
          <w:tcPr>
            <w:tcW w:w="1134" w:type="dxa"/>
            <w:tcBorders>
              <w:top w:val="nil"/>
              <w:bottom w:val="nil"/>
            </w:tcBorders>
            <w:shd w:val="clear" w:color="auto" w:fill="BFBFBF" w:themeFill="background1" w:themeFillShade="BF"/>
          </w:tcPr>
          <w:p w14:paraId="1F37559B"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w:t>
            </w:r>
            <w:r w:rsidR="00F104E8">
              <w:rPr>
                <w:rFonts w:ascii="Arial" w:hAnsi="Arial" w:cs="Arial"/>
                <w:sz w:val="20"/>
                <w:szCs w:val="20"/>
                <w:lang w:val="en-US"/>
              </w:rPr>
              <w:t xml:space="preserve"> </w:t>
            </w:r>
          </w:p>
        </w:tc>
      </w:tr>
      <w:tr w:rsidR="0054172B" w:rsidRPr="00866CC6" w14:paraId="293D500C"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1342A194" w14:textId="77777777" w:rsidR="0054172B" w:rsidRPr="00BA4668" w:rsidRDefault="0054172B" w:rsidP="0054172B">
            <w:pPr>
              <w:rPr>
                <w:rFonts w:ascii="Arial" w:hAnsi="Arial" w:cs="Arial"/>
                <w:sz w:val="20"/>
                <w:szCs w:val="20"/>
                <w:lang w:val="en-US"/>
              </w:rPr>
            </w:pPr>
            <w:r w:rsidRPr="00BA4668">
              <w:rPr>
                <w:rFonts w:ascii="Arial" w:hAnsi="Arial" w:cs="Arial"/>
                <w:sz w:val="20"/>
                <w:szCs w:val="20"/>
                <w:lang w:val="en-US"/>
              </w:rPr>
              <w:t xml:space="preserve">Introduction </w:t>
            </w:r>
          </w:p>
        </w:tc>
        <w:tc>
          <w:tcPr>
            <w:tcW w:w="605" w:type="dxa"/>
            <w:tcBorders>
              <w:top w:val="nil"/>
              <w:bottom w:val="nil"/>
            </w:tcBorders>
          </w:tcPr>
          <w:p w14:paraId="7E3D5D44"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5382" w:type="dxa"/>
            <w:tcBorders>
              <w:top w:val="nil"/>
              <w:bottom w:val="nil"/>
            </w:tcBorders>
          </w:tcPr>
          <w:p w14:paraId="132FE3E1"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134" w:type="dxa"/>
            <w:tcBorders>
              <w:top w:val="nil"/>
              <w:bottom w:val="nil"/>
            </w:tcBorders>
          </w:tcPr>
          <w:p w14:paraId="2F45F10D"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2B70BF" w:rsidRPr="00866CC6" w14:paraId="1E154E13"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3034AB69"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 xml:space="preserve">Background </w:t>
            </w:r>
          </w:p>
        </w:tc>
        <w:tc>
          <w:tcPr>
            <w:tcW w:w="605" w:type="dxa"/>
            <w:tcBorders>
              <w:top w:val="nil"/>
              <w:bottom w:val="nil"/>
            </w:tcBorders>
            <w:shd w:val="clear" w:color="auto" w:fill="BFBFBF" w:themeFill="background1" w:themeFillShade="BF"/>
          </w:tcPr>
          <w:p w14:paraId="6FA0A6D2"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2</w:t>
            </w:r>
          </w:p>
        </w:tc>
        <w:tc>
          <w:tcPr>
            <w:tcW w:w="5382" w:type="dxa"/>
            <w:tcBorders>
              <w:top w:val="nil"/>
              <w:bottom w:val="nil"/>
            </w:tcBorders>
            <w:shd w:val="clear" w:color="auto" w:fill="BFBFBF" w:themeFill="background1" w:themeFillShade="BF"/>
          </w:tcPr>
          <w:p w14:paraId="012CB1AA" w14:textId="77777777" w:rsidR="0054172B" w:rsidRPr="00866CC6" w:rsidRDefault="00B7388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w:t>
            </w:r>
            <w:r w:rsidR="0054172B" w:rsidRPr="00866CC6">
              <w:rPr>
                <w:rFonts w:ascii="Arial" w:hAnsi="Arial" w:cs="Arial"/>
                <w:sz w:val="20"/>
                <w:szCs w:val="20"/>
                <w:lang w:val="en-US"/>
              </w:rPr>
              <w:t xml:space="preserve"> background about the</w:t>
            </w:r>
            <w:r w:rsidR="00866CC6">
              <w:rPr>
                <w:rFonts w:ascii="Arial" w:hAnsi="Arial" w:cs="Arial"/>
                <w:sz w:val="20"/>
                <w:szCs w:val="20"/>
                <w:lang w:val="en-US"/>
              </w:rPr>
              <w:t xml:space="preserve"> r</w:t>
            </w:r>
            <w:r w:rsidR="0054172B" w:rsidRPr="00866CC6">
              <w:rPr>
                <w:rFonts w:ascii="Arial" w:hAnsi="Arial" w:cs="Arial"/>
                <w:sz w:val="20"/>
                <w:szCs w:val="20"/>
                <w:lang w:val="en-US"/>
              </w:rPr>
              <w:t>ationale of study</w:t>
            </w:r>
            <w:r>
              <w:rPr>
                <w:rFonts w:ascii="Arial" w:hAnsi="Arial" w:cs="Arial"/>
                <w:sz w:val="20"/>
                <w:szCs w:val="20"/>
                <w:lang w:val="en-US"/>
              </w:rPr>
              <w:t xml:space="preserve"> was provided</w:t>
            </w:r>
            <w:r w:rsidR="0054172B" w:rsidRPr="00866CC6">
              <w:rPr>
                <w:rFonts w:ascii="Arial" w:hAnsi="Arial" w:cs="Arial"/>
                <w:sz w:val="20"/>
                <w:szCs w:val="20"/>
                <w:lang w:val="en-US"/>
              </w:rPr>
              <w:t>, what has been</w:t>
            </w:r>
            <w:r w:rsidR="00866CC6">
              <w:rPr>
                <w:rFonts w:ascii="Arial" w:hAnsi="Arial" w:cs="Arial"/>
                <w:sz w:val="20"/>
                <w:szCs w:val="20"/>
                <w:lang w:val="en-US"/>
              </w:rPr>
              <w:t xml:space="preserve"> </w:t>
            </w:r>
            <w:r w:rsidR="0054172B" w:rsidRPr="00866CC6">
              <w:rPr>
                <w:rFonts w:ascii="Arial" w:hAnsi="Arial" w:cs="Arial"/>
                <w:sz w:val="20"/>
                <w:szCs w:val="20"/>
                <w:lang w:val="en-US"/>
              </w:rPr>
              <w:t>previously done, and why this survey</w:t>
            </w:r>
            <w:r w:rsidR="00866CC6">
              <w:rPr>
                <w:rFonts w:ascii="Arial" w:hAnsi="Arial" w:cs="Arial"/>
                <w:sz w:val="20"/>
                <w:szCs w:val="20"/>
                <w:lang w:val="en-US"/>
              </w:rPr>
              <w:t xml:space="preserve"> </w:t>
            </w:r>
            <w:r w:rsidR="0054172B" w:rsidRPr="00866CC6">
              <w:rPr>
                <w:rFonts w:ascii="Arial" w:hAnsi="Arial" w:cs="Arial"/>
                <w:sz w:val="20"/>
                <w:szCs w:val="20"/>
                <w:lang w:val="en-US"/>
              </w:rPr>
              <w:t>is needed.</w:t>
            </w:r>
          </w:p>
        </w:tc>
        <w:tc>
          <w:tcPr>
            <w:tcW w:w="1134" w:type="dxa"/>
            <w:tcBorders>
              <w:top w:val="nil"/>
              <w:bottom w:val="nil"/>
            </w:tcBorders>
            <w:shd w:val="clear" w:color="auto" w:fill="BFBFBF" w:themeFill="background1" w:themeFillShade="BF"/>
          </w:tcPr>
          <w:p w14:paraId="2AA88579"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w:t>
            </w:r>
            <w:r w:rsidR="00F104E8">
              <w:rPr>
                <w:rFonts w:ascii="Arial" w:hAnsi="Arial" w:cs="Arial"/>
                <w:sz w:val="20"/>
                <w:szCs w:val="20"/>
                <w:lang w:val="en-US"/>
              </w:rPr>
              <w:t xml:space="preserve"> </w:t>
            </w:r>
          </w:p>
        </w:tc>
      </w:tr>
      <w:tr w:rsidR="0054172B" w:rsidRPr="00866CC6" w14:paraId="225EE25A"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3260E916"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Purpose/a</w:t>
            </w:r>
            <w:r w:rsidR="00A037C9">
              <w:rPr>
                <w:rFonts w:ascii="Arial" w:hAnsi="Arial" w:cs="Arial"/>
                <w:b w:val="0"/>
                <w:bCs w:val="0"/>
                <w:sz w:val="20"/>
                <w:szCs w:val="20"/>
                <w:lang w:val="en-US"/>
              </w:rPr>
              <w:t>i</w:t>
            </w:r>
            <w:r w:rsidRPr="00BA4668">
              <w:rPr>
                <w:rFonts w:ascii="Arial" w:hAnsi="Arial" w:cs="Arial"/>
                <w:b w:val="0"/>
                <w:bCs w:val="0"/>
                <w:sz w:val="20"/>
                <w:szCs w:val="20"/>
                <w:lang w:val="en-US"/>
              </w:rPr>
              <w:t xml:space="preserve">m </w:t>
            </w:r>
          </w:p>
        </w:tc>
        <w:tc>
          <w:tcPr>
            <w:tcW w:w="605" w:type="dxa"/>
            <w:tcBorders>
              <w:top w:val="nil"/>
              <w:bottom w:val="nil"/>
            </w:tcBorders>
          </w:tcPr>
          <w:p w14:paraId="4ADAB956"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3</w:t>
            </w:r>
          </w:p>
        </w:tc>
        <w:tc>
          <w:tcPr>
            <w:tcW w:w="5382" w:type="dxa"/>
            <w:tcBorders>
              <w:top w:val="nil"/>
              <w:bottom w:val="nil"/>
            </w:tcBorders>
          </w:tcPr>
          <w:p w14:paraId="4404ED40" w14:textId="77777777" w:rsidR="0054172B" w:rsidRPr="00866CC6" w:rsidRDefault="00E96DB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W</w:t>
            </w:r>
            <w:r w:rsidRPr="00E96DB6">
              <w:rPr>
                <w:rFonts w:ascii="Arial" w:hAnsi="Arial" w:cs="Arial"/>
                <w:sz w:val="20"/>
                <w:szCs w:val="20"/>
                <w:lang w:val="en-US"/>
              </w:rPr>
              <w:t>e aim</w:t>
            </w:r>
            <w:r>
              <w:rPr>
                <w:rFonts w:ascii="Arial" w:hAnsi="Arial" w:cs="Arial"/>
                <w:sz w:val="20"/>
                <w:szCs w:val="20"/>
                <w:lang w:val="en-US"/>
              </w:rPr>
              <w:t>ed</w:t>
            </w:r>
            <w:r w:rsidRPr="00E96DB6">
              <w:rPr>
                <w:rFonts w:ascii="Arial" w:hAnsi="Arial" w:cs="Arial"/>
                <w:sz w:val="20"/>
                <w:szCs w:val="20"/>
                <w:lang w:val="en-US"/>
              </w:rPr>
              <w:t xml:space="preserve"> to identify the barriers and facilitators in implementing OS from both patients’ and professionals’ perspectives.</w:t>
            </w:r>
          </w:p>
        </w:tc>
        <w:tc>
          <w:tcPr>
            <w:tcW w:w="1134" w:type="dxa"/>
            <w:tcBorders>
              <w:top w:val="nil"/>
              <w:bottom w:val="nil"/>
            </w:tcBorders>
          </w:tcPr>
          <w:p w14:paraId="0C0E79AF"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3</w:t>
            </w:r>
          </w:p>
        </w:tc>
      </w:tr>
      <w:tr w:rsidR="002B70BF" w:rsidRPr="00866CC6" w14:paraId="70A3DE2A"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2D1E5DE1" w14:textId="77777777" w:rsidR="0054172B" w:rsidRPr="00BA4668" w:rsidRDefault="0054172B" w:rsidP="0054172B">
            <w:pPr>
              <w:rPr>
                <w:rFonts w:ascii="Arial" w:hAnsi="Arial" w:cs="Arial"/>
                <w:sz w:val="20"/>
                <w:szCs w:val="20"/>
                <w:lang w:val="en-US"/>
              </w:rPr>
            </w:pPr>
            <w:r w:rsidRPr="00BA4668">
              <w:rPr>
                <w:rFonts w:ascii="Arial" w:hAnsi="Arial" w:cs="Arial"/>
                <w:sz w:val="20"/>
                <w:szCs w:val="20"/>
                <w:lang w:val="en-US"/>
              </w:rPr>
              <w:t>Methods</w:t>
            </w:r>
          </w:p>
        </w:tc>
        <w:tc>
          <w:tcPr>
            <w:tcW w:w="605" w:type="dxa"/>
            <w:tcBorders>
              <w:top w:val="nil"/>
              <w:bottom w:val="nil"/>
            </w:tcBorders>
            <w:shd w:val="clear" w:color="auto" w:fill="BFBFBF" w:themeFill="background1" w:themeFillShade="BF"/>
          </w:tcPr>
          <w:p w14:paraId="010449A6"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5382" w:type="dxa"/>
            <w:tcBorders>
              <w:top w:val="nil"/>
              <w:bottom w:val="nil"/>
            </w:tcBorders>
            <w:shd w:val="clear" w:color="auto" w:fill="BFBFBF" w:themeFill="background1" w:themeFillShade="BF"/>
          </w:tcPr>
          <w:p w14:paraId="1C8A0EAB"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134" w:type="dxa"/>
            <w:tcBorders>
              <w:top w:val="nil"/>
              <w:bottom w:val="nil"/>
            </w:tcBorders>
            <w:shd w:val="clear" w:color="auto" w:fill="BFBFBF" w:themeFill="background1" w:themeFillShade="BF"/>
          </w:tcPr>
          <w:p w14:paraId="776173C9"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54172B" w:rsidRPr="005D01B4" w14:paraId="15939739"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598EE851"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 xml:space="preserve">Study design </w:t>
            </w:r>
          </w:p>
        </w:tc>
        <w:tc>
          <w:tcPr>
            <w:tcW w:w="605" w:type="dxa"/>
            <w:tcBorders>
              <w:top w:val="nil"/>
              <w:bottom w:val="nil"/>
            </w:tcBorders>
          </w:tcPr>
          <w:p w14:paraId="5A735D64"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 xml:space="preserve">4 </w:t>
            </w:r>
          </w:p>
        </w:tc>
        <w:tc>
          <w:tcPr>
            <w:tcW w:w="5382" w:type="dxa"/>
            <w:tcBorders>
              <w:top w:val="nil"/>
              <w:bottom w:val="nil"/>
            </w:tcBorders>
          </w:tcPr>
          <w:p w14:paraId="16D2A9BC" w14:textId="7305EF92" w:rsidR="0054172B" w:rsidRPr="00866CC6" w:rsidRDefault="00B77012"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77012">
              <w:rPr>
                <w:rFonts w:ascii="Arial" w:hAnsi="Arial" w:cs="Arial"/>
                <w:sz w:val="20"/>
                <w:szCs w:val="20"/>
                <w:lang w:val="en-US"/>
              </w:rPr>
              <w:t>We conducted a mixed-method study using the two-phase Exploratory Sequential Design with a qualitative following a quantitative phase</w:t>
            </w:r>
            <w:r>
              <w:rPr>
                <w:rFonts w:ascii="Arial" w:hAnsi="Arial" w:cs="Arial"/>
                <w:sz w:val="20"/>
                <w:szCs w:val="20"/>
                <w:lang w:val="en-US"/>
              </w:rPr>
              <w:t xml:space="preserve">. </w:t>
            </w:r>
            <w:r w:rsidR="00E96DB6">
              <w:rPr>
                <w:rFonts w:ascii="Arial" w:hAnsi="Arial" w:cs="Arial"/>
                <w:sz w:val="20"/>
                <w:szCs w:val="20"/>
                <w:lang w:val="en-US"/>
              </w:rPr>
              <w:t>A cross-sectional study design was used</w:t>
            </w:r>
            <w:r>
              <w:rPr>
                <w:rFonts w:ascii="Arial" w:hAnsi="Arial" w:cs="Arial"/>
                <w:sz w:val="20"/>
                <w:szCs w:val="20"/>
                <w:lang w:val="en-US"/>
              </w:rPr>
              <w:t xml:space="preserve"> for the quantitative phase</w:t>
            </w:r>
            <w:r w:rsidR="00E96DB6">
              <w:rPr>
                <w:rFonts w:ascii="Arial" w:hAnsi="Arial" w:cs="Arial"/>
                <w:sz w:val="20"/>
                <w:szCs w:val="20"/>
                <w:lang w:val="en-US"/>
              </w:rPr>
              <w:t xml:space="preserve">. </w:t>
            </w:r>
          </w:p>
        </w:tc>
        <w:tc>
          <w:tcPr>
            <w:tcW w:w="1134" w:type="dxa"/>
            <w:tcBorders>
              <w:top w:val="nil"/>
              <w:bottom w:val="nil"/>
            </w:tcBorders>
          </w:tcPr>
          <w:p w14:paraId="2AC6540F"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5</w:t>
            </w:r>
          </w:p>
        </w:tc>
      </w:tr>
      <w:tr w:rsidR="002B70BF" w:rsidRPr="005D01B4" w14:paraId="0877BF18"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5A1D1C07"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 xml:space="preserve">Data collection methods </w:t>
            </w:r>
          </w:p>
        </w:tc>
        <w:tc>
          <w:tcPr>
            <w:tcW w:w="605" w:type="dxa"/>
            <w:tcBorders>
              <w:top w:val="nil"/>
              <w:bottom w:val="nil"/>
            </w:tcBorders>
            <w:shd w:val="clear" w:color="auto" w:fill="BFBFBF" w:themeFill="background1" w:themeFillShade="BF"/>
          </w:tcPr>
          <w:p w14:paraId="29C92CD5"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5a</w:t>
            </w:r>
          </w:p>
        </w:tc>
        <w:tc>
          <w:tcPr>
            <w:tcW w:w="5382" w:type="dxa"/>
            <w:tcBorders>
              <w:top w:val="nil"/>
              <w:bottom w:val="nil"/>
            </w:tcBorders>
            <w:shd w:val="clear" w:color="auto" w:fill="BFBFBF" w:themeFill="background1" w:themeFillShade="BF"/>
          </w:tcPr>
          <w:p w14:paraId="25C9BDA0" w14:textId="0F43033F" w:rsidR="0054172B" w:rsidRPr="00866CC6" w:rsidRDefault="00B7388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Each questionnaire contained two sections, one about baseline characteristics and one about statements regarding the implementation of the opportunistic salpingectomy. The number of questions were respectively </w:t>
            </w:r>
            <w:r w:rsidR="00B47A05">
              <w:rPr>
                <w:rFonts w:ascii="Arial" w:hAnsi="Arial" w:cs="Arial"/>
                <w:sz w:val="20"/>
                <w:szCs w:val="20"/>
                <w:lang w:val="en-US"/>
              </w:rPr>
              <w:t>28</w:t>
            </w:r>
            <w:r>
              <w:rPr>
                <w:rFonts w:ascii="Arial" w:hAnsi="Arial" w:cs="Arial"/>
                <w:sz w:val="20"/>
                <w:szCs w:val="20"/>
                <w:lang w:val="en-US"/>
              </w:rPr>
              <w:t xml:space="preserve"> for the patients’ questionnaire, and </w:t>
            </w:r>
            <w:r w:rsidR="007C72A1">
              <w:rPr>
                <w:rFonts w:ascii="Arial" w:hAnsi="Arial" w:cs="Arial"/>
                <w:sz w:val="20"/>
                <w:szCs w:val="20"/>
                <w:lang w:val="en-US"/>
              </w:rPr>
              <w:t>46</w:t>
            </w:r>
            <w:r>
              <w:rPr>
                <w:rFonts w:ascii="Arial" w:hAnsi="Arial" w:cs="Arial"/>
                <w:sz w:val="20"/>
                <w:szCs w:val="20"/>
                <w:lang w:val="en-US"/>
              </w:rPr>
              <w:t xml:space="preserve"> for the professionals’ questionnaire. </w:t>
            </w:r>
          </w:p>
        </w:tc>
        <w:tc>
          <w:tcPr>
            <w:tcW w:w="1134" w:type="dxa"/>
            <w:tcBorders>
              <w:top w:val="nil"/>
              <w:bottom w:val="nil"/>
            </w:tcBorders>
            <w:shd w:val="clear" w:color="auto" w:fill="BFBFBF" w:themeFill="background1" w:themeFillShade="BF"/>
          </w:tcPr>
          <w:p w14:paraId="477C5939"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w:t>
            </w:r>
          </w:p>
        </w:tc>
      </w:tr>
      <w:tr w:rsidR="0054172B" w:rsidRPr="005D01B4" w14:paraId="25762C87"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74EAB7F5"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6BA033B4"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 xml:space="preserve">5b </w:t>
            </w:r>
          </w:p>
        </w:tc>
        <w:tc>
          <w:tcPr>
            <w:tcW w:w="5382" w:type="dxa"/>
            <w:tcBorders>
              <w:top w:val="nil"/>
              <w:bottom w:val="nil"/>
            </w:tcBorders>
          </w:tcPr>
          <w:p w14:paraId="7BEC6A69" w14:textId="77777777" w:rsidR="0054172B" w:rsidRPr="00866CC6" w:rsidRDefault="00291E31"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Study population for the quantitative phase</w:t>
            </w:r>
            <w:r w:rsidR="00E96DB6">
              <w:rPr>
                <w:rFonts w:ascii="Arial" w:hAnsi="Arial" w:cs="Arial"/>
                <w:sz w:val="20"/>
                <w:szCs w:val="20"/>
                <w:lang w:val="en-US"/>
              </w:rPr>
              <w:t xml:space="preserve"> is</w:t>
            </w:r>
            <w:r>
              <w:rPr>
                <w:rFonts w:ascii="Arial" w:hAnsi="Arial" w:cs="Arial"/>
                <w:sz w:val="20"/>
                <w:szCs w:val="20"/>
                <w:lang w:val="en-US"/>
              </w:rPr>
              <w:t xml:space="preserve"> reported</w:t>
            </w:r>
            <w:r w:rsidR="00E96DB6">
              <w:rPr>
                <w:rFonts w:ascii="Arial" w:hAnsi="Arial" w:cs="Arial"/>
                <w:sz w:val="20"/>
                <w:szCs w:val="20"/>
                <w:lang w:val="en-US"/>
              </w:rPr>
              <w:t xml:space="preserve"> in the method section</w:t>
            </w:r>
            <w:r>
              <w:rPr>
                <w:rFonts w:ascii="Arial" w:hAnsi="Arial" w:cs="Arial"/>
                <w:sz w:val="20"/>
                <w:szCs w:val="20"/>
                <w:lang w:val="en-US"/>
              </w:rPr>
              <w:t xml:space="preserve">. </w:t>
            </w:r>
            <w:r w:rsidR="00B73884">
              <w:rPr>
                <w:rFonts w:ascii="Arial" w:hAnsi="Arial" w:cs="Arial"/>
                <w:sz w:val="20"/>
                <w:szCs w:val="20"/>
                <w:lang w:val="en-US"/>
              </w:rPr>
              <w:t xml:space="preserve">The 4-point </w:t>
            </w:r>
            <w:proofErr w:type="spellStart"/>
            <w:r w:rsidR="00B73884">
              <w:rPr>
                <w:rFonts w:ascii="Arial" w:hAnsi="Arial" w:cs="Arial"/>
                <w:sz w:val="20"/>
                <w:szCs w:val="20"/>
                <w:lang w:val="en-US"/>
              </w:rPr>
              <w:t>likert</w:t>
            </w:r>
            <w:proofErr w:type="spellEnd"/>
            <w:r w:rsidR="00B73884">
              <w:rPr>
                <w:rFonts w:ascii="Arial" w:hAnsi="Arial" w:cs="Arial"/>
                <w:sz w:val="20"/>
                <w:szCs w:val="20"/>
                <w:lang w:val="en-US"/>
              </w:rPr>
              <w:t xml:space="preserve"> scale was used to answer </w:t>
            </w:r>
            <w:r w:rsidR="00B73884" w:rsidRPr="00B73884">
              <w:rPr>
                <w:rFonts w:ascii="Arial" w:hAnsi="Arial" w:cs="Arial"/>
                <w:sz w:val="20"/>
                <w:szCs w:val="20"/>
                <w:lang w:val="en-US"/>
              </w:rPr>
              <w:t>statements on qualitatively identified barriers and facilitators</w:t>
            </w:r>
            <w:r w:rsidR="00B73884">
              <w:rPr>
                <w:rFonts w:ascii="Arial" w:hAnsi="Arial" w:cs="Arial"/>
                <w:sz w:val="20"/>
                <w:szCs w:val="20"/>
                <w:lang w:val="en-US"/>
              </w:rPr>
              <w:t>.</w:t>
            </w:r>
            <w:r w:rsidR="00B73884" w:rsidRPr="00B73884">
              <w:rPr>
                <w:rFonts w:ascii="Arial" w:hAnsi="Arial" w:cs="Arial"/>
                <w:sz w:val="20"/>
                <w:szCs w:val="20"/>
                <w:lang w:val="en-US"/>
              </w:rPr>
              <w:t xml:space="preserve"> </w:t>
            </w:r>
            <w:r w:rsidRPr="00291E31">
              <w:rPr>
                <w:rFonts w:ascii="Arial" w:hAnsi="Arial" w:cs="Arial"/>
                <w:sz w:val="20"/>
                <w:szCs w:val="20"/>
                <w:lang w:val="en-US"/>
              </w:rPr>
              <w:t>Internal consistency of the questionnaires was assessed with Cronbach’s alpha</w:t>
            </w:r>
            <w:r>
              <w:rPr>
                <w:rFonts w:ascii="Arial" w:hAnsi="Arial" w:cs="Arial"/>
                <w:sz w:val="20"/>
                <w:szCs w:val="20"/>
                <w:lang w:val="en-US"/>
              </w:rPr>
              <w:t xml:space="preserve">. </w:t>
            </w:r>
          </w:p>
        </w:tc>
        <w:tc>
          <w:tcPr>
            <w:tcW w:w="1134" w:type="dxa"/>
            <w:tcBorders>
              <w:top w:val="nil"/>
              <w:bottom w:val="nil"/>
            </w:tcBorders>
          </w:tcPr>
          <w:p w14:paraId="37BB3F3F"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w:t>
            </w:r>
            <w:r w:rsidR="00291E31">
              <w:rPr>
                <w:rFonts w:ascii="Arial" w:hAnsi="Arial" w:cs="Arial"/>
                <w:sz w:val="20"/>
                <w:szCs w:val="20"/>
                <w:lang w:val="en-US"/>
              </w:rPr>
              <w:t xml:space="preserve">, 9 </w:t>
            </w:r>
          </w:p>
        </w:tc>
      </w:tr>
      <w:tr w:rsidR="00F104E8" w:rsidRPr="005D01B4" w14:paraId="1D60B3B3"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41970C50"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5AC027A9"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5c</w:t>
            </w:r>
          </w:p>
        </w:tc>
        <w:tc>
          <w:tcPr>
            <w:tcW w:w="5382" w:type="dxa"/>
            <w:tcBorders>
              <w:top w:val="nil"/>
              <w:bottom w:val="nil"/>
            </w:tcBorders>
            <w:shd w:val="clear" w:color="auto" w:fill="BFBFBF" w:themeFill="background1" w:themeFillShade="BF"/>
          </w:tcPr>
          <w:p w14:paraId="18BE6CFE" w14:textId="77777777" w:rsidR="0054172B" w:rsidRPr="00866CC6" w:rsidRDefault="00A037C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Both questionnaires were pilot tested once. The patient questionnaire was pilot tested by seven patients. The professional questionnaire was pilot tested as well by two gynecologists and five gynecology residents. All pilot testers  had the same inclusion criteria as the study population</w:t>
            </w:r>
          </w:p>
        </w:tc>
        <w:tc>
          <w:tcPr>
            <w:tcW w:w="1134" w:type="dxa"/>
            <w:tcBorders>
              <w:top w:val="nil"/>
              <w:bottom w:val="nil"/>
            </w:tcBorders>
            <w:shd w:val="clear" w:color="auto" w:fill="BFBFBF" w:themeFill="background1" w:themeFillShade="BF"/>
          </w:tcPr>
          <w:p w14:paraId="5C6803A5"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w:t>
            </w:r>
          </w:p>
        </w:tc>
      </w:tr>
      <w:tr w:rsidR="0054172B" w:rsidRPr="00AE11FE" w14:paraId="65938828"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21DA9CF1"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5AC384E5"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5d</w:t>
            </w:r>
          </w:p>
        </w:tc>
        <w:tc>
          <w:tcPr>
            <w:tcW w:w="5382" w:type="dxa"/>
            <w:tcBorders>
              <w:top w:val="nil"/>
              <w:bottom w:val="nil"/>
            </w:tcBorders>
          </w:tcPr>
          <w:p w14:paraId="19CE19A3" w14:textId="77777777" w:rsidR="0054172B" w:rsidRPr="00866CC6" w:rsidRDefault="00A037C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 questionnaires are </w:t>
            </w:r>
            <w:r w:rsidR="0054172B" w:rsidRPr="00866CC6">
              <w:rPr>
                <w:rFonts w:ascii="Arial" w:hAnsi="Arial" w:cs="Arial"/>
                <w:sz w:val="20"/>
                <w:szCs w:val="20"/>
                <w:lang w:val="en-US"/>
              </w:rPr>
              <w:t>fully provided</w:t>
            </w:r>
            <w:r>
              <w:rPr>
                <w:rFonts w:ascii="Arial" w:hAnsi="Arial" w:cs="Arial"/>
                <w:sz w:val="20"/>
                <w:szCs w:val="20"/>
                <w:lang w:val="en-US"/>
              </w:rPr>
              <w:t xml:space="preserve"> as additional files. </w:t>
            </w:r>
          </w:p>
        </w:tc>
        <w:tc>
          <w:tcPr>
            <w:tcW w:w="1134" w:type="dxa"/>
            <w:tcBorders>
              <w:top w:val="nil"/>
              <w:bottom w:val="nil"/>
            </w:tcBorders>
          </w:tcPr>
          <w:p w14:paraId="12BA50E5" w14:textId="7C25C08A" w:rsidR="0054172B" w:rsidRDefault="00A037C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Additional file </w:t>
            </w:r>
            <w:r w:rsidR="00250F1A">
              <w:rPr>
                <w:rFonts w:ascii="Arial" w:hAnsi="Arial" w:cs="Arial"/>
                <w:sz w:val="20"/>
                <w:szCs w:val="20"/>
                <w:lang w:val="en-US"/>
              </w:rPr>
              <w:t>4</w:t>
            </w:r>
          </w:p>
          <w:p w14:paraId="10BE0A08" w14:textId="0B744EB0" w:rsidR="00A037C9" w:rsidRPr="00866CC6" w:rsidRDefault="00A037C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Additional file </w:t>
            </w:r>
            <w:r w:rsidR="00250F1A">
              <w:rPr>
                <w:rFonts w:ascii="Arial" w:hAnsi="Arial" w:cs="Arial"/>
                <w:sz w:val="20"/>
                <w:szCs w:val="20"/>
                <w:lang w:val="en-US"/>
              </w:rPr>
              <w:t>5</w:t>
            </w:r>
          </w:p>
        </w:tc>
      </w:tr>
      <w:tr w:rsidR="00F104E8" w:rsidRPr="005D01B4" w14:paraId="77B6B959"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67DB49A9"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Sample</w:t>
            </w:r>
          </w:p>
          <w:p w14:paraId="62A5BE25"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characteristics</w:t>
            </w:r>
          </w:p>
        </w:tc>
        <w:tc>
          <w:tcPr>
            <w:tcW w:w="605" w:type="dxa"/>
            <w:tcBorders>
              <w:top w:val="nil"/>
              <w:bottom w:val="nil"/>
            </w:tcBorders>
            <w:shd w:val="clear" w:color="auto" w:fill="BFBFBF" w:themeFill="background1" w:themeFillShade="BF"/>
          </w:tcPr>
          <w:p w14:paraId="0B7C84E9"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6a</w:t>
            </w:r>
          </w:p>
        </w:tc>
        <w:tc>
          <w:tcPr>
            <w:tcW w:w="5382" w:type="dxa"/>
            <w:tcBorders>
              <w:top w:val="nil"/>
              <w:bottom w:val="nil"/>
            </w:tcBorders>
            <w:shd w:val="clear" w:color="auto" w:fill="BFBFBF" w:themeFill="background1" w:themeFillShade="BF"/>
          </w:tcPr>
          <w:p w14:paraId="43038E99" w14:textId="77777777" w:rsidR="0054172B" w:rsidRPr="00866CC6" w:rsidRDefault="00A037C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w:t>
            </w:r>
            <w:r w:rsidR="0054172B" w:rsidRPr="00866CC6">
              <w:rPr>
                <w:rFonts w:ascii="Arial" w:hAnsi="Arial" w:cs="Arial"/>
                <w:sz w:val="20"/>
                <w:szCs w:val="20"/>
                <w:lang w:val="en-US"/>
              </w:rPr>
              <w:t>he study population</w:t>
            </w:r>
            <w:r>
              <w:rPr>
                <w:rFonts w:ascii="Arial" w:hAnsi="Arial" w:cs="Arial"/>
                <w:sz w:val="20"/>
                <w:szCs w:val="20"/>
                <w:lang w:val="en-US"/>
              </w:rPr>
              <w:t xml:space="preserve"> is described</w:t>
            </w:r>
            <w:r w:rsidR="00E96DB6">
              <w:rPr>
                <w:rFonts w:ascii="Arial" w:hAnsi="Arial" w:cs="Arial"/>
                <w:sz w:val="20"/>
                <w:szCs w:val="20"/>
                <w:lang w:val="en-US"/>
              </w:rPr>
              <w:t xml:space="preserve"> in the method section</w:t>
            </w:r>
            <w:r>
              <w:rPr>
                <w:rFonts w:ascii="Arial" w:hAnsi="Arial" w:cs="Arial"/>
                <w:sz w:val="20"/>
                <w:szCs w:val="20"/>
                <w:lang w:val="en-US"/>
              </w:rPr>
              <w:t xml:space="preserve">. </w:t>
            </w:r>
          </w:p>
        </w:tc>
        <w:tc>
          <w:tcPr>
            <w:tcW w:w="1134" w:type="dxa"/>
            <w:tcBorders>
              <w:top w:val="nil"/>
              <w:bottom w:val="nil"/>
            </w:tcBorders>
            <w:shd w:val="clear" w:color="auto" w:fill="BFBFBF" w:themeFill="background1" w:themeFillShade="BF"/>
          </w:tcPr>
          <w:p w14:paraId="7A826702"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7, 8</w:t>
            </w:r>
          </w:p>
        </w:tc>
      </w:tr>
      <w:tr w:rsidR="0054172B" w:rsidRPr="00B47A05" w14:paraId="427FFA81"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37F194D4"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49E7487B"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E11FE">
              <w:rPr>
                <w:rFonts w:ascii="Arial" w:hAnsi="Arial" w:cs="Arial"/>
                <w:sz w:val="20"/>
                <w:szCs w:val="20"/>
                <w:lang w:val="en-US"/>
              </w:rPr>
              <w:t>6b</w:t>
            </w:r>
          </w:p>
        </w:tc>
        <w:tc>
          <w:tcPr>
            <w:tcW w:w="5382" w:type="dxa"/>
            <w:tcBorders>
              <w:top w:val="nil"/>
              <w:bottom w:val="nil"/>
            </w:tcBorders>
          </w:tcPr>
          <w:p w14:paraId="48D46AC1" w14:textId="6616D791" w:rsidR="0054172B" w:rsidRPr="00866CC6" w:rsidRDefault="00AE11FE"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 study population is sampled by using the p</w:t>
            </w:r>
            <w:r w:rsidRPr="00AE11FE">
              <w:rPr>
                <w:rFonts w:ascii="Arial" w:hAnsi="Arial" w:cs="Arial"/>
                <w:sz w:val="20"/>
                <w:szCs w:val="20"/>
                <w:lang w:val="en-US"/>
              </w:rPr>
              <w:t>urposive sampling</w:t>
            </w:r>
            <w:r>
              <w:rPr>
                <w:rFonts w:ascii="Arial" w:hAnsi="Arial" w:cs="Arial"/>
                <w:sz w:val="20"/>
                <w:szCs w:val="20"/>
                <w:lang w:val="en-US"/>
              </w:rPr>
              <w:t xml:space="preserve"> technique. Women eligible for OS of different Dutch hospitals were recruited</w:t>
            </w:r>
            <w:r w:rsidR="00B77012">
              <w:rPr>
                <w:rFonts w:ascii="Arial" w:hAnsi="Arial" w:cs="Arial"/>
                <w:sz w:val="20"/>
                <w:szCs w:val="20"/>
                <w:lang w:val="en-US"/>
              </w:rPr>
              <w:t>.</w:t>
            </w:r>
            <w:r>
              <w:rPr>
                <w:rFonts w:ascii="Arial" w:hAnsi="Arial" w:cs="Arial"/>
                <w:sz w:val="20"/>
                <w:szCs w:val="20"/>
                <w:lang w:val="en-US"/>
              </w:rPr>
              <w:t xml:space="preserve"> </w:t>
            </w:r>
          </w:p>
        </w:tc>
        <w:tc>
          <w:tcPr>
            <w:tcW w:w="1134" w:type="dxa"/>
            <w:tcBorders>
              <w:top w:val="nil"/>
              <w:bottom w:val="nil"/>
            </w:tcBorders>
          </w:tcPr>
          <w:p w14:paraId="18104050" w14:textId="77777777" w:rsidR="0054172B" w:rsidRPr="00AE11FE"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54172B" w:rsidRPr="005D01B4" w14:paraId="07629F32"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42B9FE9B" w14:textId="77777777" w:rsidR="0054172B" w:rsidRPr="00AE11FE"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74694EAE"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6c</w:t>
            </w:r>
          </w:p>
        </w:tc>
        <w:tc>
          <w:tcPr>
            <w:tcW w:w="5382" w:type="dxa"/>
            <w:tcBorders>
              <w:top w:val="nil"/>
              <w:bottom w:val="nil"/>
            </w:tcBorders>
            <w:shd w:val="clear" w:color="auto" w:fill="BFBFBF" w:themeFill="background1" w:themeFillShade="BF"/>
          </w:tcPr>
          <w:p w14:paraId="06FC6944" w14:textId="77777777" w:rsidR="0054172B" w:rsidRPr="00866CC6" w:rsidRDefault="00A037C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 sample size is described in the results section of the manuscript. </w:t>
            </w:r>
          </w:p>
        </w:tc>
        <w:tc>
          <w:tcPr>
            <w:tcW w:w="1134" w:type="dxa"/>
            <w:tcBorders>
              <w:top w:val="nil"/>
              <w:bottom w:val="nil"/>
            </w:tcBorders>
            <w:shd w:val="clear" w:color="auto" w:fill="BFBFBF" w:themeFill="background1" w:themeFillShade="BF"/>
          </w:tcPr>
          <w:p w14:paraId="1C5F1984"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10</w:t>
            </w:r>
          </w:p>
        </w:tc>
      </w:tr>
      <w:tr w:rsidR="0054172B" w:rsidRPr="005D01B4" w14:paraId="41AEC331"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6D81E427"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2B1AA5B4" w14:textId="77777777" w:rsidR="0054172B" w:rsidRPr="004F0884"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4F0884">
              <w:rPr>
                <w:rFonts w:ascii="Arial" w:hAnsi="Arial" w:cs="Arial"/>
                <w:sz w:val="20"/>
                <w:szCs w:val="20"/>
                <w:lang w:val="en-US"/>
              </w:rPr>
              <w:t>6d</w:t>
            </w:r>
          </w:p>
        </w:tc>
        <w:tc>
          <w:tcPr>
            <w:tcW w:w="5382" w:type="dxa"/>
            <w:tcBorders>
              <w:top w:val="nil"/>
              <w:bottom w:val="nil"/>
            </w:tcBorders>
          </w:tcPr>
          <w:p w14:paraId="3853B5D8" w14:textId="77777777" w:rsidR="0054172B" w:rsidRPr="00866CC6" w:rsidRDefault="004F088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Participants represented women who were eligible for OS. </w:t>
            </w:r>
          </w:p>
        </w:tc>
        <w:tc>
          <w:tcPr>
            <w:tcW w:w="1134" w:type="dxa"/>
            <w:tcBorders>
              <w:top w:val="nil"/>
              <w:bottom w:val="nil"/>
            </w:tcBorders>
          </w:tcPr>
          <w:p w14:paraId="7E73F5EF" w14:textId="77777777" w:rsidR="0054172B" w:rsidRPr="00866CC6" w:rsidRDefault="004F088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7</w:t>
            </w:r>
          </w:p>
        </w:tc>
      </w:tr>
      <w:tr w:rsidR="0054172B" w:rsidRPr="005D01B4" w14:paraId="6887DF40"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688301E5"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Survey</w:t>
            </w:r>
          </w:p>
          <w:p w14:paraId="04EC98E5"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administration</w:t>
            </w:r>
          </w:p>
        </w:tc>
        <w:tc>
          <w:tcPr>
            <w:tcW w:w="605" w:type="dxa"/>
            <w:tcBorders>
              <w:top w:val="nil"/>
              <w:bottom w:val="nil"/>
            </w:tcBorders>
            <w:shd w:val="clear" w:color="auto" w:fill="BFBFBF" w:themeFill="background1" w:themeFillShade="BF"/>
          </w:tcPr>
          <w:p w14:paraId="03B22F7C"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 xml:space="preserve">7a </w:t>
            </w:r>
          </w:p>
        </w:tc>
        <w:tc>
          <w:tcPr>
            <w:tcW w:w="5382" w:type="dxa"/>
            <w:tcBorders>
              <w:top w:val="nil"/>
              <w:bottom w:val="nil"/>
            </w:tcBorders>
            <w:shd w:val="clear" w:color="auto" w:fill="BFBFBF" w:themeFill="background1" w:themeFillShade="BF"/>
          </w:tcPr>
          <w:p w14:paraId="65D4548D" w14:textId="77777777" w:rsidR="0054172B" w:rsidRPr="00866CC6" w:rsidRDefault="00A037C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bookmarkStart w:id="1" w:name="_Hlk75521667"/>
            <w:r>
              <w:rPr>
                <w:rFonts w:ascii="Arial" w:hAnsi="Arial" w:cs="Arial"/>
                <w:sz w:val="20"/>
                <w:szCs w:val="20"/>
                <w:lang w:val="en-US"/>
              </w:rPr>
              <w:t xml:space="preserve">The patient questionnaire was </w:t>
            </w:r>
            <w:r w:rsidR="0053031A">
              <w:rPr>
                <w:rFonts w:ascii="Arial" w:hAnsi="Arial" w:cs="Arial"/>
                <w:sz w:val="20"/>
                <w:szCs w:val="20"/>
                <w:lang w:val="en-US"/>
              </w:rPr>
              <w:t xml:space="preserve">sent by mail (on paper) and/or e-mail (web-based) if  e-mail address was </w:t>
            </w:r>
            <w:r w:rsidR="0053031A">
              <w:rPr>
                <w:rFonts w:ascii="Arial" w:hAnsi="Arial" w:cs="Arial"/>
                <w:sz w:val="20"/>
                <w:szCs w:val="20"/>
                <w:lang w:val="en-US"/>
              </w:rPr>
              <w:lastRenderedPageBreak/>
              <w:t xml:space="preserve">accessible. Patients who received the invitation by mail had the choice to complete the questionnaire on paper or online via </w:t>
            </w:r>
            <w:r w:rsidR="00CE2FBB">
              <w:rPr>
                <w:rFonts w:ascii="Arial" w:hAnsi="Arial" w:cs="Arial"/>
                <w:sz w:val="20"/>
                <w:szCs w:val="20"/>
                <w:lang w:val="en-US"/>
              </w:rPr>
              <w:t>an URL</w:t>
            </w:r>
            <w:bookmarkEnd w:id="1"/>
            <w:r w:rsidR="0053031A">
              <w:rPr>
                <w:rFonts w:ascii="Arial" w:hAnsi="Arial" w:cs="Arial"/>
                <w:sz w:val="20"/>
                <w:szCs w:val="20"/>
                <w:lang w:val="en-US"/>
              </w:rPr>
              <w:t xml:space="preserve">. </w:t>
            </w:r>
            <w:r w:rsidR="0053031A" w:rsidRPr="0053031A">
              <w:rPr>
                <w:rFonts w:ascii="Arial" w:hAnsi="Arial" w:cs="Arial"/>
                <w:sz w:val="20"/>
                <w:szCs w:val="20"/>
                <w:lang w:val="en-US"/>
              </w:rPr>
              <w:t>All data was processed anonymously and collected in an electronic database using Castor EDC</w:t>
            </w:r>
            <w:r w:rsidR="0053031A">
              <w:rPr>
                <w:rFonts w:ascii="Arial" w:hAnsi="Arial" w:cs="Arial"/>
                <w:sz w:val="20"/>
                <w:szCs w:val="20"/>
                <w:lang w:val="en-US"/>
              </w:rPr>
              <w:t xml:space="preserve">.  </w:t>
            </w:r>
          </w:p>
        </w:tc>
        <w:tc>
          <w:tcPr>
            <w:tcW w:w="1134" w:type="dxa"/>
            <w:tcBorders>
              <w:top w:val="nil"/>
              <w:bottom w:val="nil"/>
            </w:tcBorders>
            <w:shd w:val="clear" w:color="auto" w:fill="BFBFBF" w:themeFill="background1" w:themeFillShade="BF"/>
          </w:tcPr>
          <w:p w14:paraId="1DBCA162"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lastRenderedPageBreak/>
              <w:t>8</w:t>
            </w:r>
          </w:p>
        </w:tc>
      </w:tr>
      <w:tr w:rsidR="0054172B" w:rsidRPr="005D01B4" w14:paraId="30E8378D"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3F8C925C"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0ED7B3C8"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7b</w:t>
            </w:r>
          </w:p>
        </w:tc>
        <w:tc>
          <w:tcPr>
            <w:tcW w:w="5382" w:type="dxa"/>
            <w:tcBorders>
              <w:top w:val="nil"/>
              <w:bottom w:val="nil"/>
            </w:tcBorders>
          </w:tcPr>
          <w:p w14:paraId="0418C9C4" w14:textId="77777777" w:rsidR="0054172B" w:rsidRPr="00866CC6" w:rsidRDefault="0053031A"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Data collection took place between </w:t>
            </w:r>
            <w:r w:rsidR="00BE085C">
              <w:rPr>
                <w:rFonts w:ascii="Arial" w:hAnsi="Arial" w:cs="Arial"/>
                <w:sz w:val="20"/>
                <w:szCs w:val="20"/>
                <w:lang w:val="en-US"/>
              </w:rPr>
              <w:t xml:space="preserve">January </w:t>
            </w:r>
            <w:r>
              <w:rPr>
                <w:rFonts w:ascii="Arial" w:hAnsi="Arial" w:cs="Arial"/>
                <w:sz w:val="20"/>
                <w:szCs w:val="20"/>
                <w:lang w:val="en-US"/>
              </w:rPr>
              <w:t>20</w:t>
            </w:r>
            <w:r w:rsidR="00BE085C">
              <w:rPr>
                <w:rFonts w:ascii="Arial" w:hAnsi="Arial" w:cs="Arial"/>
                <w:sz w:val="20"/>
                <w:szCs w:val="20"/>
                <w:lang w:val="en-US"/>
              </w:rPr>
              <w:t>20</w:t>
            </w:r>
            <w:r>
              <w:rPr>
                <w:rFonts w:ascii="Arial" w:hAnsi="Arial" w:cs="Arial"/>
                <w:sz w:val="20"/>
                <w:szCs w:val="20"/>
                <w:lang w:val="en-US"/>
              </w:rPr>
              <w:t xml:space="preserve"> and June 2020.  </w:t>
            </w:r>
          </w:p>
        </w:tc>
        <w:tc>
          <w:tcPr>
            <w:tcW w:w="1134" w:type="dxa"/>
            <w:tcBorders>
              <w:top w:val="nil"/>
              <w:bottom w:val="nil"/>
            </w:tcBorders>
          </w:tcPr>
          <w:p w14:paraId="460109F8"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w:t>
            </w:r>
          </w:p>
        </w:tc>
      </w:tr>
      <w:tr w:rsidR="0054172B" w:rsidRPr="00AE11FE" w14:paraId="5EBC5BF8"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57A7E880"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5F8F4CE4"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56472">
              <w:rPr>
                <w:rFonts w:ascii="Arial" w:hAnsi="Arial" w:cs="Arial"/>
                <w:sz w:val="20"/>
                <w:szCs w:val="20"/>
                <w:lang w:val="en-US"/>
              </w:rPr>
              <w:t>7c</w:t>
            </w:r>
          </w:p>
        </w:tc>
        <w:tc>
          <w:tcPr>
            <w:tcW w:w="5382" w:type="dxa"/>
            <w:tcBorders>
              <w:top w:val="nil"/>
              <w:bottom w:val="nil"/>
            </w:tcBorders>
            <w:shd w:val="clear" w:color="auto" w:fill="BFBFBF" w:themeFill="background1" w:themeFillShade="BF"/>
          </w:tcPr>
          <w:p w14:paraId="1785B13B" w14:textId="77777777" w:rsidR="0054172B" w:rsidRPr="00866CC6" w:rsidRDefault="00756472" w:rsidP="0075647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w:t>
            </w:r>
            <w:r w:rsidR="0054172B" w:rsidRPr="00866CC6">
              <w:rPr>
                <w:rFonts w:ascii="Arial" w:hAnsi="Arial" w:cs="Arial"/>
                <w:sz w:val="20"/>
                <w:szCs w:val="20"/>
                <w:lang w:val="en-US"/>
              </w:rPr>
              <w:t>on-web-based surveys</w:t>
            </w:r>
            <w:r>
              <w:rPr>
                <w:rFonts w:ascii="Arial" w:hAnsi="Arial" w:cs="Arial"/>
                <w:sz w:val="20"/>
                <w:szCs w:val="20"/>
                <w:lang w:val="en-US"/>
              </w:rPr>
              <w:t xml:space="preserve"> were sent by mail. The questionnaire was completed and then returned anonymously to the hospital. </w:t>
            </w:r>
            <w:r>
              <w:rPr>
                <w:rFonts w:ascii="Arial" w:hAnsi="Arial" w:cs="Arial"/>
                <w:sz w:val="20"/>
                <w:szCs w:val="20"/>
                <w:lang w:val="en-US"/>
              </w:rPr>
              <w:br/>
            </w:r>
            <w:r w:rsidR="00CE2FBB">
              <w:rPr>
                <w:rFonts w:ascii="Arial" w:hAnsi="Arial" w:cs="Arial"/>
                <w:sz w:val="20"/>
                <w:szCs w:val="20"/>
                <w:lang w:val="en-US"/>
              </w:rPr>
              <w:t xml:space="preserve">Web-based: The survey was only accessible online </w:t>
            </w:r>
            <w:r>
              <w:rPr>
                <w:rFonts w:ascii="Arial" w:hAnsi="Arial" w:cs="Arial"/>
                <w:sz w:val="20"/>
                <w:szCs w:val="20"/>
                <w:lang w:val="en-US"/>
              </w:rPr>
              <w:t xml:space="preserve">via an online URL. When registering online, </w:t>
            </w:r>
            <w:r w:rsidRPr="00756472">
              <w:rPr>
                <w:rFonts w:ascii="Arial" w:hAnsi="Arial" w:cs="Arial"/>
                <w:sz w:val="20"/>
                <w:szCs w:val="20"/>
                <w:lang w:val="en-US"/>
              </w:rPr>
              <w:t xml:space="preserve">a unique token was sent to </w:t>
            </w:r>
            <w:r>
              <w:rPr>
                <w:rFonts w:ascii="Arial" w:hAnsi="Arial" w:cs="Arial"/>
                <w:sz w:val="20"/>
                <w:szCs w:val="20"/>
                <w:lang w:val="en-US"/>
              </w:rPr>
              <w:t>the e-mail</w:t>
            </w:r>
            <w:r w:rsidRPr="00756472">
              <w:rPr>
                <w:rFonts w:ascii="Arial" w:hAnsi="Arial" w:cs="Arial"/>
                <w:sz w:val="20"/>
                <w:szCs w:val="20"/>
                <w:lang w:val="en-US"/>
              </w:rPr>
              <w:t xml:space="preserve"> address </w:t>
            </w:r>
            <w:r>
              <w:rPr>
                <w:rFonts w:ascii="Arial" w:hAnsi="Arial" w:cs="Arial"/>
                <w:sz w:val="20"/>
                <w:szCs w:val="20"/>
                <w:lang w:val="en-US"/>
              </w:rPr>
              <w:t xml:space="preserve">that </w:t>
            </w:r>
            <w:r w:rsidRPr="00756472">
              <w:rPr>
                <w:rFonts w:ascii="Arial" w:hAnsi="Arial" w:cs="Arial"/>
                <w:sz w:val="20"/>
                <w:szCs w:val="20"/>
                <w:lang w:val="en-US"/>
              </w:rPr>
              <w:t>could be used once.</w:t>
            </w:r>
            <w:r>
              <w:rPr>
                <w:rFonts w:ascii="Arial" w:hAnsi="Arial" w:cs="Arial"/>
                <w:sz w:val="20"/>
                <w:szCs w:val="20"/>
                <w:lang w:val="en-US"/>
              </w:rPr>
              <w:t xml:space="preserve"> </w:t>
            </w:r>
          </w:p>
        </w:tc>
        <w:tc>
          <w:tcPr>
            <w:tcW w:w="1134" w:type="dxa"/>
            <w:tcBorders>
              <w:top w:val="nil"/>
              <w:bottom w:val="nil"/>
            </w:tcBorders>
            <w:shd w:val="clear" w:color="auto" w:fill="BFBFBF" w:themeFill="background1" w:themeFillShade="BF"/>
          </w:tcPr>
          <w:p w14:paraId="7EECD535" w14:textId="77777777" w:rsidR="0054172B" w:rsidRPr="00866CC6" w:rsidRDefault="00756472"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NA </w:t>
            </w:r>
          </w:p>
        </w:tc>
      </w:tr>
      <w:tr w:rsidR="0054172B" w:rsidRPr="00AE11FE" w14:paraId="7351EAF5"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7B2133E6"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 xml:space="preserve">Study preparation </w:t>
            </w:r>
          </w:p>
        </w:tc>
        <w:tc>
          <w:tcPr>
            <w:tcW w:w="605" w:type="dxa"/>
            <w:tcBorders>
              <w:top w:val="nil"/>
              <w:bottom w:val="nil"/>
            </w:tcBorders>
          </w:tcPr>
          <w:p w14:paraId="43D0F398"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E96DB6">
              <w:rPr>
                <w:rFonts w:ascii="Arial" w:hAnsi="Arial" w:cs="Arial"/>
                <w:sz w:val="20"/>
                <w:szCs w:val="20"/>
                <w:lang w:val="en-US"/>
              </w:rPr>
              <w:t>8</w:t>
            </w:r>
            <w:r w:rsidRPr="00866CC6">
              <w:rPr>
                <w:rFonts w:ascii="Arial" w:hAnsi="Arial" w:cs="Arial"/>
                <w:sz w:val="20"/>
                <w:szCs w:val="20"/>
                <w:lang w:val="en-US"/>
              </w:rPr>
              <w:t xml:space="preserve"> </w:t>
            </w:r>
          </w:p>
        </w:tc>
        <w:tc>
          <w:tcPr>
            <w:tcW w:w="5382" w:type="dxa"/>
            <w:tcBorders>
              <w:top w:val="nil"/>
              <w:bottom w:val="nil"/>
            </w:tcBorders>
          </w:tcPr>
          <w:p w14:paraId="421DDD91" w14:textId="77777777" w:rsidR="0054172B" w:rsidRPr="00866CC6" w:rsidRDefault="00E96DB6" w:rsidP="00E96DB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 questionnaires were developed by two researchers (MG, RH) based on the results of the interviews. Subsequently both questionnaires were pilot-tested to assess usability. Invitations and questionnaires were eventually sent by mail or e-mail to the study population. </w:t>
            </w:r>
          </w:p>
        </w:tc>
        <w:tc>
          <w:tcPr>
            <w:tcW w:w="1134" w:type="dxa"/>
            <w:tcBorders>
              <w:top w:val="nil"/>
              <w:bottom w:val="nil"/>
            </w:tcBorders>
          </w:tcPr>
          <w:p w14:paraId="0EC9EB3B" w14:textId="77777777" w:rsidR="0054172B" w:rsidRPr="00866CC6" w:rsidRDefault="00E96DB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8 </w:t>
            </w:r>
          </w:p>
        </w:tc>
      </w:tr>
      <w:tr w:rsidR="0054172B" w:rsidRPr="005D01B4" w14:paraId="469F65D0"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28AF9F82"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Ethical</w:t>
            </w:r>
          </w:p>
          <w:p w14:paraId="74870448"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considerations</w:t>
            </w:r>
          </w:p>
        </w:tc>
        <w:tc>
          <w:tcPr>
            <w:tcW w:w="605" w:type="dxa"/>
            <w:tcBorders>
              <w:top w:val="nil"/>
              <w:bottom w:val="nil"/>
            </w:tcBorders>
            <w:shd w:val="clear" w:color="auto" w:fill="BFBFBF" w:themeFill="background1" w:themeFillShade="BF"/>
          </w:tcPr>
          <w:p w14:paraId="7ABC37FD"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9a</w:t>
            </w:r>
          </w:p>
        </w:tc>
        <w:tc>
          <w:tcPr>
            <w:tcW w:w="5382" w:type="dxa"/>
            <w:tcBorders>
              <w:top w:val="nil"/>
              <w:bottom w:val="nil"/>
            </w:tcBorders>
            <w:shd w:val="clear" w:color="auto" w:fill="BFBFBF" w:themeFill="background1" w:themeFillShade="BF"/>
          </w:tcPr>
          <w:p w14:paraId="21BCCC3D" w14:textId="77777777" w:rsidR="0054172B" w:rsidRPr="00866CC6" w:rsidRDefault="00CE2FB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E</w:t>
            </w:r>
            <w:r w:rsidR="0054172B" w:rsidRPr="00866CC6">
              <w:rPr>
                <w:rFonts w:ascii="Arial" w:hAnsi="Arial" w:cs="Arial"/>
                <w:sz w:val="20"/>
                <w:szCs w:val="20"/>
                <w:lang w:val="en-US"/>
              </w:rPr>
              <w:t>thical</w:t>
            </w:r>
            <w:r w:rsidR="00866CC6">
              <w:rPr>
                <w:rFonts w:ascii="Arial" w:hAnsi="Arial" w:cs="Arial"/>
                <w:sz w:val="20"/>
                <w:szCs w:val="20"/>
                <w:lang w:val="en-US"/>
              </w:rPr>
              <w:t xml:space="preserve"> </w:t>
            </w:r>
            <w:r w:rsidR="0054172B" w:rsidRPr="00866CC6">
              <w:rPr>
                <w:rFonts w:ascii="Arial" w:hAnsi="Arial" w:cs="Arial"/>
                <w:sz w:val="20"/>
                <w:szCs w:val="20"/>
                <w:lang w:val="en-US"/>
              </w:rPr>
              <w:t xml:space="preserve">approval for the survey </w:t>
            </w:r>
            <w:r>
              <w:rPr>
                <w:rFonts w:ascii="Arial" w:hAnsi="Arial" w:cs="Arial"/>
                <w:sz w:val="20"/>
                <w:szCs w:val="20"/>
                <w:lang w:val="en-US"/>
              </w:rPr>
              <w:t xml:space="preserve">is obtained </w:t>
            </w:r>
            <w:r w:rsidR="0054172B" w:rsidRPr="00866CC6">
              <w:rPr>
                <w:rFonts w:ascii="Arial" w:hAnsi="Arial" w:cs="Arial"/>
                <w:sz w:val="20"/>
                <w:szCs w:val="20"/>
                <w:lang w:val="en-US"/>
              </w:rPr>
              <w:t>including informed consent</w:t>
            </w:r>
            <w:r w:rsidR="00866CC6">
              <w:rPr>
                <w:rFonts w:ascii="Arial" w:hAnsi="Arial" w:cs="Arial"/>
                <w:sz w:val="20"/>
                <w:szCs w:val="20"/>
                <w:lang w:val="en-US"/>
              </w:rPr>
              <w:t xml:space="preserve">, </w:t>
            </w:r>
            <w:r w:rsidR="0054172B" w:rsidRPr="00866CC6">
              <w:rPr>
                <w:rFonts w:ascii="Arial" w:hAnsi="Arial" w:cs="Arial"/>
                <w:sz w:val="20"/>
                <w:szCs w:val="20"/>
                <w:lang w:val="en-US"/>
              </w:rPr>
              <w:t>institutional review board [IRB]</w:t>
            </w:r>
            <w:r>
              <w:rPr>
                <w:rFonts w:ascii="Arial" w:hAnsi="Arial" w:cs="Arial"/>
                <w:sz w:val="20"/>
                <w:szCs w:val="20"/>
                <w:lang w:val="en-US"/>
              </w:rPr>
              <w:t xml:space="preserve"> </w:t>
            </w:r>
            <w:r w:rsidR="0054172B" w:rsidRPr="00866CC6">
              <w:rPr>
                <w:rFonts w:ascii="Arial" w:hAnsi="Arial" w:cs="Arial"/>
                <w:sz w:val="20"/>
                <w:szCs w:val="20"/>
                <w:lang w:val="en-US"/>
              </w:rPr>
              <w:t>approval, Helsinki declaration, and</w:t>
            </w:r>
            <w:r w:rsidR="00866CC6">
              <w:rPr>
                <w:rFonts w:ascii="Arial" w:hAnsi="Arial" w:cs="Arial"/>
                <w:sz w:val="20"/>
                <w:szCs w:val="20"/>
                <w:lang w:val="en-US"/>
              </w:rPr>
              <w:t xml:space="preserve"> </w:t>
            </w:r>
            <w:r w:rsidR="0054172B" w:rsidRPr="00866CC6">
              <w:rPr>
                <w:rFonts w:ascii="Arial" w:hAnsi="Arial" w:cs="Arial"/>
                <w:sz w:val="20"/>
                <w:szCs w:val="20"/>
                <w:lang w:val="en-US"/>
              </w:rPr>
              <w:t>good clinical practice [GCP]</w:t>
            </w:r>
            <w:r w:rsidR="00866CC6">
              <w:rPr>
                <w:rFonts w:ascii="Arial" w:hAnsi="Arial" w:cs="Arial"/>
                <w:sz w:val="20"/>
                <w:szCs w:val="20"/>
                <w:lang w:val="en-US"/>
              </w:rPr>
              <w:t xml:space="preserve"> </w:t>
            </w:r>
            <w:r w:rsidR="0054172B" w:rsidRPr="00866CC6">
              <w:rPr>
                <w:rFonts w:ascii="Arial" w:hAnsi="Arial" w:cs="Arial"/>
                <w:sz w:val="20"/>
                <w:szCs w:val="20"/>
                <w:lang w:val="en-US"/>
              </w:rPr>
              <w:t>declaration</w:t>
            </w:r>
            <w:r>
              <w:rPr>
                <w:rFonts w:ascii="Arial" w:hAnsi="Arial" w:cs="Arial"/>
                <w:sz w:val="20"/>
                <w:szCs w:val="20"/>
                <w:lang w:val="en-US"/>
              </w:rPr>
              <w:t>.</w:t>
            </w:r>
          </w:p>
        </w:tc>
        <w:tc>
          <w:tcPr>
            <w:tcW w:w="1134" w:type="dxa"/>
            <w:tcBorders>
              <w:top w:val="nil"/>
              <w:bottom w:val="nil"/>
            </w:tcBorders>
            <w:shd w:val="clear" w:color="auto" w:fill="BFBFBF" w:themeFill="background1" w:themeFillShade="BF"/>
          </w:tcPr>
          <w:p w14:paraId="62F40637"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17</w:t>
            </w:r>
          </w:p>
        </w:tc>
      </w:tr>
      <w:tr w:rsidR="0054172B" w:rsidRPr="00AE11FE" w14:paraId="3F6374F9"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6C11C3BD"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008F0813"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E96DB6">
              <w:rPr>
                <w:rFonts w:ascii="Arial" w:hAnsi="Arial" w:cs="Arial"/>
                <w:sz w:val="20"/>
                <w:szCs w:val="20"/>
                <w:lang w:val="en-US"/>
              </w:rPr>
              <w:t>9c</w:t>
            </w:r>
          </w:p>
        </w:tc>
        <w:tc>
          <w:tcPr>
            <w:tcW w:w="5382" w:type="dxa"/>
            <w:tcBorders>
              <w:top w:val="nil"/>
              <w:bottom w:val="nil"/>
            </w:tcBorders>
          </w:tcPr>
          <w:p w14:paraId="0A356F49" w14:textId="77777777" w:rsidR="0054172B" w:rsidRPr="00866CC6" w:rsidRDefault="00CE2FB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All data was processed anonymously. </w:t>
            </w:r>
            <w:r w:rsidR="00E96DB6">
              <w:rPr>
                <w:rFonts w:ascii="Arial" w:hAnsi="Arial" w:cs="Arial"/>
                <w:sz w:val="20"/>
                <w:szCs w:val="20"/>
                <w:lang w:val="en-US"/>
              </w:rPr>
              <w:t xml:space="preserve">All data of the web-based questionnaire was automatically converted to this anonymous token making it impossible to link the responder to the corresponding survey. All data of the questionnaire on paper were converted to an anonymous record in </w:t>
            </w:r>
            <w:proofErr w:type="spellStart"/>
            <w:r w:rsidR="00E96DB6">
              <w:rPr>
                <w:rFonts w:ascii="Arial" w:hAnsi="Arial" w:cs="Arial"/>
                <w:sz w:val="20"/>
                <w:szCs w:val="20"/>
                <w:lang w:val="en-US"/>
              </w:rPr>
              <w:t>CastorEDC</w:t>
            </w:r>
            <w:proofErr w:type="spellEnd"/>
            <w:r w:rsidR="00E96DB6">
              <w:rPr>
                <w:rFonts w:ascii="Arial" w:hAnsi="Arial" w:cs="Arial"/>
                <w:sz w:val="20"/>
                <w:szCs w:val="20"/>
                <w:lang w:val="en-US"/>
              </w:rPr>
              <w:t xml:space="preserve"> by a researcher. </w:t>
            </w:r>
          </w:p>
        </w:tc>
        <w:tc>
          <w:tcPr>
            <w:tcW w:w="1134" w:type="dxa"/>
            <w:tcBorders>
              <w:top w:val="nil"/>
              <w:bottom w:val="nil"/>
            </w:tcBorders>
          </w:tcPr>
          <w:p w14:paraId="3EFB07B5" w14:textId="77777777" w:rsidR="0054172B" w:rsidRPr="00866CC6" w:rsidRDefault="00E96DB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8</w:t>
            </w:r>
          </w:p>
        </w:tc>
      </w:tr>
      <w:tr w:rsidR="0054172B" w:rsidRPr="00A037C9" w14:paraId="6534436A"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658B37E4"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Statistical analysis</w:t>
            </w:r>
          </w:p>
        </w:tc>
        <w:tc>
          <w:tcPr>
            <w:tcW w:w="605" w:type="dxa"/>
            <w:tcBorders>
              <w:top w:val="nil"/>
              <w:bottom w:val="nil"/>
            </w:tcBorders>
            <w:shd w:val="clear" w:color="auto" w:fill="BFBFBF" w:themeFill="background1" w:themeFillShade="BF"/>
          </w:tcPr>
          <w:p w14:paraId="28EC11F4"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10a</w:t>
            </w:r>
          </w:p>
        </w:tc>
        <w:tc>
          <w:tcPr>
            <w:tcW w:w="5382" w:type="dxa"/>
            <w:tcBorders>
              <w:top w:val="nil"/>
              <w:bottom w:val="nil"/>
            </w:tcBorders>
            <w:shd w:val="clear" w:color="auto" w:fill="BFBFBF" w:themeFill="background1" w:themeFillShade="BF"/>
          </w:tcPr>
          <w:p w14:paraId="0379753E" w14:textId="77777777" w:rsidR="0054172B" w:rsidRPr="00866CC6" w:rsidRDefault="00CE2FB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w:t>
            </w:r>
            <w:r w:rsidR="0054172B" w:rsidRPr="00866CC6">
              <w:rPr>
                <w:rFonts w:ascii="Arial" w:hAnsi="Arial" w:cs="Arial"/>
                <w:sz w:val="20"/>
                <w:szCs w:val="20"/>
                <w:lang w:val="en-US"/>
              </w:rPr>
              <w:t>tatistical methods</w:t>
            </w:r>
            <w:r>
              <w:rPr>
                <w:rFonts w:ascii="Arial" w:hAnsi="Arial" w:cs="Arial"/>
                <w:sz w:val="20"/>
                <w:szCs w:val="20"/>
                <w:lang w:val="en-US"/>
              </w:rPr>
              <w:t>,</w:t>
            </w:r>
            <w:r w:rsidR="00866CC6">
              <w:rPr>
                <w:rFonts w:ascii="Arial" w:hAnsi="Arial" w:cs="Arial"/>
                <w:sz w:val="20"/>
                <w:szCs w:val="20"/>
                <w:lang w:val="en-US"/>
              </w:rPr>
              <w:t xml:space="preserve"> </w:t>
            </w:r>
            <w:r w:rsidR="0054172B" w:rsidRPr="00866CC6">
              <w:rPr>
                <w:rFonts w:ascii="Arial" w:hAnsi="Arial" w:cs="Arial"/>
                <w:sz w:val="20"/>
                <w:szCs w:val="20"/>
                <w:lang w:val="en-US"/>
              </w:rPr>
              <w:t>analytical approach</w:t>
            </w:r>
            <w:r>
              <w:rPr>
                <w:rFonts w:ascii="Arial" w:hAnsi="Arial" w:cs="Arial"/>
                <w:sz w:val="20"/>
                <w:szCs w:val="20"/>
                <w:lang w:val="en-US"/>
              </w:rPr>
              <w:t xml:space="preserve"> and analysis are described in the method section. </w:t>
            </w:r>
          </w:p>
        </w:tc>
        <w:tc>
          <w:tcPr>
            <w:tcW w:w="1134" w:type="dxa"/>
            <w:tcBorders>
              <w:top w:val="nil"/>
              <w:bottom w:val="nil"/>
            </w:tcBorders>
            <w:shd w:val="clear" w:color="auto" w:fill="BFBFBF" w:themeFill="background1" w:themeFillShade="BF"/>
          </w:tcPr>
          <w:p w14:paraId="65937675" w14:textId="77777777" w:rsidR="0054172B" w:rsidRPr="00866CC6" w:rsidRDefault="00CE2FB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8, 9 </w:t>
            </w:r>
          </w:p>
        </w:tc>
      </w:tr>
      <w:tr w:rsidR="0054172B" w:rsidRPr="00A037C9" w14:paraId="1A2CDDA4"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210B1C57"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424AFF7C"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10b</w:t>
            </w:r>
          </w:p>
        </w:tc>
        <w:tc>
          <w:tcPr>
            <w:tcW w:w="5382" w:type="dxa"/>
            <w:tcBorders>
              <w:top w:val="nil"/>
              <w:bottom w:val="nil"/>
            </w:tcBorders>
          </w:tcPr>
          <w:p w14:paraId="523815A2" w14:textId="77777777" w:rsidR="0054172B" w:rsidRPr="00866CC6" w:rsidRDefault="00113B0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Not applicable</w:t>
            </w:r>
          </w:p>
        </w:tc>
        <w:tc>
          <w:tcPr>
            <w:tcW w:w="1134" w:type="dxa"/>
            <w:tcBorders>
              <w:top w:val="nil"/>
              <w:bottom w:val="nil"/>
            </w:tcBorders>
          </w:tcPr>
          <w:p w14:paraId="4CA2BCAC" w14:textId="77777777" w:rsidR="0054172B" w:rsidRPr="00866CC6" w:rsidRDefault="00CE2FB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NA </w:t>
            </w:r>
          </w:p>
        </w:tc>
      </w:tr>
      <w:tr w:rsidR="0054172B" w:rsidRPr="00A037C9" w14:paraId="69756E3A"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463F972C"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10974E7A"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10c</w:t>
            </w:r>
          </w:p>
        </w:tc>
        <w:tc>
          <w:tcPr>
            <w:tcW w:w="5382" w:type="dxa"/>
            <w:tcBorders>
              <w:top w:val="nil"/>
              <w:bottom w:val="nil"/>
            </w:tcBorders>
            <w:shd w:val="clear" w:color="auto" w:fill="BFBFBF" w:themeFill="background1" w:themeFillShade="BF"/>
          </w:tcPr>
          <w:p w14:paraId="17AA497B" w14:textId="77777777" w:rsidR="0054172B" w:rsidRPr="00866CC6" w:rsidRDefault="00CE2FB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We performed a complete case analysis. Responders who did not complete the questionnaire were excluded for analysis. </w:t>
            </w:r>
            <w:r w:rsidR="00B319ED">
              <w:rPr>
                <w:rFonts w:ascii="Arial" w:hAnsi="Arial" w:cs="Arial"/>
                <w:sz w:val="20"/>
                <w:szCs w:val="20"/>
                <w:lang w:val="en-US"/>
              </w:rPr>
              <w:t>Questions that did not apply to a responder or were deliberately left blank, were omitted per statement. Figure 3 and 4 show the number of responses per statement. No</w:t>
            </w:r>
            <w:r w:rsidR="00E96DB6">
              <w:rPr>
                <w:rFonts w:ascii="Arial" w:hAnsi="Arial" w:cs="Arial"/>
                <w:sz w:val="20"/>
                <w:szCs w:val="20"/>
                <w:lang w:val="en-US"/>
              </w:rPr>
              <w:t xml:space="preserve"> other </w:t>
            </w:r>
            <w:r w:rsidR="00B319ED">
              <w:rPr>
                <w:rFonts w:ascii="Arial" w:hAnsi="Arial" w:cs="Arial"/>
                <w:sz w:val="20"/>
                <w:szCs w:val="20"/>
                <w:lang w:val="en-US"/>
              </w:rPr>
              <w:t xml:space="preserve">methods were used to deal with missing data. </w:t>
            </w:r>
          </w:p>
        </w:tc>
        <w:tc>
          <w:tcPr>
            <w:tcW w:w="1134" w:type="dxa"/>
            <w:tcBorders>
              <w:top w:val="nil"/>
              <w:bottom w:val="nil"/>
            </w:tcBorders>
            <w:shd w:val="clear" w:color="auto" w:fill="BFBFBF" w:themeFill="background1" w:themeFillShade="BF"/>
          </w:tcPr>
          <w:p w14:paraId="7AD1BF22" w14:textId="77777777" w:rsidR="00E96DB6" w:rsidRDefault="00B319ED"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Figure 3, </w:t>
            </w:r>
          </w:p>
          <w:p w14:paraId="5B9E782E" w14:textId="77777777" w:rsidR="0054172B" w:rsidRPr="00866CC6" w:rsidRDefault="00B319ED"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figure 4 </w:t>
            </w:r>
          </w:p>
        </w:tc>
      </w:tr>
      <w:tr w:rsidR="0054172B" w:rsidRPr="00AE11FE" w14:paraId="299D37FA" w14:textId="77777777" w:rsidTr="0098529C">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59128807"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auto"/>
          </w:tcPr>
          <w:p w14:paraId="36F95008"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8529C">
              <w:rPr>
                <w:rFonts w:ascii="Arial" w:hAnsi="Arial" w:cs="Arial"/>
                <w:sz w:val="20"/>
                <w:szCs w:val="20"/>
                <w:lang w:val="en-US"/>
              </w:rPr>
              <w:t>10d</w:t>
            </w:r>
          </w:p>
        </w:tc>
        <w:tc>
          <w:tcPr>
            <w:tcW w:w="5382" w:type="dxa"/>
            <w:tcBorders>
              <w:top w:val="nil"/>
              <w:bottom w:val="nil"/>
            </w:tcBorders>
          </w:tcPr>
          <w:p w14:paraId="1580146E" w14:textId="77777777" w:rsidR="0054172B" w:rsidRPr="00866CC6" w:rsidRDefault="0098529C"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To avoid non-response errors the sender (the hospital) was clearly stated, </w:t>
            </w:r>
            <w:r w:rsidRPr="0098529C">
              <w:rPr>
                <w:rFonts w:ascii="Arial" w:hAnsi="Arial" w:cs="Arial"/>
                <w:sz w:val="20"/>
                <w:szCs w:val="20"/>
                <w:lang w:val="en-US"/>
              </w:rPr>
              <w:t>confidentiality was guaranteed</w:t>
            </w:r>
            <w:r>
              <w:rPr>
                <w:rFonts w:ascii="Arial" w:hAnsi="Arial" w:cs="Arial"/>
                <w:sz w:val="20"/>
                <w:szCs w:val="20"/>
                <w:lang w:val="en-US"/>
              </w:rPr>
              <w:t xml:space="preserve">, a reminder was sent, and the online questionnaire was available on different devices. The number of nonresponses might be a result of refusing to participate in the questionnaire, being incapacitated to answer the questionnaire and by losing the questionnaire. </w:t>
            </w:r>
          </w:p>
        </w:tc>
        <w:tc>
          <w:tcPr>
            <w:tcW w:w="1134" w:type="dxa"/>
            <w:tcBorders>
              <w:top w:val="nil"/>
              <w:bottom w:val="nil"/>
            </w:tcBorders>
          </w:tcPr>
          <w:p w14:paraId="6D9C8B69" w14:textId="77777777" w:rsidR="0054172B" w:rsidRPr="00866CC6" w:rsidRDefault="0098529C"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NA </w:t>
            </w:r>
          </w:p>
        </w:tc>
      </w:tr>
      <w:tr w:rsidR="0054172B" w:rsidRPr="00A037C9" w14:paraId="1E472E5A"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0F793CFA"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3924FD6A"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10e</w:t>
            </w:r>
          </w:p>
        </w:tc>
        <w:tc>
          <w:tcPr>
            <w:tcW w:w="5382" w:type="dxa"/>
            <w:tcBorders>
              <w:top w:val="nil"/>
              <w:bottom w:val="nil"/>
            </w:tcBorders>
            <w:shd w:val="clear" w:color="auto" w:fill="BFBFBF" w:themeFill="background1" w:themeFillShade="BF"/>
          </w:tcPr>
          <w:p w14:paraId="5B1AA6FE" w14:textId="77777777" w:rsidR="0054172B" w:rsidRPr="00866CC6" w:rsidRDefault="00113B0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Not applicable</w:t>
            </w:r>
          </w:p>
        </w:tc>
        <w:tc>
          <w:tcPr>
            <w:tcW w:w="1134" w:type="dxa"/>
            <w:tcBorders>
              <w:top w:val="nil"/>
              <w:bottom w:val="nil"/>
            </w:tcBorders>
            <w:shd w:val="clear" w:color="auto" w:fill="BFBFBF" w:themeFill="background1" w:themeFillShade="BF"/>
          </w:tcPr>
          <w:p w14:paraId="28855629" w14:textId="77777777" w:rsidR="0054172B" w:rsidRPr="00866CC6" w:rsidRDefault="00B319ED"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NA</w:t>
            </w:r>
          </w:p>
        </w:tc>
      </w:tr>
      <w:tr w:rsidR="0054172B" w:rsidRPr="00A037C9" w14:paraId="6CFF1116"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2BC9E2CD"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7B0E9D79"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10f</w:t>
            </w:r>
          </w:p>
        </w:tc>
        <w:tc>
          <w:tcPr>
            <w:tcW w:w="5382" w:type="dxa"/>
            <w:tcBorders>
              <w:top w:val="nil"/>
              <w:bottom w:val="nil"/>
            </w:tcBorders>
          </w:tcPr>
          <w:p w14:paraId="7ABC2456" w14:textId="77777777" w:rsidR="0054172B" w:rsidRPr="00866CC6" w:rsidRDefault="00113B0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Not applicable</w:t>
            </w:r>
          </w:p>
        </w:tc>
        <w:tc>
          <w:tcPr>
            <w:tcW w:w="1134" w:type="dxa"/>
            <w:tcBorders>
              <w:top w:val="nil"/>
              <w:bottom w:val="nil"/>
            </w:tcBorders>
          </w:tcPr>
          <w:p w14:paraId="1ECB0156" w14:textId="77777777" w:rsidR="0054172B" w:rsidRPr="00866CC6" w:rsidRDefault="00B319ED"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NA</w:t>
            </w:r>
          </w:p>
        </w:tc>
      </w:tr>
      <w:tr w:rsidR="0054172B" w:rsidRPr="00A037C9" w14:paraId="42A389D2"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103F78D3"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6E0AE5A1"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 xml:space="preserve">10g </w:t>
            </w:r>
          </w:p>
        </w:tc>
        <w:tc>
          <w:tcPr>
            <w:tcW w:w="5382" w:type="dxa"/>
            <w:tcBorders>
              <w:top w:val="nil"/>
              <w:bottom w:val="nil"/>
            </w:tcBorders>
            <w:shd w:val="clear" w:color="auto" w:fill="BFBFBF" w:themeFill="background1" w:themeFillShade="BF"/>
          </w:tcPr>
          <w:p w14:paraId="33184D6C" w14:textId="77777777" w:rsidR="0054172B" w:rsidRPr="00866CC6" w:rsidRDefault="00113B0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Not applicable </w:t>
            </w:r>
          </w:p>
        </w:tc>
        <w:tc>
          <w:tcPr>
            <w:tcW w:w="1134" w:type="dxa"/>
            <w:tcBorders>
              <w:top w:val="nil"/>
              <w:bottom w:val="nil"/>
            </w:tcBorders>
            <w:shd w:val="clear" w:color="auto" w:fill="BFBFBF" w:themeFill="background1" w:themeFillShade="BF"/>
          </w:tcPr>
          <w:p w14:paraId="465EEC7E" w14:textId="77777777" w:rsidR="0054172B" w:rsidRPr="00866CC6" w:rsidRDefault="00B319ED"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NA </w:t>
            </w:r>
          </w:p>
        </w:tc>
      </w:tr>
      <w:tr w:rsidR="0054172B" w:rsidRPr="00866CC6" w14:paraId="7D507FC4"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16EB1449" w14:textId="77777777" w:rsidR="0054172B" w:rsidRPr="00BA4668" w:rsidRDefault="0054172B" w:rsidP="0054172B">
            <w:pPr>
              <w:rPr>
                <w:rFonts w:ascii="Arial" w:hAnsi="Arial" w:cs="Arial"/>
                <w:sz w:val="20"/>
                <w:szCs w:val="20"/>
                <w:lang w:val="en-US"/>
              </w:rPr>
            </w:pPr>
            <w:r w:rsidRPr="00BA4668">
              <w:rPr>
                <w:rFonts w:ascii="Arial" w:hAnsi="Arial" w:cs="Arial"/>
                <w:sz w:val="20"/>
                <w:szCs w:val="20"/>
                <w:lang w:val="en-US"/>
              </w:rPr>
              <w:t xml:space="preserve">Results </w:t>
            </w:r>
          </w:p>
        </w:tc>
        <w:tc>
          <w:tcPr>
            <w:tcW w:w="605" w:type="dxa"/>
            <w:tcBorders>
              <w:top w:val="nil"/>
              <w:bottom w:val="nil"/>
            </w:tcBorders>
          </w:tcPr>
          <w:p w14:paraId="5375E393"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5382" w:type="dxa"/>
            <w:tcBorders>
              <w:top w:val="nil"/>
              <w:bottom w:val="nil"/>
            </w:tcBorders>
          </w:tcPr>
          <w:p w14:paraId="6CA85AF0"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134" w:type="dxa"/>
            <w:tcBorders>
              <w:top w:val="nil"/>
              <w:bottom w:val="nil"/>
            </w:tcBorders>
          </w:tcPr>
          <w:p w14:paraId="11B58F8B"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54172B" w:rsidRPr="005D01B4" w14:paraId="6E682A2D"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14426BDB"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Respondent</w:t>
            </w:r>
          </w:p>
          <w:p w14:paraId="53306887"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characteristics</w:t>
            </w:r>
          </w:p>
        </w:tc>
        <w:tc>
          <w:tcPr>
            <w:tcW w:w="605" w:type="dxa"/>
            <w:tcBorders>
              <w:top w:val="nil"/>
              <w:bottom w:val="nil"/>
            </w:tcBorders>
            <w:shd w:val="clear" w:color="auto" w:fill="BFBFBF" w:themeFill="background1" w:themeFillShade="BF"/>
          </w:tcPr>
          <w:p w14:paraId="0326F730"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11a</w:t>
            </w:r>
          </w:p>
        </w:tc>
        <w:tc>
          <w:tcPr>
            <w:tcW w:w="5382" w:type="dxa"/>
            <w:tcBorders>
              <w:top w:val="nil"/>
              <w:bottom w:val="nil"/>
            </w:tcBorders>
            <w:shd w:val="clear" w:color="auto" w:fill="BFBFBF" w:themeFill="background1" w:themeFillShade="BF"/>
          </w:tcPr>
          <w:p w14:paraId="08E58E62" w14:textId="77777777" w:rsidR="0054172B" w:rsidRPr="00866CC6" w:rsidRDefault="00113B0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 numbers of study population are reported in the result section. </w:t>
            </w:r>
          </w:p>
        </w:tc>
        <w:tc>
          <w:tcPr>
            <w:tcW w:w="1134" w:type="dxa"/>
            <w:tcBorders>
              <w:top w:val="nil"/>
              <w:bottom w:val="nil"/>
            </w:tcBorders>
            <w:shd w:val="clear" w:color="auto" w:fill="BFBFBF" w:themeFill="background1" w:themeFillShade="BF"/>
          </w:tcPr>
          <w:p w14:paraId="699403F1"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10</w:t>
            </w:r>
          </w:p>
        </w:tc>
      </w:tr>
      <w:tr w:rsidR="0054172B" w:rsidRPr="00AE11FE" w14:paraId="4E30E4F3"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2D26F802"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4B0541B6" w14:textId="77777777" w:rsidR="0054172B" w:rsidRPr="00113B09"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113B09">
              <w:rPr>
                <w:rFonts w:ascii="Arial" w:hAnsi="Arial" w:cs="Arial"/>
                <w:sz w:val="20"/>
                <w:szCs w:val="20"/>
                <w:lang w:val="en-US"/>
              </w:rPr>
              <w:t>11b</w:t>
            </w:r>
          </w:p>
        </w:tc>
        <w:tc>
          <w:tcPr>
            <w:tcW w:w="5382" w:type="dxa"/>
            <w:tcBorders>
              <w:top w:val="nil"/>
              <w:bottom w:val="nil"/>
            </w:tcBorders>
          </w:tcPr>
          <w:p w14:paraId="23B6CCEB" w14:textId="77777777" w:rsidR="0054172B" w:rsidRPr="00866CC6" w:rsidRDefault="00113B0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Non-participation might be a result from refusing to participate in the questionnaire, being incapacitated to answer the questionnaire and by losing the questionnaire.</w:t>
            </w:r>
          </w:p>
        </w:tc>
        <w:tc>
          <w:tcPr>
            <w:tcW w:w="1134" w:type="dxa"/>
            <w:tcBorders>
              <w:top w:val="nil"/>
              <w:bottom w:val="nil"/>
            </w:tcBorders>
          </w:tcPr>
          <w:p w14:paraId="36E01921" w14:textId="77777777" w:rsidR="0054172B" w:rsidRPr="00866CC6" w:rsidRDefault="00113B0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NA </w:t>
            </w:r>
          </w:p>
        </w:tc>
      </w:tr>
      <w:tr w:rsidR="0054172B" w:rsidRPr="005D01B4" w14:paraId="57C82920"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44CC0F93"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637E5750"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11c</w:t>
            </w:r>
          </w:p>
        </w:tc>
        <w:tc>
          <w:tcPr>
            <w:tcW w:w="5382" w:type="dxa"/>
            <w:tcBorders>
              <w:top w:val="nil"/>
              <w:bottom w:val="nil"/>
            </w:tcBorders>
            <w:shd w:val="clear" w:color="auto" w:fill="BFBFBF" w:themeFill="background1" w:themeFillShade="BF"/>
          </w:tcPr>
          <w:p w14:paraId="00E87AE6" w14:textId="77777777" w:rsidR="0054172B" w:rsidRPr="00866CC6" w:rsidRDefault="00113B09"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 r</w:t>
            </w:r>
            <w:r w:rsidR="0054172B" w:rsidRPr="00866CC6">
              <w:rPr>
                <w:rFonts w:ascii="Arial" w:hAnsi="Arial" w:cs="Arial"/>
                <w:sz w:val="20"/>
                <w:szCs w:val="20"/>
                <w:lang w:val="en-US"/>
              </w:rPr>
              <w:t>esponse rate</w:t>
            </w:r>
            <w:r>
              <w:rPr>
                <w:rFonts w:ascii="Arial" w:hAnsi="Arial" w:cs="Arial"/>
                <w:sz w:val="20"/>
                <w:szCs w:val="20"/>
                <w:lang w:val="en-US"/>
              </w:rPr>
              <w:t xml:space="preserve">s were respectively 34% and 37%. </w:t>
            </w:r>
            <w:r w:rsidR="00B319ED">
              <w:rPr>
                <w:rFonts w:ascii="Arial" w:hAnsi="Arial" w:cs="Arial"/>
                <w:sz w:val="20"/>
                <w:szCs w:val="20"/>
                <w:lang w:val="en-US"/>
              </w:rPr>
              <w:t xml:space="preserve">The response rate is calculated by the formula: (the number of participants who responded / the number of invited participants) x 100%. </w:t>
            </w:r>
          </w:p>
        </w:tc>
        <w:tc>
          <w:tcPr>
            <w:tcW w:w="1134" w:type="dxa"/>
            <w:tcBorders>
              <w:top w:val="nil"/>
              <w:bottom w:val="nil"/>
            </w:tcBorders>
            <w:shd w:val="clear" w:color="auto" w:fill="BFBFBF" w:themeFill="background1" w:themeFillShade="BF"/>
          </w:tcPr>
          <w:p w14:paraId="71BF6D11"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10</w:t>
            </w:r>
          </w:p>
        </w:tc>
      </w:tr>
      <w:tr w:rsidR="0054172B" w:rsidRPr="005D01B4" w14:paraId="4D634352"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34DE910F"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596FBD85" w14:textId="77777777" w:rsidR="0054172B" w:rsidRPr="003773BD"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en-US"/>
              </w:rPr>
            </w:pPr>
            <w:r w:rsidRPr="00113B09">
              <w:rPr>
                <w:rFonts w:ascii="Arial" w:hAnsi="Arial" w:cs="Arial"/>
                <w:sz w:val="20"/>
                <w:szCs w:val="20"/>
                <w:lang w:val="en-US"/>
              </w:rPr>
              <w:t>11d</w:t>
            </w:r>
          </w:p>
        </w:tc>
        <w:tc>
          <w:tcPr>
            <w:tcW w:w="5382" w:type="dxa"/>
            <w:tcBorders>
              <w:top w:val="nil"/>
              <w:bottom w:val="nil"/>
            </w:tcBorders>
          </w:tcPr>
          <w:p w14:paraId="2EC685B0" w14:textId="77777777" w:rsidR="0054172B" w:rsidRPr="00866CC6" w:rsidRDefault="00113B09"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Not applicable </w:t>
            </w:r>
          </w:p>
        </w:tc>
        <w:tc>
          <w:tcPr>
            <w:tcW w:w="1134" w:type="dxa"/>
            <w:tcBorders>
              <w:top w:val="nil"/>
              <w:bottom w:val="nil"/>
            </w:tcBorders>
          </w:tcPr>
          <w:p w14:paraId="110379C5"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NA</w:t>
            </w:r>
          </w:p>
        </w:tc>
      </w:tr>
      <w:tr w:rsidR="0054172B" w:rsidRPr="005D01B4" w14:paraId="2E304C82"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741A88F0"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lastRenderedPageBreak/>
              <w:t>Descriptive results</w:t>
            </w:r>
          </w:p>
        </w:tc>
        <w:tc>
          <w:tcPr>
            <w:tcW w:w="605" w:type="dxa"/>
            <w:tcBorders>
              <w:top w:val="nil"/>
              <w:bottom w:val="nil"/>
            </w:tcBorders>
            <w:shd w:val="clear" w:color="auto" w:fill="BFBFBF" w:themeFill="background1" w:themeFillShade="BF"/>
          </w:tcPr>
          <w:p w14:paraId="39044B76"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12</w:t>
            </w:r>
          </w:p>
        </w:tc>
        <w:tc>
          <w:tcPr>
            <w:tcW w:w="5382" w:type="dxa"/>
            <w:tcBorders>
              <w:top w:val="nil"/>
              <w:bottom w:val="nil"/>
            </w:tcBorders>
            <w:shd w:val="clear" w:color="auto" w:fill="BFBFBF" w:themeFill="background1" w:themeFillShade="BF"/>
          </w:tcPr>
          <w:p w14:paraId="74CFB379" w14:textId="77777777" w:rsidR="0054172B" w:rsidRPr="00866CC6" w:rsidRDefault="003773BD"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C</w:t>
            </w:r>
            <w:r w:rsidR="0054172B" w:rsidRPr="00866CC6">
              <w:rPr>
                <w:rFonts w:ascii="Arial" w:hAnsi="Arial" w:cs="Arial"/>
                <w:sz w:val="20"/>
                <w:szCs w:val="20"/>
                <w:lang w:val="en-US"/>
              </w:rPr>
              <w:t>haracteristics of study</w:t>
            </w:r>
            <w:r w:rsidR="00866CC6">
              <w:rPr>
                <w:rFonts w:ascii="Arial" w:hAnsi="Arial" w:cs="Arial"/>
                <w:sz w:val="20"/>
                <w:szCs w:val="20"/>
                <w:lang w:val="en-US"/>
              </w:rPr>
              <w:t xml:space="preserve"> </w:t>
            </w:r>
            <w:r w:rsidR="0054172B" w:rsidRPr="00866CC6">
              <w:rPr>
                <w:rFonts w:ascii="Arial" w:hAnsi="Arial" w:cs="Arial"/>
                <w:sz w:val="20"/>
                <w:szCs w:val="20"/>
                <w:lang w:val="en-US"/>
              </w:rPr>
              <w:t>participants</w:t>
            </w:r>
            <w:r>
              <w:rPr>
                <w:rFonts w:ascii="Arial" w:hAnsi="Arial" w:cs="Arial"/>
                <w:sz w:val="20"/>
                <w:szCs w:val="20"/>
                <w:lang w:val="en-US"/>
              </w:rPr>
              <w:t xml:space="preserve"> are provided in the results section,</w:t>
            </w:r>
            <w:r w:rsidR="0054172B" w:rsidRPr="00866CC6">
              <w:rPr>
                <w:rFonts w:ascii="Arial" w:hAnsi="Arial" w:cs="Arial"/>
                <w:sz w:val="20"/>
                <w:szCs w:val="20"/>
                <w:lang w:val="en-US"/>
              </w:rPr>
              <w:t xml:space="preserve"> as well as assessed outcomes</w:t>
            </w:r>
          </w:p>
        </w:tc>
        <w:tc>
          <w:tcPr>
            <w:tcW w:w="1134" w:type="dxa"/>
            <w:tcBorders>
              <w:top w:val="nil"/>
              <w:bottom w:val="nil"/>
            </w:tcBorders>
            <w:shd w:val="clear" w:color="auto" w:fill="BFBFBF" w:themeFill="background1" w:themeFillShade="BF"/>
          </w:tcPr>
          <w:p w14:paraId="5F251F58"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10</w:t>
            </w:r>
          </w:p>
        </w:tc>
      </w:tr>
      <w:tr w:rsidR="0054172B" w:rsidRPr="005D01B4" w14:paraId="3A940917"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0DF3F364" w14:textId="77777777" w:rsidR="0054172B" w:rsidRPr="00BA4668" w:rsidRDefault="0054172B" w:rsidP="0054172B">
            <w:pPr>
              <w:rPr>
                <w:rFonts w:ascii="Arial" w:hAnsi="Arial" w:cs="Arial"/>
                <w:b w:val="0"/>
                <w:bCs w:val="0"/>
                <w:sz w:val="20"/>
                <w:szCs w:val="20"/>
                <w:lang w:val="en-US"/>
              </w:rPr>
            </w:pPr>
            <w:r w:rsidRPr="00BA4668">
              <w:rPr>
                <w:rFonts w:ascii="Arial" w:hAnsi="Arial" w:cs="Arial"/>
                <w:b w:val="0"/>
                <w:bCs w:val="0"/>
                <w:sz w:val="20"/>
                <w:szCs w:val="20"/>
                <w:lang w:val="en-US"/>
              </w:rPr>
              <w:t>Main findings</w:t>
            </w:r>
          </w:p>
        </w:tc>
        <w:tc>
          <w:tcPr>
            <w:tcW w:w="605" w:type="dxa"/>
            <w:tcBorders>
              <w:top w:val="nil"/>
              <w:bottom w:val="nil"/>
            </w:tcBorders>
          </w:tcPr>
          <w:p w14:paraId="62CD06D6"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13a</w:t>
            </w:r>
          </w:p>
        </w:tc>
        <w:tc>
          <w:tcPr>
            <w:tcW w:w="5382" w:type="dxa"/>
            <w:tcBorders>
              <w:top w:val="nil"/>
              <w:bottom w:val="nil"/>
            </w:tcBorders>
          </w:tcPr>
          <w:p w14:paraId="6E8C32D4"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Give unadjusted estimates and, if</w:t>
            </w:r>
            <w:r w:rsidR="00866CC6">
              <w:rPr>
                <w:rFonts w:ascii="Arial" w:hAnsi="Arial" w:cs="Arial"/>
                <w:sz w:val="20"/>
                <w:szCs w:val="20"/>
                <w:lang w:val="en-US"/>
              </w:rPr>
              <w:t xml:space="preserve"> </w:t>
            </w:r>
            <w:r w:rsidRPr="00866CC6">
              <w:rPr>
                <w:rFonts w:ascii="Arial" w:hAnsi="Arial" w:cs="Arial"/>
                <w:sz w:val="20"/>
                <w:szCs w:val="20"/>
                <w:lang w:val="en-US"/>
              </w:rPr>
              <w:t>applicable, confounder-adjusted estimates</w:t>
            </w:r>
            <w:r w:rsidR="00866CC6">
              <w:rPr>
                <w:rFonts w:ascii="Arial" w:hAnsi="Arial" w:cs="Arial"/>
                <w:sz w:val="20"/>
                <w:szCs w:val="20"/>
                <w:lang w:val="en-US"/>
              </w:rPr>
              <w:t xml:space="preserve"> </w:t>
            </w:r>
            <w:r w:rsidRPr="00866CC6">
              <w:rPr>
                <w:rFonts w:ascii="Arial" w:hAnsi="Arial" w:cs="Arial"/>
                <w:sz w:val="20"/>
                <w:szCs w:val="20"/>
                <w:lang w:val="en-US"/>
              </w:rPr>
              <w:t>along with 95% confidence</w:t>
            </w:r>
            <w:r w:rsidR="00866CC6">
              <w:rPr>
                <w:rFonts w:ascii="Arial" w:hAnsi="Arial" w:cs="Arial"/>
                <w:sz w:val="20"/>
                <w:szCs w:val="20"/>
                <w:lang w:val="en-US"/>
              </w:rPr>
              <w:t xml:space="preserve"> </w:t>
            </w:r>
            <w:r w:rsidRPr="00866CC6">
              <w:rPr>
                <w:rFonts w:ascii="Arial" w:hAnsi="Arial" w:cs="Arial"/>
                <w:sz w:val="20"/>
                <w:szCs w:val="20"/>
                <w:lang w:val="en-US"/>
              </w:rPr>
              <w:t>intervals and p values.</w:t>
            </w:r>
          </w:p>
        </w:tc>
        <w:tc>
          <w:tcPr>
            <w:tcW w:w="1134" w:type="dxa"/>
            <w:tcBorders>
              <w:top w:val="nil"/>
              <w:bottom w:val="nil"/>
            </w:tcBorders>
          </w:tcPr>
          <w:p w14:paraId="1386EF39"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NA</w:t>
            </w:r>
          </w:p>
        </w:tc>
      </w:tr>
      <w:tr w:rsidR="0054172B" w:rsidRPr="005D01B4" w14:paraId="66DC279E"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5C2D97B6"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shd w:val="clear" w:color="auto" w:fill="BFBFBF" w:themeFill="background1" w:themeFillShade="BF"/>
          </w:tcPr>
          <w:p w14:paraId="5C221195" w14:textId="77777777" w:rsidR="0054172B" w:rsidRPr="00866CC6" w:rsidRDefault="00866CC6"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13b</w:t>
            </w:r>
          </w:p>
        </w:tc>
        <w:tc>
          <w:tcPr>
            <w:tcW w:w="5382" w:type="dxa"/>
            <w:tcBorders>
              <w:top w:val="nil"/>
              <w:bottom w:val="nil"/>
            </w:tcBorders>
            <w:shd w:val="clear" w:color="auto" w:fill="BFBFBF" w:themeFill="background1" w:themeFillShade="BF"/>
          </w:tcPr>
          <w:p w14:paraId="2209739F"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For multivariable analysis, provide</w:t>
            </w:r>
            <w:r w:rsidR="00866CC6">
              <w:rPr>
                <w:rFonts w:ascii="Arial" w:hAnsi="Arial" w:cs="Arial"/>
                <w:sz w:val="20"/>
                <w:szCs w:val="20"/>
                <w:lang w:val="en-US"/>
              </w:rPr>
              <w:t xml:space="preserve"> </w:t>
            </w:r>
            <w:r w:rsidRPr="00866CC6">
              <w:rPr>
                <w:rFonts w:ascii="Arial" w:hAnsi="Arial" w:cs="Arial"/>
                <w:sz w:val="20"/>
                <w:szCs w:val="20"/>
                <w:lang w:val="en-US"/>
              </w:rPr>
              <w:t>information on the model building</w:t>
            </w:r>
            <w:r w:rsidR="00866CC6" w:rsidRPr="00866CC6">
              <w:rPr>
                <w:rFonts w:ascii="Arial" w:hAnsi="Arial" w:cs="Arial"/>
                <w:sz w:val="20"/>
                <w:szCs w:val="20"/>
                <w:lang w:val="en-US"/>
              </w:rPr>
              <w:t xml:space="preserve"> </w:t>
            </w:r>
            <w:r w:rsidRPr="00866CC6">
              <w:rPr>
                <w:rFonts w:ascii="Arial" w:hAnsi="Arial" w:cs="Arial"/>
                <w:sz w:val="20"/>
                <w:szCs w:val="20"/>
                <w:lang w:val="en-US"/>
              </w:rPr>
              <w:t>process,</w:t>
            </w:r>
            <w:r w:rsidR="00866CC6">
              <w:rPr>
                <w:rFonts w:ascii="Arial" w:hAnsi="Arial" w:cs="Arial"/>
                <w:sz w:val="20"/>
                <w:szCs w:val="20"/>
                <w:lang w:val="en-US"/>
              </w:rPr>
              <w:t xml:space="preserve"> </w:t>
            </w:r>
            <w:r w:rsidRPr="00866CC6">
              <w:rPr>
                <w:rFonts w:ascii="Arial" w:hAnsi="Arial" w:cs="Arial"/>
                <w:sz w:val="20"/>
                <w:szCs w:val="20"/>
                <w:lang w:val="en-US"/>
              </w:rPr>
              <w:t>model fit statistics, and</w:t>
            </w:r>
            <w:r w:rsidR="00866CC6">
              <w:rPr>
                <w:rFonts w:ascii="Arial" w:hAnsi="Arial" w:cs="Arial"/>
                <w:sz w:val="20"/>
                <w:szCs w:val="20"/>
                <w:lang w:val="en-US"/>
              </w:rPr>
              <w:t xml:space="preserve"> </w:t>
            </w:r>
            <w:r w:rsidRPr="00866CC6">
              <w:rPr>
                <w:rFonts w:ascii="Arial" w:hAnsi="Arial" w:cs="Arial"/>
                <w:sz w:val="20"/>
                <w:szCs w:val="20"/>
                <w:lang w:val="en-US"/>
              </w:rPr>
              <w:t>model assumptions (as appropriate).</w:t>
            </w:r>
          </w:p>
        </w:tc>
        <w:tc>
          <w:tcPr>
            <w:tcW w:w="1134" w:type="dxa"/>
            <w:tcBorders>
              <w:top w:val="nil"/>
              <w:bottom w:val="nil"/>
            </w:tcBorders>
            <w:shd w:val="clear" w:color="auto" w:fill="BFBFBF" w:themeFill="background1" w:themeFillShade="BF"/>
          </w:tcPr>
          <w:p w14:paraId="5FA56337" w14:textId="77777777" w:rsidR="0054172B"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NA</w:t>
            </w:r>
          </w:p>
        </w:tc>
      </w:tr>
      <w:tr w:rsidR="0054172B" w:rsidRPr="005D01B4" w14:paraId="32EC6774"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26E8D528" w14:textId="77777777" w:rsidR="0054172B" w:rsidRPr="00BA4668" w:rsidRDefault="0054172B" w:rsidP="0054172B">
            <w:pPr>
              <w:rPr>
                <w:rFonts w:ascii="Arial" w:hAnsi="Arial" w:cs="Arial"/>
                <w:b w:val="0"/>
                <w:bCs w:val="0"/>
                <w:sz w:val="20"/>
                <w:szCs w:val="20"/>
                <w:lang w:val="en-US"/>
              </w:rPr>
            </w:pPr>
          </w:p>
        </w:tc>
        <w:tc>
          <w:tcPr>
            <w:tcW w:w="605" w:type="dxa"/>
            <w:tcBorders>
              <w:top w:val="nil"/>
              <w:bottom w:val="nil"/>
            </w:tcBorders>
          </w:tcPr>
          <w:p w14:paraId="4D462391" w14:textId="77777777" w:rsidR="0054172B" w:rsidRPr="00866CC6" w:rsidRDefault="00866CC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13c</w:t>
            </w:r>
          </w:p>
        </w:tc>
        <w:tc>
          <w:tcPr>
            <w:tcW w:w="5382" w:type="dxa"/>
            <w:tcBorders>
              <w:top w:val="nil"/>
              <w:bottom w:val="nil"/>
            </w:tcBorders>
          </w:tcPr>
          <w:p w14:paraId="16CF48D2" w14:textId="77777777" w:rsidR="0054172B" w:rsidRPr="00866CC6" w:rsidRDefault="0054172B"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Provide details about any sensitivity</w:t>
            </w:r>
            <w:r w:rsidR="00866CC6">
              <w:rPr>
                <w:rFonts w:ascii="Arial" w:hAnsi="Arial" w:cs="Arial"/>
                <w:sz w:val="20"/>
                <w:szCs w:val="20"/>
                <w:lang w:val="en-US"/>
              </w:rPr>
              <w:t xml:space="preserve"> </w:t>
            </w:r>
            <w:r w:rsidRPr="00866CC6">
              <w:rPr>
                <w:rFonts w:ascii="Arial" w:hAnsi="Arial" w:cs="Arial"/>
                <w:sz w:val="20"/>
                <w:szCs w:val="20"/>
                <w:lang w:val="en-US"/>
              </w:rPr>
              <w:t>analysis performed. If there are</w:t>
            </w:r>
            <w:r w:rsidR="00866CC6">
              <w:rPr>
                <w:rFonts w:ascii="Arial" w:hAnsi="Arial" w:cs="Arial"/>
                <w:sz w:val="20"/>
                <w:szCs w:val="20"/>
                <w:lang w:val="en-US"/>
              </w:rPr>
              <w:t xml:space="preserve"> </w:t>
            </w:r>
            <w:r w:rsidRPr="00866CC6">
              <w:rPr>
                <w:rFonts w:ascii="Arial" w:hAnsi="Arial" w:cs="Arial"/>
                <w:sz w:val="20"/>
                <w:szCs w:val="20"/>
                <w:lang w:val="en-US"/>
              </w:rPr>
              <w:t>considerable amount of missing data,</w:t>
            </w:r>
            <w:r w:rsidR="00866CC6">
              <w:rPr>
                <w:rFonts w:ascii="Arial" w:hAnsi="Arial" w:cs="Arial"/>
                <w:sz w:val="20"/>
                <w:szCs w:val="20"/>
                <w:lang w:val="en-US"/>
              </w:rPr>
              <w:t xml:space="preserve"> </w:t>
            </w:r>
            <w:r w:rsidRPr="00866CC6">
              <w:rPr>
                <w:rFonts w:ascii="Arial" w:hAnsi="Arial" w:cs="Arial"/>
                <w:sz w:val="20"/>
                <w:szCs w:val="20"/>
                <w:lang w:val="en-US"/>
              </w:rPr>
              <w:t>report sensitivity analyses comparing the</w:t>
            </w:r>
            <w:r w:rsidR="00866CC6">
              <w:rPr>
                <w:rFonts w:ascii="Arial" w:hAnsi="Arial" w:cs="Arial"/>
                <w:sz w:val="20"/>
                <w:szCs w:val="20"/>
                <w:lang w:val="en-US"/>
              </w:rPr>
              <w:t xml:space="preserve"> </w:t>
            </w:r>
            <w:r w:rsidRPr="00866CC6">
              <w:rPr>
                <w:rFonts w:ascii="Arial" w:hAnsi="Arial" w:cs="Arial"/>
                <w:sz w:val="20"/>
                <w:szCs w:val="20"/>
                <w:lang w:val="en-US"/>
              </w:rPr>
              <w:t>results of complete cases with that of the imputed dataset (if possible).</w:t>
            </w:r>
          </w:p>
        </w:tc>
        <w:tc>
          <w:tcPr>
            <w:tcW w:w="1134" w:type="dxa"/>
            <w:tcBorders>
              <w:top w:val="nil"/>
              <w:bottom w:val="nil"/>
            </w:tcBorders>
          </w:tcPr>
          <w:p w14:paraId="29295D48"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NA</w:t>
            </w:r>
          </w:p>
        </w:tc>
      </w:tr>
      <w:tr w:rsidR="0054172B" w:rsidRPr="00866CC6" w14:paraId="090ACA02"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32498DE1" w14:textId="77777777" w:rsidR="0054172B" w:rsidRPr="00BA4668" w:rsidRDefault="00866CC6" w:rsidP="0054172B">
            <w:pPr>
              <w:rPr>
                <w:rFonts w:ascii="Arial" w:hAnsi="Arial" w:cs="Arial"/>
                <w:sz w:val="20"/>
                <w:szCs w:val="20"/>
                <w:lang w:val="en-US"/>
              </w:rPr>
            </w:pPr>
            <w:r w:rsidRPr="00BA4668">
              <w:rPr>
                <w:rFonts w:ascii="Arial" w:hAnsi="Arial" w:cs="Arial"/>
                <w:sz w:val="20"/>
                <w:szCs w:val="20"/>
                <w:lang w:val="en-US"/>
              </w:rPr>
              <w:t>Discussion</w:t>
            </w:r>
          </w:p>
        </w:tc>
        <w:tc>
          <w:tcPr>
            <w:tcW w:w="605" w:type="dxa"/>
            <w:tcBorders>
              <w:top w:val="nil"/>
              <w:bottom w:val="nil"/>
            </w:tcBorders>
            <w:shd w:val="clear" w:color="auto" w:fill="BFBFBF" w:themeFill="background1" w:themeFillShade="BF"/>
          </w:tcPr>
          <w:p w14:paraId="4AD4C82E"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5382" w:type="dxa"/>
            <w:tcBorders>
              <w:top w:val="nil"/>
              <w:bottom w:val="nil"/>
            </w:tcBorders>
            <w:shd w:val="clear" w:color="auto" w:fill="BFBFBF" w:themeFill="background1" w:themeFillShade="BF"/>
          </w:tcPr>
          <w:p w14:paraId="60106593"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134" w:type="dxa"/>
            <w:tcBorders>
              <w:top w:val="nil"/>
              <w:bottom w:val="nil"/>
            </w:tcBorders>
            <w:shd w:val="clear" w:color="auto" w:fill="BFBFBF" w:themeFill="background1" w:themeFillShade="BF"/>
          </w:tcPr>
          <w:p w14:paraId="7015A293"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54172B" w:rsidRPr="001D72A7" w14:paraId="332F25C1"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7DF451B7" w14:textId="77777777" w:rsidR="0054172B" w:rsidRPr="00BA4668" w:rsidRDefault="00866CC6" w:rsidP="0054172B">
            <w:pPr>
              <w:rPr>
                <w:rFonts w:ascii="Arial" w:hAnsi="Arial" w:cs="Arial"/>
                <w:b w:val="0"/>
                <w:bCs w:val="0"/>
                <w:sz w:val="20"/>
                <w:szCs w:val="20"/>
                <w:lang w:val="en-US"/>
              </w:rPr>
            </w:pPr>
            <w:r w:rsidRPr="00BA4668">
              <w:rPr>
                <w:rFonts w:ascii="Arial" w:hAnsi="Arial" w:cs="Arial"/>
                <w:b w:val="0"/>
                <w:bCs w:val="0"/>
                <w:sz w:val="20"/>
                <w:szCs w:val="20"/>
                <w:lang w:val="en-US"/>
              </w:rPr>
              <w:t>Limitations</w:t>
            </w:r>
          </w:p>
        </w:tc>
        <w:tc>
          <w:tcPr>
            <w:tcW w:w="605" w:type="dxa"/>
            <w:tcBorders>
              <w:top w:val="nil"/>
              <w:bottom w:val="nil"/>
            </w:tcBorders>
          </w:tcPr>
          <w:p w14:paraId="20EFD304" w14:textId="77777777" w:rsidR="0054172B" w:rsidRPr="00866CC6" w:rsidRDefault="00866CC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14</w:t>
            </w:r>
          </w:p>
        </w:tc>
        <w:tc>
          <w:tcPr>
            <w:tcW w:w="5382" w:type="dxa"/>
            <w:tcBorders>
              <w:top w:val="nil"/>
              <w:bottom w:val="nil"/>
            </w:tcBorders>
          </w:tcPr>
          <w:p w14:paraId="2B7F0BE8" w14:textId="77777777" w:rsidR="0054172B" w:rsidRPr="00866CC6" w:rsidRDefault="003773BD" w:rsidP="00866C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L</w:t>
            </w:r>
            <w:r w:rsidR="00866CC6" w:rsidRPr="00866CC6">
              <w:rPr>
                <w:rFonts w:ascii="Arial" w:hAnsi="Arial" w:cs="Arial"/>
                <w:sz w:val="20"/>
                <w:szCs w:val="20"/>
                <w:lang w:val="en-US"/>
              </w:rPr>
              <w:t>imitations of the study</w:t>
            </w:r>
            <w:r>
              <w:rPr>
                <w:rFonts w:ascii="Arial" w:hAnsi="Arial" w:cs="Arial"/>
                <w:sz w:val="20"/>
                <w:szCs w:val="20"/>
                <w:lang w:val="en-US"/>
              </w:rPr>
              <w:t xml:space="preserve"> are discussed in the discussion section. </w:t>
            </w:r>
          </w:p>
        </w:tc>
        <w:tc>
          <w:tcPr>
            <w:tcW w:w="1134" w:type="dxa"/>
            <w:tcBorders>
              <w:top w:val="nil"/>
              <w:bottom w:val="nil"/>
            </w:tcBorders>
          </w:tcPr>
          <w:p w14:paraId="43F899C0" w14:textId="786383DA" w:rsidR="0054172B" w:rsidRPr="00866CC6" w:rsidRDefault="00B77012"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16</w:t>
            </w:r>
          </w:p>
        </w:tc>
      </w:tr>
      <w:tr w:rsidR="0054172B" w:rsidRPr="00A037C9" w14:paraId="0138C954"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32C83023" w14:textId="77777777" w:rsidR="0054172B" w:rsidRPr="00BA4668" w:rsidRDefault="00866CC6" w:rsidP="0054172B">
            <w:pPr>
              <w:rPr>
                <w:rFonts w:ascii="Arial" w:hAnsi="Arial" w:cs="Arial"/>
                <w:b w:val="0"/>
                <w:bCs w:val="0"/>
                <w:sz w:val="20"/>
                <w:szCs w:val="20"/>
                <w:lang w:val="en-US"/>
              </w:rPr>
            </w:pPr>
            <w:r w:rsidRPr="00BA4668">
              <w:rPr>
                <w:rFonts w:ascii="Arial" w:hAnsi="Arial" w:cs="Arial"/>
                <w:b w:val="0"/>
                <w:bCs w:val="0"/>
                <w:sz w:val="20"/>
                <w:szCs w:val="20"/>
                <w:lang w:val="en-US"/>
              </w:rPr>
              <w:t>Interpretations</w:t>
            </w:r>
          </w:p>
        </w:tc>
        <w:tc>
          <w:tcPr>
            <w:tcW w:w="605" w:type="dxa"/>
            <w:tcBorders>
              <w:top w:val="nil"/>
              <w:bottom w:val="nil"/>
            </w:tcBorders>
            <w:shd w:val="clear" w:color="auto" w:fill="BFBFBF" w:themeFill="background1" w:themeFillShade="BF"/>
          </w:tcPr>
          <w:p w14:paraId="44EB6C15" w14:textId="77777777" w:rsidR="0054172B" w:rsidRPr="00866CC6" w:rsidRDefault="00866CC6"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15</w:t>
            </w:r>
          </w:p>
        </w:tc>
        <w:tc>
          <w:tcPr>
            <w:tcW w:w="5382" w:type="dxa"/>
            <w:tcBorders>
              <w:top w:val="nil"/>
              <w:bottom w:val="nil"/>
            </w:tcBorders>
            <w:shd w:val="clear" w:color="auto" w:fill="BFBFBF" w:themeFill="background1" w:themeFillShade="BF"/>
          </w:tcPr>
          <w:p w14:paraId="169E3268" w14:textId="77777777" w:rsidR="0054172B" w:rsidRPr="00866CC6" w:rsidRDefault="003773BD" w:rsidP="00866C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An</w:t>
            </w:r>
            <w:r w:rsidR="00866CC6" w:rsidRPr="00866CC6">
              <w:rPr>
                <w:rFonts w:ascii="Arial" w:hAnsi="Arial" w:cs="Arial"/>
                <w:sz w:val="20"/>
                <w:szCs w:val="20"/>
                <w:lang w:val="en-US"/>
              </w:rPr>
              <w:t xml:space="preserve"> overall interpretation</w:t>
            </w:r>
            <w:r w:rsidR="00866CC6">
              <w:rPr>
                <w:rFonts w:ascii="Arial" w:hAnsi="Arial" w:cs="Arial"/>
                <w:sz w:val="20"/>
                <w:szCs w:val="20"/>
                <w:lang w:val="en-US"/>
              </w:rPr>
              <w:t xml:space="preserve"> </w:t>
            </w:r>
            <w:r w:rsidR="00866CC6" w:rsidRPr="00866CC6">
              <w:rPr>
                <w:rFonts w:ascii="Arial" w:hAnsi="Arial" w:cs="Arial"/>
                <w:sz w:val="20"/>
                <w:szCs w:val="20"/>
                <w:lang w:val="en-US"/>
              </w:rPr>
              <w:t>of results</w:t>
            </w:r>
            <w:r>
              <w:rPr>
                <w:rFonts w:ascii="Arial" w:hAnsi="Arial" w:cs="Arial"/>
                <w:sz w:val="20"/>
                <w:szCs w:val="20"/>
                <w:lang w:val="en-US"/>
              </w:rPr>
              <w:t xml:space="preserve"> is given in the discussion section. Suggestions are discussed for future research. </w:t>
            </w:r>
          </w:p>
        </w:tc>
        <w:tc>
          <w:tcPr>
            <w:tcW w:w="1134" w:type="dxa"/>
            <w:tcBorders>
              <w:top w:val="nil"/>
              <w:bottom w:val="nil"/>
            </w:tcBorders>
            <w:shd w:val="clear" w:color="auto" w:fill="BFBFBF" w:themeFill="background1" w:themeFillShade="BF"/>
          </w:tcPr>
          <w:p w14:paraId="4E006BEA" w14:textId="77777777" w:rsidR="0054172B" w:rsidRPr="00866CC6" w:rsidRDefault="003773BD"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13, 14</w:t>
            </w:r>
          </w:p>
        </w:tc>
      </w:tr>
      <w:tr w:rsidR="0054172B" w:rsidRPr="00A037C9" w14:paraId="59380DB7"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7A903C68" w14:textId="77777777" w:rsidR="0054172B" w:rsidRPr="00BA4668" w:rsidRDefault="00866CC6" w:rsidP="0054172B">
            <w:pPr>
              <w:rPr>
                <w:rFonts w:ascii="Arial" w:hAnsi="Arial" w:cs="Arial"/>
                <w:b w:val="0"/>
                <w:bCs w:val="0"/>
                <w:sz w:val="20"/>
                <w:szCs w:val="20"/>
                <w:lang w:val="en-US"/>
              </w:rPr>
            </w:pPr>
            <w:r w:rsidRPr="00BA4668">
              <w:rPr>
                <w:rFonts w:ascii="Arial" w:hAnsi="Arial" w:cs="Arial"/>
                <w:b w:val="0"/>
                <w:bCs w:val="0"/>
                <w:sz w:val="20"/>
                <w:szCs w:val="20"/>
                <w:lang w:val="en-US"/>
              </w:rPr>
              <w:t>Generalizability</w:t>
            </w:r>
          </w:p>
        </w:tc>
        <w:tc>
          <w:tcPr>
            <w:tcW w:w="605" w:type="dxa"/>
            <w:tcBorders>
              <w:top w:val="nil"/>
              <w:bottom w:val="nil"/>
            </w:tcBorders>
          </w:tcPr>
          <w:p w14:paraId="0A6A5806" w14:textId="77777777" w:rsidR="0054172B" w:rsidRPr="003773BD" w:rsidRDefault="00866CC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en-US"/>
              </w:rPr>
            </w:pPr>
            <w:r w:rsidRPr="005B18F4">
              <w:rPr>
                <w:rFonts w:ascii="Arial" w:hAnsi="Arial" w:cs="Arial"/>
                <w:sz w:val="20"/>
                <w:szCs w:val="20"/>
                <w:lang w:val="en-US"/>
              </w:rPr>
              <w:t>16</w:t>
            </w:r>
          </w:p>
        </w:tc>
        <w:tc>
          <w:tcPr>
            <w:tcW w:w="5382" w:type="dxa"/>
            <w:tcBorders>
              <w:top w:val="nil"/>
              <w:bottom w:val="nil"/>
            </w:tcBorders>
          </w:tcPr>
          <w:p w14:paraId="2CBF8EF6" w14:textId="0CE4429C" w:rsidR="0054172B" w:rsidRPr="00866CC6" w:rsidRDefault="00554FCD" w:rsidP="00866C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Since the study population does not cover all gynecologist who could counsel for OS, the </w:t>
            </w:r>
            <w:r w:rsidR="005B18F4">
              <w:rPr>
                <w:rFonts w:ascii="Arial" w:hAnsi="Arial" w:cs="Arial"/>
                <w:sz w:val="20"/>
                <w:szCs w:val="20"/>
                <w:lang w:val="en-US"/>
              </w:rPr>
              <w:t>g</w:t>
            </w:r>
            <w:r w:rsidR="005B18F4" w:rsidRPr="005B18F4">
              <w:rPr>
                <w:rFonts w:ascii="Arial" w:hAnsi="Arial" w:cs="Arial"/>
                <w:sz w:val="20"/>
                <w:szCs w:val="20"/>
                <w:lang w:val="en-US"/>
              </w:rPr>
              <w:t xml:space="preserve">eneralizability </w:t>
            </w:r>
            <w:r w:rsidR="005B18F4">
              <w:rPr>
                <w:rFonts w:ascii="Arial" w:hAnsi="Arial" w:cs="Arial"/>
                <w:sz w:val="20"/>
                <w:szCs w:val="20"/>
                <w:lang w:val="en-US"/>
              </w:rPr>
              <w:t xml:space="preserve">of our findings </w:t>
            </w:r>
            <w:r>
              <w:rPr>
                <w:rFonts w:ascii="Arial" w:hAnsi="Arial" w:cs="Arial"/>
                <w:sz w:val="20"/>
                <w:szCs w:val="20"/>
                <w:lang w:val="en-US"/>
              </w:rPr>
              <w:t>c</w:t>
            </w:r>
            <w:r w:rsidR="005B18F4">
              <w:rPr>
                <w:rFonts w:ascii="Arial" w:hAnsi="Arial" w:cs="Arial"/>
                <w:sz w:val="20"/>
                <w:szCs w:val="20"/>
                <w:lang w:val="en-US"/>
              </w:rPr>
              <w:t xml:space="preserve">an be questionable. </w:t>
            </w:r>
          </w:p>
        </w:tc>
        <w:tc>
          <w:tcPr>
            <w:tcW w:w="1134" w:type="dxa"/>
            <w:tcBorders>
              <w:top w:val="nil"/>
              <w:bottom w:val="nil"/>
            </w:tcBorders>
          </w:tcPr>
          <w:p w14:paraId="4BDC305C" w14:textId="0ABC4204" w:rsidR="0054172B" w:rsidRPr="00866CC6" w:rsidRDefault="00554FCD"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16</w:t>
            </w:r>
          </w:p>
        </w:tc>
      </w:tr>
      <w:tr w:rsidR="0054172B" w:rsidRPr="00866CC6" w14:paraId="5165A708"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56730C95" w14:textId="77777777" w:rsidR="0054172B" w:rsidRPr="00BA4668" w:rsidRDefault="00866CC6" w:rsidP="0054172B">
            <w:pPr>
              <w:rPr>
                <w:rFonts w:ascii="Arial" w:hAnsi="Arial" w:cs="Arial"/>
                <w:sz w:val="20"/>
                <w:szCs w:val="20"/>
                <w:lang w:val="en-US"/>
              </w:rPr>
            </w:pPr>
            <w:r w:rsidRPr="00BA4668">
              <w:rPr>
                <w:rFonts w:ascii="Arial" w:hAnsi="Arial" w:cs="Arial"/>
                <w:sz w:val="20"/>
                <w:szCs w:val="20"/>
                <w:lang w:val="en-US"/>
              </w:rPr>
              <w:t>Other sections</w:t>
            </w:r>
          </w:p>
        </w:tc>
        <w:tc>
          <w:tcPr>
            <w:tcW w:w="605" w:type="dxa"/>
            <w:tcBorders>
              <w:top w:val="nil"/>
              <w:bottom w:val="nil"/>
            </w:tcBorders>
            <w:shd w:val="clear" w:color="auto" w:fill="BFBFBF" w:themeFill="background1" w:themeFillShade="BF"/>
          </w:tcPr>
          <w:p w14:paraId="16B68793"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5382" w:type="dxa"/>
            <w:tcBorders>
              <w:top w:val="nil"/>
              <w:bottom w:val="nil"/>
            </w:tcBorders>
            <w:shd w:val="clear" w:color="auto" w:fill="BFBFBF" w:themeFill="background1" w:themeFillShade="BF"/>
          </w:tcPr>
          <w:p w14:paraId="737BC4E7" w14:textId="77777777" w:rsidR="0054172B" w:rsidRPr="00866CC6" w:rsidRDefault="0054172B" w:rsidP="00866C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134" w:type="dxa"/>
            <w:tcBorders>
              <w:top w:val="nil"/>
              <w:bottom w:val="nil"/>
            </w:tcBorders>
            <w:shd w:val="clear" w:color="auto" w:fill="BFBFBF" w:themeFill="background1" w:themeFillShade="BF"/>
          </w:tcPr>
          <w:p w14:paraId="6E3DBC17" w14:textId="77777777" w:rsidR="0054172B" w:rsidRPr="00866CC6" w:rsidRDefault="0054172B"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54172B" w:rsidRPr="005D01B4" w14:paraId="0ED4669F"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tcPr>
          <w:p w14:paraId="43C5AE4E" w14:textId="77777777" w:rsidR="00866CC6" w:rsidRPr="00BA4668" w:rsidRDefault="00866CC6" w:rsidP="00866CC6">
            <w:pPr>
              <w:rPr>
                <w:rFonts w:ascii="Arial" w:hAnsi="Arial" w:cs="Arial"/>
                <w:b w:val="0"/>
                <w:bCs w:val="0"/>
                <w:sz w:val="20"/>
                <w:szCs w:val="20"/>
                <w:lang w:val="en-US"/>
              </w:rPr>
            </w:pPr>
            <w:r w:rsidRPr="00BA4668">
              <w:rPr>
                <w:rFonts w:ascii="Arial" w:hAnsi="Arial" w:cs="Arial"/>
                <w:b w:val="0"/>
                <w:bCs w:val="0"/>
                <w:sz w:val="20"/>
                <w:szCs w:val="20"/>
                <w:lang w:val="en-US"/>
              </w:rPr>
              <w:t>Role of the funding</w:t>
            </w:r>
          </w:p>
          <w:p w14:paraId="11BCBC5B" w14:textId="77777777" w:rsidR="0054172B" w:rsidRPr="00BA4668" w:rsidRDefault="00866CC6" w:rsidP="00866CC6">
            <w:pPr>
              <w:rPr>
                <w:rFonts w:ascii="Arial" w:hAnsi="Arial" w:cs="Arial"/>
                <w:b w:val="0"/>
                <w:bCs w:val="0"/>
                <w:sz w:val="20"/>
                <w:szCs w:val="20"/>
                <w:lang w:val="en-US"/>
              </w:rPr>
            </w:pPr>
            <w:r w:rsidRPr="00BA4668">
              <w:rPr>
                <w:rFonts w:ascii="Arial" w:hAnsi="Arial" w:cs="Arial"/>
                <w:b w:val="0"/>
                <w:bCs w:val="0"/>
                <w:sz w:val="20"/>
                <w:szCs w:val="20"/>
                <w:lang w:val="en-US"/>
              </w:rPr>
              <w:t>source</w:t>
            </w:r>
          </w:p>
        </w:tc>
        <w:tc>
          <w:tcPr>
            <w:tcW w:w="605" w:type="dxa"/>
            <w:tcBorders>
              <w:top w:val="nil"/>
              <w:bottom w:val="nil"/>
            </w:tcBorders>
          </w:tcPr>
          <w:p w14:paraId="1092B69E" w14:textId="77777777" w:rsidR="0054172B" w:rsidRPr="00866CC6" w:rsidRDefault="00866CC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17</w:t>
            </w:r>
          </w:p>
        </w:tc>
        <w:tc>
          <w:tcPr>
            <w:tcW w:w="5382" w:type="dxa"/>
            <w:tcBorders>
              <w:top w:val="nil"/>
              <w:bottom w:val="nil"/>
            </w:tcBorders>
          </w:tcPr>
          <w:p w14:paraId="677490C8" w14:textId="21EB9323" w:rsidR="0054172B" w:rsidRPr="00866CC6" w:rsidRDefault="005B18F4" w:rsidP="00866C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 funding had no role in the survey design, implementation of analysis. </w:t>
            </w:r>
          </w:p>
        </w:tc>
        <w:tc>
          <w:tcPr>
            <w:tcW w:w="1134" w:type="dxa"/>
            <w:tcBorders>
              <w:top w:val="nil"/>
              <w:bottom w:val="nil"/>
            </w:tcBorders>
          </w:tcPr>
          <w:p w14:paraId="7DE32A22" w14:textId="77777777" w:rsidR="0054172B"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17</w:t>
            </w:r>
          </w:p>
        </w:tc>
      </w:tr>
      <w:tr w:rsidR="00866CC6" w:rsidRPr="005D01B4" w14:paraId="2D4B0646" w14:textId="77777777" w:rsidTr="00E96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top w:val="nil"/>
              <w:bottom w:val="nil"/>
            </w:tcBorders>
            <w:shd w:val="clear" w:color="auto" w:fill="BFBFBF" w:themeFill="background1" w:themeFillShade="BF"/>
          </w:tcPr>
          <w:p w14:paraId="05719671" w14:textId="77777777" w:rsidR="00866CC6" w:rsidRPr="00BA4668" w:rsidRDefault="00866CC6" w:rsidP="00866CC6">
            <w:pPr>
              <w:rPr>
                <w:rFonts w:ascii="Arial" w:hAnsi="Arial" w:cs="Arial"/>
                <w:b w:val="0"/>
                <w:bCs w:val="0"/>
                <w:sz w:val="20"/>
                <w:szCs w:val="20"/>
                <w:lang w:val="en-US"/>
              </w:rPr>
            </w:pPr>
            <w:r w:rsidRPr="00BA4668">
              <w:rPr>
                <w:rFonts w:ascii="Arial" w:hAnsi="Arial" w:cs="Arial"/>
                <w:b w:val="0"/>
                <w:bCs w:val="0"/>
                <w:sz w:val="20"/>
                <w:szCs w:val="20"/>
                <w:lang w:val="en-US"/>
              </w:rPr>
              <w:t>Conflict of interest</w:t>
            </w:r>
          </w:p>
        </w:tc>
        <w:tc>
          <w:tcPr>
            <w:tcW w:w="605" w:type="dxa"/>
            <w:tcBorders>
              <w:top w:val="nil"/>
              <w:bottom w:val="nil"/>
            </w:tcBorders>
            <w:shd w:val="clear" w:color="auto" w:fill="BFBFBF" w:themeFill="background1" w:themeFillShade="BF"/>
          </w:tcPr>
          <w:p w14:paraId="71A514C3" w14:textId="77777777" w:rsidR="00866CC6" w:rsidRPr="00866CC6" w:rsidRDefault="00866CC6"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18</w:t>
            </w:r>
          </w:p>
        </w:tc>
        <w:tc>
          <w:tcPr>
            <w:tcW w:w="5382" w:type="dxa"/>
            <w:tcBorders>
              <w:top w:val="nil"/>
              <w:bottom w:val="nil"/>
            </w:tcBorders>
            <w:shd w:val="clear" w:color="auto" w:fill="BFBFBF" w:themeFill="background1" w:themeFillShade="BF"/>
          </w:tcPr>
          <w:p w14:paraId="651A6104" w14:textId="50DE2CAA" w:rsidR="00866CC6" w:rsidRPr="00866CC6" w:rsidRDefault="005B18F4" w:rsidP="00866CC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There is no conflict of interest. </w:t>
            </w:r>
          </w:p>
        </w:tc>
        <w:tc>
          <w:tcPr>
            <w:tcW w:w="1134" w:type="dxa"/>
            <w:tcBorders>
              <w:top w:val="nil"/>
              <w:bottom w:val="nil"/>
            </w:tcBorders>
            <w:shd w:val="clear" w:color="auto" w:fill="BFBFBF" w:themeFill="background1" w:themeFillShade="BF"/>
          </w:tcPr>
          <w:p w14:paraId="4008D11C" w14:textId="77777777" w:rsidR="00866CC6" w:rsidRPr="00866CC6" w:rsidRDefault="005D01B4" w:rsidP="005417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17</w:t>
            </w:r>
          </w:p>
        </w:tc>
      </w:tr>
      <w:tr w:rsidR="00866CC6" w:rsidRPr="005D01B4" w14:paraId="6C60F338" w14:textId="77777777" w:rsidTr="00E96DB6">
        <w:tc>
          <w:tcPr>
            <w:cnfStyle w:val="001000000000" w:firstRow="0" w:lastRow="0" w:firstColumn="1" w:lastColumn="0" w:oddVBand="0" w:evenVBand="0" w:oddHBand="0" w:evenHBand="0" w:firstRowFirstColumn="0" w:firstRowLastColumn="0" w:lastRowFirstColumn="0" w:lastRowLastColumn="0"/>
            <w:tcW w:w="1951" w:type="dxa"/>
            <w:tcBorders>
              <w:top w:val="nil"/>
              <w:bottom w:val="single" w:sz="4" w:space="0" w:color="auto"/>
            </w:tcBorders>
          </w:tcPr>
          <w:p w14:paraId="323C82DF" w14:textId="77777777" w:rsidR="00866CC6" w:rsidRPr="00BA4668" w:rsidRDefault="00866CC6" w:rsidP="00866CC6">
            <w:pPr>
              <w:rPr>
                <w:rFonts w:ascii="Arial" w:hAnsi="Arial" w:cs="Arial"/>
                <w:b w:val="0"/>
                <w:bCs w:val="0"/>
                <w:sz w:val="20"/>
                <w:szCs w:val="20"/>
                <w:lang w:val="en-US"/>
              </w:rPr>
            </w:pPr>
            <w:r w:rsidRPr="00BA4668">
              <w:rPr>
                <w:rFonts w:ascii="Arial" w:hAnsi="Arial" w:cs="Arial"/>
                <w:b w:val="0"/>
                <w:bCs w:val="0"/>
                <w:sz w:val="20"/>
                <w:szCs w:val="20"/>
                <w:lang w:val="en-US"/>
              </w:rPr>
              <w:t>Acknowledgements</w:t>
            </w:r>
          </w:p>
        </w:tc>
        <w:tc>
          <w:tcPr>
            <w:tcW w:w="605" w:type="dxa"/>
            <w:tcBorders>
              <w:top w:val="nil"/>
              <w:bottom w:val="single" w:sz="4" w:space="0" w:color="auto"/>
            </w:tcBorders>
          </w:tcPr>
          <w:p w14:paraId="56757DE0" w14:textId="77777777" w:rsidR="00866CC6" w:rsidRPr="00866CC6" w:rsidRDefault="00866CC6"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66CC6">
              <w:rPr>
                <w:rFonts w:ascii="Arial" w:hAnsi="Arial" w:cs="Arial"/>
                <w:sz w:val="20"/>
                <w:szCs w:val="20"/>
                <w:lang w:val="en-US"/>
              </w:rPr>
              <w:t xml:space="preserve">19 </w:t>
            </w:r>
          </w:p>
        </w:tc>
        <w:tc>
          <w:tcPr>
            <w:tcW w:w="5382" w:type="dxa"/>
            <w:tcBorders>
              <w:top w:val="nil"/>
              <w:bottom w:val="single" w:sz="4" w:space="0" w:color="auto"/>
            </w:tcBorders>
          </w:tcPr>
          <w:p w14:paraId="746AE48C" w14:textId="12E1D63E" w:rsidR="00866CC6" w:rsidRPr="00866CC6" w:rsidRDefault="005B18F4" w:rsidP="00866C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Acknowledgements are provided in the acknowledgement section. </w:t>
            </w:r>
          </w:p>
        </w:tc>
        <w:tc>
          <w:tcPr>
            <w:tcW w:w="1134" w:type="dxa"/>
            <w:tcBorders>
              <w:top w:val="nil"/>
              <w:bottom w:val="single" w:sz="4" w:space="0" w:color="auto"/>
            </w:tcBorders>
          </w:tcPr>
          <w:p w14:paraId="43CEB776" w14:textId="77777777" w:rsidR="00866CC6" w:rsidRPr="00866CC6" w:rsidRDefault="005D01B4" w:rsidP="005417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16</w:t>
            </w:r>
          </w:p>
        </w:tc>
      </w:tr>
    </w:tbl>
    <w:p w14:paraId="5E5FA4E0" w14:textId="77777777" w:rsidR="0054172B" w:rsidRPr="00BF7DEE" w:rsidRDefault="0054172B" w:rsidP="0054172B">
      <w:pPr>
        <w:rPr>
          <w:rFonts w:ascii="Arial" w:hAnsi="Arial" w:cs="Arial"/>
          <w:lang w:val="en-US"/>
        </w:rPr>
      </w:pPr>
    </w:p>
    <w:p w14:paraId="16451732" w14:textId="77777777" w:rsidR="0054172B" w:rsidRPr="00BF7DEE" w:rsidRDefault="0054172B" w:rsidP="0054172B">
      <w:pPr>
        <w:rPr>
          <w:rFonts w:ascii="Arial" w:hAnsi="Arial" w:cs="Arial"/>
          <w:lang w:val="en-US"/>
        </w:rPr>
      </w:pPr>
    </w:p>
    <w:p w14:paraId="73978944" w14:textId="77777777" w:rsidR="0054172B" w:rsidRPr="0054172B" w:rsidRDefault="0054172B" w:rsidP="0054172B">
      <w:pPr>
        <w:rPr>
          <w:lang w:val="en-US"/>
        </w:rPr>
      </w:pPr>
    </w:p>
    <w:p w14:paraId="1779E713" w14:textId="77777777" w:rsidR="007F633D" w:rsidRPr="0054172B" w:rsidRDefault="007F633D">
      <w:pPr>
        <w:rPr>
          <w:lang w:val="en-US"/>
        </w:rPr>
      </w:pPr>
    </w:p>
    <w:sectPr w:rsidR="007F633D" w:rsidRPr="005417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2B"/>
    <w:rsid w:val="000052F2"/>
    <w:rsid w:val="000C5E78"/>
    <w:rsid w:val="00113B09"/>
    <w:rsid w:val="001D72A7"/>
    <w:rsid w:val="00250F1A"/>
    <w:rsid w:val="00291E31"/>
    <w:rsid w:val="002B70BF"/>
    <w:rsid w:val="00350960"/>
    <w:rsid w:val="003773BD"/>
    <w:rsid w:val="004F0884"/>
    <w:rsid w:val="0053031A"/>
    <w:rsid w:val="0054172B"/>
    <w:rsid w:val="00554FCD"/>
    <w:rsid w:val="005B18F4"/>
    <w:rsid w:val="005D01B4"/>
    <w:rsid w:val="006B1808"/>
    <w:rsid w:val="006D73AD"/>
    <w:rsid w:val="00756472"/>
    <w:rsid w:val="007C72A1"/>
    <w:rsid w:val="007F633D"/>
    <w:rsid w:val="00866CC6"/>
    <w:rsid w:val="0098529C"/>
    <w:rsid w:val="00A037C9"/>
    <w:rsid w:val="00AE11FE"/>
    <w:rsid w:val="00B319ED"/>
    <w:rsid w:val="00B47A05"/>
    <w:rsid w:val="00B73884"/>
    <w:rsid w:val="00B77012"/>
    <w:rsid w:val="00BA4668"/>
    <w:rsid w:val="00BE085C"/>
    <w:rsid w:val="00C03A88"/>
    <w:rsid w:val="00CE2FBB"/>
    <w:rsid w:val="00CE65B6"/>
    <w:rsid w:val="00E96DB6"/>
    <w:rsid w:val="00EF5346"/>
    <w:rsid w:val="00F10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8142"/>
  <w15:chartTrackingRefBased/>
  <w15:docId w15:val="{ABF4F79C-C927-4EDB-81A7-530367A5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Lijsttabel6kleurrijk">
    <w:name w:val="List Table 6 Colorful"/>
    <w:basedOn w:val="Standaardtabel"/>
    <w:uiPriority w:val="51"/>
    <w:rsid w:val="0054172B"/>
    <w:pPr>
      <w:spacing w:after="0" w:line="240" w:lineRule="auto"/>
    </w:pPr>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raster">
    <w:name w:val="Table Grid"/>
    <w:basedOn w:val="Standaardtabel"/>
    <w:uiPriority w:val="39"/>
    <w:rsid w:val="00541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BA46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ntekst">
    <w:name w:val="Balloon Text"/>
    <w:basedOn w:val="Standaard"/>
    <w:link w:val="BallontekstChar"/>
    <w:uiPriority w:val="99"/>
    <w:semiHidden/>
    <w:unhideWhenUsed/>
    <w:rsid w:val="005D01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01B4"/>
    <w:rPr>
      <w:rFonts w:ascii="Segoe UI" w:hAnsi="Segoe UI" w:cs="Segoe UI"/>
      <w:sz w:val="18"/>
      <w:szCs w:val="18"/>
    </w:rPr>
  </w:style>
  <w:style w:type="character" w:styleId="Verwijzingopmerking">
    <w:name w:val="annotation reference"/>
    <w:basedOn w:val="Standaardalinea-lettertype"/>
    <w:uiPriority w:val="99"/>
    <w:semiHidden/>
    <w:unhideWhenUsed/>
    <w:rsid w:val="00AE11FE"/>
    <w:rPr>
      <w:sz w:val="16"/>
      <w:szCs w:val="16"/>
    </w:rPr>
  </w:style>
  <w:style w:type="paragraph" w:styleId="Tekstopmerking">
    <w:name w:val="annotation text"/>
    <w:basedOn w:val="Standaard"/>
    <w:link w:val="TekstopmerkingChar"/>
    <w:uiPriority w:val="99"/>
    <w:semiHidden/>
    <w:unhideWhenUsed/>
    <w:rsid w:val="00AE11F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11FE"/>
    <w:rPr>
      <w:sz w:val="20"/>
      <w:szCs w:val="20"/>
    </w:rPr>
  </w:style>
  <w:style w:type="paragraph" w:styleId="Onderwerpvanopmerking">
    <w:name w:val="annotation subject"/>
    <w:basedOn w:val="Tekstopmerking"/>
    <w:next w:val="Tekstopmerking"/>
    <w:link w:val="OnderwerpvanopmerkingChar"/>
    <w:uiPriority w:val="99"/>
    <w:semiHidden/>
    <w:unhideWhenUsed/>
    <w:rsid w:val="00AE11FE"/>
    <w:rPr>
      <w:b/>
      <w:bCs/>
    </w:rPr>
  </w:style>
  <w:style w:type="character" w:customStyle="1" w:styleId="OnderwerpvanopmerkingChar">
    <w:name w:val="Onderwerp van opmerking Char"/>
    <w:basedOn w:val="TekstopmerkingChar"/>
    <w:link w:val="Onderwerpvanopmerking"/>
    <w:uiPriority w:val="99"/>
    <w:semiHidden/>
    <w:rsid w:val="00AE11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5742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Gelderblom, Malou</dc:creator>
  <cp:keywords/>
  <dc:description/>
  <cp:lastModifiedBy>Gelderblom, Malou</cp:lastModifiedBy>
  <cp:revision>2</cp:revision>
  <dcterms:created xsi:type="dcterms:W3CDTF">2021-07-02T10:09:00Z</dcterms:created>
  <dcterms:modified xsi:type="dcterms:W3CDTF">2021-07-02T10:09:00Z</dcterms:modified>
</cp:coreProperties>
</file>