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6C0DB2" w14:textId="7C003E88" w:rsidR="007705F1" w:rsidRPr="00752C42" w:rsidRDefault="00DF0D5D" w:rsidP="002F2AFB">
      <w:pPr>
        <w:spacing w:line="480" w:lineRule="auto"/>
        <w:rPr>
          <w:rFonts w:ascii="Times New Roman" w:hAnsi="Times New Roman"/>
          <w:b/>
          <w:bCs/>
        </w:rPr>
      </w:pPr>
      <w:r>
        <w:rPr>
          <w:rFonts w:ascii="Tahoma" w:eastAsiaTheme="minorHAnsi" w:hAnsi="Tahoma" w:cs="Tahoma"/>
          <w:b/>
          <w:bCs/>
          <w:color w:val="000000"/>
          <w:sz w:val="22"/>
          <w:szCs w:val="22"/>
          <w:lang w:val="en-PH" w:eastAsia="en-US"/>
        </w:rPr>
        <w:t>Additional file 1</w:t>
      </w:r>
      <w:bookmarkStart w:id="0" w:name="_GoBack"/>
      <w:bookmarkEnd w:id="0"/>
    </w:p>
    <w:p w14:paraId="19563970" w14:textId="188167B4" w:rsidR="007705F1" w:rsidRPr="00752C42" w:rsidRDefault="00BA4EE1" w:rsidP="002F2AFB">
      <w:pPr>
        <w:spacing w:line="480" w:lineRule="auto"/>
        <w:rPr>
          <w:rFonts w:ascii="Times New Roman" w:hAnsi="Times New Roman"/>
          <w:b/>
        </w:rPr>
      </w:pPr>
      <w:r w:rsidRPr="00752C42">
        <w:rPr>
          <w:rFonts w:ascii="Times New Roman" w:hAnsi="Times New Roman"/>
          <w:b/>
        </w:rPr>
        <w:t xml:space="preserve">Supplementary </w:t>
      </w:r>
      <w:r w:rsidR="007705F1" w:rsidRPr="00752C42">
        <w:rPr>
          <w:rFonts w:ascii="Times New Roman" w:hAnsi="Times New Roman"/>
          <w:b/>
        </w:rPr>
        <w:t xml:space="preserve">Table </w:t>
      </w:r>
      <w:proofErr w:type="gramStart"/>
      <w:r w:rsidR="007705F1" w:rsidRPr="00752C42">
        <w:rPr>
          <w:rFonts w:ascii="Times New Roman" w:hAnsi="Times New Roman"/>
          <w:b/>
        </w:rPr>
        <w:t xml:space="preserve">1  </w:t>
      </w:r>
      <w:r w:rsidR="007705F1" w:rsidRPr="00752C42">
        <w:rPr>
          <w:rFonts w:ascii="Times New Roman" w:hAnsi="Times New Roman"/>
        </w:rPr>
        <w:t>Unit</w:t>
      </w:r>
      <w:proofErr w:type="gramEnd"/>
      <w:r w:rsidR="007705F1" w:rsidRPr="00752C42">
        <w:rPr>
          <w:rFonts w:ascii="Times New Roman" w:hAnsi="Times New Roman"/>
        </w:rPr>
        <w:t xml:space="preserve"> costs for indirect costs.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2033"/>
        <w:gridCol w:w="5232"/>
      </w:tblGrid>
      <w:tr w:rsidR="007705F1" w:rsidRPr="00752C42" w14:paraId="3306E920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3403" w14:textId="77777777" w:rsidR="007705F1" w:rsidRPr="00752C42" w:rsidRDefault="007705F1" w:rsidP="002F2AFB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752C42">
              <w:rPr>
                <w:rFonts w:ascii="Times New Roman" w:hAnsi="Times New Roman"/>
                <w:b/>
              </w:rPr>
              <w:t>Indirect cost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2503" w14:textId="77777777" w:rsidR="007705F1" w:rsidRPr="00752C42" w:rsidRDefault="007705F1" w:rsidP="002F2AFB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752C42">
              <w:rPr>
                <w:rFonts w:ascii="Times New Roman" w:hAnsi="Times New Roman"/>
                <w:b/>
              </w:rPr>
              <w:t>Cost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6E0B3" w14:textId="77777777" w:rsidR="007705F1" w:rsidRPr="00752C42" w:rsidRDefault="007705F1" w:rsidP="002F2AFB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752C42">
              <w:rPr>
                <w:rFonts w:ascii="Times New Roman" w:hAnsi="Times New Roman"/>
                <w:b/>
              </w:rPr>
              <w:t>Reference for price of indirect cost</w:t>
            </w:r>
          </w:p>
        </w:tc>
      </w:tr>
      <w:tr w:rsidR="007705F1" w:rsidRPr="00752C42" w14:paraId="2051D6EE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5003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Travel cost – Car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3F56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£0.45 per mile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7B38" w14:textId="0CBE7A8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8"/>
                <w:vertAlign w:val="superscript"/>
              </w:rPr>
            </w:pPr>
            <w:r w:rsidRPr="00752C42">
              <w:rPr>
                <w:rFonts w:ascii="Times New Roman" w:hAnsi="Times New Roman"/>
                <w:color w:val="000000"/>
              </w:rPr>
              <w:t>HMRC tax rates per bus</w:t>
            </w:r>
            <w:r w:rsidR="002F2AFB" w:rsidRPr="00752C42">
              <w:rPr>
                <w:rFonts w:ascii="Times New Roman" w:hAnsi="Times New Roman"/>
                <w:color w:val="000000"/>
              </w:rPr>
              <w:t>iness mile (First 10,000 miles)</w:t>
            </w:r>
            <w:r w:rsidR="002F2AFB" w:rsidRPr="00752C42">
              <w:rPr>
                <w:rFonts w:ascii="Times New Roman" w:hAnsi="Times New Roman"/>
                <w:color w:val="000000"/>
                <w:sz w:val="28"/>
                <w:vertAlign w:val="superscript"/>
              </w:rPr>
              <w:t>1</w:t>
            </w:r>
          </w:p>
        </w:tc>
      </w:tr>
      <w:tr w:rsidR="007705F1" w:rsidRPr="00752C42" w14:paraId="6E6AFE7A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3C27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Travel cost - Motorbike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A040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£0.24 per mile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894C" w14:textId="20FD45D1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2C42">
              <w:rPr>
                <w:rFonts w:ascii="Times New Roman" w:hAnsi="Times New Roman"/>
                <w:color w:val="000000"/>
              </w:rPr>
              <w:t>HMRC tax rates per bus</w:t>
            </w:r>
            <w:r w:rsidR="002F2AFB" w:rsidRPr="00752C42">
              <w:rPr>
                <w:rFonts w:ascii="Times New Roman" w:hAnsi="Times New Roman"/>
                <w:color w:val="000000"/>
              </w:rPr>
              <w:t>iness mile (First 10,000 miles)</w:t>
            </w:r>
            <w:r w:rsidR="002F2AFB" w:rsidRPr="00752C42">
              <w:rPr>
                <w:rFonts w:ascii="Times New Roman" w:hAnsi="Times New Roman"/>
                <w:color w:val="000000"/>
                <w:sz w:val="28"/>
                <w:vertAlign w:val="superscript"/>
              </w:rPr>
              <w:t>1</w:t>
            </w:r>
          </w:p>
        </w:tc>
      </w:tr>
      <w:tr w:rsidR="007705F1" w:rsidRPr="00752C42" w14:paraId="328766EB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6E4E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Travel cost – Cycle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7409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£0.20 per mile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64F8" w14:textId="1DD2F4AF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52C42">
              <w:rPr>
                <w:rFonts w:ascii="Times New Roman" w:hAnsi="Times New Roman"/>
                <w:color w:val="000000" w:themeColor="text1"/>
              </w:rPr>
              <w:t>HMRC tax rates per business mile (Firs</w:t>
            </w:r>
            <w:r w:rsidR="002F2AFB" w:rsidRPr="00752C42">
              <w:rPr>
                <w:rFonts w:ascii="Times New Roman" w:hAnsi="Times New Roman"/>
                <w:color w:val="000000" w:themeColor="text1"/>
              </w:rPr>
              <w:t>t 10,000 miles)</w:t>
            </w:r>
            <w:r w:rsidR="002F2AFB" w:rsidRPr="00752C42">
              <w:rPr>
                <w:rFonts w:ascii="Times New Roman" w:hAnsi="Times New Roman"/>
                <w:color w:val="000000" w:themeColor="text1"/>
                <w:vertAlign w:val="superscript"/>
              </w:rPr>
              <w:t xml:space="preserve"> 1</w:t>
            </w:r>
          </w:p>
        </w:tc>
      </w:tr>
      <w:tr w:rsidR="007705F1" w:rsidRPr="00752C42" w14:paraId="0C92268F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23A2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Travel cost – Train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C4A8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£0.30 per mile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053D2" w14:textId="2F5DE2DD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52C42">
              <w:rPr>
                <w:rFonts w:ascii="Times New Roman" w:hAnsi="Times New Roman"/>
                <w:color w:val="000000" w:themeColor="text1"/>
              </w:rPr>
              <w:t>Based on Macclesfield to Manchester trip.</w:t>
            </w:r>
          </w:p>
          <w:p w14:paraId="603C839E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7705F1" w:rsidRPr="00752C42" w14:paraId="3C59A7F8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ED7A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Travel cost – Taxi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3DA2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1 mile: £3.90</w:t>
            </w:r>
          </w:p>
          <w:p w14:paraId="7305414C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3 miles: £7.50</w:t>
            </w:r>
          </w:p>
          <w:p w14:paraId="2BA6EB75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5 miles: £11.20</w:t>
            </w:r>
          </w:p>
          <w:p w14:paraId="3DA3C23E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7 miles: £15.00</w:t>
            </w:r>
          </w:p>
          <w:p w14:paraId="4E5F9D17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9 miles: £18.60</w:t>
            </w:r>
          </w:p>
          <w:p w14:paraId="451A49A8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10 miles: £20.40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AFEB" w14:textId="69947727" w:rsidR="002F2AFB" w:rsidRPr="00752C42" w:rsidRDefault="007705F1" w:rsidP="002F2AFB">
            <w:pPr>
              <w:spacing w:line="240" w:lineRule="auto"/>
              <w:jc w:val="center"/>
              <w:rPr>
                <w:rStyle w:val="Hyperlink"/>
                <w:rFonts w:ascii="Times New Roman" w:hAnsi="Times New Roman"/>
                <w:color w:val="000000" w:themeColor="text1"/>
                <w:u w:val="none"/>
                <w:shd w:val="clear" w:color="auto" w:fill="FFFFFF"/>
              </w:rPr>
            </w:pPr>
            <w:r w:rsidRPr="00752C42">
              <w:rPr>
                <w:rFonts w:ascii="Times New Roman" w:hAnsi="Times New Roman"/>
                <w:color w:val="000000" w:themeColor="text1"/>
              </w:rPr>
              <w:t xml:space="preserve">Manchester local government </w:t>
            </w:r>
            <w:r w:rsidR="002F2AFB" w:rsidRPr="00752C42">
              <w:rPr>
                <w:rFonts w:ascii="Times New Roman" w:hAnsi="Times New Roman"/>
                <w:color w:val="000000" w:themeColor="text1"/>
              </w:rPr>
              <w:t xml:space="preserve">authority. </w:t>
            </w:r>
            <w:r w:rsidR="002F2AFB" w:rsidRPr="00752C42">
              <w:rPr>
                <w:rFonts w:ascii="Times New Roman" w:hAnsi="Times New Roman"/>
                <w:color w:val="000000" w:themeColor="text1"/>
              </w:rPr>
              <w:fldChar w:fldCharType="begin"/>
            </w:r>
            <w:r w:rsidR="002F2AFB" w:rsidRPr="00752C42">
              <w:rPr>
                <w:rFonts w:ascii="Times New Roman" w:hAnsi="Times New Roman"/>
                <w:color w:val="000000" w:themeColor="text1"/>
              </w:rPr>
              <w:instrText xml:space="preserve"> HYPERLINK "https://www.westsuffolk.gov.uk/Council/Consultations/hackneycarriagefarereview2018stage2publicconsultation.cfm" </w:instrText>
            </w:r>
            <w:r w:rsidR="002F2AFB" w:rsidRPr="00752C42">
              <w:rPr>
                <w:rFonts w:ascii="Times New Roman" w:hAnsi="Times New Roman"/>
                <w:color w:val="000000" w:themeColor="text1"/>
              </w:rPr>
              <w:fldChar w:fldCharType="separate"/>
            </w:r>
          </w:p>
          <w:p w14:paraId="30818D35" w14:textId="626CD74A" w:rsidR="002F2AFB" w:rsidRPr="00752C42" w:rsidRDefault="002F2AFB" w:rsidP="002F2AFB">
            <w:pPr>
              <w:pStyle w:val="Heading3"/>
              <w:spacing w:before="0" w:beforeAutospacing="0" w:after="45" w:afterAutospacing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gramStart"/>
            <w:r w:rsidRPr="00752C42"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Hackney Carriage Fare Review 2016</w:t>
            </w:r>
            <w:proofErr w:type="gramEnd"/>
            <w:r w:rsidRPr="00752C42"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1C8884C1" w14:textId="751304FD" w:rsidR="007705F1" w:rsidRPr="00752C42" w:rsidRDefault="002F2AFB" w:rsidP="002F2AFB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52C42">
              <w:rPr>
                <w:rFonts w:ascii="Times New Roman" w:hAnsi="Times New Roman"/>
                <w:color w:val="000000" w:themeColor="text1"/>
              </w:rPr>
              <w:fldChar w:fldCharType="end"/>
            </w:r>
          </w:p>
        </w:tc>
      </w:tr>
      <w:tr w:rsidR="007705F1" w:rsidRPr="00752C42" w14:paraId="611C6257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B65A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Travel cost – Bus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6BB2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£0.45 per mile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4CB4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2C42">
              <w:rPr>
                <w:rFonts w:ascii="Times New Roman" w:hAnsi="Times New Roman"/>
                <w:color w:val="000000"/>
              </w:rPr>
              <w:t>Average (in sample) ticket price</w:t>
            </w:r>
          </w:p>
        </w:tc>
      </w:tr>
      <w:tr w:rsidR="007705F1" w:rsidRPr="00752C42" w14:paraId="721B2765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925A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Travel cost – Walk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4C02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-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9CE1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2C42"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7705F1" w:rsidRPr="00752C42" w14:paraId="4D6BEF16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34EB9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Parking tickets and other ticketed travel expenditures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BA97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Reported by the patient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1337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2C42">
              <w:rPr>
                <w:rFonts w:ascii="Times New Roman" w:hAnsi="Times New Roman"/>
                <w:color w:val="000000"/>
              </w:rPr>
              <w:t>Average (in sample) ticket price</w:t>
            </w:r>
          </w:p>
        </w:tc>
      </w:tr>
      <w:tr w:rsidR="007705F1" w:rsidRPr="00752C42" w14:paraId="4C552AA7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EB1F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 xml:space="preserve">Cost of travel time to and from an </w:t>
            </w:r>
            <w:r w:rsidRPr="00752C42">
              <w:rPr>
                <w:rFonts w:ascii="Times New Roman" w:hAnsi="Times New Roman"/>
              </w:rPr>
              <w:lastRenderedPageBreak/>
              <w:t>appointment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CCB8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lastRenderedPageBreak/>
              <w:t>£15.73 per hour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7B1E" w14:textId="6372B215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2C42">
              <w:rPr>
                <w:rFonts w:ascii="Times New Roman" w:hAnsi="Times New Roman"/>
                <w:color w:val="000000"/>
              </w:rPr>
              <w:t>Office for National Statistics</w:t>
            </w:r>
            <w:r w:rsidR="002F2AFB" w:rsidRPr="00752C42">
              <w:rPr>
                <w:rFonts w:ascii="Times New Roman" w:hAnsi="Times New Roman"/>
                <w:color w:val="000000" w:themeColor="text1"/>
                <w:vertAlign w:val="superscript"/>
              </w:rPr>
              <w:t>2</w:t>
            </w:r>
          </w:p>
        </w:tc>
      </w:tr>
      <w:tr w:rsidR="007705F1" w:rsidRPr="00752C42" w14:paraId="46C794D2" w14:textId="77777777" w:rsidTr="00701DF1"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3310" w14:textId="77777777" w:rsidR="007705F1" w:rsidRPr="00752C42" w:rsidRDefault="007705F1" w:rsidP="002F2AFB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lastRenderedPageBreak/>
              <w:t>NHS prescription items (due to complications)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EA51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752C42">
              <w:rPr>
                <w:rFonts w:ascii="Times New Roman" w:hAnsi="Times New Roman"/>
              </w:rPr>
              <w:t>£8.40 per item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08DA" w14:textId="77777777" w:rsidR="007705F1" w:rsidRPr="00752C42" w:rsidRDefault="007705F1" w:rsidP="002F2AFB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2C42">
              <w:rPr>
                <w:rFonts w:ascii="Times New Roman" w:hAnsi="Times New Roman"/>
                <w:color w:val="000000"/>
              </w:rPr>
              <w:t>NHS Choice website</w:t>
            </w:r>
          </w:p>
        </w:tc>
      </w:tr>
    </w:tbl>
    <w:p w14:paraId="78908FA6" w14:textId="0F26A20D" w:rsidR="002F2AFB" w:rsidRPr="00752C42" w:rsidRDefault="002F2AFB" w:rsidP="002F2AFB">
      <w:pPr>
        <w:spacing w:line="480" w:lineRule="auto"/>
        <w:rPr>
          <w:rFonts w:ascii="Times New Roman" w:hAnsi="Times New Roman"/>
        </w:rPr>
      </w:pPr>
    </w:p>
    <w:p w14:paraId="2872D3CA" w14:textId="48DC199B" w:rsidR="002F2AFB" w:rsidRPr="00752C42" w:rsidRDefault="002F2AFB" w:rsidP="002F2AFB">
      <w:pPr>
        <w:spacing w:line="480" w:lineRule="auto"/>
        <w:jc w:val="left"/>
        <w:rPr>
          <w:rFonts w:ascii="Times New Roman" w:hAnsi="Times New Roman"/>
          <w:b/>
        </w:rPr>
      </w:pPr>
      <w:r w:rsidRPr="00752C42">
        <w:rPr>
          <w:rFonts w:ascii="Times New Roman" w:hAnsi="Times New Roman"/>
          <w:b/>
        </w:rPr>
        <w:t>References:</w:t>
      </w:r>
    </w:p>
    <w:p w14:paraId="3ECF228E" w14:textId="692EE660" w:rsidR="002F2AFB" w:rsidRPr="00752C42" w:rsidRDefault="002F2AFB" w:rsidP="002F2AFB">
      <w:pPr>
        <w:pStyle w:val="ListParagraph"/>
        <w:numPr>
          <w:ilvl w:val="0"/>
          <w:numId w:val="1"/>
        </w:numPr>
        <w:spacing w:line="480" w:lineRule="auto"/>
        <w:jc w:val="left"/>
        <w:rPr>
          <w:rFonts w:ascii="Times New Roman" w:hAnsi="Times New Roman"/>
        </w:rPr>
      </w:pPr>
      <w:r w:rsidRPr="00752C42">
        <w:rPr>
          <w:rFonts w:ascii="Times New Roman" w:hAnsi="Times New Roman"/>
        </w:rPr>
        <w:t xml:space="preserve">Travel - mileage and fuel rates and allowances. Available at: </w:t>
      </w:r>
      <w:hyperlink r:id="rId7" w:history="1">
        <w:r w:rsidRPr="00752C42">
          <w:rPr>
            <w:rStyle w:val="Hyperlink"/>
            <w:rFonts w:ascii="Times New Roman" w:hAnsi="Times New Roman"/>
          </w:rPr>
          <w:t>https://www.gov.uk/government/publications/rates-and-allowances-travel-mileage-and-fuel-allowances/travel-mileage-and-fuel-rates-and-allowances</w:t>
        </w:r>
      </w:hyperlink>
    </w:p>
    <w:p w14:paraId="4748D6A1" w14:textId="2655C194" w:rsidR="002F2AFB" w:rsidRPr="00752C42" w:rsidRDefault="002F2AFB" w:rsidP="002F2AFB">
      <w:pPr>
        <w:pStyle w:val="ListParagraph"/>
        <w:numPr>
          <w:ilvl w:val="0"/>
          <w:numId w:val="1"/>
        </w:numPr>
        <w:spacing w:line="480" w:lineRule="auto"/>
        <w:jc w:val="left"/>
        <w:rPr>
          <w:rStyle w:val="Hyperlink"/>
          <w:rFonts w:ascii="Times New Roman" w:hAnsi="Times New Roman"/>
          <w:color w:val="auto"/>
          <w:u w:val="none"/>
        </w:rPr>
      </w:pPr>
      <w:r w:rsidRPr="00752C42">
        <w:rPr>
          <w:rFonts w:ascii="Times New Roman" w:hAnsi="Times New Roman"/>
        </w:rPr>
        <w:t xml:space="preserve">Office for National Statistics. Earnings and working hours 2016. Available at: </w:t>
      </w:r>
      <w:hyperlink r:id="rId8" w:history="1">
        <w:r w:rsidRPr="00752C42">
          <w:rPr>
            <w:rStyle w:val="Hyperlink"/>
            <w:rFonts w:ascii="Times New Roman" w:hAnsi="Times New Roman"/>
          </w:rPr>
          <w:t>https://www.ons.gov.uk/employmentandlabourmarket/peopleinwork/earningsandworkinghours</w:t>
        </w:r>
      </w:hyperlink>
    </w:p>
    <w:p w14:paraId="6C1E2405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79071E5B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0EAD63F4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32B5CF26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29539CF0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4B7BE8E5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545A121A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138C5293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40A8202F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273969D2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1349462A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3B3B2B7C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64E811B9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3D2994FB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1AE84A08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55869B4E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45D18B6A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70F9A9A0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0E4FCF38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2CED09C4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35CB1526" w14:textId="77777777" w:rsidR="00701DF1" w:rsidRPr="00752C42" w:rsidRDefault="00701DF1" w:rsidP="00753E4F">
      <w:pPr>
        <w:autoSpaceDE w:val="0"/>
        <w:autoSpaceDN w:val="0"/>
        <w:adjustRightInd w:val="0"/>
        <w:spacing w:line="240" w:lineRule="auto"/>
        <w:jc w:val="left"/>
        <w:rPr>
          <w:rFonts w:asciiTheme="minorHAnsi" w:eastAsiaTheme="minorHAnsi" w:hAnsiTheme="minorHAnsi" w:cstheme="minorHAnsi"/>
          <w:lang w:eastAsia="en-US"/>
        </w:rPr>
      </w:pPr>
    </w:p>
    <w:p w14:paraId="3C873A1A" w14:textId="1A99CD60" w:rsidR="00701DF1" w:rsidRPr="00752C42" w:rsidRDefault="005305E3" w:rsidP="00AE2110">
      <w:pPr>
        <w:autoSpaceDE w:val="0"/>
        <w:autoSpaceDN w:val="0"/>
        <w:adjustRightInd w:val="0"/>
        <w:spacing w:line="276" w:lineRule="auto"/>
        <w:jc w:val="left"/>
        <w:rPr>
          <w:rFonts w:ascii="Times New Roman" w:eastAsiaTheme="minorHAnsi" w:hAnsi="Times New Roman"/>
          <w:b/>
          <w:lang w:eastAsia="en-US"/>
        </w:rPr>
      </w:pPr>
      <w:r w:rsidRPr="00752C42">
        <w:rPr>
          <w:rFonts w:ascii="Times New Roman" w:eastAsiaTheme="minorHAnsi" w:hAnsi="Times New Roman"/>
          <w:b/>
          <w:lang w:eastAsia="en-US"/>
        </w:rPr>
        <w:t>Total savings resulting from the use of consultant triage</w:t>
      </w:r>
    </w:p>
    <w:p w14:paraId="42F01E50" w14:textId="7BDE10E4" w:rsidR="00753E4F" w:rsidRPr="00752C42" w:rsidRDefault="00701DF1" w:rsidP="00AE2110">
      <w:pPr>
        <w:autoSpaceDE w:val="0"/>
        <w:autoSpaceDN w:val="0"/>
        <w:adjustRightInd w:val="0"/>
        <w:spacing w:line="276" w:lineRule="auto"/>
        <w:jc w:val="left"/>
        <w:rPr>
          <w:rFonts w:ascii="Times New Roman" w:eastAsiaTheme="minorHAnsi" w:hAnsi="Times New Roman"/>
          <w:lang w:eastAsia="en-US"/>
        </w:rPr>
      </w:pPr>
      <w:r w:rsidRPr="00752C42">
        <w:rPr>
          <w:rFonts w:ascii="Times New Roman" w:hAnsi="Times New Roman"/>
        </w:rPr>
        <w:t>Supplementary Table 2</w:t>
      </w:r>
      <w:r w:rsidRPr="00752C42">
        <w:rPr>
          <w:rFonts w:ascii="Times New Roman" w:hAnsi="Times New Roman"/>
          <w:b/>
        </w:rPr>
        <w:t xml:space="preserve"> </w:t>
      </w:r>
      <w:r w:rsidR="00753E4F" w:rsidRPr="00752C42">
        <w:rPr>
          <w:rFonts w:ascii="Times New Roman" w:eastAsiaTheme="minorHAnsi" w:hAnsi="Times New Roman"/>
          <w:lang w:eastAsia="en-US"/>
        </w:rPr>
        <w:t>reports the distribution of referrals together with the relative management costs for those referrals</w:t>
      </w:r>
      <w:r w:rsidRPr="00752C42">
        <w:rPr>
          <w:rFonts w:ascii="Times New Roman" w:hAnsi="Times New Roman"/>
          <w:b/>
        </w:rPr>
        <w:t xml:space="preserve"> </w:t>
      </w:r>
      <w:r w:rsidR="00753E4F" w:rsidRPr="00752C42">
        <w:rPr>
          <w:rFonts w:ascii="Times New Roman" w:eastAsiaTheme="minorHAnsi" w:hAnsi="Times New Roman"/>
          <w:lang w:eastAsia="en-US"/>
        </w:rPr>
        <w:t xml:space="preserve">where there was a listed decision </w:t>
      </w:r>
      <w:r w:rsidRPr="00752C42">
        <w:rPr>
          <w:rFonts w:ascii="Times New Roman" w:eastAsiaTheme="minorHAnsi" w:hAnsi="Times New Roman"/>
          <w:lang w:eastAsia="en-US"/>
        </w:rPr>
        <w:t xml:space="preserve">by both groups. </w:t>
      </w:r>
      <w:r w:rsidR="00753E4F" w:rsidRPr="00752C42">
        <w:rPr>
          <w:rFonts w:ascii="Times New Roman" w:eastAsiaTheme="minorHAnsi" w:hAnsi="Times New Roman"/>
          <w:lang w:eastAsia="en-US"/>
        </w:rPr>
        <w:t xml:space="preserve">These </w:t>
      </w:r>
      <w:r w:rsidR="00753E4F" w:rsidRPr="00752C42">
        <w:rPr>
          <w:rFonts w:ascii="Times New Roman" w:eastAsiaTheme="minorHAnsi" w:hAnsi="Times New Roman"/>
          <w:lang w:eastAsia="en-US"/>
        </w:rPr>
        <w:lastRenderedPageBreak/>
        <w:t>were then applied to mean costs in secondary care with the resu</w:t>
      </w:r>
      <w:r w:rsidRPr="00752C42">
        <w:rPr>
          <w:rFonts w:ascii="Times New Roman" w:eastAsiaTheme="minorHAnsi" w:hAnsi="Times New Roman"/>
          <w:lang w:eastAsia="en-US"/>
        </w:rPr>
        <w:t xml:space="preserve">ltant cost differences shown in </w:t>
      </w:r>
      <w:r w:rsidRPr="00752C42">
        <w:rPr>
          <w:rFonts w:ascii="Times New Roman" w:hAnsi="Times New Roman"/>
        </w:rPr>
        <w:t>Supplementary Table</w:t>
      </w:r>
      <w:r w:rsidR="00ED7430" w:rsidRPr="00752C42">
        <w:rPr>
          <w:rFonts w:ascii="Times New Roman" w:hAnsi="Times New Roman"/>
        </w:rPr>
        <w:t xml:space="preserve"> 3.</w:t>
      </w:r>
      <w:r w:rsidR="00AE2110" w:rsidRPr="00752C42">
        <w:rPr>
          <w:rFonts w:ascii="Times New Roman" w:eastAsiaTheme="minorHAnsi" w:hAnsi="Times New Roman"/>
          <w:lang w:eastAsia="en-US"/>
        </w:rPr>
        <w:t xml:space="preserve"> </w:t>
      </w:r>
      <w:r w:rsidR="002246AB" w:rsidRPr="00752C42">
        <w:rPr>
          <w:rFonts w:ascii="Times New Roman" w:eastAsiaTheme="minorHAnsi" w:hAnsi="Times New Roman"/>
          <w:lang w:eastAsia="en-US"/>
        </w:rPr>
        <w:t>T</w:t>
      </w:r>
      <w:r w:rsidR="00AE2110" w:rsidRPr="00752C42">
        <w:rPr>
          <w:rFonts w:ascii="Times New Roman" w:eastAsiaTheme="minorHAnsi" w:hAnsi="Times New Roman"/>
          <w:lang w:eastAsia="en-US"/>
        </w:rPr>
        <w:t xml:space="preserve">he </w:t>
      </w:r>
      <w:r w:rsidR="002246AB" w:rsidRPr="00752C42">
        <w:rPr>
          <w:rFonts w:ascii="Times New Roman" w:eastAsiaTheme="minorHAnsi" w:hAnsi="Times New Roman"/>
          <w:lang w:eastAsia="en-US"/>
        </w:rPr>
        <w:t xml:space="preserve">total </w:t>
      </w:r>
      <w:r w:rsidR="00AE2110" w:rsidRPr="00752C42">
        <w:rPr>
          <w:rFonts w:ascii="Times New Roman" w:eastAsiaTheme="minorHAnsi" w:hAnsi="Times New Roman"/>
          <w:lang w:eastAsia="en-US"/>
        </w:rPr>
        <w:t>savings from the use o</w:t>
      </w:r>
      <w:r w:rsidR="00C77F72" w:rsidRPr="00752C42">
        <w:rPr>
          <w:rFonts w:ascii="Times New Roman" w:eastAsiaTheme="minorHAnsi" w:hAnsi="Times New Roman"/>
          <w:lang w:eastAsia="en-US"/>
        </w:rPr>
        <w:t>f consultant triage amounts</w:t>
      </w:r>
      <w:r w:rsidR="002246AB" w:rsidRPr="00752C42">
        <w:rPr>
          <w:rFonts w:ascii="Times New Roman" w:eastAsiaTheme="minorHAnsi" w:hAnsi="Times New Roman"/>
          <w:lang w:eastAsia="en-US"/>
        </w:rPr>
        <w:t xml:space="preserve"> to </w:t>
      </w:r>
      <w:r w:rsidR="00AE2110" w:rsidRPr="00752C42">
        <w:rPr>
          <w:rFonts w:ascii="Times New Roman" w:eastAsiaTheme="minorHAnsi" w:hAnsi="Times New Roman"/>
          <w:lang w:eastAsia="en-US"/>
        </w:rPr>
        <w:t>£40,189.</w:t>
      </w:r>
    </w:p>
    <w:p w14:paraId="0CE0F361" w14:textId="2CE58969" w:rsidR="00753E4F" w:rsidRPr="00752C42" w:rsidRDefault="00753E4F" w:rsidP="00753E4F">
      <w:pPr>
        <w:spacing w:line="480" w:lineRule="auto"/>
        <w:jc w:val="left"/>
        <w:rPr>
          <w:rFonts w:ascii="Times New Roman" w:eastAsiaTheme="minorHAnsi" w:hAnsi="Times New Roman"/>
          <w:lang w:eastAsia="en-US"/>
        </w:rPr>
      </w:pPr>
    </w:p>
    <w:p w14:paraId="64959033" w14:textId="48882314" w:rsidR="00753E4F" w:rsidRPr="00752C42" w:rsidRDefault="00701DF1" w:rsidP="00753E4F">
      <w:pPr>
        <w:spacing w:line="480" w:lineRule="auto"/>
        <w:jc w:val="left"/>
        <w:rPr>
          <w:rFonts w:ascii="Times New Roman" w:eastAsiaTheme="minorHAnsi" w:hAnsi="Times New Roman"/>
          <w:color w:val="000000"/>
          <w:lang w:eastAsia="en-US"/>
        </w:rPr>
      </w:pPr>
      <w:r w:rsidRPr="00752C42">
        <w:rPr>
          <w:rFonts w:ascii="Times New Roman" w:hAnsi="Times New Roman"/>
        </w:rPr>
        <w:t>Supplementary Table 2</w:t>
      </w:r>
      <w:r w:rsidRPr="00752C42">
        <w:rPr>
          <w:rFonts w:ascii="Times New Roman" w:hAnsi="Times New Roman"/>
          <w:b/>
        </w:rPr>
        <w:t xml:space="preserve">: </w:t>
      </w:r>
      <w:r w:rsidR="00753E4F" w:rsidRPr="00752C42">
        <w:rPr>
          <w:rFonts w:ascii="Times New Roman" w:eastAsiaTheme="minorHAnsi" w:hAnsi="Times New Roman"/>
          <w:color w:val="000000"/>
          <w:lang w:eastAsia="en-US"/>
        </w:rPr>
        <w:t>Decisions made by GDPs and consultants in phase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</w:tblGrid>
      <w:tr w:rsidR="00753E4F" w:rsidRPr="00752C42" w14:paraId="745FE0D5" w14:textId="77777777" w:rsidTr="00217380">
        <w:tc>
          <w:tcPr>
            <w:tcW w:w="1992" w:type="dxa"/>
            <w:vMerge w:val="restart"/>
          </w:tcPr>
          <w:p w14:paraId="310795B5" w14:textId="3D8FDD94" w:rsidR="00753E4F" w:rsidRPr="00752C42" w:rsidRDefault="00753E4F" w:rsidP="00753E4F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Triage type</w:t>
            </w:r>
          </w:p>
        </w:tc>
        <w:tc>
          <w:tcPr>
            <w:tcW w:w="5977" w:type="dxa"/>
            <w:gridSpan w:val="3"/>
          </w:tcPr>
          <w:p w14:paraId="5A0693B3" w14:textId="1BF89DE5" w:rsidR="00753E4F" w:rsidRPr="00752C42" w:rsidRDefault="00753E4F" w:rsidP="00753E4F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Care setting, number of decisions</w:t>
            </w:r>
          </w:p>
        </w:tc>
      </w:tr>
      <w:tr w:rsidR="00753E4F" w:rsidRPr="00752C42" w14:paraId="36120BA2" w14:textId="77777777" w:rsidTr="00753E4F">
        <w:tc>
          <w:tcPr>
            <w:tcW w:w="1992" w:type="dxa"/>
            <w:vMerge/>
          </w:tcPr>
          <w:p w14:paraId="0C63FB64" w14:textId="77F760D2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</w:p>
        </w:tc>
        <w:tc>
          <w:tcPr>
            <w:tcW w:w="1992" w:type="dxa"/>
          </w:tcPr>
          <w:p w14:paraId="72AFF2CF" w14:textId="56AF6AD1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Primary (Level 2)</w:t>
            </w:r>
          </w:p>
        </w:tc>
        <w:tc>
          <w:tcPr>
            <w:tcW w:w="1992" w:type="dxa"/>
          </w:tcPr>
          <w:p w14:paraId="6302D3FA" w14:textId="22A1A872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Secondary (Level 3)</w:t>
            </w:r>
          </w:p>
        </w:tc>
        <w:tc>
          <w:tcPr>
            <w:tcW w:w="1993" w:type="dxa"/>
          </w:tcPr>
          <w:p w14:paraId="7E8B037F" w14:textId="2EC7F30F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Triage cost (£)</w:t>
            </w:r>
          </w:p>
        </w:tc>
      </w:tr>
      <w:tr w:rsidR="00753E4F" w:rsidRPr="00752C42" w14:paraId="2B8FE0AB" w14:textId="77777777" w:rsidTr="00753E4F">
        <w:tc>
          <w:tcPr>
            <w:tcW w:w="1992" w:type="dxa"/>
          </w:tcPr>
          <w:p w14:paraId="0124104D" w14:textId="17CEA9F3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GDP</w:t>
            </w:r>
          </w:p>
        </w:tc>
        <w:tc>
          <w:tcPr>
            <w:tcW w:w="1992" w:type="dxa"/>
          </w:tcPr>
          <w:p w14:paraId="5F921863" w14:textId="69322E9A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251</w:t>
            </w:r>
          </w:p>
        </w:tc>
        <w:tc>
          <w:tcPr>
            <w:tcW w:w="1992" w:type="dxa"/>
          </w:tcPr>
          <w:p w14:paraId="02BE7393" w14:textId="2BB47504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581</w:t>
            </w:r>
          </w:p>
        </w:tc>
        <w:tc>
          <w:tcPr>
            <w:tcW w:w="1993" w:type="dxa"/>
          </w:tcPr>
          <w:p w14:paraId="5F6472AB" w14:textId="4E10AB9F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4.00 × 832 = 3328</w:t>
            </w:r>
          </w:p>
        </w:tc>
      </w:tr>
      <w:tr w:rsidR="00753E4F" w:rsidRPr="00752C42" w14:paraId="516DE1AD" w14:textId="77777777" w:rsidTr="00753E4F">
        <w:tc>
          <w:tcPr>
            <w:tcW w:w="1992" w:type="dxa"/>
          </w:tcPr>
          <w:p w14:paraId="47FABA35" w14:textId="24BB10BB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Consultant</w:t>
            </w:r>
          </w:p>
        </w:tc>
        <w:tc>
          <w:tcPr>
            <w:tcW w:w="1992" w:type="dxa"/>
          </w:tcPr>
          <w:p w14:paraId="78C65ED0" w14:textId="47FDAB6D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384</w:t>
            </w:r>
          </w:p>
        </w:tc>
        <w:tc>
          <w:tcPr>
            <w:tcW w:w="1992" w:type="dxa"/>
          </w:tcPr>
          <w:p w14:paraId="6D30506A" w14:textId="620B1EDA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412</w:t>
            </w:r>
          </w:p>
        </w:tc>
        <w:tc>
          <w:tcPr>
            <w:tcW w:w="1993" w:type="dxa"/>
          </w:tcPr>
          <w:p w14:paraId="7189E046" w14:textId="19B04825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8.22 × 796 = 6543</w:t>
            </w:r>
          </w:p>
        </w:tc>
      </w:tr>
    </w:tbl>
    <w:p w14:paraId="2EE3202F" w14:textId="77777777" w:rsidR="00AE2110" w:rsidRPr="00752C42" w:rsidRDefault="00AE2110" w:rsidP="005305E3">
      <w:pPr>
        <w:spacing w:line="240" w:lineRule="auto"/>
        <w:jc w:val="left"/>
        <w:rPr>
          <w:rFonts w:ascii="Times New Roman" w:hAnsi="Times New Roman"/>
        </w:rPr>
      </w:pPr>
    </w:p>
    <w:p w14:paraId="724A4594" w14:textId="74099697" w:rsidR="00753E4F" w:rsidRPr="00752C42" w:rsidRDefault="00701DF1" w:rsidP="005305E3">
      <w:pPr>
        <w:spacing w:line="240" w:lineRule="auto"/>
        <w:jc w:val="left"/>
        <w:rPr>
          <w:rFonts w:ascii="Times New Roman" w:hAnsi="Times New Roman"/>
        </w:rPr>
      </w:pPr>
      <w:r w:rsidRPr="00752C42">
        <w:rPr>
          <w:rFonts w:ascii="Times New Roman" w:hAnsi="Times New Roman"/>
        </w:rPr>
        <w:t>Supplementary Table 3</w:t>
      </w:r>
      <w:r w:rsidRPr="00752C42">
        <w:rPr>
          <w:rFonts w:ascii="Times New Roman" w:hAnsi="Times New Roman"/>
          <w:b/>
        </w:rPr>
        <w:t xml:space="preserve">: </w:t>
      </w:r>
      <w:r w:rsidRPr="00752C42">
        <w:rPr>
          <w:rFonts w:ascii="Times New Roman" w:eastAsiaTheme="minorHAnsi" w:hAnsi="Times New Roman"/>
          <w:lang w:eastAsia="en-US"/>
        </w:rPr>
        <w:t>Cost differences when comparing GDP with consultant triage in phase 3 (NHS Costs)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263"/>
        <w:gridCol w:w="1092"/>
        <w:gridCol w:w="1229"/>
        <w:gridCol w:w="1245"/>
        <w:gridCol w:w="990"/>
        <w:gridCol w:w="1299"/>
        <w:gridCol w:w="957"/>
        <w:gridCol w:w="1701"/>
      </w:tblGrid>
      <w:tr w:rsidR="00753E4F" w:rsidRPr="00752C42" w14:paraId="008313B2" w14:textId="74AD7F7D" w:rsidTr="00AE2110">
        <w:tc>
          <w:tcPr>
            <w:tcW w:w="1264" w:type="dxa"/>
            <w:vMerge w:val="restart"/>
          </w:tcPr>
          <w:p w14:paraId="660DB8CD" w14:textId="77777777" w:rsidR="00753E4F" w:rsidRPr="00752C42" w:rsidRDefault="00753E4F" w:rsidP="00050D91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Triage type</w:t>
            </w:r>
          </w:p>
        </w:tc>
        <w:tc>
          <w:tcPr>
            <w:tcW w:w="3693" w:type="dxa"/>
            <w:gridSpan w:val="3"/>
          </w:tcPr>
          <w:p w14:paraId="37778DAE" w14:textId="77777777" w:rsidR="00753E4F" w:rsidRPr="00752C42" w:rsidRDefault="00753E4F" w:rsidP="00050D91">
            <w:pPr>
              <w:spacing w:line="480" w:lineRule="auto"/>
              <w:jc w:val="left"/>
              <w:rPr>
                <w:rFonts w:ascii="Times New Roman" w:hAnsi="Times New Roman"/>
                <w:color w:val="000000" w:themeColor="text1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Care setting, number of decisions</w:t>
            </w:r>
          </w:p>
        </w:tc>
        <w:tc>
          <w:tcPr>
            <w:tcW w:w="4819" w:type="dxa"/>
            <w:gridSpan w:val="4"/>
          </w:tcPr>
          <w:p w14:paraId="68DFAFDF" w14:textId="4D841A20" w:rsidR="00753E4F" w:rsidRPr="00752C42" w:rsidRDefault="00753E4F" w:rsidP="00050D91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Cost (£)</w:t>
            </w:r>
          </w:p>
        </w:tc>
      </w:tr>
      <w:tr w:rsidR="00753E4F" w:rsidRPr="00752C42" w14:paraId="6EC4FC3B" w14:textId="1FB3BB6C" w:rsidTr="00AE2110">
        <w:tc>
          <w:tcPr>
            <w:tcW w:w="1264" w:type="dxa"/>
            <w:vMerge/>
          </w:tcPr>
          <w:p w14:paraId="3F975214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</w:p>
        </w:tc>
        <w:tc>
          <w:tcPr>
            <w:tcW w:w="1118" w:type="dxa"/>
          </w:tcPr>
          <w:p w14:paraId="2B34AEDF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Primary (Level 2)</w:t>
            </w:r>
          </w:p>
        </w:tc>
        <w:tc>
          <w:tcPr>
            <w:tcW w:w="1229" w:type="dxa"/>
          </w:tcPr>
          <w:p w14:paraId="1F256BA5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Secondary (Level 3)</w:t>
            </w:r>
          </w:p>
        </w:tc>
        <w:tc>
          <w:tcPr>
            <w:tcW w:w="1346" w:type="dxa"/>
          </w:tcPr>
          <w:p w14:paraId="799F491E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Triage cost (£)</w:t>
            </w:r>
          </w:p>
        </w:tc>
        <w:tc>
          <w:tcPr>
            <w:tcW w:w="640" w:type="dxa"/>
          </w:tcPr>
          <w:p w14:paraId="22417AC5" w14:textId="6EEC2132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 xml:space="preserve">Primary </w:t>
            </w:r>
          </w:p>
        </w:tc>
        <w:tc>
          <w:tcPr>
            <w:tcW w:w="1316" w:type="dxa"/>
          </w:tcPr>
          <w:p w14:paraId="35D59FAE" w14:textId="092A8326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 xml:space="preserve">Secondary </w:t>
            </w:r>
          </w:p>
        </w:tc>
        <w:tc>
          <w:tcPr>
            <w:tcW w:w="986" w:type="dxa"/>
          </w:tcPr>
          <w:p w14:paraId="5FED34CE" w14:textId="1985360B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Triage cost (£)</w:t>
            </w:r>
          </w:p>
        </w:tc>
        <w:tc>
          <w:tcPr>
            <w:tcW w:w="1877" w:type="dxa"/>
          </w:tcPr>
          <w:p w14:paraId="69A1ECEE" w14:textId="7CF958FD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color w:val="000000" w:themeColor="text1"/>
                <w:lang w:eastAsia="en-US"/>
              </w:rPr>
              <w:t>Total</w:t>
            </w:r>
          </w:p>
        </w:tc>
      </w:tr>
      <w:tr w:rsidR="00753E4F" w:rsidRPr="00752C42" w14:paraId="5B0C66D7" w14:textId="5A89CBD4" w:rsidTr="00AE2110">
        <w:tc>
          <w:tcPr>
            <w:tcW w:w="1264" w:type="dxa"/>
          </w:tcPr>
          <w:p w14:paraId="160D58D9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GDP</w:t>
            </w:r>
          </w:p>
        </w:tc>
        <w:tc>
          <w:tcPr>
            <w:tcW w:w="1118" w:type="dxa"/>
          </w:tcPr>
          <w:p w14:paraId="19164896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251</w:t>
            </w:r>
          </w:p>
        </w:tc>
        <w:tc>
          <w:tcPr>
            <w:tcW w:w="1229" w:type="dxa"/>
          </w:tcPr>
          <w:p w14:paraId="06EB6E79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581</w:t>
            </w:r>
          </w:p>
        </w:tc>
        <w:tc>
          <w:tcPr>
            <w:tcW w:w="1346" w:type="dxa"/>
          </w:tcPr>
          <w:p w14:paraId="10F9D27B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4.00 × 832 = 3328</w:t>
            </w:r>
          </w:p>
        </w:tc>
        <w:tc>
          <w:tcPr>
            <w:tcW w:w="640" w:type="dxa"/>
          </w:tcPr>
          <w:p w14:paraId="08A3F019" w14:textId="77777777" w:rsidR="00753E4F" w:rsidRPr="00752C42" w:rsidRDefault="00753E4F" w:rsidP="00753E4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179.74 × 251</w:t>
            </w:r>
          </w:p>
          <w:p w14:paraId="018F4893" w14:textId="143EB31F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= 45,115</w:t>
            </w:r>
          </w:p>
        </w:tc>
        <w:tc>
          <w:tcPr>
            <w:tcW w:w="1316" w:type="dxa"/>
          </w:tcPr>
          <w:p w14:paraId="745D2190" w14:textId="77777777" w:rsidR="00753E4F" w:rsidRPr="00752C42" w:rsidRDefault="00753E4F" w:rsidP="00753E4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401.81 × 581</w:t>
            </w:r>
          </w:p>
          <w:p w14:paraId="5A10A4D1" w14:textId="33DD8AD9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= 233,452</w:t>
            </w:r>
          </w:p>
        </w:tc>
        <w:tc>
          <w:tcPr>
            <w:tcW w:w="986" w:type="dxa"/>
          </w:tcPr>
          <w:p w14:paraId="5CBCA85B" w14:textId="77777777" w:rsidR="00753E4F" w:rsidRPr="00752C42" w:rsidRDefault="00753E4F" w:rsidP="00753E4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4.00 × 832</w:t>
            </w:r>
          </w:p>
          <w:p w14:paraId="37A3805C" w14:textId="4C938280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= 3328</w:t>
            </w:r>
          </w:p>
        </w:tc>
        <w:tc>
          <w:tcPr>
            <w:tcW w:w="1877" w:type="dxa"/>
          </w:tcPr>
          <w:p w14:paraId="4C9AF115" w14:textId="77777777" w:rsidR="00753E4F" w:rsidRPr="00752C42" w:rsidRDefault="00753E4F" w:rsidP="00753E4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45,115 + 233,452 +</w:t>
            </w:r>
          </w:p>
          <w:p w14:paraId="408BC62D" w14:textId="6F1F8BA4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3328 = 281,895</w:t>
            </w:r>
          </w:p>
        </w:tc>
      </w:tr>
      <w:tr w:rsidR="00753E4F" w:rsidRPr="00752C42" w14:paraId="1FCBA49B" w14:textId="615EFB49" w:rsidTr="00AE2110">
        <w:tc>
          <w:tcPr>
            <w:tcW w:w="1264" w:type="dxa"/>
          </w:tcPr>
          <w:p w14:paraId="05D21BC1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Consultant</w:t>
            </w:r>
          </w:p>
        </w:tc>
        <w:tc>
          <w:tcPr>
            <w:tcW w:w="1118" w:type="dxa"/>
          </w:tcPr>
          <w:p w14:paraId="687F5FD3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384</w:t>
            </w:r>
          </w:p>
        </w:tc>
        <w:tc>
          <w:tcPr>
            <w:tcW w:w="1229" w:type="dxa"/>
          </w:tcPr>
          <w:p w14:paraId="798C2200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412</w:t>
            </w:r>
          </w:p>
        </w:tc>
        <w:tc>
          <w:tcPr>
            <w:tcW w:w="1346" w:type="dxa"/>
          </w:tcPr>
          <w:p w14:paraId="10015FFA" w14:textId="77777777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8.22 × 796 = 6543</w:t>
            </w:r>
          </w:p>
        </w:tc>
        <w:tc>
          <w:tcPr>
            <w:tcW w:w="640" w:type="dxa"/>
          </w:tcPr>
          <w:p w14:paraId="15187AFF" w14:textId="77777777" w:rsidR="00753E4F" w:rsidRPr="00752C42" w:rsidRDefault="00753E4F" w:rsidP="00753E4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179.74 × 384</w:t>
            </w:r>
          </w:p>
          <w:p w14:paraId="59AAB0EB" w14:textId="673339B6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= 69,020</w:t>
            </w:r>
          </w:p>
        </w:tc>
        <w:tc>
          <w:tcPr>
            <w:tcW w:w="1316" w:type="dxa"/>
          </w:tcPr>
          <w:p w14:paraId="72618449" w14:textId="77777777" w:rsidR="00753E4F" w:rsidRPr="00752C42" w:rsidRDefault="00753E4F" w:rsidP="00753E4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401.81 × 412</w:t>
            </w:r>
          </w:p>
          <w:p w14:paraId="685D0A1A" w14:textId="221CCEEB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= 165,546</w:t>
            </w:r>
          </w:p>
        </w:tc>
        <w:tc>
          <w:tcPr>
            <w:tcW w:w="986" w:type="dxa"/>
          </w:tcPr>
          <w:p w14:paraId="4AE16CAA" w14:textId="77777777" w:rsidR="00753E4F" w:rsidRPr="00752C42" w:rsidRDefault="00753E4F" w:rsidP="00753E4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8.22 × 796</w:t>
            </w:r>
          </w:p>
          <w:p w14:paraId="4CA79515" w14:textId="45128901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= 6543</w:t>
            </w:r>
          </w:p>
        </w:tc>
        <w:tc>
          <w:tcPr>
            <w:tcW w:w="1877" w:type="dxa"/>
          </w:tcPr>
          <w:p w14:paraId="3AF76D80" w14:textId="77777777" w:rsidR="00753E4F" w:rsidRPr="00752C42" w:rsidRDefault="00753E4F" w:rsidP="00753E4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69,020 + 165,546 +</w:t>
            </w:r>
          </w:p>
          <w:p w14:paraId="7394A6C3" w14:textId="41309055" w:rsidR="00753E4F" w:rsidRPr="00752C42" w:rsidRDefault="00753E4F" w:rsidP="00753E4F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6543 = 241,109</w:t>
            </w:r>
          </w:p>
        </w:tc>
      </w:tr>
      <w:tr w:rsidR="00753E4F" w:rsidRPr="00AE2110" w14:paraId="44802FD1" w14:textId="77777777" w:rsidTr="00AE2110">
        <w:tc>
          <w:tcPr>
            <w:tcW w:w="1264" w:type="dxa"/>
          </w:tcPr>
          <w:p w14:paraId="270B4E76" w14:textId="490D8C1F" w:rsidR="00753E4F" w:rsidRPr="00752C42" w:rsidRDefault="00753E4F" w:rsidP="00050D91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Difference</w:t>
            </w:r>
          </w:p>
        </w:tc>
        <w:tc>
          <w:tcPr>
            <w:tcW w:w="1118" w:type="dxa"/>
          </w:tcPr>
          <w:p w14:paraId="77CDBCD6" w14:textId="77777777" w:rsidR="00753E4F" w:rsidRPr="00752C42" w:rsidRDefault="00753E4F" w:rsidP="00050D91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229" w:type="dxa"/>
          </w:tcPr>
          <w:p w14:paraId="2AD251E2" w14:textId="77777777" w:rsidR="00753E4F" w:rsidRPr="00752C42" w:rsidRDefault="00753E4F" w:rsidP="00050D91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346" w:type="dxa"/>
          </w:tcPr>
          <w:p w14:paraId="619C138E" w14:textId="77777777" w:rsidR="00753E4F" w:rsidRPr="00752C42" w:rsidRDefault="00753E4F" w:rsidP="00050D91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640" w:type="dxa"/>
          </w:tcPr>
          <w:p w14:paraId="3BA7213A" w14:textId="77777777" w:rsidR="00753E4F" w:rsidRPr="00752C42" w:rsidRDefault="00753E4F" w:rsidP="00050D91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316" w:type="dxa"/>
          </w:tcPr>
          <w:p w14:paraId="15B28477" w14:textId="77777777" w:rsidR="00753E4F" w:rsidRPr="00752C42" w:rsidRDefault="00753E4F" w:rsidP="00050D91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986" w:type="dxa"/>
          </w:tcPr>
          <w:p w14:paraId="7C908D43" w14:textId="77777777" w:rsidR="00753E4F" w:rsidRPr="00752C42" w:rsidRDefault="00753E4F" w:rsidP="00050D91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877" w:type="dxa"/>
          </w:tcPr>
          <w:p w14:paraId="508840D8" w14:textId="3C363C6C" w:rsidR="00753E4F" w:rsidRPr="00AE2110" w:rsidRDefault="00753E4F" w:rsidP="00050D91">
            <w:pPr>
              <w:spacing w:line="480" w:lineRule="auto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752C42">
              <w:rPr>
                <w:rFonts w:ascii="Times New Roman" w:eastAsiaTheme="minorHAnsi" w:hAnsi="Times New Roman"/>
                <w:lang w:eastAsia="en-US"/>
              </w:rPr>
              <w:t>40,189</w:t>
            </w:r>
          </w:p>
        </w:tc>
      </w:tr>
    </w:tbl>
    <w:p w14:paraId="1F260CEA" w14:textId="0D8BF707" w:rsidR="00753E4F" w:rsidRPr="005305E3" w:rsidRDefault="00753E4F" w:rsidP="00AE2110">
      <w:pPr>
        <w:spacing w:line="480" w:lineRule="auto"/>
        <w:jc w:val="left"/>
        <w:rPr>
          <w:rFonts w:ascii="Times New Roman" w:hAnsi="Times New Roman"/>
        </w:rPr>
      </w:pPr>
    </w:p>
    <w:sectPr w:rsidR="00753E4F" w:rsidRPr="005305E3" w:rsidSect="00701D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06C20"/>
    <w:multiLevelType w:val="hybridMultilevel"/>
    <w:tmpl w:val="49E8D8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BFA"/>
    <w:rsid w:val="00080848"/>
    <w:rsid w:val="00221BFA"/>
    <w:rsid w:val="002246AB"/>
    <w:rsid w:val="002F2AFB"/>
    <w:rsid w:val="0039711C"/>
    <w:rsid w:val="003B46D7"/>
    <w:rsid w:val="005305E3"/>
    <w:rsid w:val="00631E24"/>
    <w:rsid w:val="00701DF1"/>
    <w:rsid w:val="00752C42"/>
    <w:rsid w:val="00753E4F"/>
    <w:rsid w:val="007705F1"/>
    <w:rsid w:val="00972062"/>
    <w:rsid w:val="00AE2110"/>
    <w:rsid w:val="00BA4EE1"/>
    <w:rsid w:val="00C77F72"/>
    <w:rsid w:val="00DF0D5D"/>
    <w:rsid w:val="00E97E96"/>
    <w:rsid w:val="00ED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4AA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5F1"/>
    <w:pPr>
      <w:spacing w:after="0" w:line="360" w:lineRule="auto"/>
      <w:jc w:val="both"/>
    </w:pPr>
    <w:rPr>
      <w:rFonts w:ascii="Arial" w:eastAsia="MS Mincho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A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2F2AFB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705F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705F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705F1"/>
  </w:style>
  <w:style w:type="character" w:customStyle="1" w:styleId="CommentTextChar">
    <w:name w:val="Comment Text Char"/>
    <w:basedOn w:val="DefaultParagraphFont"/>
    <w:link w:val="CommentText"/>
    <w:uiPriority w:val="99"/>
    <w:rsid w:val="007705F1"/>
    <w:rPr>
      <w:rFonts w:ascii="Arial" w:eastAsia="MS Mincho" w:hAnsi="Arial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5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5F1"/>
    <w:rPr>
      <w:rFonts w:ascii="Segoe UI" w:eastAsia="MS Mincho" w:hAnsi="Segoe UI" w:cs="Segoe UI"/>
      <w:sz w:val="18"/>
      <w:szCs w:val="1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F2AF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2F2A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F2AF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styleId="TableGrid">
    <w:name w:val="Table Grid"/>
    <w:basedOn w:val="TableNormal"/>
    <w:uiPriority w:val="39"/>
    <w:rsid w:val="00753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5F1"/>
    <w:pPr>
      <w:spacing w:after="0" w:line="360" w:lineRule="auto"/>
      <w:jc w:val="both"/>
    </w:pPr>
    <w:rPr>
      <w:rFonts w:ascii="Arial" w:eastAsia="MS Mincho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A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2F2AFB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705F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705F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705F1"/>
  </w:style>
  <w:style w:type="character" w:customStyle="1" w:styleId="CommentTextChar">
    <w:name w:val="Comment Text Char"/>
    <w:basedOn w:val="DefaultParagraphFont"/>
    <w:link w:val="CommentText"/>
    <w:uiPriority w:val="99"/>
    <w:rsid w:val="007705F1"/>
    <w:rPr>
      <w:rFonts w:ascii="Arial" w:eastAsia="MS Mincho" w:hAnsi="Arial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5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5F1"/>
    <w:rPr>
      <w:rFonts w:ascii="Segoe UI" w:eastAsia="MS Mincho" w:hAnsi="Segoe UI" w:cs="Segoe UI"/>
      <w:sz w:val="18"/>
      <w:szCs w:val="1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F2AF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2F2A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F2AF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styleId="TableGrid">
    <w:name w:val="Table Grid"/>
    <w:basedOn w:val="TableNormal"/>
    <w:uiPriority w:val="39"/>
    <w:rsid w:val="00753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5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s.gov.uk/employmentandlabourmarket/peopleinwork/earningsandworkinghour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uk/government/publications/rates-and-allowances-travel-mileage-and-fuel-allowances/travel-mileage-and-fuel-rates-and-allowan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52419-DBD4-47DF-87BB-369AA77F3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dc:description/>
  <cp:lastModifiedBy>Soreño, Jeniezel</cp:lastModifiedBy>
  <cp:revision>12</cp:revision>
  <dcterms:created xsi:type="dcterms:W3CDTF">2021-06-18T11:35:00Z</dcterms:created>
  <dcterms:modified xsi:type="dcterms:W3CDTF">2021-08-01T01:54:00Z</dcterms:modified>
</cp:coreProperties>
</file>