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9CC8" w14:textId="00BEAAEF" w:rsidR="00975EFA" w:rsidRPr="00D368ED" w:rsidRDefault="00975EFA" w:rsidP="00975EFA">
      <w:pPr>
        <w:spacing w:line="480" w:lineRule="auto"/>
        <w:rPr>
          <w:u w:val="single"/>
        </w:rPr>
      </w:pPr>
      <w:r>
        <w:rPr>
          <w:u w:val="single"/>
        </w:rPr>
        <w:t>APPENDIX- ‘</w:t>
      </w:r>
      <w:r w:rsidRPr="00D368ED">
        <w:rPr>
          <w:u w:val="single"/>
        </w:rPr>
        <w:t>Investigating</w:t>
      </w:r>
      <w:r>
        <w:rPr>
          <w:u w:val="single"/>
        </w:rPr>
        <w:t xml:space="preserve"> geographical variation </w:t>
      </w:r>
      <w:r w:rsidRPr="00D368ED">
        <w:rPr>
          <w:u w:val="single"/>
        </w:rPr>
        <w:t xml:space="preserve">in </w:t>
      </w:r>
      <w:r>
        <w:rPr>
          <w:u w:val="single"/>
        </w:rPr>
        <w:t>the use of</w:t>
      </w:r>
      <w:r w:rsidRPr="00D368ED">
        <w:rPr>
          <w:u w:val="single"/>
        </w:rPr>
        <w:t xml:space="preserve"> mental hea</w:t>
      </w:r>
      <w:r>
        <w:rPr>
          <w:u w:val="single"/>
        </w:rPr>
        <w:t>lth services by area of England: a cross-sectional ecological study’</w:t>
      </w:r>
    </w:p>
    <w:p w14:paraId="1056586F" w14:textId="77777777" w:rsidR="00975EFA" w:rsidRPr="00F95B4F" w:rsidRDefault="00975EFA" w:rsidP="00975EFA">
      <w:pPr>
        <w:spacing w:line="480" w:lineRule="auto"/>
        <w:rPr>
          <w:color w:val="7F7F7F" w:themeColor="text1" w:themeTint="80"/>
        </w:rPr>
      </w:pPr>
      <w:r w:rsidRPr="00F95B4F">
        <w:rPr>
          <w:color w:val="7F7F7F" w:themeColor="text1" w:themeTint="80"/>
        </w:rPr>
        <w:t xml:space="preserve">Authors: </w:t>
      </w:r>
    </w:p>
    <w:p w14:paraId="5B8B6182" w14:textId="77777777" w:rsidR="00975EFA" w:rsidRPr="00F95B4F" w:rsidRDefault="00975EFA" w:rsidP="00975EFA">
      <w:pPr>
        <w:pStyle w:val="ListParagraph"/>
        <w:numPr>
          <w:ilvl w:val="0"/>
          <w:numId w:val="1"/>
        </w:numPr>
        <w:spacing w:line="480" w:lineRule="auto"/>
        <w:rPr>
          <w:color w:val="7F7F7F" w:themeColor="text1" w:themeTint="80"/>
        </w:rPr>
      </w:pPr>
      <w:r w:rsidRPr="00F95B4F">
        <w:rPr>
          <w:color w:val="7F7F7F" w:themeColor="text1" w:themeTint="80"/>
        </w:rPr>
        <w:t xml:space="preserve">Dr Lucy Maconick, Division of Psychiatry, University College London </w:t>
      </w:r>
    </w:p>
    <w:p w14:paraId="0D289823" w14:textId="77777777" w:rsidR="00975EFA" w:rsidRPr="00F95B4F" w:rsidRDefault="00975EFA" w:rsidP="00975EFA">
      <w:pPr>
        <w:pStyle w:val="ListParagraph"/>
        <w:numPr>
          <w:ilvl w:val="0"/>
          <w:numId w:val="1"/>
        </w:numPr>
        <w:spacing w:line="480" w:lineRule="auto"/>
        <w:rPr>
          <w:color w:val="7F7F7F" w:themeColor="text1" w:themeTint="80"/>
        </w:rPr>
      </w:pPr>
      <w:r w:rsidRPr="00F95B4F">
        <w:rPr>
          <w:color w:val="7F7F7F" w:themeColor="text1" w:themeTint="80"/>
        </w:rPr>
        <w:t xml:space="preserve">Dr Luke Sheridan Rains, Division of Psychiatry, University College London  </w:t>
      </w:r>
    </w:p>
    <w:p w14:paraId="69613D5F" w14:textId="77777777" w:rsidR="00975EFA" w:rsidRDefault="00975EFA" w:rsidP="00975EFA">
      <w:pPr>
        <w:pStyle w:val="ListParagraph"/>
        <w:numPr>
          <w:ilvl w:val="0"/>
          <w:numId w:val="1"/>
        </w:numPr>
        <w:spacing w:line="480" w:lineRule="auto"/>
        <w:rPr>
          <w:color w:val="7F7F7F" w:themeColor="text1" w:themeTint="80"/>
        </w:rPr>
      </w:pPr>
      <w:r>
        <w:rPr>
          <w:color w:val="7F7F7F" w:themeColor="text1" w:themeTint="80"/>
        </w:rPr>
        <w:t>Rebecca Jones, Division of Psychiatry, University College London</w:t>
      </w:r>
    </w:p>
    <w:p w14:paraId="527C4A5D" w14:textId="77777777" w:rsidR="00975EFA" w:rsidRDefault="00975EFA" w:rsidP="00975EFA">
      <w:pPr>
        <w:pStyle w:val="ListParagraph"/>
        <w:numPr>
          <w:ilvl w:val="0"/>
          <w:numId w:val="1"/>
        </w:numPr>
        <w:spacing w:line="480" w:lineRule="auto"/>
        <w:rPr>
          <w:color w:val="7F7F7F" w:themeColor="text1" w:themeTint="80"/>
        </w:rPr>
      </w:pPr>
      <w:r>
        <w:rPr>
          <w:color w:val="7F7F7F" w:themeColor="text1" w:themeTint="80"/>
        </w:rPr>
        <w:t xml:space="preserve">Dr Brynmor Lloyd-Evans, Division of Psychiatry, University College London </w:t>
      </w:r>
    </w:p>
    <w:p w14:paraId="053DBE5C" w14:textId="77777777" w:rsidR="00975EFA" w:rsidRDefault="00975EFA" w:rsidP="00975EFA">
      <w:pPr>
        <w:pStyle w:val="ListParagraph"/>
        <w:numPr>
          <w:ilvl w:val="0"/>
          <w:numId w:val="1"/>
        </w:numPr>
        <w:spacing w:line="480" w:lineRule="auto"/>
        <w:rPr>
          <w:color w:val="7F7F7F" w:themeColor="text1" w:themeTint="80"/>
        </w:rPr>
      </w:pPr>
      <w:r w:rsidRPr="00F95B4F">
        <w:rPr>
          <w:color w:val="7F7F7F" w:themeColor="text1" w:themeTint="80"/>
        </w:rPr>
        <w:t>Professor Sonia Johnson,</w:t>
      </w:r>
      <w:r>
        <w:rPr>
          <w:color w:val="7F7F7F" w:themeColor="text1" w:themeTint="80"/>
        </w:rPr>
        <w:t xml:space="preserve"> Division of Psychiatry,</w:t>
      </w:r>
      <w:r w:rsidRPr="00F95B4F">
        <w:rPr>
          <w:color w:val="7F7F7F" w:themeColor="text1" w:themeTint="80"/>
        </w:rPr>
        <w:t xml:space="preserve"> University College London </w:t>
      </w:r>
      <w:r>
        <w:rPr>
          <w:color w:val="7F7F7F" w:themeColor="text1" w:themeTint="80"/>
        </w:rPr>
        <w:t>*</w:t>
      </w:r>
    </w:p>
    <w:p w14:paraId="2CBC8A78" w14:textId="77777777" w:rsidR="00975EFA" w:rsidRDefault="00975EFA" w:rsidP="00975EFA">
      <w:pPr>
        <w:spacing w:line="480" w:lineRule="auto"/>
      </w:pPr>
      <w:r>
        <w:t>*Corresponding author. Corresponding author address: Professor Sonia Johnson, Division of Psychiatry, University College London, 6</w:t>
      </w:r>
      <w:r w:rsidRPr="00100AEC">
        <w:rPr>
          <w:vertAlign w:val="superscript"/>
        </w:rPr>
        <w:t>th</w:t>
      </w:r>
      <w:r>
        <w:t xml:space="preserve"> Floor Maple House, 149 Tottenham Court Road W1T 7NF</w:t>
      </w:r>
    </w:p>
    <w:p w14:paraId="5D734014" w14:textId="04F86424" w:rsidR="00975EFA" w:rsidRDefault="00975EFA" w:rsidP="0091059F"/>
    <w:p w14:paraId="48266F67" w14:textId="3DA2EFC8" w:rsidR="00975EFA" w:rsidRDefault="00975EFA" w:rsidP="0091059F"/>
    <w:p w14:paraId="2ED5A1D3" w14:textId="0C594844" w:rsidR="00975EFA" w:rsidRDefault="00975EFA" w:rsidP="0091059F"/>
    <w:p w14:paraId="58361984" w14:textId="2D0BC3C3" w:rsidR="00975EFA" w:rsidRDefault="00975EFA" w:rsidP="0091059F"/>
    <w:p w14:paraId="3761D6CC" w14:textId="20EA4E34" w:rsidR="00975EFA" w:rsidRDefault="00975EFA" w:rsidP="0091059F"/>
    <w:p w14:paraId="57C6F290" w14:textId="283EFD13" w:rsidR="00975EFA" w:rsidRDefault="00975EFA" w:rsidP="0091059F"/>
    <w:p w14:paraId="137F7D2C" w14:textId="292F7621" w:rsidR="00975EFA" w:rsidRDefault="00975EFA" w:rsidP="0091059F"/>
    <w:p w14:paraId="1CD3A569" w14:textId="7FEB8173" w:rsidR="00975EFA" w:rsidRDefault="00975EFA" w:rsidP="0091059F"/>
    <w:p w14:paraId="08D20547" w14:textId="105F76D0" w:rsidR="00975EFA" w:rsidRDefault="00975EFA" w:rsidP="0091059F"/>
    <w:p w14:paraId="395DB073" w14:textId="71D162B0" w:rsidR="00975EFA" w:rsidRDefault="00975EFA" w:rsidP="0091059F"/>
    <w:p w14:paraId="08C3E8E9" w14:textId="1F05B773" w:rsidR="00975EFA" w:rsidRDefault="00975EFA" w:rsidP="0091059F"/>
    <w:p w14:paraId="395B6A7B" w14:textId="6291FDD3" w:rsidR="00975EFA" w:rsidRDefault="00975EFA" w:rsidP="0091059F"/>
    <w:p w14:paraId="15C369BD" w14:textId="476EB341" w:rsidR="00975EFA" w:rsidRDefault="00975EFA" w:rsidP="0091059F"/>
    <w:p w14:paraId="7CDF99A7" w14:textId="7A856914" w:rsidR="00975EFA" w:rsidRDefault="00975EFA" w:rsidP="0091059F"/>
    <w:p w14:paraId="6B1D1FD2" w14:textId="6986952F" w:rsidR="00975EFA" w:rsidRDefault="00975EFA" w:rsidP="0091059F"/>
    <w:p w14:paraId="6B1625E8" w14:textId="77777777" w:rsidR="00975EFA" w:rsidRDefault="00975EFA" w:rsidP="0091059F"/>
    <w:p w14:paraId="3298A79A" w14:textId="77777777" w:rsidR="00975EFA" w:rsidRDefault="00975EFA" w:rsidP="0091059F">
      <w:pPr>
        <w:rPr>
          <w:lang w:val="en-US"/>
        </w:rPr>
      </w:pPr>
    </w:p>
    <w:p w14:paraId="2B049790" w14:textId="77777777" w:rsidR="00975EFA" w:rsidRDefault="00975EFA" w:rsidP="0091059F">
      <w:pPr>
        <w:rPr>
          <w:lang w:val="en-US"/>
        </w:rPr>
      </w:pPr>
    </w:p>
    <w:p w14:paraId="50F070B8" w14:textId="5A4CE036" w:rsidR="0091059F" w:rsidRDefault="0091059F" w:rsidP="0091059F">
      <w:pPr>
        <w:rPr>
          <w:lang w:val="en-US"/>
        </w:rPr>
      </w:pPr>
      <w:r>
        <w:rPr>
          <w:lang w:val="en-US"/>
        </w:rPr>
        <w:lastRenderedPageBreak/>
        <w:t>Appendix</w:t>
      </w:r>
      <w:r w:rsidR="00172C5F">
        <w:rPr>
          <w:lang w:val="en-US"/>
        </w:rPr>
        <w:t xml:space="preserve"> 1</w:t>
      </w:r>
      <w:r>
        <w:rPr>
          <w:lang w:val="en-US"/>
        </w:rPr>
        <w:t xml:space="preserve">: Missing data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91059F" w14:paraId="62ADA788" w14:textId="77777777" w:rsidTr="00A278AB">
        <w:tc>
          <w:tcPr>
            <w:tcW w:w="3005" w:type="dxa"/>
          </w:tcPr>
          <w:p w14:paraId="33213017" w14:textId="77777777" w:rsidR="0091059F" w:rsidRDefault="0091059F" w:rsidP="00A278AB"/>
          <w:p w14:paraId="1B3EB5C1" w14:textId="77777777" w:rsidR="0091059F" w:rsidRDefault="0091059F" w:rsidP="00A278AB"/>
        </w:tc>
        <w:tc>
          <w:tcPr>
            <w:tcW w:w="3005" w:type="dxa"/>
          </w:tcPr>
          <w:p w14:paraId="4FCF66F5" w14:textId="77777777" w:rsidR="0091059F" w:rsidRDefault="0091059F" w:rsidP="00A278AB">
            <w:r>
              <w:t xml:space="preserve">Number (%) of CCGs with data </w:t>
            </w:r>
          </w:p>
        </w:tc>
      </w:tr>
      <w:tr w:rsidR="0091059F" w14:paraId="72466D56" w14:textId="77777777" w:rsidTr="00A278AB">
        <w:tc>
          <w:tcPr>
            <w:tcW w:w="3005" w:type="dxa"/>
          </w:tcPr>
          <w:p w14:paraId="3B010724" w14:textId="77777777" w:rsidR="0091059F" w:rsidRDefault="0091059F" w:rsidP="00A278AB">
            <w:r>
              <w:t>Primary outcome and population</w:t>
            </w:r>
          </w:p>
        </w:tc>
        <w:tc>
          <w:tcPr>
            <w:tcW w:w="3005" w:type="dxa"/>
          </w:tcPr>
          <w:p w14:paraId="317BB7C9" w14:textId="77777777" w:rsidR="0091059F" w:rsidRDefault="0091059F" w:rsidP="00A278AB">
            <w:r>
              <w:t>194 (100%)</w:t>
            </w:r>
          </w:p>
        </w:tc>
      </w:tr>
      <w:tr w:rsidR="0091059F" w14:paraId="4B78FD20" w14:textId="77777777" w:rsidTr="00A278AB">
        <w:tc>
          <w:tcPr>
            <w:tcW w:w="3005" w:type="dxa"/>
          </w:tcPr>
          <w:p w14:paraId="12DD7BD9" w14:textId="77777777" w:rsidR="0091059F" w:rsidRDefault="0091059F" w:rsidP="00A278AB">
            <w:r>
              <w:t>Age</w:t>
            </w:r>
          </w:p>
        </w:tc>
        <w:tc>
          <w:tcPr>
            <w:tcW w:w="3005" w:type="dxa"/>
          </w:tcPr>
          <w:p w14:paraId="55E4F432" w14:textId="77777777" w:rsidR="0091059F" w:rsidRDefault="0091059F" w:rsidP="00A278AB">
            <w:r>
              <w:t>194 (100%)</w:t>
            </w:r>
          </w:p>
        </w:tc>
      </w:tr>
      <w:tr w:rsidR="0091059F" w14:paraId="46B6A2A9" w14:textId="77777777" w:rsidTr="00A278AB">
        <w:tc>
          <w:tcPr>
            <w:tcW w:w="3005" w:type="dxa"/>
          </w:tcPr>
          <w:p w14:paraId="7B93A218" w14:textId="77777777" w:rsidR="0091059F" w:rsidRDefault="0091059F" w:rsidP="00A278AB">
            <w:r>
              <w:t>Gender</w:t>
            </w:r>
          </w:p>
        </w:tc>
        <w:tc>
          <w:tcPr>
            <w:tcW w:w="3005" w:type="dxa"/>
          </w:tcPr>
          <w:p w14:paraId="69BE5B04" w14:textId="77777777" w:rsidR="0091059F" w:rsidRDefault="0091059F" w:rsidP="00A278AB">
            <w:r>
              <w:t>194 (100%)</w:t>
            </w:r>
          </w:p>
        </w:tc>
      </w:tr>
      <w:tr w:rsidR="0091059F" w14:paraId="4620B6A9" w14:textId="77777777" w:rsidTr="00A278AB">
        <w:tc>
          <w:tcPr>
            <w:tcW w:w="3005" w:type="dxa"/>
          </w:tcPr>
          <w:p w14:paraId="678B110C" w14:textId="77777777" w:rsidR="0091059F" w:rsidRDefault="0091059F" w:rsidP="00A278AB">
            <w:r>
              <w:t>%BAME</w:t>
            </w:r>
          </w:p>
        </w:tc>
        <w:tc>
          <w:tcPr>
            <w:tcW w:w="3005" w:type="dxa"/>
          </w:tcPr>
          <w:p w14:paraId="5D19E987" w14:textId="77777777" w:rsidR="0091059F" w:rsidRDefault="0091059F" w:rsidP="00A278AB">
            <w:r>
              <w:t>194 (100%)</w:t>
            </w:r>
          </w:p>
        </w:tc>
      </w:tr>
      <w:tr w:rsidR="0091059F" w14:paraId="057DF473" w14:textId="77777777" w:rsidTr="00A278AB">
        <w:tc>
          <w:tcPr>
            <w:tcW w:w="3005" w:type="dxa"/>
          </w:tcPr>
          <w:p w14:paraId="700C4A55" w14:textId="77777777" w:rsidR="0091059F" w:rsidRDefault="0091059F" w:rsidP="00A278AB">
            <w:proofErr w:type="spellStart"/>
            <w:r>
              <w:t>imd</w:t>
            </w:r>
            <w:proofErr w:type="spellEnd"/>
          </w:p>
        </w:tc>
        <w:tc>
          <w:tcPr>
            <w:tcW w:w="3005" w:type="dxa"/>
          </w:tcPr>
          <w:p w14:paraId="228C9006" w14:textId="77777777" w:rsidR="0091059F" w:rsidRDefault="0091059F" w:rsidP="00A278AB">
            <w:r>
              <w:t>186 (96%)</w:t>
            </w:r>
          </w:p>
        </w:tc>
      </w:tr>
      <w:tr w:rsidR="0091059F" w14:paraId="20932915" w14:textId="77777777" w:rsidTr="00A278AB">
        <w:tc>
          <w:tcPr>
            <w:tcW w:w="3005" w:type="dxa"/>
          </w:tcPr>
          <w:p w14:paraId="4C179114" w14:textId="77777777" w:rsidR="0091059F" w:rsidRDefault="0091059F" w:rsidP="00A278AB">
            <w:r>
              <w:t>unemployment</w:t>
            </w:r>
          </w:p>
        </w:tc>
        <w:tc>
          <w:tcPr>
            <w:tcW w:w="3005" w:type="dxa"/>
          </w:tcPr>
          <w:p w14:paraId="3F259A09" w14:textId="77777777" w:rsidR="0091059F" w:rsidRDefault="0091059F" w:rsidP="00A278AB">
            <w:r>
              <w:t>194 (100%)</w:t>
            </w:r>
          </w:p>
        </w:tc>
      </w:tr>
      <w:tr w:rsidR="0091059F" w14:paraId="02EB6FE6" w14:textId="77777777" w:rsidTr="00A278AB">
        <w:tc>
          <w:tcPr>
            <w:tcW w:w="3005" w:type="dxa"/>
          </w:tcPr>
          <w:p w14:paraId="489BCDFD" w14:textId="77777777" w:rsidR="0091059F" w:rsidRDefault="0091059F" w:rsidP="00A278AB">
            <w:proofErr w:type="spellStart"/>
            <w:r>
              <w:t>popdensity</w:t>
            </w:r>
            <w:proofErr w:type="spellEnd"/>
          </w:p>
        </w:tc>
        <w:tc>
          <w:tcPr>
            <w:tcW w:w="3005" w:type="dxa"/>
          </w:tcPr>
          <w:p w14:paraId="1C3A4811" w14:textId="77777777" w:rsidR="0091059F" w:rsidRDefault="0091059F" w:rsidP="00A278AB">
            <w:r>
              <w:t>188 (97%)</w:t>
            </w:r>
          </w:p>
        </w:tc>
      </w:tr>
      <w:tr w:rsidR="0091059F" w14:paraId="7B30472A" w14:textId="77777777" w:rsidTr="00A278AB">
        <w:tc>
          <w:tcPr>
            <w:tcW w:w="3005" w:type="dxa"/>
          </w:tcPr>
          <w:p w14:paraId="1D30751E" w14:textId="77777777" w:rsidR="0091059F" w:rsidRDefault="0091059F" w:rsidP="00A278AB">
            <w:proofErr w:type="spellStart"/>
            <w:r>
              <w:t>mhqof</w:t>
            </w:r>
            <w:proofErr w:type="spellEnd"/>
          </w:p>
        </w:tc>
        <w:tc>
          <w:tcPr>
            <w:tcW w:w="3005" w:type="dxa"/>
          </w:tcPr>
          <w:p w14:paraId="6709B9F8" w14:textId="77777777" w:rsidR="0091059F" w:rsidRDefault="0091059F" w:rsidP="00A278AB">
            <w:r>
              <w:t>193 (99%)</w:t>
            </w:r>
          </w:p>
        </w:tc>
      </w:tr>
      <w:tr w:rsidR="0091059F" w14:paraId="7E3996CA" w14:textId="77777777" w:rsidTr="00A278AB">
        <w:tc>
          <w:tcPr>
            <w:tcW w:w="3005" w:type="dxa"/>
          </w:tcPr>
          <w:p w14:paraId="062721EE" w14:textId="77777777" w:rsidR="0091059F" w:rsidRDefault="0091059F" w:rsidP="00A278AB">
            <w:r>
              <w:t xml:space="preserve">Estimated </w:t>
            </w:r>
            <w:proofErr w:type="spellStart"/>
            <w:r>
              <w:t>prev</w:t>
            </w:r>
            <w:proofErr w:type="spellEnd"/>
            <w:r>
              <w:t xml:space="preserve"> </w:t>
            </w:r>
            <w:proofErr w:type="spellStart"/>
            <w:r>
              <w:t>cmd</w:t>
            </w:r>
            <w:proofErr w:type="spellEnd"/>
          </w:p>
        </w:tc>
        <w:tc>
          <w:tcPr>
            <w:tcW w:w="3005" w:type="dxa"/>
          </w:tcPr>
          <w:p w14:paraId="264D4AC1" w14:textId="77777777" w:rsidR="0091059F" w:rsidRDefault="0091059F" w:rsidP="00A278AB">
            <w:r>
              <w:t>194 (100%)</w:t>
            </w:r>
          </w:p>
        </w:tc>
      </w:tr>
      <w:tr w:rsidR="0091059F" w14:paraId="435F44CE" w14:textId="77777777" w:rsidTr="00A278AB">
        <w:tc>
          <w:tcPr>
            <w:tcW w:w="3005" w:type="dxa"/>
          </w:tcPr>
          <w:p w14:paraId="025ACAEF" w14:textId="77777777" w:rsidR="0091059F" w:rsidRDefault="0091059F" w:rsidP="00A278AB">
            <w:r>
              <w:t xml:space="preserve">Access to </w:t>
            </w:r>
            <w:proofErr w:type="spellStart"/>
            <w:r>
              <w:t>iapt</w:t>
            </w:r>
            <w:proofErr w:type="spellEnd"/>
            <w:r>
              <w:t xml:space="preserve"> </w:t>
            </w:r>
          </w:p>
        </w:tc>
        <w:tc>
          <w:tcPr>
            <w:tcW w:w="3005" w:type="dxa"/>
          </w:tcPr>
          <w:p w14:paraId="7027D690" w14:textId="77777777" w:rsidR="0091059F" w:rsidRDefault="0091059F" w:rsidP="00A278AB">
            <w:r>
              <w:t>192 (99%)</w:t>
            </w:r>
          </w:p>
        </w:tc>
      </w:tr>
      <w:tr w:rsidR="0091059F" w14:paraId="23770966" w14:textId="77777777" w:rsidTr="00A278AB">
        <w:tc>
          <w:tcPr>
            <w:tcW w:w="3005" w:type="dxa"/>
          </w:tcPr>
          <w:p w14:paraId="38DF725F" w14:textId="77777777" w:rsidR="0091059F" w:rsidRDefault="0091059F" w:rsidP="00A278AB">
            <w:proofErr w:type="spellStart"/>
            <w:r>
              <w:t>Iapt</w:t>
            </w:r>
            <w:proofErr w:type="spellEnd"/>
            <w:r>
              <w:t xml:space="preserve"> recovery </w:t>
            </w:r>
          </w:p>
        </w:tc>
        <w:tc>
          <w:tcPr>
            <w:tcW w:w="3005" w:type="dxa"/>
          </w:tcPr>
          <w:p w14:paraId="6F3370B0" w14:textId="77777777" w:rsidR="0091059F" w:rsidRDefault="0091059F" w:rsidP="00A278AB">
            <w:pPr>
              <w:keepNext/>
            </w:pPr>
            <w:r>
              <w:t>194 (100%)</w:t>
            </w:r>
          </w:p>
        </w:tc>
      </w:tr>
    </w:tbl>
    <w:p w14:paraId="74D48A2E" w14:textId="0F22FB37" w:rsidR="00D31838" w:rsidRDefault="00D31838"/>
    <w:p w14:paraId="4C0C32E3" w14:textId="36F8D624" w:rsidR="00975EFA" w:rsidRDefault="00975EFA"/>
    <w:p w14:paraId="033BF80D" w14:textId="58DB6DD1" w:rsidR="00975EFA" w:rsidRDefault="00975EFA"/>
    <w:p w14:paraId="7510E32F" w14:textId="1943A640" w:rsidR="00975EFA" w:rsidRDefault="00BF3F64">
      <w:r>
        <w:t xml:space="preserve">Appendix 2: Results of Moran I test for spatial autocorrelation </w:t>
      </w:r>
    </w:p>
    <w:p w14:paraId="00D96856" w14:textId="77777777" w:rsidR="00BF3F64" w:rsidRPr="00BF3F64" w:rsidRDefault="00BF3F64" w:rsidP="00BF3F6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1425"/>
        <w:gridCol w:w="1457"/>
        <w:gridCol w:w="1267"/>
        <w:gridCol w:w="1409"/>
        <w:gridCol w:w="1402"/>
      </w:tblGrid>
      <w:tr w:rsidR="00BF3F64" w:rsidRPr="00BF3F64" w14:paraId="45148595" w14:textId="77777777" w:rsidTr="00BF3F64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44D43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Variables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4C8A7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26E52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E(I)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F1219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Sd(I)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62FA9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F336D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BF3F64" w:rsidRPr="00BF3F64" w14:paraId="2A21476B" w14:textId="77777777" w:rsidTr="00BF3F64">
        <w:tc>
          <w:tcPr>
            <w:tcW w:w="2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8CAE" w14:textId="23962574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Residuals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model 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2D590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7D3CD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514D2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0.012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CA2B8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0.177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B2BEF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0.430</w:t>
            </w:r>
          </w:p>
        </w:tc>
      </w:tr>
      <w:tr w:rsidR="00BF3F64" w:rsidRPr="00BF3F64" w14:paraId="45D6D48C" w14:textId="77777777" w:rsidTr="00BF3F64">
        <w:tc>
          <w:tcPr>
            <w:tcW w:w="2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D944F" w14:textId="40042FAF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Residuals </w:t>
            </w:r>
            <w:r w:rsidR="0003717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model 2</w:t>
            </w: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F7CA1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D15D6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B9B6B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0.012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62846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0.175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3B516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0.431</w:t>
            </w:r>
          </w:p>
        </w:tc>
      </w:tr>
      <w:tr w:rsidR="00BF3F64" w:rsidRPr="00BF3F64" w14:paraId="625C06A4" w14:textId="77777777" w:rsidTr="00BF3F64">
        <w:tc>
          <w:tcPr>
            <w:tcW w:w="2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4EA9B" w14:textId="1B158865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Residuals</w:t>
            </w:r>
            <w:r w:rsidR="0003717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model 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91DCB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8B449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92F90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0.012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24F06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0.444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E7D5B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0.328</w:t>
            </w:r>
          </w:p>
        </w:tc>
      </w:tr>
      <w:tr w:rsidR="00BF3F64" w:rsidRPr="00BF3F64" w14:paraId="1BFF9510" w14:textId="77777777" w:rsidTr="00BF3F64">
        <w:tc>
          <w:tcPr>
            <w:tcW w:w="2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7A1B5" w14:textId="447073E8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Residuals </w:t>
            </w:r>
            <w:r w:rsidR="0003717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model 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39EAE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B51D9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FED76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0.012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5BCFC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0.395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FBF6D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0.347</w:t>
            </w:r>
          </w:p>
        </w:tc>
      </w:tr>
      <w:tr w:rsidR="00BF3F64" w:rsidRPr="00BF3F64" w14:paraId="4BC938AF" w14:textId="77777777" w:rsidTr="00BF3F64">
        <w:tc>
          <w:tcPr>
            <w:tcW w:w="2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63FD5" w14:textId="4C9F0C03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Residuals </w:t>
            </w:r>
            <w:r w:rsidR="0003717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model 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BB0FD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18EE2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-0.006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35E0D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0.012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BEC91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0.468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F5A55" w14:textId="77777777" w:rsidR="00BF3F64" w:rsidRPr="00BF3F64" w:rsidRDefault="00BF3F64" w:rsidP="00BF3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3F6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0.320</w:t>
            </w:r>
          </w:p>
        </w:tc>
      </w:tr>
    </w:tbl>
    <w:p w14:paraId="57123E18" w14:textId="3EF66BD2" w:rsidR="00975EFA" w:rsidRPr="006D05EA" w:rsidRDefault="00936D0F">
      <w:pPr>
        <w:rPr>
          <w:i/>
          <w:iCs/>
        </w:rPr>
      </w:pPr>
      <w:r>
        <w:rPr>
          <w:i/>
          <w:iCs/>
        </w:rPr>
        <w:t xml:space="preserve">Appendix 2: </w:t>
      </w:r>
      <w:r w:rsidR="006D05EA">
        <w:rPr>
          <w:i/>
          <w:iCs/>
        </w:rPr>
        <w:t>Results of Moran’s I test for spatial autocorrelation</w:t>
      </w:r>
      <w:r w:rsidR="002C3EBE">
        <w:rPr>
          <w:i/>
          <w:iCs/>
        </w:rPr>
        <w:t xml:space="preserve"> applied to </w:t>
      </w:r>
      <w:r w:rsidR="006D05EA">
        <w:rPr>
          <w:i/>
          <w:iCs/>
        </w:rPr>
        <w:t>the residuals</w:t>
      </w:r>
      <w:r w:rsidR="002C3EBE">
        <w:rPr>
          <w:i/>
          <w:iCs/>
        </w:rPr>
        <w:t xml:space="preserve"> of the models</w:t>
      </w:r>
      <w:r w:rsidR="006D05EA">
        <w:rPr>
          <w:i/>
          <w:iCs/>
        </w:rPr>
        <w:t xml:space="preserve">. </w:t>
      </w:r>
      <w:r w:rsidR="00BF3F64" w:rsidRPr="006D05EA">
        <w:rPr>
          <w:i/>
          <w:iCs/>
        </w:rPr>
        <w:t xml:space="preserve">Model 1: Multilevel model for association of population density with number of people in contact with mental health services, adjusted for age, prevalence of common and severe mental disorders. Model 2: Adjusted model for ethnicity </w:t>
      </w:r>
      <w:r w:rsidR="0003717D" w:rsidRPr="006D05EA">
        <w:rPr>
          <w:i/>
          <w:iCs/>
        </w:rPr>
        <w:t>Model 3: Adjusted model for IMD Model 4: Adjusted model for Unemployment Model 5: Full model</w:t>
      </w:r>
    </w:p>
    <w:p w14:paraId="07B28BE2" w14:textId="77777777" w:rsidR="00975EFA" w:rsidRDefault="00975EFA"/>
    <w:sectPr w:rsidR="00975EFA" w:rsidSect="00215BE4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4F8F" w14:textId="77777777" w:rsidR="000B5E5E" w:rsidRDefault="000B5E5E">
      <w:pPr>
        <w:spacing w:after="0" w:line="240" w:lineRule="auto"/>
      </w:pPr>
      <w:r>
        <w:separator/>
      </w:r>
    </w:p>
  </w:endnote>
  <w:endnote w:type="continuationSeparator" w:id="0">
    <w:p w14:paraId="2204093E" w14:textId="77777777" w:rsidR="000B5E5E" w:rsidRDefault="000B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090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5872DB" w14:textId="77777777" w:rsidR="00716D15" w:rsidRDefault="0097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4F3AE3F2" w14:textId="77777777" w:rsidR="00716D15" w:rsidRDefault="000B5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10F6" w14:textId="77777777" w:rsidR="000B5E5E" w:rsidRDefault="000B5E5E">
      <w:pPr>
        <w:spacing w:after="0" w:line="240" w:lineRule="auto"/>
      </w:pPr>
      <w:r>
        <w:separator/>
      </w:r>
    </w:p>
  </w:footnote>
  <w:footnote w:type="continuationSeparator" w:id="0">
    <w:p w14:paraId="1FB5EEEC" w14:textId="77777777" w:rsidR="000B5E5E" w:rsidRDefault="000B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F205D"/>
    <w:multiLevelType w:val="hybridMultilevel"/>
    <w:tmpl w:val="8EC24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9F"/>
    <w:rsid w:val="0003717D"/>
    <w:rsid w:val="000B5E5E"/>
    <w:rsid w:val="00172C5F"/>
    <w:rsid w:val="002C3EBE"/>
    <w:rsid w:val="006D05EA"/>
    <w:rsid w:val="006D6F2E"/>
    <w:rsid w:val="0091059F"/>
    <w:rsid w:val="00936D0F"/>
    <w:rsid w:val="00975EFA"/>
    <w:rsid w:val="009A5B93"/>
    <w:rsid w:val="00BF3F64"/>
    <w:rsid w:val="00CD0BBB"/>
    <w:rsid w:val="00D31838"/>
    <w:rsid w:val="00FE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383D3"/>
  <w15:chartTrackingRefBased/>
  <w15:docId w15:val="{A220A1E9-AEA4-4061-8254-14A8C2FE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1059F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0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59F"/>
  </w:style>
  <w:style w:type="character" w:styleId="LineNumber">
    <w:name w:val="line number"/>
    <w:basedOn w:val="DefaultParagraphFont"/>
    <w:uiPriority w:val="99"/>
    <w:semiHidden/>
    <w:unhideWhenUsed/>
    <w:rsid w:val="0091059F"/>
  </w:style>
  <w:style w:type="paragraph" w:styleId="ListParagraph">
    <w:name w:val="List Paragraph"/>
    <w:basedOn w:val="Normal"/>
    <w:uiPriority w:val="34"/>
    <w:qFormat/>
    <w:rsid w:val="00975EFA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9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lucy.maconick@gmail.com</dc:creator>
  <cp:keywords/>
  <dc:description/>
  <cp:lastModifiedBy>Maconick, Lucy</cp:lastModifiedBy>
  <cp:revision>2</cp:revision>
  <dcterms:created xsi:type="dcterms:W3CDTF">2021-06-28T09:14:00Z</dcterms:created>
  <dcterms:modified xsi:type="dcterms:W3CDTF">2021-06-28T09:14:00Z</dcterms:modified>
</cp:coreProperties>
</file>