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F586A" w14:textId="7141E7E1" w:rsidR="003C2EED" w:rsidRPr="00841EF9" w:rsidRDefault="00A749C8" w:rsidP="00841EF9">
      <w:pPr>
        <w:rPr>
          <w:b/>
          <w:lang w:val="en-US"/>
        </w:rPr>
      </w:pPr>
      <w:r w:rsidRPr="00841EF9">
        <w:rPr>
          <w:b/>
          <w:lang w:val="en-US"/>
        </w:rPr>
        <w:t>Appendix C</w:t>
      </w:r>
      <w:r w:rsidR="00841EF9" w:rsidRPr="00841EF9">
        <w:rPr>
          <w:b/>
          <w:lang w:val="en-US"/>
        </w:rPr>
        <w:t>: Directed Acyclic Graphs</w:t>
      </w:r>
    </w:p>
    <w:p w14:paraId="4EE0B6C1" w14:textId="68B6B351" w:rsidR="00B036E7" w:rsidRPr="00841EF9" w:rsidRDefault="007D5F73" w:rsidP="00B70B18">
      <w:pPr>
        <w:pStyle w:val="Kommentartekst"/>
        <w:rPr>
          <w:sz w:val="22"/>
          <w:szCs w:val="22"/>
          <w:lang w:val="en-US"/>
        </w:rPr>
      </w:pPr>
      <w:r w:rsidRPr="00841EF9">
        <w:rPr>
          <w:sz w:val="22"/>
          <w:szCs w:val="22"/>
          <w:lang w:val="en-US"/>
        </w:rPr>
        <w:t>The purpose of this study is to test causal association</w:t>
      </w:r>
      <w:r w:rsidR="00C37102" w:rsidRPr="00841EF9">
        <w:rPr>
          <w:sz w:val="22"/>
          <w:szCs w:val="22"/>
          <w:lang w:val="en-US"/>
        </w:rPr>
        <w:t>.</w:t>
      </w:r>
      <w:r w:rsidRPr="00841EF9">
        <w:rPr>
          <w:sz w:val="22"/>
          <w:szCs w:val="22"/>
          <w:lang w:val="en-US"/>
        </w:rPr>
        <w:t xml:space="preserve"> </w:t>
      </w:r>
      <w:r w:rsidR="00A05984" w:rsidRPr="00841EF9">
        <w:rPr>
          <w:sz w:val="22"/>
          <w:szCs w:val="22"/>
          <w:lang w:val="en-US"/>
        </w:rPr>
        <w:t>This demands carefully</w:t>
      </w:r>
      <w:r w:rsidR="00382F9B" w:rsidRPr="00841EF9">
        <w:rPr>
          <w:sz w:val="22"/>
          <w:szCs w:val="22"/>
          <w:lang w:val="en-US"/>
        </w:rPr>
        <w:t xml:space="preserve"> considerations regarding</w:t>
      </w:r>
      <w:r w:rsidRPr="00841EF9">
        <w:rPr>
          <w:sz w:val="22"/>
          <w:szCs w:val="22"/>
          <w:lang w:val="en-US"/>
        </w:rPr>
        <w:t xml:space="preserve"> </w:t>
      </w:r>
      <w:r w:rsidR="004A1E0D" w:rsidRPr="00841EF9">
        <w:rPr>
          <w:sz w:val="22"/>
          <w:szCs w:val="22"/>
          <w:lang w:val="en-US"/>
        </w:rPr>
        <w:t xml:space="preserve">the </w:t>
      </w:r>
      <w:r w:rsidRPr="00841EF9">
        <w:rPr>
          <w:sz w:val="22"/>
          <w:szCs w:val="22"/>
          <w:lang w:val="en-US"/>
        </w:rPr>
        <w:t>cho</w:t>
      </w:r>
      <w:r w:rsidR="001C7E40" w:rsidRPr="00841EF9">
        <w:rPr>
          <w:sz w:val="22"/>
          <w:szCs w:val="22"/>
          <w:lang w:val="en-US"/>
        </w:rPr>
        <w:t>ic</w:t>
      </w:r>
      <w:r w:rsidRPr="00841EF9">
        <w:rPr>
          <w:sz w:val="22"/>
          <w:szCs w:val="22"/>
          <w:lang w:val="en-US"/>
        </w:rPr>
        <w:t>e</w:t>
      </w:r>
      <w:r w:rsidR="00382F9B" w:rsidRPr="00841EF9">
        <w:rPr>
          <w:sz w:val="22"/>
          <w:szCs w:val="22"/>
          <w:lang w:val="en-US"/>
        </w:rPr>
        <w:t xml:space="preserve"> of</w:t>
      </w:r>
      <w:r w:rsidRPr="00841EF9">
        <w:rPr>
          <w:sz w:val="22"/>
          <w:szCs w:val="22"/>
          <w:lang w:val="en-US"/>
        </w:rPr>
        <w:t xml:space="preserve"> variables</w:t>
      </w:r>
      <w:r w:rsidR="001C7E40" w:rsidRPr="00841EF9">
        <w:rPr>
          <w:sz w:val="22"/>
          <w:szCs w:val="22"/>
          <w:lang w:val="en-US"/>
        </w:rPr>
        <w:t xml:space="preserve"> and the</w:t>
      </w:r>
      <w:r w:rsidR="00382F9B" w:rsidRPr="00841EF9">
        <w:rPr>
          <w:sz w:val="22"/>
          <w:szCs w:val="22"/>
          <w:lang w:val="en-US"/>
        </w:rPr>
        <w:t xml:space="preserve"> hypothesized structure between th</w:t>
      </w:r>
      <w:r w:rsidR="00780488" w:rsidRPr="00841EF9">
        <w:rPr>
          <w:sz w:val="22"/>
          <w:szCs w:val="22"/>
          <w:lang w:val="en-US"/>
        </w:rPr>
        <w:t>o</w:t>
      </w:r>
      <w:r w:rsidR="00382F9B" w:rsidRPr="00841EF9">
        <w:rPr>
          <w:sz w:val="22"/>
          <w:szCs w:val="22"/>
          <w:lang w:val="en-US"/>
        </w:rPr>
        <w:t>se variables</w:t>
      </w:r>
      <w:r w:rsidRPr="00841EF9">
        <w:rPr>
          <w:sz w:val="22"/>
          <w:szCs w:val="22"/>
          <w:lang w:val="en-US"/>
        </w:rPr>
        <w:t xml:space="preserve"> </w:t>
      </w:r>
      <w:r w:rsidR="00382F9B" w:rsidRPr="00841EF9">
        <w:rPr>
          <w:sz w:val="22"/>
          <w:szCs w:val="22"/>
          <w:lang w:val="en-US"/>
        </w:rPr>
        <w:t xml:space="preserve">and </w:t>
      </w:r>
      <w:r w:rsidRPr="00841EF9">
        <w:rPr>
          <w:sz w:val="22"/>
          <w:szCs w:val="22"/>
          <w:lang w:val="en-US"/>
        </w:rPr>
        <w:t>pathways</w:t>
      </w:r>
      <w:r w:rsidR="00382F9B" w:rsidRPr="00841EF9">
        <w:rPr>
          <w:sz w:val="22"/>
          <w:szCs w:val="22"/>
          <w:lang w:val="en-US"/>
        </w:rPr>
        <w:fldChar w:fldCharType="begin"/>
      </w:r>
      <w:r w:rsidR="00DA2C1B">
        <w:rPr>
          <w:sz w:val="22"/>
          <w:szCs w:val="22"/>
          <w:lang w:val="en-US"/>
        </w:rPr>
        <w:instrText xml:space="preserve"> ADDIN EN.CITE &lt;EndNote&gt;&lt;Cite&gt;&lt;Author&gt;Lederer&lt;/Author&gt;&lt;Year&gt;2019&lt;/Year&gt;&lt;IDText&gt;Control of confounding and reporting of results in causal inference studies. Guidance for authors from editors of respiratory, sleep, and critical care journals&lt;/IDText&gt;&lt;DisplayText&gt;(1)&lt;/DisplayText&gt;&lt;record&gt;&lt;titles&gt;&lt;title&gt;Control of confounding and reporting of results in causal inference studies. Guidance for authors from editors of respiratory, sleep, and critical care journals&lt;/title&gt;&lt;secondary-title&gt;Annals of the American Thoracic Society&lt;/secondary-title&gt;&lt;/titles&gt;&lt;pages&gt;22-28&lt;/pages&gt;&lt;number&gt;1&lt;/number&gt;&lt;contributors&gt;&lt;authors&gt;&lt;author&gt;Lederer, David J.&lt;/author&gt;&lt;author&gt;Bell, Scott C.&lt;/author&gt;&lt;author&gt;Branson, Richard D.&lt;/author&gt;&lt;author&gt;Chalmers, James D.&lt;/author&gt;&lt;author&gt;Marshall, Rachel&lt;/author&gt;&lt;author&gt;Maslove, David M.&lt;/author&gt;&lt;author&gt;Ost, David E.&lt;/author&gt;&lt;author&gt;Punjabi, Naresh M.&lt;/author&gt;&lt;author&gt;Schatz, Michael&lt;/author&gt;&lt;author&gt;Smyth, Alan R.&lt;/author&gt;&lt;/authors&gt;&lt;/contributors&gt;&lt;added-date format="utc"&gt;1579510748&lt;/added-date&gt;&lt;ref-type name="Journal Article"&gt;17&lt;/ref-type&gt;&lt;dates&gt;&lt;year&gt;2019&lt;/year&gt;&lt;/dates&gt;&lt;rec-number&gt;750&lt;/rec-number&gt;&lt;publisher&gt;American Thoracic Society&lt;/publisher&gt;&lt;last-updated-date format="utc"&gt;1579510748&lt;/last-updated-date&gt;&lt;volume&gt;16&lt;/volume&gt;&lt;/record&gt;&lt;/Cite&gt;&lt;/EndNote&gt;</w:instrText>
      </w:r>
      <w:r w:rsidR="00382F9B" w:rsidRPr="00841EF9">
        <w:rPr>
          <w:sz w:val="22"/>
          <w:szCs w:val="22"/>
          <w:lang w:val="en-US"/>
        </w:rPr>
        <w:fldChar w:fldCharType="separate"/>
      </w:r>
      <w:r w:rsidR="00DA2C1B">
        <w:rPr>
          <w:noProof/>
          <w:sz w:val="22"/>
          <w:szCs w:val="22"/>
          <w:lang w:val="en-US"/>
        </w:rPr>
        <w:t>(1)</w:t>
      </w:r>
      <w:r w:rsidR="00382F9B" w:rsidRPr="00841EF9">
        <w:rPr>
          <w:sz w:val="22"/>
          <w:szCs w:val="22"/>
          <w:lang w:val="en-US"/>
        </w:rPr>
        <w:fldChar w:fldCharType="end"/>
      </w:r>
      <w:r w:rsidRPr="00841EF9">
        <w:rPr>
          <w:sz w:val="22"/>
          <w:szCs w:val="22"/>
          <w:lang w:val="en-US"/>
        </w:rPr>
        <w:t xml:space="preserve">. </w:t>
      </w:r>
      <w:r w:rsidR="00EB4D5E" w:rsidRPr="00841EF9">
        <w:rPr>
          <w:sz w:val="22"/>
          <w:szCs w:val="22"/>
          <w:lang w:val="en-US"/>
        </w:rPr>
        <w:t>Directed acyclic graphs (DAGs) offer a systematic</w:t>
      </w:r>
      <w:r w:rsidR="00C97113" w:rsidRPr="00841EF9">
        <w:rPr>
          <w:sz w:val="22"/>
          <w:szCs w:val="22"/>
          <w:lang w:val="en-US"/>
        </w:rPr>
        <w:t xml:space="preserve"> graphical</w:t>
      </w:r>
      <w:r w:rsidR="00EB4D5E" w:rsidRPr="00841EF9">
        <w:rPr>
          <w:sz w:val="22"/>
          <w:szCs w:val="22"/>
          <w:lang w:val="en-US"/>
        </w:rPr>
        <w:t xml:space="preserve"> representations of </w:t>
      </w:r>
      <w:r w:rsidRPr="00841EF9">
        <w:rPr>
          <w:sz w:val="22"/>
          <w:szCs w:val="22"/>
          <w:lang w:val="en-US"/>
        </w:rPr>
        <w:t xml:space="preserve">such </w:t>
      </w:r>
      <w:r w:rsidR="00EB4D5E" w:rsidRPr="00841EF9">
        <w:rPr>
          <w:sz w:val="22"/>
          <w:szCs w:val="22"/>
          <w:lang w:val="en-US"/>
        </w:rPr>
        <w:t>causal relationships</w:t>
      </w:r>
      <w:r w:rsidR="00C97113" w:rsidRPr="00841EF9">
        <w:rPr>
          <w:sz w:val="22"/>
          <w:szCs w:val="22"/>
          <w:lang w:val="en-US"/>
        </w:rPr>
        <w:t xml:space="preserve"> and hypothesized </w:t>
      </w:r>
      <w:r w:rsidR="00EB4D5E" w:rsidRPr="00841EF9">
        <w:rPr>
          <w:sz w:val="22"/>
          <w:szCs w:val="22"/>
          <w:lang w:val="en-US"/>
        </w:rPr>
        <w:t xml:space="preserve">covariate </w:t>
      </w:r>
      <w:r w:rsidR="00C97113" w:rsidRPr="00841EF9">
        <w:rPr>
          <w:sz w:val="22"/>
          <w:szCs w:val="22"/>
          <w:lang w:val="en-US"/>
        </w:rPr>
        <w:t>structure</w:t>
      </w:r>
      <w:r w:rsidR="00EB4D5E" w:rsidRPr="00841EF9">
        <w:rPr>
          <w:sz w:val="22"/>
          <w:szCs w:val="22"/>
          <w:lang w:val="en-US"/>
        </w:rPr>
        <w:t xml:space="preserve"> </w:t>
      </w:r>
      <w:r w:rsidR="00EB4D5E" w:rsidRPr="00841EF9">
        <w:rPr>
          <w:sz w:val="22"/>
          <w:szCs w:val="22"/>
          <w:lang w:val="en-US"/>
        </w:rPr>
        <w:fldChar w:fldCharType="begin"/>
      </w:r>
      <w:r w:rsidR="00DA2C1B">
        <w:rPr>
          <w:sz w:val="22"/>
          <w:szCs w:val="22"/>
          <w:lang w:val="en-US"/>
        </w:rPr>
        <w:instrText xml:space="preserve"> ADDIN EN.CITE &lt;EndNote&gt;&lt;Cite&gt;&lt;Author&gt;Textor&lt;/Author&gt;&lt;Year&gt;2016&lt;/Year&gt;&lt;IDText&gt;Robust causal inference using directed acyclic graphs: the R package ‘dagitty’&lt;/IDText&gt;&lt;DisplayText&gt;(2)&lt;/DisplayText&gt;&lt;record&gt;&lt;isbn&gt;0300-5771&lt;/isbn&gt;&lt;titles&gt;&lt;title&gt;Robust causal inference using directed acyclic graphs: the R package ‘dagitty’&lt;/title&gt;&lt;secondary-title&gt;International journal of epidemiology&lt;/secondary-title&gt;&lt;/titles&gt;&lt;pages&gt;1887-1894&lt;/pages&gt;&lt;number&gt;6&lt;/number&gt;&lt;contributors&gt;&lt;authors&gt;&lt;author&gt;Textor, Johannes&lt;/author&gt;&lt;author&gt;van der Zander, Benito&lt;/author&gt;&lt;author&gt;Gilthorpe, Mark S&lt;/author&gt;&lt;author&gt;Liśkiewicz, Maciej&lt;/author&gt;&lt;author&gt;Ellison, George TH&lt;/author&gt;&lt;/authors&gt;&lt;/contributors&gt;&lt;added-date format="utc"&gt;1590558734&lt;/added-date&gt;&lt;ref-type name="Journal Article"&gt;17&lt;/ref-type&gt;&lt;dates&gt;&lt;year&gt;2016&lt;/year&gt;&lt;/dates&gt;&lt;rec-number&gt;1025&lt;/rec-number&gt;&lt;last-updated-date format="utc"&gt;1590558734&lt;/last-updated-date&gt;&lt;volume&gt;45&lt;/volume&gt;&lt;/record&gt;&lt;/Cite&gt;&lt;/EndNote&gt;</w:instrText>
      </w:r>
      <w:r w:rsidR="00EB4D5E" w:rsidRPr="00841EF9">
        <w:rPr>
          <w:sz w:val="22"/>
          <w:szCs w:val="22"/>
          <w:lang w:val="en-US"/>
        </w:rPr>
        <w:fldChar w:fldCharType="separate"/>
      </w:r>
      <w:r w:rsidR="00DA2C1B">
        <w:rPr>
          <w:noProof/>
          <w:sz w:val="22"/>
          <w:szCs w:val="22"/>
          <w:lang w:val="en-US"/>
        </w:rPr>
        <w:t>(2)</w:t>
      </w:r>
      <w:r w:rsidR="00EB4D5E" w:rsidRPr="00841EF9">
        <w:rPr>
          <w:sz w:val="22"/>
          <w:szCs w:val="22"/>
          <w:lang w:val="en-US"/>
        </w:rPr>
        <w:fldChar w:fldCharType="end"/>
      </w:r>
      <w:r w:rsidR="00EB4D5E" w:rsidRPr="00841EF9">
        <w:rPr>
          <w:sz w:val="22"/>
          <w:szCs w:val="22"/>
          <w:lang w:val="en-US"/>
        </w:rPr>
        <w:t xml:space="preserve">. </w:t>
      </w:r>
      <w:r w:rsidR="00F96FD0" w:rsidRPr="00841EF9">
        <w:rPr>
          <w:sz w:val="22"/>
          <w:szCs w:val="22"/>
          <w:lang w:val="en-US"/>
        </w:rPr>
        <w:t>In this study, e</w:t>
      </w:r>
      <w:r w:rsidR="00CC1FDD" w:rsidRPr="00841EF9">
        <w:rPr>
          <w:sz w:val="22"/>
          <w:szCs w:val="22"/>
          <w:lang w:val="en-US"/>
        </w:rPr>
        <w:t xml:space="preserve">ach research question has its own theoretical framework based on </w:t>
      </w:r>
      <w:r w:rsidR="00F96FD0" w:rsidRPr="00841EF9">
        <w:rPr>
          <w:sz w:val="22"/>
          <w:szCs w:val="22"/>
          <w:lang w:val="en-US"/>
        </w:rPr>
        <w:t xml:space="preserve">previous </w:t>
      </w:r>
      <w:r w:rsidR="00CC1FDD" w:rsidRPr="00841EF9">
        <w:rPr>
          <w:sz w:val="22"/>
          <w:szCs w:val="22"/>
          <w:lang w:val="en-US"/>
        </w:rPr>
        <w:t xml:space="preserve">literature, theoretical considerations about the potential target trial and discussions </w:t>
      </w:r>
      <w:r w:rsidR="00DA2C1B">
        <w:rPr>
          <w:sz w:val="22"/>
          <w:szCs w:val="22"/>
          <w:lang w:val="en-US"/>
        </w:rPr>
        <w:t>within the</w:t>
      </w:r>
      <w:r w:rsidR="00CC1FDD" w:rsidRPr="00841EF9">
        <w:rPr>
          <w:sz w:val="22"/>
          <w:szCs w:val="22"/>
          <w:lang w:val="en-US"/>
        </w:rPr>
        <w:t xml:space="preserve"> author team. Choice of co-variables for statistical adjustment for each research question has been guided by the principle of minimal sufficient adjustment sets of co-variables for estimating the total effect </w:t>
      </w:r>
      <w:r w:rsidR="00CC1FDD" w:rsidRPr="00841EF9">
        <w:rPr>
          <w:sz w:val="22"/>
          <w:szCs w:val="22"/>
          <w:lang w:val="en-US"/>
        </w:rPr>
        <w:fldChar w:fldCharType="begin"/>
      </w:r>
      <w:r w:rsidR="00DA2C1B">
        <w:rPr>
          <w:sz w:val="22"/>
          <w:szCs w:val="22"/>
          <w:lang w:val="en-US"/>
        </w:rPr>
        <w:instrText xml:space="preserve"> ADDIN EN.CITE &lt;EndNote&gt;&lt;Cite&gt;&lt;Author&gt;Textor&lt;/Author&gt;&lt;Year&gt;2016&lt;/Year&gt;&lt;IDText&gt;Robust causal inference using directed acyclic graphs: the R package ‘dagitty’&lt;/IDText&gt;&lt;DisplayText&gt;(2, 3)&lt;/DisplayText&gt;&lt;record&gt;&lt;isbn&gt;0300-5771&lt;/isbn&gt;&lt;titles&gt;&lt;title&gt;Robust causal inference using directed acyclic graphs: the R package ‘dagitty’&lt;/title&gt;&lt;secondary-title&gt;International journal of epidemiology&lt;/secondary-title&gt;&lt;/titles&gt;&lt;pages&gt;1887-1894&lt;/pages&gt;&lt;number&gt;6&lt;/number&gt;&lt;contributors&gt;&lt;authors&gt;&lt;author&gt;Textor, Johannes&lt;/author&gt;&lt;author&gt;van der Zander, Benito&lt;/author&gt;&lt;author&gt;Gilthorpe, Mark S&lt;/author&gt;&lt;author&gt;Liśkiewicz, Maciej&lt;/author&gt;&lt;author&gt;Ellison, George TH&lt;/author&gt;&lt;/authors&gt;&lt;/contributors&gt;&lt;added-date format="utc"&gt;1590558734&lt;/added-date&gt;&lt;ref-type name="Journal Article"&gt;17&lt;/ref-type&gt;&lt;dates&gt;&lt;year&gt;2016&lt;/year&gt;&lt;/dates&gt;&lt;rec-number&gt;1025&lt;/rec-number&gt;&lt;last-updated-date format="utc"&gt;1590558734&lt;/last-updated-date&gt;&lt;volume&gt;45&lt;/volume&gt;&lt;/record&gt;&lt;/Cite&gt;&lt;Cite&gt;&lt;Author&gt;Knüppel&lt;/Author&gt;&lt;Year&gt;2010&lt;/Year&gt;&lt;IDText&gt;DAG Program:: Identifying Minimal Sufficient Adjustment Sets&lt;/IDText&gt;&lt;record&gt;&lt;isbn&gt;1044-3983&lt;/isbn&gt;&lt;titles&gt;&lt;title&gt;DAG Program:: Identifying Minimal Sufficient Adjustment Sets&lt;/title&gt;&lt;secondary-title&gt;Epidemiology&lt;/secondary-title&gt;&lt;/titles&gt;&lt;pages&gt;159&lt;/pages&gt;&lt;number&gt;1&lt;/number&gt;&lt;contributors&gt;&lt;authors&gt;&lt;author&gt;Knüppel, Sven&lt;/author&gt;&lt;author&gt;Stang, Andreas&lt;/author&gt;&lt;/authors&gt;&lt;/contributors&gt;&lt;added-date format="utc"&gt;1590500110&lt;/added-date&gt;&lt;ref-type name="Journal Article"&gt;17&lt;/ref-type&gt;&lt;dates&gt;&lt;year&gt;2010&lt;/year&gt;&lt;/dates&gt;&lt;rec-number&gt;1024&lt;/rec-number&gt;&lt;last-updated-date format="utc"&gt;1590500110&lt;/last-updated-date&gt;&lt;volume&gt;21&lt;/volume&gt;&lt;/record&gt;&lt;/Cite&gt;&lt;/EndNote&gt;</w:instrText>
      </w:r>
      <w:r w:rsidR="00CC1FDD" w:rsidRPr="00841EF9">
        <w:rPr>
          <w:sz w:val="22"/>
          <w:szCs w:val="22"/>
          <w:lang w:val="en-US"/>
        </w:rPr>
        <w:fldChar w:fldCharType="separate"/>
      </w:r>
      <w:r w:rsidR="00DA2C1B">
        <w:rPr>
          <w:noProof/>
          <w:sz w:val="22"/>
          <w:szCs w:val="22"/>
          <w:lang w:val="en-US"/>
        </w:rPr>
        <w:t>(2, 3)</w:t>
      </w:r>
      <w:r w:rsidR="00CC1FDD" w:rsidRPr="00841EF9">
        <w:rPr>
          <w:sz w:val="22"/>
          <w:szCs w:val="22"/>
          <w:lang w:val="en-US"/>
        </w:rPr>
        <w:fldChar w:fldCharType="end"/>
      </w:r>
      <w:r w:rsidR="00CC1FDD" w:rsidRPr="00841EF9">
        <w:rPr>
          <w:sz w:val="22"/>
          <w:szCs w:val="22"/>
          <w:lang w:val="en-US"/>
        </w:rPr>
        <w:t xml:space="preserve">. </w:t>
      </w:r>
      <w:r w:rsidR="00595325" w:rsidRPr="00841EF9">
        <w:rPr>
          <w:sz w:val="22"/>
          <w:szCs w:val="22"/>
          <w:lang w:val="en-US"/>
        </w:rPr>
        <w:t xml:space="preserve">In this approach, we only attempt to adjust for open </w:t>
      </w:r>
      <w:r w:rsidR="009B0CF9" w:rsidRPr="00841EF9">
        <w:rPr>
          <w:sz w:val="22"/>
          <w:szCs w:val="22"/>
          <w:lang w:val="en-US"/>
        </w:rPr>
        <w:t>‘</w:t>
      </w:r>
      <w:r w:rsidR="00595325" w:rsidRPr="00841EF9">
        <w:rPr>
          <w:sz w:val="22"/>
          <w:szCs w:val="22"/>
          <w:lang w:val="en-US"/>
        </w:rPr>
        <w:t>backdoor</w:t>
      </w:r>
      <w:r w:rsidR="009B0CF9" w:rsidRPr="00841EF9">
        <w:rPr>
          <w:sz w:val="22"/>
          <w:szCs w:val="22"/>
          <w:lang w:val="en-US"/>
        </w:rPr>
        <w:t>’</w:t>
      </w:r>
      <w:r w:rsidR="00595325" w:rsidRPr="00841EF9">
        <w:rPr>
          <w:sz w:val="22"/>
          <w:szCs w:val="22"/>
          <w:lang w:val="en-US"/>
        </w:rPr>
        <w:t xml:space="preserve"> paths in the association between exposures and outcomes.</w:t>
      </w:r>
    </w:p>
    <w:p w14:paraId="32AB96AC" w14:textId="77777777" w:rsidR="00382F9B" w:rsidRPr="00841EF9" w:rsidRDefault="00382F9B" w:rsidP="00B70B18">
      <w:pPr>
        <w:pStyle w:val="Kommentartekst"/>
        <w:rPr>
          <w:sz w:val="22"/>
          <w:szCs w:val="22"/>
          <w:lang w:val="en-US"/>
        </w:rPr>
      </w:pPr>
    </w:p>
    <w:p w14:paraId="06A12132" w14:textId="0C9256F0" w:rsidR="008B2BED" w:rsidRPr="00841EF9" w:rsidRDefault="008B2BED" w:rsidP="00841EF9">
      <w:pPr>
        <w:pStyle w:val="Overskrift3"/>
        <w:rPr>
          <w:lang w:val="en-US"/>
        </w:rPr>
      </w:pPr>
      <w:r w:rsidRPr="00841EF9">
        <w:rPr>
          <w:lang w:val="en-US"/>
        </w:rPr>
        <w:t xml:space="preserve">Number of </w:t>
      </w:r>
      <w:r w:rsidR="00A31BAA">
        <w:rPr>
          <w:lang w:val="en-US"/>
        </w:rPr>
        <w:t>musculoskeletal pain</w:t>
      </w:r>
      <w:r w:rsidRPr="00841EF9">
        <w:rPr>
          <w:lang w:val="en-US"/>
        </w:rPr>
        <w:t xml:space="preserve"> sites</w:t>
      </w:r>
    </w:p>
    <w:p w14:paraId="1171BCDC" w14:textId="77777777" w:rsidR="008B2BED" w:rsidRPr="00841EF9" w:rsidRDefault="008B2BED" w:rsidP="008B2BED">
      <w:pPr>
        <w:rPr>
          <w:lang w:val="en-US"/>
        </w:rPr>
      </w:pPr>
    </w:p>
    <w:p w14:paraId="47DB769E" w14:textId="77777777" w:rsidR="00B036E7" w:rsidRPr="00841EF9" w:rsidRDefault="00B036E7" w:rsidP="00B70B18">
      <w:pPr>
        <w:pStyle w:val="Kommentartekst"/>
        <w:rPr>
          <w:b/>
          <w:sz w:val="22"/>
          <w:szCs w:val="22"/>
          <w:lang w:val="en-US"/>
        </w:rPr>
      </w:pPr>
      <w:r w:rsidRPr="00841EF9">
        <w:rPr>
          <w:b/>
          <w:sz w:val="22"/>
          <w:szCs w:val="22"/>
          <w:lang w:val="en-US"/>
        </w:rPr>
        <w:t>Closed backdoor paths</w:t>
      </w:r>
    </w:p>
    <w:p w14:paraId="0A5F9E43" w14:textId="1291AC12" w:rsidR="0042770B" w:rsidRPr="00841EF9" w:rsidRDefault="00CC1FDD" w:rsidP="00B70B18">
      <w:pPr>
        <w:pStyle w:val="Kommentartekst"/>
        <w:rPr>
          <w:sz w:val="22"/>
          <w:szCs w:val="22"/>
          <w:lang w:val="en-US"/>
        </w:rPr>
      </w:pPr>
      <w:r w:rsidRPr="00841EF9">
        <w:rPr>
          <w:sz w:val="22"/>
          <w:szCs w:val="22"/>
          <w:lang w:val="en-US"/>
        </w:rPr>
        <w:t xml:space="preserve">We </w:t>
      </w:r>
      <w:r w:rsidR="00964A78" w:rsidRPr="00841EF9">
        <w:rPr>
          <w:sz w:val="22"/>
          <w:szCs w:val="22"/>
          <w:lang w:val="en-US"/>
        </w:rPr>
        <w:t xml:space="preserve">hypothesized </w:t>
      </w:r>
      <w:r w:rsidR="00234583" w:rsidRPr="00841EF9">
        <w:rPr>
          <w:sz w:val="22"/>
          <w:szCs w:val="22"/>
          <w:lang w:val="en-US"/>
        </w:rPr>
        <w:t xml:space="preserve">that the causal relationship between number of </w:t>
      </w:r>
      <w:r w:rsidR="00A31BAA">
        <w:rPr>
          <w:sz w:val="22"/>
          <w:szCs w:val="22"/>
          <w:lang w:val="en-US"/>
        </w:rPr>
        <w:t>musculoskeletal pain</w:t>
      </w:r>
      <w:r w:rsidR="00234583" w:rsidRPr="00841EF9">
        <w:rPr>
          <w:sz w:val="22"/>
          <w:szCs w:val="22"/>
          <w:lang w:val="en-US"/>
        </w:rPr>
        <w:t xml:space="preserve"> sites and healthcare utilization is</w:t>
      </w:r>
      <w:r w:rsidR="000409AC" w:rsidRPr="00841EF9">
        <w:rPr>
          <w:sz w:val="22"/>
          <w:szCs w:val="22"/>
          <w:lang w:val="en-US"/>
        </w:rPr>
        <w:t xml:space="preserve"> mediated </w:t>
      </w:r>
      <w:r w:rsidR="006B0C62" w:rsidRPr="00841EF9">
        <w:rPr>
          <w:sz w:val="22"/>
          <w:szCs w:val="22"/>
          <w:lang w:val="en-US"/>
        </w:rPr>
        <w:t xml:space="preserve">through factors like </w:t>
      </w:r>
      <w:r w:rsidR="00356BE6" w:rsidRPr="00841EF9">
        <w:rPr>
          <w:sz w:val="22"/>
          <w:szCs w:val="22"/>
          <w:lang w:val="en-US"/>
        </w:rPr>
        <w:t>health-related</w:t>
      </w:r>
      <w:r w:rsidR="006B0C62" w:rsidRPr="00841EF9">
        <w:rPr>
          <w:sz w:val="22"/>
          <w:szCs w:val="22"/>
          <w:lang w:val="en-US"/>
        </w:rPr>
        <w:t xml:space="preserve"> quality of life, fear avoidance beliefs</w:t>
      </w:r>
      <w:r w:rsidR="00356BE6" w:rsidRPr="00841EF9">
        <w:rPr>
          <w:sz w:val="22"/>
          <w:szCs w:val="22"/>
          <w:lang w:val="en-US"/>
        </w:rPr>
        <w:t>, catastroph</w:t>
      </w:r>
      <w:r w:rsidR="00B70B18" w:rsidRPr="00841EF9">
        <w:rPr>
          <w:sz w:val="22"/>
          <w:szCs w:val="22"/>
          <w:lang w:val="en-US"/>
        </w:rPr>
        <w:t>izing (unmeasured variable)</w:t>
      </w:r>
      <w:r w:rsidR="006B0C62" w:rsidRPr="00841EF9">
        <w:rPr>
          <w:sz w:val="22"/>
          <w:szCs w:val="22"/>
          <w:lang w:val="en-US"/>
        </w:rPr>
        <w:t xml:space="preserve"> and activity evoked pain.</w:t>
      </w:r>
      <w:r w:rsidR="00B70B18" w:rsidRPr="00841EF9">
        <w:rPr>
          <w:sz w:val="22"/>
          <w:szCs w:val="22"/>
          <w:lang w:val="en-US"/>
        </w:rPr>
        <w:t xml:space="preserve"> This creates closed backdoor paths without </w:t>
      </w:r>
      <w:r w:rsidR="007251E3" w:rsidRPr="00841EF9">
        <w:rPr>
          <w:sz w:val="22"/>
          <w:szCs w:val="22"/>
          <w:lang w:val="en-US"/>
        </w:rPr>
        <w:t xml:space="preserve">a </w:t>
      </w:r>
      <w:r w:rsidR="00B70B18" w:rsidRPr="00841EF9">
        <w:rPr>
          <w:sz w:val="22"/>
          <w:szCs w:val="22"/>
          <w:lang w:val="en-US"/>
        </w:rPr>
        <w:t>need for adjustment.</w:t>
      </w:r>
      <w:r w:rsidR="006B0C62" w:rsidRPr="00841EF9">
        <w:rPr>
          <w:sz w:val="22"/>
          <w:szCs w:val="22"/>
          <w:lang w:val="en-US"/>
        </w:rPr>
        <w:t xml:space="preserve"> </w:t>
      </w:r>
    </w:p>
    <w:p w14:paraId="7579B9F5" w14:textId="77777777" w:rsidR="00B036E7" w:rsidRPr="00841EF9" w:rsidRDefault="00B036E7" w:rsidP="00B70B18">
      <w:pPr>
        <w:pStyle w:val="Kommentartekst"/>
        <w:rPr>
          <w:b/>
          <w:sz w:val="22"/>
          <w:szCs w:val="22"/>
          <w:lang w:val="en-US"/>
        </w:rPr>
      </w:pPr>
      <w:r w:rsidRPr="00841EF9">
        <w:rPr>
          <w:b/>
          <w:sz w:val="22"/>
          <w:szCs w:val="22"/>
          <w:lang w:val="en-US"/>
        </w:rPr>
        <w:t>Open backdoor paths</w:t>
      </w:r>
    </w:p>
    <w:p w14:paraId="3787AE63" w14:textId="2F3F0CF1" w:rsidR="00912BD8" w:rsidRPr="00841EF9" w:rsidRDefault="00B036E7" w:rsidP="00B70B18">
      <w:pPr>
        <w:pStyle w:val="Kommentartekst"/>
        <w:rPr>
          <w:sz w:val="22"/>
          <w:szCs w:val="22"/>
          <w:lang w:val="en-US"/>
        </w:rPr>
      </w:pPr>
      <w:r w:rsidRPr="00841EF9">
        <w:rPr>
          <w:sz w:val="22"/>
          <w:szCs w:val="22"/>
          <w:lang w:val="en-US"/>
        </w:rPr>
        <w:t xml:space="preserve">We consider </w:t>
      </w:r>
      <w:r w:rsidR="00912BD8" w:rsidRPr="00841EF9">
        <w:rPr>
          <w:sz w:val="22"/>
          <w:szCs w:val="22"/>
          <w:lang w:val="en-US"/>
        </w:rPr>
        <w:t>duration of pain</w:t>
      </w:r>
      <w:r w:rsidRPr="00841EF9">
        <w:rPr>
          <w:sz w:val="22"/>
          <w:szCs w:val="22"/>
          <w:lang w:val="en-US"/>
        </w:rPr>
        <w:t xml:space="preserve"> to be associated with number of</w:t>
      </w:r>
      <w:r w:rsidR="00A31BAA">
        <w:rPr>
          <w:sz w:val="22"/>
          <w:szCs w:val="22"/>
          <w:lang w:val="en-US"/>
        </w:rPr>
        <w:t xml:space="preserve"> </w:t>
      </w:r>
      <w:r w:rsidR="00A31BAA">
        <w:rPr>
          <w:sz w:val="22"/>
          <w:szCs w:val="22"/>
          <w:lang w:val="en-US"/>
        </w:rPr>
        <w:t>musculoskeletal</w:t>
      </w:r>
      <w:r w:rsidRPr="00841EF9">
        <w:rPr>
          <w:sz w:val="22"/>
          <w:szCs w:val="22"/>
          <w:lang w:val="en-US"/>
        </w:rPr>
        <w:t xml:space="preserve"> pain sites and associated with healthcare use</w:t>
      </w:r>
      <w:r w:rsidR="00EC6EE4" w:rsidRPr="00841EF9">
        <w:rPr>
          <w:sz w:val="22"/>
          <w:szCs w:val="22"/>
          <w:lang w:val="en-US"/>
        </w:rPr>
        <w:t xml:space="preserve"> </w:t>
      </w:r>
      <w:r w:rsidR="00EC6EE4" w:rsidRPr="00841EF9">
        <w:rPr>
          <w:sz w:val="22"/>
          <w:szCs w:val="22"/>
          <w:lang w:val="en-US"/>
        </w:rPr>
        <w:fldChar w:fldCharType="begin">
          <w:fldData xml:space="preserve">PEVuZE5vdGU+PENpdGU+PEF1dGhvcj5Jc0hhazwvQXV0aG9yPjxZZWFyPjIwMTg8L1llYXI+PElE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</w:fldData>
        </w:fldChar>
      </w:r>
      <w:r w:rsidR="00DA2C1B">
        <w:rPr>
          <w:sz w:val="22"/>
          <w:szCs w:val="22"/>
          <w:lang w:val="en-US"/>
        </w:rPr>
        <w:instrText xml:space="preserve"> ADDIN EN.CITE </w:instrText>
      </w:r>
      <w:r w:rsidR="00DA2C1B">
        <w:rPr>
          <w:sz w:val="22"/>
          <w:szCs w:val="22"/>
          <w:lang w:val="en-US"/>
        </w:rPr>
        <w:fldChar w:fldCharType="begin">
          <w:fldData xml:space="preserve">PEVuZE5vdGU+PENpdGU+PEF1dGhvcj5Jc0hhazwvQXV0aG9yPjxZZWFyPjIwMTg8L1llYXI+PElE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</w:fldData>
        </w:fldChar>
      </w:r>
      <w:r w:rsidR="00DA2C1B">
        <w:rPr>
          <w:sz w:val="22"/>
          <w:szCs w:val="22"/>
          <w:lang w:val="en-US"/>
        </w:rPr>
        <w:instrText xml:space="preserve"> ADDIN EN.CITE.DATA </w:instrText>
      </w:r>
      <w:r w:rsidR="00DA2C1B">
        <w:rPr>
          <w:sz w:val="22"/>
          <w:szCs w:val="22"/>
          <w:lang w:val="en-US"/>
        </w:rPr>
      </w:r>
      <w:r w:rsidR="00DA2C1B">
        <w:rPr>
          <w:sz w:val="22"/>
          <w:szCs w:val="22"/>
          <w:lang w:val="en-US"/>
        </w:rPr>
        <w:fldChar w:fldCharType="end"/>
      </w:r>
      <w:r w:rsidR="00EC6EE4" w:rsidRPr="00841EF9">
        <w:rPr>
          <w:sz w:val="22"/>
          <w:szCs w:val="22"/>
          <w:lang w:val="en-US"/>
        </w:rPr>
        <w:fldChar w:fldCharType="separate"/>
      </w:r>
      <w:r w:rsidR="00DA2C1B">
        <w:rPr>
          <w:noProof/>
          <w:sz w:val="22"/>
          <w:szCs w:val="22"/>
          <w:lang w:val="en-US"/>
        </w:rPr>
        <w:t>(4, 5)</w:t>
      </w:r>
      <w:r w:rsidR="00EC6EE4" w:rsidRPr="00841EF9">
        <w:rPr>
          <w:sz w:val="22"/>
          <w:szCs w:val="22"/>
          <w:lang w:val="en-US"/>
        </w:rPr>
        <w:fldChar w:fldCharType="end"/>
      </w:r>
      <w:r w:rsidR="00912BD8" w:rsidRPr="00841EF9">
        <w:rPr>
          <w:sz w:val="22"/>
          <w:szCs w:val="22"/>
          <w:lang w:val="en-US"/>
        </w:rPr>
        <w:t xml:space="preserve">. In building this causal model, we </w:t>
      </w:r>
      <w:r w:rsidR="00BA0D73" w:rsidRPr="00841EF9">
        <w:rPr>
          <w:sz w:val="22"/>
          <w:szCs w:val="22"/>
          <w:lang w:val="en-US"/>
        </w:rPr>
        <w:t>took</w:t>
      </w:r>
      <w:r w:rsidR="00912BD8" w:rsidRPr="00841EF9">
        <w:rPr>
          <w:sz w:val="22"/>
          <w:szCs w:val="22"/>
          <w:lang w:val="en-US"/>
        </w:rPr>
        <w:t xml:space="preserve"> the position that duration of pain creates an open backdoor pathway in the association between number of </w:t>
      </w:r>
      <w:r w:rsidR="00A31BAA">
        <w:rPr>
          <w:sz w:val="22"/>
          <w:szCs w:val="22"/>
          <w:lang w:val="en-US"/>
        </w:rPr>
        <w:t>musculoskeletal pain</w:t>
      </w:r>
      <w:r w:rsidR="00912BD8" w:rsidRPr="00841EF9">
        <w:rPr>
          <w:sz w:val="22"/>
          <w:szCs w:val="22"/>
          <w:lang w:val="en-US"/>
        </w:rPr>
        <w:t xml:space="preserve"> sites and </w:t>
      </w:r>
      <w:r w:rsidR="00A31BAA">
        <w:rPr>
          <w:sz w:val="22"/>
          <w:szCs w:val="22"/>
          <w:lang w:val="en-US"/>
        </w:rPr>
        <w:t>healthcare</w:t>
      </w:r>
      <w:r w:rsidR="00912BD8" w:rsidRPr="00841EF9">
        <w:rPr>
          <w:sz w:val="22"/>
          <w:szCs w:val="22"/>
          <w:lang w:val="en-US"/>
        </w:rPr>
        <w:t xml:space="preserve"> utilization with need for adjustment. </w:t>
      </w:r>
    </w:p>
    <w:p w14:paraId="6C54B0C4" w14:textId="43209ABC" w:rsidR="00B75D03" w:rsidRPr="00841EF9" w:rsidRDefault="008D7C37" w:rsidP="00A31BAA">
      <w:pPr>
        <w:pStyle w:val="Kommentartekst"/>
        <w:rPr>
          <w:sz w:val="22"/>
          <w:szCs w:val="22"/>
          <w:lang w:val="en-US"/>
        </w:rPr>
      </w:pPr>
      <w:r w:rsidRPr="00841EF9">
        <w:rPr>
          <w:sz w:val="22"/>
          <w:szCs w:val="22"/>
          <w:lang w:val="en-US"/>
        </w:rPr>
        <w:t>We consider c</w:t>
      </w:r>
      <w:r w:rsidR="006B0C62" w:rsidRPr="00841EF9">
        <w:rPr>
          <w:sz w:val="22"/>
          <w:szCs w:val="22"/>
          <w:lang w:val="en-US"/>
        </w:rPr>
        <w:t xml:space="preserve">omorbidity </w:t>
      </w:r>
      <w:r w:rsidRPr="00841EF9">
        <w:rPr>
          <w:sz w:val="22"/>
          <w:szCs w:val="22"/>
          <w:lang w:val="en-US"/>
        </w:rPr>
        <w:t xml:space="preserve">to be </w:t>
      </w:r>
      <w:r w:rsidR="006B0C62" w:rsidRPr="00841EF9">
        <w:rPr>
          <w:sz w:val="22"/>
          <w:szCs w:val="22"/>
          <w:lang w:val="en-US"/>
        </w:rPr>
        <w:t xml:space="preserve">associated with number of </w:t>
      </w:r>
      <w:r w:rsidR="00A31BAA">
        <w:rPr>
          <w:sz w:val="22"/>
          <w:szCs w:val="22"/>
          <w:lang w:val="en-US"/>
        </w:rPr>
        <w:t xml:space="preserve">musculoskeletal </w:t>
      </w:r>
      <w:r w:rsidR="006B0C62" w:rsidRPr="00841EF9">
        <w:rPr>
          <w:sz w:val="22"/>
          <w:szCs w:val="22"/>
          <w:lang w:val="en-US"/>
        </w:rPr>
        <w:t xml:space="preserve">pain sites </w:t>
      </w:r>
      <w:r w:rsidR="003C774E">
        <w:rPr>
          <w:sz w:val="22"/>
          <w:szCs w:val="22"/>
          <w:lang w:val="en-US"/>
        </w:rPr>
        <w:t xml:space="preserve">as number of </w:t>
      </w:r>
      <w:r w:rsidR="00A31BAA">
        <w:rPr>
          <w:sz w:val="22"/>
          <w:szCs w:val="22"/>
          <w:lang w:val="en-US"/>
        </w:rPr>
        <w:t xml:space="preserve">musculoskeletal </w:t>
      </w:r>
      <w:r w:rsidR="003C774E">
        <w:rPr>
          <w:sz w:val="22"/>
          <w:szCs w:val="22"/>
          <w:lang w:val="en-US"/>
        </w:rPr>
        <w:t xml:space="preserve">pain sites and number of </w:t>
      </w:r>
      <w:r w:rsidR="003C774E" w:rsidRPr="003C774E">
        <w:rPr>
          <w:sz w:val="22"/>
          <w:szCs w:val="22"/>
          <w:lang w:val="en-US"/>
        </w:rPr>
        <w:t xml:space="preserve">non-musculoskeletal symptoms </w:t>
      </w:r>
      <w:r w:rsidR="003C774E">
        <w:rPr>
          <w:sz w:val="22"/>
          <w:szCs w:val="22"/>
          <w:lang w:val="en-US"/>
        </w:rPr>
        <w:t xml:space="preserve">increase proportionally </w:t>
      </w:r>
      <w:r w:rsidR="003C774E">
        <w:rPr>
          <w:sz w:val="22"/>
          <w:szCs w:val="22"/>
          <w:lang w:val="en-US"/>
        </w:rPr>
        <w:fldChar w:fldCharType="begin">
          <w:fldData xml:space="preserve">PEVuZE5vdGU+PENpdGU+PEF1dGhvcj5Uc2NodWRpLU1hZHNlbjwvQXV0aG9yPjxZZWFyPjIwMTE8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</w:fldData>
        </w:fldChar>
      </w:r>
      <w:r w:rsidR="003C774E">
        <w:rPr>
          <w:sz w:val="22"/>
          <w:szCs w:val="22"/>
          <w:lang w:val="en-US"/>
        </w:rPr>
        <w:instrText xml:space="preserve"> ADDIN EN.CITE </w:instrText>
      </w:r>
      <w:r w:rsidR="003C774E">
        <w:rPr>
          <w:sz w:val="22"/>
          <w:szCs w:val="22"/>
          <w:lang w:val="en-US"/>
        </w:rPr>
        <w:fldChar w:fldCharType="begin">
          <w:fldData xml:space="preserve">PEVuZE5vdGU+PENpdGU+PEF1dGhvcj5Uc2NodWRpLU1hZHNlbjwvQXV0aG9yPjxZZWFyPjIwMTE8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</w:fldData>
        </w:fldChar>
      </w:r>
      <w:r w:rsidR="003C774E">
        <w:rPr>
          <w:sz w:val="22"/>
          <w:szCs w:val="22"/>
          <w:lang w:val="en-US"/>
        </w:rPr>
        <w:instrText xml:space="preserve"> ADDIN EN.CITE.DATA </w:instrText>
      </w:r>
      <w:r w:rsidR="003C774E">
        <w:rPr>
          <w:sz w:val="22"/>
          <w:szCs w:val="22"/>
          <w:lang w:val="en-US"/>
        </w:rPr>
      </w:r>
      <w:r w:rsidR="003C774E">
        <w:rPr>
          <w:sz w:val="22"/>
          <w:szCs w:val="22"/>
          <w:lang w:val="en-US"/>
        </w:rPr>
        <w:fldChar w:fldCharType="end"/>
      </w:r>
      <w:r w:rsidR="003C774E">
        <w:rPr>
          <w:sz w:val="22"/>
          <w:szCs w:val="22"/>
          <w:lang w:val="en-US"/>
        </w:rPr>
        <w:fldChar w:fldCharType="separate"/>
      </w:r>
      <w:r w:rsidR="003C774E">
        <w:rPr>
          <w:noProof/>
          <w:sz w:val="22"/>
          <w:szCs w:val="22"/>
          <w:lang w:val="en-US"/>
        </w:rPr>
        <w:t>(6)</w:t>
      </w:r>
      <w:r w:rsidR="003C774E">
        <w:rPr>
          <w:sz w:val="22"/>
          <w:szCs w:val="22"/>
          <w:lang w:val="en-US"/>
        </w:rPr>
        <w:fldChar w:fldCharType="end"/>
      </w:r>
      <w:r w:rsidR="003C774E">
        <w:rPr>
          <w:sz w:val="22"/>
          <w:szCs w:val="22"/>
          <w:lang w:val="en-US"/>
        </w:rPr>
        <w:t xml:space="preserve"> </w:t>
      </w:r>
      <w:r w:rsidR="006B0C62" w:rsidRPr="00841EF9">
        <w:rPr>
          <w:sz w:val="22"/>
          <w:szCs w:val="22"/>
          <w:lang w:val="en-US"/>
        </w:rPr>
        <w:t>and comorbidity is in itself a driver for healthcare seeking</w:t>
      </w:r>
      <w:r w:rsidR="008E22FA" w:rsidRPr="00841EF9">
        <w:rPr>
          <w:sz w:val="22"/>
          <w:szCs w:val="22"/>
          <w:lang w:val="en-US"/>
        </w:rPr>
        <w:t xml:space="preserve"> </w:t>
      </w:r>
      <w:r w:rsidR="008E22FA" w:rsidRPr="00841EF9">
        <w:rPr>
          <w:sz w:val="22"/>
          <w:szCs w:val="22"/>
          <w:lang w:val="en-US"/>
        </w:rPr>
        <w:fldChar w:fldCharType="begin">
          <w:fldData xml:space="preserve">PEVuZE5vdGU+PENpdGU+PEF1dGhvcj5GYXlhejwvQXV0aG9yPjxZZWFyPjIwMTY8L1llYXI+PElE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</w:fldData>
        </w:fldChar>
      </w:r>
      <w:r w:rsidR="003C774E">
        <w:rPr>
          <w:sz w:val="22"/>
          <w:szCs w:val="22"/>
          <w:lang w:val="en-US"/>
        </w:rPr>
        <w:instrText xml:space="preserve"> ADDIN EN.CITE </w:instrText>
      </w:r>
      <w:r w:rsidR="003C774E">
        <w:rPr>
          <w:sz w:val="22"/>
          <w:szCs w:val="22"/>
          <w:lang w:val="en-US"/>
        </w:rPr>
        <w:fldChar w:fldCharType="begin">
          <w:fldData xml:space="preserve">PEVuZE5vdGU+PENpdGU+PEF1dGhvcj5GYXlhejwvQXV0aG9yPjxZZWFyPjIwMTY8L1llYXI+PElE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</w:fldData>
        </w:fldChar>
      </w:r>
      <w:r w:rsidR="003C774E">
        <w:rPr>
          <w:sz w:val="22"/>
          <w:szCs w:val="22"/>
          <w:lang w:val="en-US"/>
        </w:rPr>
        <w:instrText xml:space="preserve"> ADDIN EN.CITE.DATA </w:instrText>
      </w:r>
      <w:r w:rsidR="003C774E">
        <w:rPr>
          <w:sz w:val="22"/>
          <w:szCs w:val="22"/>
          <w:lang w:val="en-US"/>
        </w:rPr>
      </w:r>
      <w:r w:rsidR="003C774E">
        <w:rPr>
          <w:sz w:val="22"/>
          <w:szCs w:val="22"/>
          <w:lang w:val="en-US"/>
        </w:rPr>
        <w:fldChar w:fldCharType="end"/>
      </w:r>
      <w:r w:rsidR="008E22FA" w:rsidRPr="00841EF9">
        <w:rPr>
          <w:sz w:val="22"/>
          <w:szCs w:val="22"/>
          <w:lang w:val="en-US"/>
        </w:rPr>
        <w:fldChar w:fldCharType="separate"/>
      </w:r>
      <w:r w:rsidR="003C774E">
        <w:rPr>
          <w:noProof/>
          <w:sz w:val="22"/>
          <w:szCs w:val="22"/>
          <w:lang w:val="en-US"/>
        </w:rPr>
        <w:t>(7)</w:t>
      </w:r>
      <w:r w:rsidR="008E22FA" w:rsidRPr="00841EF9">
        <w:rPr>
          <w:sz w:val="22"/>
          <w:szCs w:val="22"/>
          <w:lang w:val="en-US"/>
        </w:rPr>
        <w:fldChar w:fldCharType="end"/>
      </w:r>
      <w:r w:rsidR="006B0C62" w:rsidRPr="00841EF9">
        <w:rPr>
          <w:sz w:val="22"/>
          <w:szCs w:val="22"/>
          <w:lang w:val="en-US"/>
        </w:rPr>
        <w:t xml:space="preserve">. Sex and age </w:t>
      </w:r>
      <w:r w:rsidR="00DE0115" w:rsidRPr="00841EF9">
        <w:rPr>
          <w:sz w:val="22"/>
          <w:szCs w:val="22"/>
          <w:lang w:val="en-US"/>
        </w:rPr>
        <w:t>are</w:t>
      </w:r>
      <w:r w:rsidR="006B0C62" w:rsidRPr="00841EF9">
        <w:rPr>
          <w:sz w:val="22"/>
          <w:szCs w:val="22"/>
          <w:lang w:val="en-US"/>
        </w:rPr>
        <w:t xml:space="preserve"> non-modifiable factors. None of these factors are considered the cause of pain, still, both are associated with number of </w:t>
      </w:r>
      <w:r w:rsidR="00A31BAA">
        <w:rPr>
          <w:sz w:val="22"/>
          <w:szCs w:val="22"/>
          <w:lang w:val="en-US"/>
        </w:rPr>
        <w:t>musculoskeletal pain</w:t>
      </w:r>
      <w:r w:rsidR="006B0C62" w:rsidRPr="00841EF9">
        <w:rPr>
          <w:sz w:val="22"/>
          <w:szCs w:val="22"/>
          <w:lang w:val="en-US"/>
        </w:rPr>
        <w:t xml:space="preserve"> sites</w:t>
      </w:r>
      <w:r w:rsidR="0071343B" w:rsidRPr="00841EF9">
        <w:rPr>
          <w:sz w:val="22"/>
          <w:szCs w:val="22"/>
          <w:lang w:val="en-US"/>
        </w:rPr>
        <w:t>,</w:t>
      </w:r>
      <w:r w:rsidR="006B0C62" w:rsidRPr="00841EF9">
        <w:rPr>
          <w:sz w:val="22"/>
          <w:szCs w:val="22"/>
          <w:lang w:val="en-US"/>
        </w:rPr>
        <w:t xml:space="preserve"> as women and older people report chronic and widespread pain more often than men/younger people</w:t>
      </w:r>
      <w:r w:rsidR="008E22FA" w:rsidRPr="00841EF9">
        <w:rPr>
          <w:sz w:val="22"/>
          <w:szCs w:val="22"/>
          <w:lang w:val="en-US"/>
        </w:rPr>
        <w:t xml:space="preserve"> </w:t>
      </w:r>
      <w:r w:rsidR="008E22FA" w:rsidRPr="00841EF9">
        <w:rPr>
          <w:sz w:val="22"/>
          <w:szCs w:val="22"/>
          <w:lang w:val="en-US"/>
        </w:rPr>
        <w:fldChar w:fldCharType="begin">
          <w:fldData xml:space="preserve">PEVuZE5vdGU+PENpdGU+PEF1dGhvcj5GYXlhejwvQXV0aG9yPjxZZWFyPjIwMTY8L1llYXI+PElE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</w:fldData>
        </w:fldChar>
      </w:r>
      <w:r w:rsidR="00DA2C1B">
        <w:rPr>
          <w:sz w:val="22"/>
          <w:szCs w:val="22"/>
          <w:lang w:val="en-US"/>
        </w:rPr>
        <w:instrText xml:space="preserve"> ADDIN EN.CITE </w:instrText>
      </w:r>
      <w:r w:rsidR="00DA2C1B">
        <w:rPr>
          <w:sz w:val="22"/>
          <w:szCs w:val="22"/>
          <w:lang w:val="en-US"/>
        </w:rPr>
        <w:fldChar w:fldCharType="begin">
          <w:fldData xml:space="preserve">PEVuZE5vdGU+PENpdGU+PEF1dGhvcj5GYXlhejwvQXV0aG9yPjxZZWFyPjIwMTY8L1llYXI+PElE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</w:fldData>
        </w:fldChar>
      </w:r>
      <w:r w:rsidR="00DA2C1B">
        <w:rPr>
          <w:sz w:val="22"/>
          <w:szCs w:val="22"/>
          <w:lang w:val="en-US"/>
        </w:rPr>
        <w:instrText xml:space="preserve"> ADDIN EN.CITE.DATA </w:instrText>
      </w:r>
      <w:r w:rsidR="00DA2C1B">
        <w:rPr>
          <w:sz w:val="22"/>
          <w:szCs w:val="22"/>
          <w:lang w:val="en-US"/>
        </w:rPr>
      </w:r>
      <w:r w:rsidR="00DA2C1B">
        <w:rPr>
          <w:sz w:val="22"/>
          <w:szCs w:val="22"/>
          <w:lang w:val="en-US"/>
        </w:rPr>
        <w:fldChar w:fldCharType="end"/>
      </w:r>
      <w:r w:rsidR="008E22FA" w:rsidRPr="00841EF9">
        <w:rPr>
          <w:sz w:val="22"/>
          <w:szCs w:val="22"/>
          <w:lang w:val="en-US"/>
        </w:rPr>
        <w:fldChar w:fldCharType="separate"/>
      </w:r>
      <w:r w:rsidR="00DA2C1B">
        <w:rPr>
          <w:noProof/>
          <w:sz w:val="22"/>
          <w:szCs w:val="22"/>
          <w:lang w:val="en-US"/>
        </w:rPr>
        <w:t>(5)</w:t>
      </w:r>
      <w:r w:rsidR="008E22FA" w:rsidRPr="00841EF9">
        <w:rPr>
          <w:sz w:val="22"/>
          <w:szCs w:val="22"/>
          <w:lang w:val="en-US"/>
        </w:rPr>
        <w:fldChar w:fldCharType="end"/>
      </w:r>
      <w:r w:rsidR="006B0C62" w:rsidRPr="00841EF9">
        <w:rPr>
          <w:sz w:val="22"/>
          <w:szCs w:val="22"/>
          <w:lang w:val="en-US"/>
        </w:rPr>
        <w:t xml:space="preserve">. Furthermore, women and older people seek </w:t>
      </w:r>
      <w:r w:rsidR="00A31BAA">
        <w:rPr>
          <w:sz w:val="22"/>
          <w:szCs w:val="22"/>
          <w:lang w:val="en-US"/>
        </w:rPr>
        <w:t>healthcare</w:t>
      </w:r>
      <w:r w:rsidR="006B0C62" w:rsidRPr="00841EF9">
        <w:rPr>
          <w:sz w:val="22"/>
          <w:szCs w:val="22"/>
          <w:lang w:val="en-US"/>
        </w:rPr>
        <w:t xml:space="preserve"> more often than men/younger people</w:t>
      </w:r>
      <w:r w:rsidR="008E22FA" w:rsidRPr="00841EF9">
        <w:rPr>
          <w:sz w:val="22"/>
          <w:szCs w:val="22"/>
          <w:lang w:val="en-US"/>
        </w:rPr>
        <w:t xml:space="preserve"> </w:t>
      </w:r>
      <w:r w:rsidR="008E22FA" w:rsidRPr="00841EF9">
        <w:rPr>
          <w:sz w:val="22"/>
          <w:szCs w:val="22"/>
          <w:lang w:val="en-US"/>
        </w:rPr>
        <w:fldChar w:fldCharType="begin"/>
      </w:r>
      <w:r w:rsidR="003C774E">
        <w:rPr>
          <w:sz w:val="22"/>
          <w:szCs w:val="22"/>
          <w:lang w:val="en-US"/>
        </w:rPr>
        <w:instrText xml:space="preserve"> ADDIN EN.CITE &lt;EndNote&gt;&lt;Cite&gt;&lt;Author&gt;Ferreira&lt;/Author&gt;&lt;Year&gt;2010&lt;/Year&gt;&lt;IDText&gt;Factors defining care-seeking in low back pain--a meta-analysis of population based surveys&lt;/IDText&gt;&lt;DisplayText&gt;(8)&lt;/DisplayText&gt;&lt;record&gt;&lt;keywords&gt;&lt;keyword&gt;Delivery of Health Care/utilization&lt;/keyword&gt;&lt;keyword&gt;Female&lt;/keyword&gt;&lt;keyword&gt;Health Surveys&lt;/keyword&gt;&lt;keyword&gt;Humans&lt;/keyword&gt;&lt;keyword&gt;Low Back Pain/psychology/therapy&lt;/keyword&gt;&lt;keyword&gt;Male&lt;/keyword&gt;&lt;keyword&gt;Patient Acceptance of Health Care&lt;/keyword&gt;&lt;keyword&gt;Sex Factors&lt;/keyword&gt;&lt;keyword&gt;United States&lt;/keyword&gt;&lt;/keywords&gt;&lt;isbn&gt;1532-2149; 1090-3801&lt;/isbn&gt;&lt;titles&gt;&lt;title&gt;Factors defining care-seeking in low back pain--a meta-analysis of population based surveys&lt;/title&gt;&lt;secondary-title&gt;European journal of pain (London, England)&lt;/secondary-title&gt;&lt;/titles&gt;&lt;pages&gt;747.e1-747.e7&lt;/pages&gt;&lt;number&gt;7&lt;/number&gt;&lt;contributors&gt;&lt;authors&gt;&lt;author&gt;Ferreira, M. L.&lt;/author&gt;&lt;author&gt;Machado, G.&lt;/author&gt;&lt;author&gt;Latimer, J.&lt;/author&gt;&lt;author&gt;Maher, C.&lt;/author&gt;&lt;author&gt;Ferreira, P. H.&lt;/author&gt;&lt;author&gt;Smeets, R. J.&lt;/author&gt;&lt;/authors&gt;&lt;/contributors&gt;&lt;added-date format="utc"&gt;1579510744&lt;/added-date&gt;&lt;pub-location&gt;England&lt;/pub-location&gt;&lt;ref-type name="Journal Article"&gt;17&lt;/ref-type&gt;&lt;auth-address&gt;Clinical and Rehabilitation Sciences Research Group, University of Sydney, Australia. mferreira@usyd.edu.au&lt;/auth-address&gt;&lt;dates&gt;&lt;year&gt;2010&lt;/year&gt;&lt;/dates&gt;&lt;rec-number&gt;649&lt;/rec-number&gt;&lt;publisher&gt;European Federation of International Association for the Study of Pain Chapters&lt;/publisher&gt;&lt;last-updated-date format="utc"&gt;1579510744&lt;/last-updated-date&gt;&lt;electronic-resource-num&gt;10.1016/j.ejpain.2009.11.005 [doi]&lt;/electronic-resource-num&gt;&lt;volume&gt;14&lt;/volume&gt;&lt;/record&gt;&lt;/Cite&gt;&lt;/EndNote&gt;</w:instrText>
      </w:r>
      <w:r w:rsidR="008E22FA" w:rsidRPr="00841EF9">
        <w:rPr>
          <w:sz w:val="22"/>
          <w:szCs w:val="22"/>
          <w:lang w:val="en-US"/>
        </w:rPr>
        <w:fldChar w:fldCharType="separate"/>
      </w:r>
      <w:r w:rsidR="003C774E">
        <w:rPr>
          <w:noProof/>
          <w:sz w:val="22"/>
          <w:szCs w:val="22"/>
          <w:lang w:val="en-US"/>
        </w:rPr>
        <w:t>(8)</w:t>
      </w:r>
      <w:r w:rsidR="008E22FA" w:rsidRPr="00841EF9">
        <w:rPr>
          <w:sz w:val="22"/>
          <w:szCs w:val="22"/>
          <w:lang w:val="en-US"/>
        </w:rPr>
        <w:fldChar w:fldCharType="end"/>
      </w:r>
      <w:r w:rsidR="006B0C62" w:rsidRPr="00841EF9">
        <w:rPr>
          <w:sz w:val="22"/>
          <w:szCs w:val="22"/>
          <w:lang w:val="en-US"/>
        </w:rPr>
        <w:t xml:space="preserve">. Higher level of education is not a cause of </w:t>
      </w:r>
      <w:r w:rsidR="00A31BAA">
        <w:rPr>
          <w:sz w:val="22"/>
          <w:szCs w:val="22"/>
          <w:lang w:val="en-US"/>
        </w:rPr>
        <w:t>musculoskeletal pain</w:t>
      </w:r>
      <w:r w:rsidR="006B0C62" w:rsidRPr="00841EF9">
        <w:rPr>
          <w:sz w:val="22"/>
          <w:szCs w:val="22"/>
          <w:lang w:val="en-US"/>
        </w:rPr>
        <w:t xml:space="preserve"> </w:t>
      </w:r>
      <w:r w:rsidR="00C302AD" w:rsidRPr="00841EF9">
        <w:rPr>
          <w:sz w:val="22"/>
          <w:szCs w:val="22"/>
          <w:lang w:val="en-US"/>
        </w:rPr>
        <w:t xml:space="preserve">but </w:t>
      </w:r>
      <w:r w:rsidR="006B0C62" w:rsidRPr="00841EF9">
        <w:rPr>
          <w:sz w:val="22"/>
          <w:szCs w:val="22"/>
          <w:lang w:val="en-US"/>
        </w:rPr>
        <w:t xml:space="preserve">higher level of education is associated with better </w:t>
      </w:r>
      <w:r w:rsidRPr="00841EF9">
        <w:rPr>
          <w:sz w:val="22"/>
          <w:szCs w:val="22"/>
          <w:lang w:val="en-US"/>
        </w:rPr>
        <w:t xml:space="preserve">general </w:t>
      </w:r>
      <w:r w:rsidR="006B0C62" w:rsidRPr="00841EF9">
        <w:rPr>
          <w:sz w:val="22"/>
          <w:szCs w:val="22"/>
          <w:lang w:val="en-US"/>
        </w:rPr>
        <w:t xml:space="preserve">health and seems to protect against development of </w:t>
      </w:r>
      <w:r w:rsidR="00A31BAA">
        <w:rPr>
          <w:sz w:val="22"/>
          <w:szCs w:val="22"/>
          <w:lang w:val="en-US"/>
        </w:rPr>
        <w:t>musculoskeletal pain</w:t>
      </w:r>
      <w:r w:rsidR="006B0C62" w:rsidRPr="00841EF9">
        <w:rPr>
          <w:sz w:val="22"/>
          <w:szCs w:val="22"/>
          <w:lang w:val="en-US"/>
        </w:rPr>
        <w:t xml:space="preserve"> and people with higher education seek </w:t>
      </w:r>
      <w:r w:rsidR="00A31BAA">
        <w:rPr>
          <w:sz w:val="22"/>
          <w:szCs w:val="22"/>
          <w:lang w:val="en-US"/>
        </w:rPr>
        <w:t>healthcare</w:t>
      </w:r>
      <w:r w:rsidR="006B0C62" w:rsidRPr="00841EF9">
        <w:rPr>
          <w:sz w:val="22"/>
          <w:szCs w:val="22"/>
          <w:lang w:val="en-US"/>
        </w:rPr>
        <w:t xml:space="preserve"> less often</w:t>
      </w:r>
      <w:r w:rsidR="00356BE6" w:rsidRPr="00841EF9">
        <w:rPr>
          <w:sz w:val="22"/>
          <w:szCs w:val="22"/>
          <w:lang w:val="en-US"/>
        </w:rPr>
        <w:t>. This relationship could work through factors like health literacy and self-efficacy (unmeasured variables), jo</w:t>
      </w:r>
      <w:r w:rsidR="006B0C62" w:rsidRPr="00841EF9">
        <w:rPr>
          <w:sz w:val="22"/>
          <w:szCs w:val="22"/>
          <w:lang w:val="en-US"/>
        </w:rPr>
        <w:t>b satisfaction etc</w:t>
      </w:r>
      <w:r w:rsidRPr="00841EF9">
        <w:rPr>
          <w:sz w:val="22"/>
          <w:szCs w:val="22"/>
          <w:lang w:val="en-US"/>
        </w:rPr>
        <w:t xml:space="preserve">. </w:t>
      </w:r>
      <w:r w:rsidR="006B0C62" w:rsidRPr="00841EF9">
        <w:rPr>
          <w:sz w:val="22"/>
          <w:szCs w:val="22"/>
          <w:lang w:val="en-US"/>
        </w:rPr>
        <w:t>Personality traits</w:t>
      </w:r>
      <w:r w:rsidR="00116319" w:rsidRPr="00841EF9">
        <w:rPr>
          <w:sz w:val="22"/>
          <w:szCs w:val="22"/>
          <w:lang w:val="en-US"/>
        </w:rPr>
        <w:t xml:space="preserve"> and health anxiety</w:t>
      </w:r>
      <w:r w:rsidR="006B0C62" w:rsidRPr="00841EF9">
        <w:rPr>
          <w:sz w:val="22"/>
          <w:szCs w:val="22"/>
          <w:lang w:val="en-US"/>
        </w:rPr>
        <w:t xml:space="preserve"> may influence </w:t>
      </w:r>
      <w:r w:rsidR="00356BE6" w:rsidRPr="00841EF9">
        <w:rPr>
          <w:sz w:val="22"/>
          <w:szCs w:val="22"/>
          <w:lang w:val="en-US"/>
        </w:rPr>
        <w:t xml:space="preserve">the </w:t>
      </w:r>
      <w:r w:rsidR="006B0C62" w:rsidRPr="00841EF9">
        <w:rPr>
          <w:sz w:val="22"/>
          <w:szCs w:val="22"/>
          <w:lang w:val="en-US"/>
        </w:rPr>
        <w:t xml:space="preserve">development </w:t>
      </w:r>
      <w:r w:rsidR="00356BE6" w:rsidRPr="00841EF9">
        <w:rPr>
          <w:sz w:val="22"/>
          <w:szCs w:val="22"/>
          <w:lang w:val="en-US"/>
        </w:rPr>
        <w:t xml:space="preserve">of </w:t>
      </w:r>
      <w:r w:rsidR="00A31BAA">
        <w:rPr>
          <w:sz w:val="22"/>
          <w:szCs w:val="22"/>
          <w:lang w:val="en-US"/>
        </w:rPr>
        <w:t>musculoskeletal pain</w:t>
      </w:r>
      <w:r w:rsidR="00356BE6" w:rsidRPr="00841EF9">
        <w:rPr>
          <w:sz w:val="22"/>
          <w:szCs w:val="22"/>
          <w:lang w:val="en-US"/>
        </w:rPr>
        <w:t xml:space="preserve"> </w:t>
      </w:r>
      <w:r w:rsidR="006B0C62" w:rsidRPr="00841EF9">
        <w:rPr>
          <w:sz w:val="22"/>
          <w:szCs w:val="22"/>
          <w:lang w:val="en-US"/>
        </w:rPr>
        <w:t xml:space="preserve">and </w:t>
      </w:r>
      <w:r w:rsidR="00602962" w:rsidRPr="00841EF9">
        <w:rPr>
          <w:sz w:val="22"/>
          <w:szCs w:val="22"/>
          <w:lang w:val="en-US"/>
        </w:rPr>
        <w:t>coping</w:t>
      </w:r>
      <w:r w:rsidR="00356BE6" w:rsidRPr="00841EF9">
        <w:rPr>
          <w:sz w:val="22"/>
          <w:szCs w:val="22"/>
          <w:lang w:val="en-US"/>
        </w:rPr>
        <w:t xml:space="preserve"> strategies</w:t>
      </w:r>
      <w:r w:rsidR="006B0C62" w:rsidRPr="00841EF9">
        <w:rPr>
          <w:sz w:val="22"/>
          <w:szCs w:val="22"/>
          <w:lang w:val="en-US"/>
        </w:rPr>
        <w:t xml:space="preserve">. This relationship might </w:t>
      </w:r>
      <w:r w:rsidR="00356BE6" w:rsidRPr="00841EF9">
        <w:rPr>
          <w:sz w:val="22"/>
          <w:szCs w:val="22"/>
          <w:lang w:val="en-US"/>
        </w:rPr>
        <w:t>work</w:t>
      </w:r>
      <w:r w:rsidR="006B0C62" w:rsidRPr="00841EF9">
        <w:rPr>
          <w:sz w:val="22"/>
          <w:szCs w:val="22"/>
          <w:lang w:val="en-US"/>
        </w:rPr>
        <w:t xml:space="preserve"> through pathways like harm avoidance, </w:t>
      </w:r>
      <w:r w:rsidR="001E0C5B" w:rsidRPr="00841EF9">
        <w:rPr>
          <w:sz w:val="22"/>
          <w:szCs w:val="22"/>
          <w:lang w:val="en-US"/>
        </w:rPr>
        <w:t>being</w:t>
      </w:r>
      <w:r w:rsidR="006B0C62" w:rsidRPr="00841EF9">
        <w:rPr>
          <w:sz w:val="22"/>
          <w:szCs w:val="22"/>
          <w:lang w:val="en-US"/>
        </w:rPr>
        <w:t xml:space="preserve"> fearful, </w:t>
      </w:r>
      <w:r w:rsidR="001E0C5B" w:rsidRPr="00841EF9">
        <w:rPr>
          <w:sz w:val="22"/>
          <w:szCs w:val="22"/>
          <w:lang w:val="en-US"/>
        </w:rPr>
        <w:t xml:space="preserve">being </w:t>
      </w:r>
      <w:r w:rsidR="006B0C62" w:rsidRPr="00841EF9">
        <w:rPr>
          <w:sz w:val="22"/>
          <w:szCs w:val="22"/>
          <w:lang w:val="en-US"/>
        </w:rPr>
        <w:t>pessimistic, high dependenc</w:t>
      </w:r>
      <w:r w:rsidR="001E0C5B" w:rsidRPr="00841EF9">
        <w:rPr>
          <w:sz w:val="22"/>
          <w:szCs w:val="22"/>
          <w:lang w:val="en-US"/>
        </w:rPr>
        <w:t>e</w:t>
      </w:r>
      <w:r w:rsidR="006B0C62" w:rsidRPr="00841EF9">
        <w:rPr>
          <w:sz w:val="22"/>
          <w:szCs w:val="22"/>
          <w:lang w:val="en-US"/>
        </w:rPr>
        <w:t xml:space="preserve"> </w:t>
      </w:r>
      <w:r w:rsidR="001E0C5B" w:rsidRPr="00841EF9">
        <w:rPr>
          <w:sz w:val="22"/>
          <w:szCs w:val="22"/>
          <w:lang w:val="en-US"/>
        </w:rPr>
        <w:t>on</w:t>
      </w:r>
      <w:r w:rsidR="006B0C62" w:rsidRPr="00841EF9">
        <w:rPr>
          <w:sz w:val="22"/>
          <w:szCs w:val="22"/>
          <w:lang w:val="en-US"/>
        </w:rPr>
        <w:t xml:space="preserve"> reassurance</w:t>
      </w:r>
      <w:r w:rsidR="001E0C5B" w:rsidRPr="00841EF9">
        <w:rPr>
          <w:sz w:val="22"/>
          <w:szCs w:val="22"/>
          <w:lang w:val="en-US"/>
        </w:rPr>
        <w:t xml:space="preserve">, </w:t>
      </w:r>
      <w:r w:rsidR="006B0C62" w:rsidRPr="00841EF9">
        <w:rPr>
          <w:sz w:val="22"/>
          <w:szCs w:val="22"/>
          <w:lang w:val="en-US"/>
        </w:rPr>
        <w:t>low level of motivation and meaningful personal goal setting</w:t>
      </w:r>
      <w:r w:rsidR="007E6A70" w:rsidRPr="00841EF9">
        <w:rPr>
          <w:sz w:val="22"/>
          <w:szCs w:val="22"/>
          <w:lang w:val="en-US"/>
        </w:rPr>
        <w:t xml:space="preserve"> </w:t>
      </w:r>
      <w:r w:rsidR="00B32239" w:rsidRPr="00841EF9">
        <w:rPr>
          <w:sz w:val="22"/>
          <w:szCs w:val="22"/>
          <w:lang w:val="en-US"/>
        </w:rPr>
        <w:fldChar w:fldCharType="begin"/>
      </w:r>
      <w:r w:rsidR="003C774E">
        <w:rPr>
          <w:sz w:val="22"/>
          <w:szCs w:val="22"/>
          <w:lang w:val="en-US"/>
        </w:rPr>
        <w:instrText xml:space="preserve"> ADDIN EN.CITE &lt;EndNote&gt;&lt;Cite&gt;&lt;Author&gt;Naylor&lt;/Author&gt;&lt;Year&gt;2017&lt;/Year&gt;&lt;IDText&gt;New evidence for a pain personality? A critical review of the last 120 years of pain and personality&lt;/IDText&gt;&lt;DisplayText&gt;(9)&lt;/DisplayText&gt;&lt;record&gt;&lt;dates&gt;&lt;pub-dates&gt;&lt;date&gt;Oct&lt;/date&gt;&lt;/pub-dates&gt;&lt;year&gt;2017&lt;/year&gt;&lt;/dates&gt;&lt;keywords&gt;&lt;keyword&gt;Character&lt;/keyword&gt;&lt;keyword&gt;Chronic Pain/*psychology&lt;/keyword&gt;&lt;keyword&gt;Harm Reduction&lt;/keyword&gt;&lt;keyword&gt;Humans&lt;/keyword&gt;&lt;keyword&gt;Mmpi&lt;/keyword&gt;&lt;keyword&gt;Neuroticism&lt;/keyword&gt;&lt;keyword&gt;*Personality/physiology&lt;/keyword&gt;&lt;keyword&gt;Temperament/*physiology&lt;/keyword&gt;&lt;keyword&gt;*Chronic pain&lt;/keyword&gt;&lt;keyword&gt;*Harm avoidance&lt;/keyword&gt;&lt;keyword&gt;*Neuroticism&lt;/keyword&gt;&lt;keyword&gt;*Personality&lt;/keyword&gt;&lt;keyword&gt;*Self-directedness&lt;/keyword&gt;&lt;/keywords&gt;&lt;isbn&gt;1877-8860&lt;/isbn&gt;&lt;titles&gt;&lt;title&gt;New evidence for a pain personality? A critical review of the last 120 years of pain and personality&lt;/title&gt;&lt;secondary-title&gt;Scand J Pain&lt;/secondary-title&gt;&lt;/titles&gt;&lt;pages&gt;58-67&lt;/pages&gt;&lt;contributors&gt;&lt;authors&gt;&lt;author&gt;Naylor, B.&lt;/author&gt;&lt;author&gt;Boag, S.&lt;/author&gt;&lt;author&gt;Gustin, S. M.&lt;/author&gt;&lt;/authors&gt;&lt;/contributors&gt;&lt;edition&gt;2017/08/30&lt;/edition&gt;&lt;language&gt;eng&lt;/language&gt;&lt;added-date format="utc"&gt;1590659906&lt;/added-date&gt;&lt;ref-type name="Journal Article"&gt;17&lt;/ref-type&gt;&lt;auth-address&gt;Neuroscience Research Australia, Australia&amp;#xD;School of Psychology, Macquarie University, Australia.&amp;#xD;School of Psychology, Macquarie University, Australia.&amp;#xD;Neuroscience Research Australia, Australia&amp;#xD;School of Psychology, University of New South Wales, Australia. Electronic address: s.gustin@unsw.edu.au.&lt;/auth-address&gt;&lt;remote-database-provider&gt;NLM&lt;/remote-database-provider&gt;&lt;rec-number&gt;1026&lt;/rec-number&gt;&lt;last-updated-date format="utc"&gt;1590659906&lt;/last-updated-date&gt;&lt;accession-num&gt;28850375&lt;/accession-num&gt;&lt;electronic-resource-num&gt;10.1016/j.sjpain.2017.07.011&lt;/electronic-resource-num&gt;&lt;volume&gt;17&lt;/volume&gt;&lt;/record&gt;&lt;/Cite&gt;&lt;/EndNote&gt;</w:instrText>
      </w:r>
      <w:r w:rsidR="00B32239" w:rsidRPr="00841EF9">
        <w:rPr>
          <w:sz w:val="22"/>
          <w:szCs w:val="22"/>
          <w:lang w:val="en-US"/>
        </w:rPr>
        <w:fldChar w:fldCharType="separate"/>
      </w:r>
      <w:r w:rsidR="003C774E">
        <w:rPr>
          <w:noProof/>
          <w:sz w:val="22"/>
          <w:szCs w:val="22"/>
          <w:lang w:val="en-US"/>
        </w:rPr>
        <w:t>(9)</w:t>
      </w:r>
      <w:r w:rsidR="00B32239" w:rsidRPr="00841EF9">
        <w:rPr>
          <w:sz w:val="22"/>
          <w:szCs w:val="22"/>
          <w:lang w:val="en-US"/>
        </w:rPr>
        <w:fldChar w:fldCharType="end"/>
      </w:r>
      <w:r w:rsidR="006B0C62" w:rsidRPr="00841EF9">
        <w:rPr>
          <w:sz w:val="22"/>
          <w:szCs w:val="22"/>
          <w:lang w:val="en-US"/>
        </w:rPr>
        <w:t xml:space="preserve">. Especially the personality trait neuroticism has been suggested as an important factor in development </w:t>
      </w:r>
      <w:r w:rsidR="00B32239" w:rsidRPr="00841EF9">
        <w:rPr>
          <w:sz w:val="22"/>
          <w:szCs w:val="22"/>
          <w:lang w:val="en-US"/>
        </w:rPr>
        <w:t>of</w:t>
      </w:r>
      <w:r w:rsidR="003E1D75" w:rsidRPr="00841EF9">
        <w:rPr>
          <w:sz w:val="22"/>
          <w:szCs w:val="22"/>
          <w:lang w:val="en-US"/>
        </w:rPr>
        <w:t xml:space="preserve"> </w:t>
      </w:r>
      <w:r w:rsidR="00A31BAA">
        <w:rPr>
          <w:sz w:val="22"/>
          <w:szCs w:val="22"/>
          <w:lang w:val="en-US"/>
        </w:rPr>
        <w:t>musculoskeletal pain</w:t>
      </w:r>
      <w:r w:rsidR="00B32239" w:rsidRPr="00841EF9">
        <w:rPr>
          <w:sz w:val="22"/>
          <w:szCs w:val="22"/>
          <w:lang w:val="en-US"/>
        </w:rPr>
        <w:t xml:space="preserve"> </w:t>
      </w:r>
      <w:r w:rsidR="006B0C62" w:rsidRPr="00841EF9">
        <w:rPr>
          <w:sz w:val="22"/>
          <w:szCs w:val="22"/>
          <w:lang w:val="en-US"/>
        </w:rPr>
        <w:t xml:space="preserve">and </w:t>
      </w:r>
      <w:r w:rsidR="003E1D75" w:rsidRPr="00841EF9">
        <w:rPr>
          <w:sz w:val="22"/>
          <w:szCs w:val="22"/>
          <w:lang w:val="en-US"/>
        </w:rPr>
        <w:t xml:space="preserve">ability to </w:t>
      </w:r>
      <w:r w:rsidR="00B32239" w:rsidRPr="00841EF9">
        <w:rPr>
          <w:sz w:val="22"/>
          <w:szCs w:val="22"/>
          <w:lang w:val="en-US"/>
        </w:rPr>
        <w:t>cop</w:t>
      </w:r>
      <w:r w:rsidR="003E1D75" w:rsidRPr="00841EF9">
        <w:rPr>
          <w:sz w:val="22"/>
          <w:szCs w:val="22"/>
          <w:lang w:val="en-US"/>
        </w:rPr>
        <w:t>e</w:t>
      </w:r>
      <w:r w:rsidR="006B0C62" w:rsidRPr="00841EF9">
        <w:rPr>
          <w:sz w:val="22"/>
          <w:szCs w:val="22"/>
          <w:lang w:val="en-US"/>
        </w:rPr>
        <w:t xml:space="preserve"> </w:t>
      </w:r>
      <w:r w:rsidR="00B32239" w:rsidRPr="00841EF9">
        <w:rPr>
          <w:sz w:val="22"/>
          <w:szCs w:val="22"/>
          <w:lang w:val="en-US"/>
        </w:rPr>
        <w:t>with</w:t>
      </w:r>
      <w:r w:rsidR="003E1D75" w:rsidRPr="00841EF9">
        <w:rPr>
          <w:sz w:val="22"/>
          <w:szCs w:val="22"/>
          <w:lang w:val="en-US"/>
        </w:rPr>
        <w:t xml:space="preserve"> it </w:t>
      </w:r>
      <w:r w:rsidR="00B32239" w:rsidRPr="00841EF9">
        <w:rPr>
          <w:sz w:val="22"/>
          <w:szCs w:val="22"/>
          <w:lang w:val="en-US"/>
        </w:rPr>
        <w:fldChar w:fldCharType="begin"/>
      </w:r>
      <w:r w:rsidR="003C774E">
        <w:rPr>
          <w:sz w:val="22"/>
          <w:szCs w:val="22"/>
          <w:lang w:val="en-US"/>
        </w:rPr>
        <w:instrText xml:space="preserve"> ADDIN EN.CITE &lt;EndNote&gt;&lt;Cite&gt;&lt;Author&gt;Naylor&lt;/Author&gt;&lt;Year&gt;2017&lt;/Year&gt;&lt;IDText&gt;New evidence for a pain personality? A critical review of the last 120 years of pain and personality&lt;/IDText&gt;&lt;DisplayText&gt;(9)&lt;/DisplayText&gt;&lt;record&gt;&lt;dates&gt;&lt;pub-dates&gt;&lt;date&gt;Oct&lt;/date&gt;&lt;/pub-dates&gt;&lt;year&gt;2017&lt;/year&gt;&lt;/dates&gt;&lt;keywords&gt;&lt;keyword&gt;Character&lt;/keyword&gt;&lt;keyword&gt;Chronic Pain/*psychology&lt;/keyword&gt;&lt;keyword&gt;Harm Reduction&lt;/keyword&gt;&lt;keyword&gt;Humans&lt;/keyword&gt;&lt;keyword&gt;Mmpi&lt;/keyword&gt;&lt;keyword&gt;Neuroticism&lt;/keyword&gt;&lt;keyword&gt;*Personality/physiology&lt;/keyword&gt;&lt;keyword&gt;Temperament/*physiology&lt;/keyword&gt;&lt;keyword&gt;*Chronic pain&lt;/keyword&gt;&lt;keyword&gt;*Harm avoidance&lt;/keyword&gt;&lt;keyword&gt;*Neuroticism&lt;/keyword&gt;&lt;keyword&gt;*Personality&lt;/keyword&gt;&lt;keyword&gt;*Self-directedness&lt;/keyword&gt;&lt;/keywords&gt;&lt;isbn&gt;1877-8860&lt;/isbn&gt;&lt;titles&gt;&lt;title&gt;New evidence for a pain personality? A critical review of the last 120 years of pain and personality&lt;/title&gt;&lt;secondary-title&gt;Scand J Pain&lt;/secondary-title&gt;&lt;/titles&gt;&lt;pages&gt;58-67&lt;/pages&gt;&lt;contributors&gt;&lt;authors&gt;&lt;author&gt;Naylor, B.&lt;/author&gt;&lt;author&gt;Boag, S.&lt;/author&gt;&lt;author&gt;Gustin, S. M.&lt;/author&gt;&lt;/authors&gt;&lt;/contributors&gt;&lt;edition&gt;2017/08/30&lt;/edition&gt;&lt;language&gt;eng&lt;/language&gt;&lt;added-date format="utc"&gt;1590659906&lt;/added-date&gt;&lt;ref-type name="Journal Article"&gt;17&lt;/ref-type&gt;&lt;auth-address&gt;Neuroscience Research Australia, Australia&amp;#xD;School of Psychology, Macquarie University, Australia.&amp;#xD;School of Psychology, Macquarie University, Australia.&amp;#xD;Neuroscience Research Australia, Australia&amp;#xD;School of Psychology, University of New South Wales, Australia. Electronic address: s.gustin@unsw.edu.au.&lt;/auth-address&gt;&lt;remote-database-provider&gt;NLM&lt;/remote-database-provider&gt;&lt;rec-number&gt;1026&lt;/rec-number&gt;&lt;last-updated-date format="utc"&gt;1590659906&lt;/last-updated-date&gt;&lt;accession-num&gt;28850375&lt;/accession-num&gt;&lt;electronic-resource-num&gt;10.1016/j.sjpain.2017.07.011&lt;/electronic-resource-num&gt;&lt;volume&gt;17&lt;/volume&gt;&lt;/record&gt;&lt;/Cite&gt;&lt;/EndNote&gt;</w:instrText>
      </w:r>
      <w:r w:rsidR="00B32239" w:rsidRPr="00841EF9">
        <w:rPr>
          <w:sz w:val="22"/>
          <w:szCs w:val="22"/>
          <w:lang w:val="en-US"/>
        </w:rPr>
        <w:fldChar w:fldCharType="separate"/>
      </w:r>
      <w:r w:rsidR="003C774E">
        <w:rPr>
          <w:noProof/>
          <w:sz w:val="22"/>
          <w:szCs w:val="22"/>
          <w:lang w:val="en-US"/>
        </w:rPr>
        <w:t>(9)</w:t>
      </w:r>
      <w:r w:rsidR="00B32239" w:rsidRPr="00841EF9">
        <w:rPr>
          <w:sz w:val="22"/>
          <w:szCs w:val="22"/>
          <w:lang w:val="en-US"/>
        </w:rPr>
        <w:fldChar w:fldCharType="end"/>
      </w:r>
      <w:r w:rsidR="006B0C62" w:rsidRPr="00841EF9">
        <w:rPr>
          <w:sz w:val="22"/>
          <w:szCs w:val="22"/>
          <w:lang w:val="en-US"/>
        </w:rPr>
        <w:t xml:space="preserve">. </w:t>
      </w:r>
      <w:r w:rsidR="003C774E">
        <w:rPr>
          <w:sz w:val="22"/>
          <w:szCs w:val="22"/>
          <w:lang w:val="en-US"/>
        </w:rPr>
        <w:t xml:space="preserve">We consider depressive symptoms </w:t>
      </w:r>
      <w:r w:rsidR="00A31BAA">
        <w:rPr>
          <w:sz w:val="22"/>
          <w:szCs w:val="22"/>
          <w:lang w:val="en-US"/>
        </w:rPr>
        <w:t>(feeling down and sad) to be associated with increasing nu</w:t>
      </w:r>
      <w:r w:rsidR="003C774E">
        <w:rPr>
          <w:sz w:val="22"/>
          <w:szCs w:val="22"/>
          <w:lang w:val="en-US"/>
        </w:rPr>
        <w:t xml:space="preserve">mber of </w:t>
      </w:r>
      <w:r w:rsidR="00A31BAA">
        <w:rPr>
          <w:sz w:val="22"/>
          <w:szCs w:val="22"/>
          <w:lang w:val="en-US"/>
        </w:rPr>
        <w:t>musculoskeletal pain</w:t>
      </w:r>
      <w:r w:rsidR="003C774E">
        <w:rPr>
          <w:sz w:val="22"/>
          <w:szCs w:val="22"/>
          <w:lang w:val="en-US"/>
        </w:rPr>
        <w:t xml:space="preserve"> sites </w:t>
      </w:r>
      <w:r w:rsidR="003C774E">
        <w:rPr>
          <w:sz w:val="22"/>
          <w:szCs w:val="22"/>
          <w:lang w:val="en-US"/>
        </w:rPr>
        <w:fldChar w:fldCharType="begin"/>
      </w:r>
      <w:r w:rsidR="003C774E">
        <w:rPr>
          <w:sz w:val="22"/>
          <w:szCs w:val="22"/>
          <w:lang w:val="en-US"/>
        </w:rPr>
        <w:instrText xml:space="preserve"> ADDIN EN.CITE &lt;EndNote&gt;&lt;Cite&gt;&lt;Author&gt;Christensen&lt;/Author&gt;&lt;Year&gt;2017&lt;/Year&gt;&lt;IDText&gt;Psychological predictors of change in the number of musculoskeletal pain sites among Norwegian employees: a prospective study&lt;/IDText&gt;&lt;DisplayText&gt;(10)&lt;/DisplayText&gt;&lt;record&gt;&lt;isbn&gt;1471-2474&lt;/isbn&gt;&lt;titles&gt;&lt;title&gt;Psychological predictors of change in the number of musculoskeletal pain sites among Norwegian employees: a prospective study&lt;/title&gt;&lt;secondary-title&gt;BMC musculoskeletal disorders&lt;/secondary-title&gt;&lt;/titles&gt;&lt;pages&gt;1-13&lt;/pages&gt;&lt;number&gt;1&lt;/number&gt;&lt;contributors&gt;&lt;authors&gt;&lt;author&gt;Christensen, Jan Olav&lt;/author&gt;&lt;author&gt;Johansen, Sissel&lt;/author&gt;&lt;author&gt;Knardahl, Stein&lt;/author&gt;&lt;/authors&gt;&lt;/contributors&gt;&lt;added-date format="utc"&gt;1625135048&lt;/added-date&gt;&lt;ref-type name="Journal Article"&gt;17&lt;/ref-type&gt;&lt;dates&gt;&lt;year&gt;2017&lt;/year&gt;&lt;/dates&gt;&lt;rec-number&gt;1109&lt;/rec-number&gt;&lt;last-updated-date format="utc"&gt;1625135048&lt;/last-updated-date&gt;&lt;volume&gt;18&lt;/volume&gt;&lt;/record&gt;&lt;/Cite&gt;&lt;/EndNote&gt;</w:instrText>
      </w:r>
      <w:r w:rsidR="003C774E">
        <w:rPr>
          <w:sz w:val="22"/>
          <w:szCs w:val="22"/>
          <w:lang w:val="en-US"/>
        </w:rPr>
        <w:fldChar w:fldCharType="separate"/>
      </w:r>
      <w:r w:rsidR="003C774E">
        <w:rPr>
          <w:noProof/>
          <w:sz w:val="22"/>
          <w:szCs w:val="22"/>
          <w:lang w:val="en-US"/>
        </w:rPr>
        <w:t>(10)</w:t>
      </w:r>
      <w:r w:rsidR="003C774E">
        <w:rPr>
          <w:sz w:val="22"/>
          <w:szCs w:val="22"/>
          <w:lang w:val="en-US"/>
        </w:rPr>
        <w:fldChar w:fldCharType="end"/>
      </w:r>
      <w:r w:rsidR="00A31BAA">
        <w:rPr>
          <w:sz w:val="22"/>
          <w:szCs w:val="22"/>
          <w:lang w:val="en-US"/>
        </w:rPr>
        <w:t xml:space="preserve"> and to influence healthcare seeking.</w:t>
      </w:r>
      <w:r w:rsidR="003C774E">
        <w:rPr>
          <w:sz w:val="22"/>
          <w:szCs w:val="22"/>
          <w:lang w:val="en-US"/>
        </w:rPr>
        <w:t xml:space="preserve"> </w:t>
      </w:r>
      <w:r w:rsidR="006B0C62" w:rsidRPr="00841EF9">
        <w:rPr>
          <w:sz w:val="22"/>
          <w:szCs w:val="22"/>
          <w:lang w:val="en-US"/>
        </w:rPr>
        <w:t xml:space="preserve">Physical work exposures are associated with musculoskeletal pain. High level of work exposure might influence the development of </w:t>
      </w:r>
      <w:r w:rsidR="00A31BAA">
        <w:rPr>
          <w:sz w:val="22"/>
          <w:szCs w:val="22"/>
          <w:lang w:val="en-US"/>
        </w:rPr>
        <w:t>musculoskeletal pain</w:t>
      </w:r>
      <w:r w:rsidR="006B0C62" w:rsidRPr="00841EF9">
        <w:rPr>
          <w:sz w:val="22"/>
          <w:szCs w:val="22"/>
          <w:lang w:val="en-US"/>
        </w:rPr>
        <w:t xml:space="preserve"> and pain</w:t>
      </w:r>
      <w:r w:rsidR="00EE4D09" w:rsidRPr="00841EF9">
        <w:rPr>
          <w:sz w:val="22"/>
          <w:szCs w:val="22"/>
          <w:lang w:val="en-US"/>
        </w:rPr>
        <w:t>-</w:t>
      </w:r>
      <w:r w:rsidR="006B0C62" w:rsidRPr="00841EF9">
        <w:rPr>
          <w:sz w:val="22"/>
          <w:szCs w:val="22"/>
          <w:lang w:val="en-US"/>
        </w:rPr>
        <w:t>related disability.</w:t>
      </w:r>
      <w:r w:rsidR="00912BD8" w:rsidRPr="00841EF9">
        <w:rPr>
          <w:sz w:val="22"/>
          <w:szCs w:val="22"/>
          <w:lang w:val="en-US"/>
        </w:rPr>
        <w:t xml:space="preserve"> </w:t>
      </w:r>
      <w:r w:rsidR="00C8563D">
        <w:rPr>
          <w:sz w:val="22"/>
          <w:szCs w:val="22"/>
          <w:lang w:val="en-US"/>
        </w:rPr>
        <w:t>Therefore, w</w:t>
      </w:r>
      <w:r w:rsidR="004C053A" w:rsidRPr="00841EF9">
        <w:rPr>
          <w:sz w:val="22"/>
          <w:szCs w:val="22"/>
          <w:lang w:val="en-US"/>
        </w:rPr>
        <w:t xml:space="preserve">e consider </w:t>
      </w:r>
      <w:r w:rsidR="00C8563D">
        <w:rPr>
          <w:sz w:val="22"/>
          <w:szCs w:val="22"/>
          <w:lang w:val="en-US"/>
        </w:rPr>
        <w:t>s</w:t>
      </w:r>
      <w:r w:rsidR="00C8563D" w:rsidRPr="00C8563D">
        <w:rPr>
          <w:sz w:val="22"/>
          <w:szCs w:val="22"/>
          <w:lang w:val="en-US"/>
        </w:rPr>
        <w:t xml:space="preserve">ex, age, </w:t>
      </w:r>
      <w:r w:rsidR="00C8563D" w:rsidRPr="00841EF9">
        <w:rPr>
          <w:sz w:val="22"/>
          <w:szCs w:val="22"/>
          <w:lang w:val="en-US"/>
        </w:rPr>
        <w:t>health anxiety</w:t>
      </w:r>
      <w:r w:rsidR="00C8563D">
        <w:rPr>
          <w:sz w:val="22"/>
          <w:szCs w:val="22"/>
          <w:lang w:val="en-US"/>
        </w:rPr>
        <w:t>,</w:t>
      </w:r>
      <w:r w:rsidR="00C8563D" w:rsidRPr="00841EF9">
        <w:rPr>
          <w:sz w:val="22"/>
          <w:szCs w:val="22"/>
          <w:lang w:val="en-US"/>
        </w:rPr>
        <w:t xml:space="preserve"> </w:t>
      </w:r>
      <w:r w:rsidR="00C8563D" w:rsidRPr="00C8563D">
        <w:rPr>
          <w:sz w:val="22"/>
          <w:szCs w:val="22"/>
          <w:lang w:val="en-US"/>
        </w:rPr>
        <w:t xml:space="preserve">duration of pain, level of education, comorbidity, personality traits (extraversion, agreeableness, conscientiousness, neuroticism and openness), risk of depression, marital </w:t>
      </w:r>
      <w:r w:rsidR="00C8563D" w:rsidRPr="00C8563D">
        <w:rPr>
          <w:sz w:val="22"/>
          <w:szCs w:val="22"/>
          <w:lang w:val="en-US"/>
        </w:rPr>
        <w:lastRenderedPageBreak/>
        <w:t>status, physical job exposure and previous healthcare utilization</w:t>
      </w:r>
      <w:r w:rsidR="00C8563D">
        <w:rPr>
          <w:sz w:val="22"/>
          <w:szCs w:val="22"/>
          <w:lang w:val="en-US"/>
        </w:rPr>
        <w:t xml:space="preserve"> to be</w:t>
      </w:r>
      <w:r w:rsidR="00EE4D09" w:rsidRPr="00841EF9">
        <w:rPr>
          <w:sz w:val="22"/>
          <w:szCs w:val="22"/>
          <w:lang w:val="en-US"/>
        </w:rPr>
        <w:t xml:space="preserve"> </w:t>
      </w:r>
      <w:r w:rsidR="004C053A" w:rsidRPr="00841EF9">
        <w:rPr>
          <w:sz w:val="22"/>
          <w:szCs w:val="22"/>
          <w:lang w:val="en-US"/>
        </w:rPr>
        <w:t xml:space="preserve">confounders of the relationship between number of </w:t>
      </w:r>
      <w:r w:rsidR="00A31BAA">
        <w:rPr>
          <w:sz w:val="22"/>
          <w:szCs w:val="22"/>
          <w:lang w:val="en-US"/>
        </w:rPr>
        <w:t>musculoskeletal pain</w:t>
      </w:r>
      <w:r w:rsidR="004C053A" w:rsidRPr="00841EF9">
        <w:rPr>
          <w:sz w:val="22"/>
          <w:szCs w:val="22"/>
          <w:lang w:val="en-US"/>
        </w:rPr>
        <w:t xml:space="preserve"> sites and care seeking</w:t>
      </w:r>
      <w:r w:rsidR="00A405DD" w:rsidRPr="00841EF9">
        <w:rPr>
          <w:sz w:val="22"/>
          <w:szCs w:val="22"/>
          <w:lang w:val="en-US"/>
        </w:rPr>
        <w:t>,</w:t>
      </w:r>
      <w:r w:rsidR="004C053A" w:rsidRPr="00841EF9">
        <w:rPr>
          <w:sz w:val="22"/>
          <w:szCs w:val="22"/>
          <w:lang w:val="en-US"/>
        </w:rPr>
        <w:t xml:space="preserve"> and </w:t>
      </w:r>
      <w:r w:rsidR="00A405DD" w:rsidRPr="00841EF9">
        <w:rPr>
          <w:sz w:val="22"/>
          <w:szCs w:val="22"/>
          <w:lang w:val="en-US"/>
        </w:rPr>
        <w:t xml:space="preserve">therefore </w:t>
      </w:r>
      <w:r w:rsidR="004C053A" w:rsidRPr="00841EF9">
        <w:rPr>
          <w:sz w:val="22"/>
          <w:szCs w:val="22"/>
          <w:lang w:val="en-US"/>
        </w:rPr>
        <w:t>adjustment is needed.</w:t>
      </w:r>
    </w:p>
    <w:p w14:paraId="574820A7" w14:textId="2D7EC023" w:rsidR="004C053A" w:rsidRPr="00841EF9" w:rsidRDefault="004C053A" w:rsidP="00B70B18">
      <w:pPr>
        <w:pStyle w:val="Kommentartekst"/>
        <w:rPr>
          <w:b/>
          <w:sz w:val="22"/>
          <w:szCs w:val="22"/>
          <w:lang w:val="en-US"/>
        </w:rPr>
      </w:pPr>
      <w:r w:rsidRPr="00841EF9">
        <w:rPr>
          <w:b/>
          <w:sz w:val="22"/>
          <w:szCs w:val="22"/>
          <w:lang w:val="en-US"/>
        </w:rPr>
        <w:t>Other variables</w:t>
      </w:r>
    </w:p>
    <w:p w14:paraId="729DCE96" w14:textId="4E9CBAD3" w:rsidR="004C053A" w:rsidRPr="00841EF9" w:rsidRDefault="004C053A" w:rsidP="00B70B18">
      <w:pPr>
        <w:pStyle w:val="Kommentartekst"/>
        <w:rPr>
          <w:sz w:val="22"/>
          <w:szCs w:val="22"/>
          <w:lang w:val="en-US"/>
        </w:rPr>
      </w:pPr>
      <w:r w:rsidRPr="00841EF9">
        <w:rPr>
          <w:sz w:val="22"/>
          <w:szCs w:val="22"/>
          <w:lang w:val="en-US"/>
        </w:rPr>
        <w:t xml:space="preserve">High pain intensity is associated with higher </w:t>
      </w:r>
      <w:r w:rsidR="00A31BAA">
        <w:rPr>
          <w:sz w:val="22"/>
          <w:szCs w:val="22"/>
          <w:lang w:val="en-US"/>
        </w:rPr>
        <w:t>healthcare</w:t>
      </w:r>
      <w:r w:rsidRPr="00841EF9">
        <w:rPr>
          <w:sz w:val="22"/>
          <w:szCs w:val="22"/>
          <w:lang w:val="en-US"/>
        </w:rPr>
        <w:t xml:space="preserve"> utilization. In this study we wanted to analyse the </w:t>
      </w:r>
      <w:r w:rsidR="002C27E5" w:rsidRPr="00841EF9">
        <w:rPr>
          <w:sz w:val="22"/>
          <w:szCs w:val="22"/>
          <w:lang w:val="en-US"/>
        </w:rPr>
        <w:t>consequences of</w:t>
      </w:r>
      <w:r w:rsidRPr="00841EF9">
        <w:rPr>
          <w:sz w:val="22"/>
          <w:szCs w:val="22"/>
          <w:lang w:val="en-US"/>
        </w:rPr>
        <w:t xml:space="preserve"> number of </w:t>
      </w:r>
      <w:r w:rsidR="00A31BAA">
        <w:rPr>
          <w:sz w:val="22"/>
          <w:szCs w:val="22"/>
          <w:lang w:val="en-US"/>
        </w:rPr>
        <w:t>musculoskeletal pain</w:t>
      </w:r>
      <w:r w:rsidR="002C27E5" w:rsidRPr="00841EF9">
        <w:rPr>
          <w:sz w:val="22"/>
          <w:szCs w:val="22"/>
          <w:lang w:val="en-US"/>
        </w:rPr>
        <w:t xml:space="preserve"> sites</w:t>
      </w:r>
      <w:r w:rsidRPr="00841EF9">
        <w:rPr>
          <w:sz w:val="22"/>
          <w:szCs w:val="22"/>
          <w:lang w:val="en-US"/>
        </w:rPr>
        <w:t xml:space="preserve"> with non-trivial pain</w:t>
      </w:r>
      <w:r w:rsidR="002C27E5" w:rsidRPr="00841EF9">
        <w:rPr>
          <w:sz w:val="22"/>
          <w:szCs w:val="22"/>
          <w:lang w:val="en-US"/>
        </w:rPr>
        <w:t xml:space="preserve"> on </w:t>
      </w:r>
      <w:r w:rsidR="00A31BAA">
        <w:rPr>
          <w:sz w:val="22"/>
          <w:szCs w:val="22"/>
          <w:lang w:val="en-US"/>
        </w:rPr>
        <w:t>healthcare</w:t>
      </w:r>
      <w:r w:rsidR="002C27E5" w:rsidRPr="00841EF9">
        <w:rPr>
          <w:sz w:val="22"/>
          <w:szCs w:val="22"/>
          <w:lang w:val="en-US"/>
        </w:rPr>
        <w:t xml:space="preserve"> utilization</w:t>
      </w:r>
      <w:r w:rsidRPr="00841EF9">
        <w:rPr>
          <w:sz w:val="22"/>
          <w:szCs w:val="22"/>
          <w:lang w:val="en-US"/>
        </w:rPr>
        <w:t xml:space="preserve">. Therefore, we </w:t>
      </w:r>
      <w:r w:rsidR="002C27E5" w:rsidRPr="00841EF9">
        <w:rPr>
          <w:sz w:val="22"/>
          <w:szCs w:val="22"/>
          <w:lang w:val="en-US"/>
        </w:rPr>
        <w:t xml:space="preserve">chose to incorporate data on pain intensity in the `number of </w:t>
      </w:r>
      <w:r w:rsidR="00A31BAA">
        <w:rPr>
          <w:sz w:val="22"/>
          <w:szCs w:val="22"/>
          <w:lang w:val="en-US"/>
        </w:rPr>
        <w:t>musculoskeletal pain</w:t>
      </w:r>
      <w:r w:rsidR="002C27E5" w:rsidRPr="00841EF9">
        <w:rPr>
          <w:sz w:val="22"/>
          <w:szCs w:val="22"/>
          <w:lang w:val="en-US"/>
        </w:rPr>
        <w:t xml:space="preserve"> sites´ variable.</w:t>
      </w:r>
      <w:r w:rsidRPr="00841EF9">
        <w:rPr>
          <w:sz w:val="22"/>
          <w:szCs w:val="22"/>
          <w:lang w:val="en-US"/>
        </w:rPr>
        <w:t xml:space="preserve"> </w:t>
      </w:r>
      <w:r w:rsidR="002C27E5" w:rsidRPr="00841EF9">
        <w:rPr>
          <w:sz w:val="22"/>
          <w:szCs w:val="22"/>
          <w:lang w:val="en-US"/>
        </w:rPr>
        <w:t>Factors like</w:t>
      </w:r>
      <w:r w:rsidR="002C6F4A" w:rsidRPr="00841EF9">
        <w:rPr>
          <w:sz w:val="22"/>
          <w:szCs w:val="22"/>
          <w:lang w:val="en-US"/>
        </w:rPr>
        <w:t xml:space="preserve"> </w:t>
      </w:r>
      <w:r w:rsidR="002C27E5" w:rsidRPr="00841EF9">
        <w:rPr>
          <w:sz w:val="22"/>
          <w:szCs w:val="22"/>
          <w:lang w:val="en-US"/>
        </w:rPr>
        <w:t xml:space="preserve">cause of pain, leisure time physical activity, type of pain (pain mechanism), musculoskeletal diagnosis could potentially be confounders in this study, but </w:t>
      </w:r>
      <w:r w:rsidR="00792ADD" w:rsidRPr="00841EF9">
        <w:rPr>
          <w:sz w:val="22"/>
          <w:szCs w:val="22"/>
          <w:lang w:val="en-US"/>
        </w:rPr>
        <w:t xml:space="preserve">these </w:t>
      </w:r>
      <w:r w:rsidR="002C27E5" w:rsidRPr="00841EF9">
        <w:rPr>
          <w:sz w:val="22"/>
          <w:szCs w:val="22"/>
          <w:lang w:val="en-US"/>
        </w:rPr>
        <w:t>data were not available</w:t>
      </w:r>
      <w:r w:rsidR="002C6F4A" w:rsidRPr="00841EF9">
        <w:rPr>
          <w:sz w:val="22"/>
          <w:szCs w:val="22"/>
          <w:lang w:val="en-US"/>
        </w:rPr>
        <w:t>.</w:t>
      </w:r>
    </w:p>
    <w:p w14:paraId="462C8AD7" w14:textId="2E8B84D2" w:rsidR="001E2B10" w:rsidRPr="003C2EED" w:rsidRDefault="00C8563D" w:rsidP="00B70B18">
      <w:pPr>
        <w:pStyle w:val="Kommentartekst"/>
        <w:rPr>
          <w:lang w:val="en-US"/>
        </w:rPr>
      </w:pPr>
      <w:r>
        <w:rPr>
          <w:noProof/>
        </w:rPr>
        <w:drawing>
          <wp:inline distT="0" distB="0" distL="0" distR="0" wp14:anchorId="3973327F" wp14:editId="0CAB6BF7">
            <wp:extent cx="6120130" cy="33909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390900"/>
                    </a:xfrm>
                    <a:prstGeom prst="rect">
                      <a:avLst/>
                    </a:prstGeom>
                  </pic:spPr>
                </pic:pic>
              </a:graphicData>
            </a:graphic>
          </wp:inline>
        </w:drawing>
      </w:r>
    </w:p>
    <w:p w14:paraId="79BFCD8D" w14:textId="4BBEAFAF" w:rsidR="001E2B10" w:rsidRPr="001E2B10" w:rsidRDefault="001E2B10" w:rsidP="001E2B10">
      <w:pPr>
        <w:rPr>
          <w:lang w:val="en-US"/>
        </w:rPr>
      </w:pPr>
      <w:r w:rsidRPr="00841EF9">
        <w:rPr>
          <w:b/>
          <w:lang w:val="en-US"/>
        </w:rPr>
        <w:t xml:space="preserve">Figure 1. Hypothesized causal relationships between number of </w:t>
      </w:r>
      <w:r w:rsidR="00A31BAA">
        <w:rPr>
          <w:b/>
          <w:lang w:val="en-US"/>
        </w:rPr>
        <w:t>musculoskeletal pain</w:t>
      </w:r>
      <w:r w:rsidRPr="00841EF9">
        <w:rPr>
          <w:b/>
          <w:lang w:val="en-US"/>
        </w:rPr>
        <w:t xml:space="preserve">-sites and </w:t>
      </w:r>
      <w:r w:rsidR="00A31BAA">
        <w:rPr>
          <w:b/>
          <w:lang w:val="en-US"/>
        </w:rPr>
        <w:t>healthcare</w:t>
      </w:r>
      <w:r w:rsidRPr="00841EF9">
        <w:rPr>
          <w:b/>
          <w:lang w:val="en-US"/>
        </w:rPr>
        <w:t xml:space="preserve"> contacts/costs illustrated via Directed Acyclic Graphs (</w:t>
      </w:r>
      <w:hyperlink r:id="rId11" w:history="1">
        <w:r w:rsidRPr="00841EF9">
          <w:rPr>
            <w:rStyle w:val="Hyperlink"/>
            <w:b/>
            <w:lang w:val="en-US"/>
          </w:rPr>
          <w:t>www.dagitty.net</w:t>
        </w:r>
      </w:hyperlink>
      <w:r w:rsidRPr="00841EF9">
        <w:rPr>
          <w:b/>
          <w:lang w:val="en-US"/>
        </w:rPr>
        <w:t>)</w:t>
      </w:r>
    </w:p>
    <w:p w14:paraId="37862EBC" w14:textId="229B5855" w:rsidR="005B668A" w:rsidRPr="002D1DA8" w:rsidRDefault="006A2C8A" w:rsidP="003F20DB">
      <w:pPr>
        <w:shd w:val="clear" w:color="auto" w:fill="FFFFFF"/>
        <w:spacing w:after="120" w:line="240" w:lineRule="auto"/>
        <w:rPr>
          <w:rFonts w:asciiTheme="majorHAnsi" w:eastAsia="Times New Roman" w:hAnsiTheme="majorHAnsi" w:cstheme="majorHAnsi"/>
          <w:noProof/>
          <w:color w:val="000000"/>
          <w:sz w:val="16"/>
          <w:szCs w:val="16"/>
          <w:lang w:val="en-US" w:eastAsia="da-DK"/>
        </w:rPr>
      </w:pPr>
      <w:r w:rsidRPr="002D1DA8">
        <w:rPr>
          <w:rFonts w:asciiTheme="majorHAnsi" w:eastAsia="Times New Roman" w:hAnsiTheme="majorHAnsi" w:cstheme="majorHAnsi"/>
          <w:noProof/>
          <w:color w:val="000000"/>
          <w:sz w:val="16"/>
          <w:szCs w:val="16"/>
          <w:lang w:eastAsia="da-DK"/>
        </w:rPr>
        <w:drawing>
          <wp:inline distT="0" distB="0" distL="0" distR="0" wp14:anchorId="21A63F5A" wp14:editId="01D92994">
            <wp:extent cx="198120" cy="152400"/>
            <wp:effectExtent l="0" t="0" r="0" b="0"/>
            <wp:docPr id="65" name="liother" descr="http://dagitty.net/images/legend/semlike/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ther" descr="http://dagitty.net/images/legend/semlike/othe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D1DA8">
        <w:rPr>
          <w:rFonts w:asciiTheme="majorHAnsi" w:eastAsia="Times New Roman" w:hAnsiTheme="majorHAnsi" w:cstheme="majorHAnsi"/>
          <w:color w:val="000000"/>
          <w:sz w:val="16"/>
          <w:szCs w:val="16"/>
          <w:lang w:val="en-US" w:eastAsia="da-DK"/>
        </w:rPr>
        <w:t> Headline for</w:t>
      </w:r>
      <w:r w:rsidR="00DB0620" w:rsidRPr="002D1DA8">
        <w:rPr>
          <w:rFonts w:asciiTheme="majorHAnsi" w:eastAsia="Times New Roman" w:hAnsiTheme="majorHAnsi" w:cstheme="majorHAnsi"/>
          <w:color w:val="000000"/>
          <w:sz w:val="16"/>
          <w:szCs w:val="16"/>
          <w:lang w:val="en-US" w:eastAsia="da-DK"/>
        </w:rPr>
        <w:t xml:space="preserve"> groups of</w:t>
      </w:r>
      <w:r w:rsidRPr="002D1DA8">
        <w:rPr>
          <w:rFonts w:asciiTheme="majorHAnsi" w:eastAsia="Times New Roman" w:hAnsiTheme="majorHAnsi" w:cstheme="majorHAnsi"/>
          <w:color w:val="000000"/>
          <w:sz w:val="16"/>
          <w:szCs w:val="16"/>
          <w:lang w:val="en-US" w:eastAsia="da-DK"/>
        </w:rPr>
        <w:t xml:space="preserve"> covariables.</w:t>
      </w:r>
      <w:r w:rsidRPr="002D1DA8">
        <w:rPr>
          <w:sz w:val="16"/>
          <w:szCs w:val="16"/>
          <w:lang w:val="en-US"/>
        </w:rPr>
        <w:t xml:space="preserve"> </w:t>
      </w:r>
      <w:r w:rsidR="00DA2C1B">
        <w:rPr>
          <w:noProof/>
          <w:sz w:val="16"/>
          <w:szCs w:val="16"/>
        </w:rPr>
        <w:pict w14:anchorId="285D8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25pt;height:14.25pt;visibility:visible;mso-wrap-style:square;mso-width-percent:0;mso-height-percent:0;mso-width-percent:0;mso-height-percent:0">
            <v:imagedata r:id="rId13" o:title="exposure"/>
          </v:shape>
        </w:pict>
      </w:r>
      <w:r w:rsidR="003F20DB" w:rsidRPr="002D1DA8">
        <w:rPr>
          <w:rFonts w:asciiTheme="majorHAnsi" w:eastAsia="Times New Roman" w:hAnsiTheme="majorHAnsi" w:cstheme="majorHAnsi"/>
          <w:color w:val="000000"/>
          <w:sz w:val="16"/>
          <w:szCs w:val="16"/>
          <w:lang w:val="en-US" w:eastAsia="da-DK"/>
        </w:rPr>
        <w:t> exposure</w:t>
      </w:r>
      <w:r w:rsidRPr="002D1DA8">
        <w:rPr>
          <w:rFonts w:asciiTheme="majorHAnsi" w:eastAsia="Times New Roman" w:hAnsiTheme="majorHAnsi" w:cstheme="majorHAnsi"/>
          <w:color w:val="000000"/>
          <w:sz w:val="16"/>
          <w:szCs w:val="16"/>
          <w:lang w:val="en-US" w:eastAsia="da-DK"/>
        </w:rPr>
        <w:t>.</w:t>
      </w:r>
      <w:r w:rsidR="003F20DB"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noProof/>
          <w:color w:val="000000"/>
          <w:sz w:val="16"/>
          <w:szCs w:val="16"/>
          <w:lang w:eastAsia="da-DK"/>
        </w:rPr>
        <w:drawing>
          <wp:inline distT="0" distB="0" distL="0" distR="0" wp14:anchorId="787AB408" wp14:editId="16599CA8">
            <wp:extent cx="198120" cy="152400"/>
            <wp:effectExtent l="0" t="0" r="0" b="0"/>
            <wp:docPr id="59" name="lioutcome" descr="http://dagitty.net/images/legend/semlike/out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utcome" descr="http://dagitty.net/images/legend/semlike/outcom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3F20DB" w:rsidRPr="002D1DA8">
        <w:rPr>
          <w:rFonts w:asciiTheme="majorHAnsi" w:eastAsia="Times New Roman" w:hAnsiTheme="majorHAnsi" w:cstheme="majorHAnsi"/>
          <w:color w:val="000000"/>
          <w:sz w:val="16"/>
          <w:szCs w:val="16"/>
          <w:lang w:val="en-US" w:eastAsia="da-DK"/>
        </w:rPr>
        <w:t> outcome</w:t>
      </w:r>
      <w:r w:rsidRPr="002D1DA8">
        <w:rPr>
          <w:rFonts w:asciiTheme="majorHAnsi" w:eastAsia="Times New Roman" w:hAnsiTheme="majorHAnsi" w:cstheme="majorHAnsi"/>
          <w:color w:val="000000"/>
          <w:sz w:val="16"/>
          <w:szCs w:val="16"/>
          <w:lang w:val="en-US" w:eastAsia="da-DK"/>
        </w:rPr>
        <w:t>.</w:t>
      </w:r>
      <w:r w:rsidR="003F20DB"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noProof/>
          <w:color w:val="000000"/>
          <w:sz w:val="16"/>
          <w:szCs w:val="16"/>
          <w:lang w:eastAsia="da-DK"/>
        </w:rPr>
        <w:drawing>
          <wp:inline distT="0" distB="0" distL="0" distR="0" wp14:anchorId="0264A80C" wp14:editId="6A8F8210">
            <wp:extent cx="198120" cy="152400"/>
            <wp:effectExtent l="0" t="0" r="0" b="0"/>
            <wp:docPr id="61" name="lirnode" descr="http://dagitty.net/images/legend/semlike/r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node" descr="http://dagitty.net/images/legend/semlike/rnod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3F20DB" w:rsidRPr="002D1DA8">
        <w:rPr>
          <w:rFonts w:asciiTheme="majorHAnsi" w:eastAsia="Times New Roman" w:hAnsiTheme="majorHAnsi" w:cstheme="majorHAnsi"/>
          <w:color w:val="000000"/>
          <w:sz w:val="16"/>
          <w:szCs w:val="16"/>
          <w:lang w:val="en-US" w:eastAsia="da-DK"/>
        </w:rPr>
        <w:t> mediator/collider</w:t>
      </w:r>
      <w:r w:rsidRPr="002D1DA8">
        <w:rPr>
          <w:rFonts w:asciiTheme="majorHAnsi" w:eastAsia="Times New Roman" w:hAnsiTheme="majorHAnsi" w:cstheme="majorHAnsi"/>
          <w:color w:val="000000"/>
          <w:sz w:val="16"/>
          <w:szCs w:val="16"/>
          <w:lang w:val="en-US" w:eastAsia="da-DK"/>
        </w:rPr>
        <w:t>.</w:t>
      </w:r>
      <w:r w:rsidR="00EB4D5E"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noProof/>
          <w:color w:val="000000"/>
          <w:sz w:val="16"/>
          <w:szCs w:val="16"/>
          <w:lang w:eastAsia="da-DK"/>
        </w:rPr>
        <w:drawing>
          <wp:inline distT="0" distB="0" distL="0" distR="0" wp14:anchorId="0FFA6B78" wp14:editId="14F9836F">
            <wp:extent cx="198120" cy="152400"/>
            <wp:effectExtent l="0" t="0" r="0" b="0"/>
            <wp:docPr id="63" name="liadjustednode" descr="http://dagitty.net/images/legend/semlike/adjusted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adjustednode" descr="http://dagitty.net/images/legend/semlike/adjustednod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3F20DB" w:rsidRPr="002D1DA8">
        <w:rPr>
          <w:rFonts w:asciiTheme="majorHAnsi" w:eastAsia="Times New Roman" w:hAnsiTheme="majorHAnsi" w:cstheme="majorHAnsi"/>
          <w:color w:val="000000"/>
          <w:sz w:val="16"/>
          <w:szCs w:val="16"/>
          <w:lang w:val="en-US" w:eastAsia="da-DK"/>
        </w:rPr>
        <w:t> </w:t>
      </w:r>
      <w:r w:rsidR="005B668A"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color w:val="000000"/>
          <w:sz w:val="16"/>
          <w:szCs w:val="16"/>
          <w:lang w:val="en-US" w:eastAsia="da-DK"/>
        </w:rPr>
        <w:t>adjusted variable/confounders</w:t>
      </w:r>
      <w:r w:rsidR="00812F76" w:rsidRPr="002D1DA8">
        <w:rPr>
          <w:rFonts w:asciiTheme="majorHAnsi" w:eastAsia="Times New Roman" w:hAnsiTheme="majorHAnsi" w:cstheme="majorHAnsi"/>
          <w:color w:val="000000"/>
          <w:sz w:val="16"/>
          <w:szCs w:val="16"/>
          <w:lang w:val="en-US" w:eastAsia="da-DK"/>
        </w:rPr>
        <w:t>.</w:t>
      </w:r>
      <w:r w:rsidR="00EB4D5E"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noProof/>
          <w:color w:val="000000"/>
          <w:sz w:val="16"/>
          <w:szCs w:val="16"/>
          <w:lang w:eastAsia="da-DK"/>
        </w:rPr>
        <w:drawing>
          <wp:inline distT="0" distB="0" distL="0" distR="0" wp14:anchorId="4333EC93" wp14:editId="3A07A688">
            <wp:extent cx="198120" cy="152400"/>
            <wp:effectExtent l="0" t="0" r="0" b="0"/>
            <wp:docPr id="64" name="lilatentnode" descr="http://dagitty.net/images/legend/semlike/latent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atentnode" descr="http://dagitty.net/images/legend/semlike/latentnod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3F20DB" w:rsidRPr="002D1DA8">
        <w:rPr>
          <w:rFonts w:asciiTheme="majorHAnsi" w:eastAsia="Times New Roman" w:hAnsiTheme="majorHAnsi" w:cstheme="majorHAnsi"/>
          <w:color w:val="000000"/>
          <w:sz w:val="16"/>
          <w:szCs w:val="16"/>
          <w:lang w:val="en-US" w:eastAsia="da-DK"/>
        </w:rPr>
        <w:t> </w:t>
      </w:r>
      <w:r w:rsidR="00234583" w:rsidRPr="002D1DA8">
        <w:rPr>
          <w:rFonts w:asciiTheme="majorHAnsi" w:eastAsia="Times New Roman" w:hAnsiTheme="majorHAnsi" w:cstheme="majorHAnsi"/>
          <w:color w:val="000000"/>
          <w:sz w:val="16"/>
          <w:szCs w:val="16"/>
          <w:lang w:val="en-US" w:eastAsia="da-DK"/>
        </w:rPr>
        <w:t>unmeasured</w:t>
      </w:r>
      <w:r w:rsidR="003F20DB" w:rsidRPr="002D1DA8">
        <w:rPr>
          <w:rFonts w:asciiTheme="majorHAnsi" w:eastAsia="Times New Roman" w:hAnsiTheme="majorHAnsi" w:cstheme="majorHAnsi"/>
          <w:color w:val="000000"/>
          <w:sz w:val="16"/>
          <w:szCs w:val="16"/>
          <w:lang w:val="en-US" w:eastAsia="da-DK"/>
        </w:rPr>
        <w:t xml:space="preserve"> variable</w:t>
      </w:r>
      <w:r w:rsidR="00812F76" w:rsidRPr="002D1DA8">
        <w:rPr>
          <w:rFonts w:asciiTheme="majorHAnsi" w:eastAsia="Times New Roman" w:hAnsiTheme="majorHAnsi" w:cstheme="majorHAnsi"/>
          <w:color w:val="000000"/>
          <w:sz w:val="16"/>
          <w:szCs w:val="16"/>
          <w:lang w:val="en-US" w:eastAsia="da-DK"/>
        </w:rPr>
        <w:t>.</w:t>
      </w:r>
      <w:r w:rsidR="00EB4D5E" w:rsidRPr="002D1DA8">
        <w:rPr>
          <w:rFonts w:asciiTheme="majorHAnsi" w:eastAsia="Times New Roman" w:hAnsiTheme="majorHAnsi" w:cstheme="majorHAnsi"/>
          <w:color w:val="000000"/>
          <w:sz w:val="16"/>
          <w:szCs w:val="16"/>
          <w:lang w:val="en-US" w:eastAsia="da-DK"/>
        </w:rPr>
        <w:t xml:space="preserve"> </w:t>
      </w:r>
      <w:r w:rsidR="003F20DB" w:rsidRPr="002D1DA8">
        <w:rPr>
          <w:rFonts w:asciiTheme="majorHAnsi" w:eastAsia="Times New Roman" w:hAnsiTheme="majorHAnsi" w:cstheme="majorHAnsi"/>
          <w:noProof/>
          <w:color w:val="000000"/>
          <w:sz w:val="16"/>
          <w:szCs w:val="16"/>
          <w:lang w:eastAsia="da-DK"/>
        </w:rPr>
        <w:drawing>
          <wp:inline distT="0" distB="0" distL="0" distR="0" wp14:anchorId="063C96F5" wp14:editId="5D77F212">
            <wp:extent cx="190500" cy="144780"/>
            <wp:effectExtent l="0" t="0" r="0" b="7620"/>
            <wp:docPr id="66" name="licausalpath" descr="http://dagitty.net/images/legend/semlike/causal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ausalpath" descr="http://dagitty.net/images/legend/semlike/causalpat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3F20DB" w:rsidRPr="002D1DA8">
        <w:rPr>
          <w:rFonts w:asciiTheme="majorHAnsi" w:eastAsia="Times New Roman" w:hAnsiTheme="majorHAnsi" w:cstheme="majorHAnsi"/>
          <w:color w:val="000000"/>
          <w:sz w:val="16"/>
          <w:szCs w:val="16"/>
          <w:lang w:val="en-US" w:eastAsia="da-DK"/>
        </w:rPr>
        <w:t> causal</w:t>
      </w:r>
      <w:r w:rsidR="00812F76" w:rsidRPr="002D1DA8">
        <w:rPr>
          <w:rFonts w:asciiTheme="majorHAnsi" w:eastAsia="Times New Roman" w:hAnsiTheme="majorHAnsi" w:cstheme="majorHAnsi"/>
          <w:color w:val="000000"/>
          <w:sz w:val="16"/>
          <w:szCs w:val="16"/>
          <w:lang w:val="en-US" w:eastAsia="da-DK"/>
        </w:rPr>
        <w:t>/closed backdoor</w:t>
      </w:r>
      <w:r w:rsidR="003F20DB" w:rsidRPr="002D1DA8">
        <w:rPr>
          <w:rFonts w:asciiTheme="majorHAnsi" w:eastAsia="Times New Roman" w:hAnsiTheme="majorHAnsi" w:cstheme="majorHAnsi"/>
          <w:color w:val="000000"/>
          <w:sz w:val="16"/>
          <w:szCs w:val="16"/>
          <w:lang w:val="en-US" w:eastAsia="da-DK"/>
        </w:rPr>
        <w:t xml:space="preserve"> paths</w:t>
      </w:r>
      <w:r w:rsidR="00812F76" w:rsidRPr="002D1DA8">
        <w:rPr>
          <w:rFonts w:asciiTheme="majorHAnsi" w:eastAsia="Times New Roman" w:hAnsiTheme="majorHAnsi" w:cstheme="majorHAnsi"/>
          <w:color w:val="000000"/>
          <w:sz w:val="16"/>
          <w:szCs w:val="16"/>
          <w:lang w:val="en-US" w:eastAsia="da-DK"/>
        </w:rPr>
        <w:t>.</w:t>
      </w:r>
      <w:r w:rsidR="00EB4D5E" w:rsidRPr="002D1DA8">
        <w:rPr>
          <w:rFonts w:asciiTheme="majorHAnsi" w:eastAsia="Times New Roman" w:hAnsiTheme="majorHAnsi" w:cstheme="majorHAnsi"/>
          <w:color w:val="000000"/>
          <w:sz w:val="16"/>
          <w:szCs w:val="16"/>
          <w:lang w:val="en-US" w:eastAsia="da-DK"/>
        </w:rPr>
        <w:t xml:space="preserve"> </w:t>
      </w:r>
      <w:r w:rsidR="00C97113" w:rsidRPr="002D1DA8">
        <w:rPr>
          <w:rFonts w:asciiTheme="majorHAnsi" w:eastAsia="Times New Roman" w:hAnsiTheme="majorHAnsi" w:cstheme="majorHAnsi"/>
          <w:noProof/>
          <w:color w:val="000000"/>
          <w:sz w:val="16"/>
          <w:szCs w:val="16"/>
          <w:lang w:eastAsia="da-DK"/>
        </w:rPr>
        <mc:AlternateContent>
          <mc:Choice Requires="wps">
            <w:drawing>
              <wp:inline distT="0" distB="0" distL="0" distR="0" wp14:anchorId="658BCB47" wp14:editId="092A9CEE">
                <wp:extent cx="236220" cy="182880"/>
                <wp:effectExtent l="0" t="0" r="0" b="0"/>
                <wp:docPr id="4" name="Minustegn 4"/>
                <wp:cNvGraphicFramePr/>
                <a:graphic xmlns:a="http://schemas.openxmlformats.org/drawingml/2006/main">
                  <a:graphicData uri="http://schemas.microsoft.com/office/word/2010/wordprocessingShape">
                    <wps:wsp>
                      <wps:cNvSpPr/>
                      <wps:spPr>
                        <a:xfrm>
                          <a:off x="0" y="0"/>
                          <a:ext cx="236220" cy="182880"/>
                        </a:xfrm>
                        <a:prstGeom prst="mathMinus">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DB4B663" id="Minustegn 4" o:spid="_x0000_s1026" style="width:18.6pt;height:14.4pt;visibility:visible;mso-wrap-style:square;mso-left-percent:-10001;mso-top-percent:-10001;mso-position-horizontal:absolute;mso-position-horizontal-relative:char;mso-position-vertical:absolute;mso-position-vertical-relative:line;mso-left-percent:-10001;mso-top-percent:-10001;v-text-anchor:middle" coordsize="2362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" path="m31311,69933r173598,l204909,112947r-173598,l31311,69933xe" fillcolor="black [3213]" strokecolor="black [3213]" strokeweight="1pt">
                <v:stroke joinstyle="miter"/>
                <v:path arrowok="t" o:connecttype="custom" o:connectlocs="31311,69933;204909,69933;204909,112947;31311,112947;31311,69933" o:connectangles="0,0,0,0,0"/>
                <w10:anchorlock/>
              </v:shape>
            </w:pict>
          </mc:Fallback>
        </mc:AlternateContent>
      </w:r>
      <w:r w:rsidR="00C97113" w:rsidRPr="002D1DA8">
        <w:rPr>
          <w:rFonts w:asciiTheme="majorHAnsi" w:eastAsia="Times New Roman" w:hAnsiTheme="majorHAnsi" w:cstheme="majorHAnsi"/>
          <w:noProof/>
          <w:color w:val="000000"/>
          <w:sz w:val="16"/>
          <w:szCs w:val="16"/>
          <w:lang w:val="en-US" w:eastAsia="da-DK"/>
        </w:rPr>
        <w:t xml:space="preserve"> confounding</w:t>
      </w:r>
      <w:r w:rsidR="00812F76" w:rsidRPr="002D1DA8">
        <w:rPr>
          <w:rFonts w:asciiTheme="majorHAnsi" w:eastAsia="Times New Roman" w:hAnsiTheme="majorHAnsi" w:cstheme="majorHAnsi"/>
          <w:noProof/>
          <w:color w:val="000000"/>
          <w:sz w:val="16"/>
          <w:szCs w:val="16"/>
          <w:lang w:val="en-US" w:eastAsia="da-DK"/>
        </w:rPr>
        <w:t>/open backdoor</w:t>
      </w:r>
      <w:r w:rsidR="00C97113" w:rsidRPr="002D1DA8">
        <w:rPr>
          <w:rFonts w:asciiTheme="majorHAnsi" w:eastAsia="Times New Roman" w:hAnsiTheme="majorHAnsi" w:cstheme="majorHAnsi"/>
          <w:noProof/>
          <w:color w:val="000000"/>
          <w:sz w:val="16"/>
          <w:szCs w:val="16"/>
          <w:lang w:val="en-US" w:eastAsia="da-DK"/>
        </w:rPr>
        <w:t xml:space="preserve"> paths.</w:t>
      </w:r>
      <w:r w:rsidR="00B70B18" w:rsidRPr="002D1DA8">
        <w:rPr>
          <w:rFonts w:asciiTheme="majorHAnsi" w:eastAsia="Times New Roman" w:hAnsiTheme="majorHAnsi" w:cstheme="majorHAnsi"/>
          <w:noProof/>
          <w:color w:val="000000"/>
          <w:sz w:val="16"/>
          <w:szCs w:val="16"/>
          <w:lang w:val="en-US" w:eastAsia="da-DK"/>
        </w:rPr>
        <w:t xml:space="preserve"> </w:t>
      </w:r>
    </w:p>
    <w:p w14:paraId="7EF923A8" w14:textId="482B6BD6" w:rsidR="003F20DB" w:rsidRPr="002D1DA8" w:rsidRDefault="009C53BB" w:rsidP="003F20DB">
      <w:pPr>
        <w:shd w:val="clear" w:color="auto" w:fill="FFFFFF"/>
        <w:spacing w:after="120" w:line="240" w:lineRule="auto"/>
        <w:rPr>
          <w:rFonts w:asciiTheme="majorHAnsi" w:eastAsia="Times New Roman" w:hAnsiTheme="majorHAnsi" w:cstheme="majorHAnsi"/>
          <w:color w:val="000000"/>
          <w:sz w:val="16"/>
          <w:szCs w:val="16"/>
          <w:lang w:val="en-US" w:eastAsia="da-DK"/>
        </w:rPr>
      </w:pPr>
      <w:r w:rsidRPr="002D1DA8">
        <w:rPr>
          <w:rFonts w:asciiTheme="majorHAnsi" w:eastAsia="Times New Roman" w:hAnsiTheme="majorHAnsi" w:cstheme="majorHAnsi"/>
          <w:noProof/>
          <w:color w:val="000000"/>
          <w:sz w:val="16"/>
          <w:szCs w:val="16"/>
          <w:lang w:val="en-US" w:eastAsia="da-DK"/>
        </w:rPr>
        <w:t>Arrows indicate hypothezied direction of relationships</w:t>
      </w:r>
      <w:r w:rsidR="00B75D03" w:rsidRPr="002D1DA8">
        <w:rPr>
          <w:rFonts w:asciiTheme="majorHAnsi" w:eastAsia="Times New Roman" w:hAnsiTheme="majorHAnsi" w:cstheme="majorHAnsi"/>
          <w:noProof/>
          <w:color w:val="000000"/>
          <w:sz w:val="16"/>
          <w:szCs w:val="16"/>
          <w:lang w:val="en-US" w:eastAsia="da-DK"/>
        </w:rPr>
        <w:t xml:space="preserve">. Relationships between covariables in the DAG is not illustrated. </w:t>
      </w:r>
      <w:r w:rsidRPr="002D1DA8">
        <w:rPr>
          <w:rFonts w:asciiTheme="majorHAnsi" w:eastAsia="Times New Roman" w:hAnsiTheme="majorHAnsi" w:cstheme="majorHAnsi"/>
          <w:noProof/>
          <w:color w:val="000000"/>
          <w:sz w:val="16"/>
          <w:szCs w:val="16"/>
          <w:lang w:val="en-US" w:eastAsia="da-DK"/>
        </w:rPr>
        <w:t xml:space="preserve"> </w:t>
      </w:r>
    </w:p>
    <w:p w14:paraId="6BF69F8C" w14:textId="77777777" w:rsidR="00EB4D5E" w:rsidRDefault="00EB4D5E">
      <w:pPr>
        <w:rPr>
          <w:lang w:val="en-US"/>
        </w:rPr>
      </w:pPr>
    </w:p>
    <w:p w14:paraId="7F126A74" w14:textId="77777777" w:rsidR="00DD5DC5" w:rsidRDefault="00DD5DC5" w:rsidP="00DD5DC5">
      <w:pPr>
        <w:pStyle w:val="Overskrift3"/>
        <w:rPr>
          <w:lang w:val="en-US"/>
        </w:rPr>
      </w:pPr>
      <w:r>
        <w:rPr>
          <w:lang w:val="en-US"/>
        </w:rPr>
        <w:t>Health anxiety</w:t>
      </w:r>
    </w:p>
    <w:p w14:paraId="4988AA38" w14:textId="77777777" w:rsidR="00DD5DC5" w:rsidRPr="00841EF9" w:rsidRDefault="00DD5DC5" w:rsidP="00DD5DC5">
      <w:pPr>
        <w:pStyle w:val="Kommentartekst"/>
        <w:rPr>
          <w:b/>
          <w:sz w:val="22"/>
          <w:szCs w:val="22"/>
          <w:lang w:val="en-US"/>
        </w:rPr>
      </w:pPr>
      <w:r w:rsidRPr="00841EF9">
        <w:rPr>
          <w:b/>
          <w:sz w:val="22"/>
          <w:szCs w:val="22"/>
          <w:lang w:val="en-US"/>
        </w:rPr>
        <w:t>Closed backdoor paths</w:t>
      </w:r>
    </w:p>
    <w:p w14:paraId="1AF71504" w14:textId="771F88A8" w:rsidR="00DD5DC5" w:rsidRPr="00841EF9" w:rsidRDefault="00DD5DC5" w:rsidP="00DD5DC5">
      <w:pPr>
        <w:pStyle w:val="Kommentartekst"/>
        <w:rPr>
          <w:sz w:val="22"/>
          <w:szCs w:val="22"/>
          <w:lang w:val="en-US"/>
        </w:rPr>
      </w:pPr>
      <w:r w:rsidRPr="00841EF9">
        <w:rPr>
          <w:sz w:val="22"/>
          <w:szCs w:val="22"/>
          <w:lang w:val="en-US"/>
        </w:rPr>
        <w:t xml:space="preserve">We hypnotized that the causal relationship between health anxiety and </w:t>
      </w:r>
      <w:r w:rsidR="00A31BAA">
        <w:rPr>
          <w:sz w:val="22"/>
          <w:szCs w:val="22"/>
          <w:lang w:val="en-US"/>
        </w:rPr>
        <w:t>healthcare</w:t>
      </w:r>
      <w:r w:rsidRPr="00841EF9">
        <w:rPr>
          <w:sz w:val="22"/>
          <w:szCs w:val="22"/>
          <w:lang w:val="en-US"/>
        </w:rPr>
        <w:t xml:space="preserve"> utilization is mediated through factors like health-related quality of life, depressive symptoms</w:t>
      </w:r>
      <w:r w:rsidR="00E162F5" w:rsidRPr="00841EF9">
        <w:rPr>
          <w:sz w:val="22"/>
          <w:szCs w:val="22"/>
          <w:lang w:val="en-US"/>
        </w:rPr>
        <w:t>/mental health</w:t>
      </w:r>
      <w:r w:rsidRPr="00841EF9">
        <w:rPr>
          <w:sz w:val="22"/>
          <w:szCs w:val="22"/>
          <w:lang w:val="en-US"/>
        </w:rPr>
        <w:t>, fear avoidance beliefs, catastrophizing</w:t>
      </w:r>
      <w:r w:rsidR="00DE0115" w:rsidRPr="00841EF9">
        <w:rPr>
          <w:sz w:val="22"/>
          <w:szCs w:val="22"/>
          <w:lang w:val="en-US"/>
        </w:rPr>
        <w:t xml:space="preserve"> (unmeasured variable)</w:t>
      </w:r>
      <w:r w:rsidR="00E162F5" w:rsidRPr="00841EF9">
        <w:rPr>
          <w:sz w:val="22"/>
          <w:szCs w:val="22"/>
          <w:lang w:val="en-US"/>
        </w:rPr>
        <w:t xml:space="preserve">, </w:t>
      </w:r>
      <w:r w:rsidR="00720D3F" w:rsidRPr="00841EF9">
        <w:rPr>
          <w:sz w:val="22"/>
          <w:szCs w:val="22"/>
          <w:lang w:val="en-US"/>
        </w:rPr>
        <w:t>e</w:t>
      </w:r>
      <w:r w:rsidR="00E162F5" w:rsidRPr="00841EF9">
        <w:rPr>
          <w:sz w:val="22"/>
          <w:szCs w:val="22"/>
          <w:lang w:val="en-US"/>
        </w:rPr>
        <w:t xml:space="preserve">ngagement in preventive strategies </w:t>
      </w:r>
      <w:r w:rsidRPr="00841EF9">
        <w:rPr>
          <w:sz w:val="22"/>
          <w:szCs w:val="22"/>
          <w:lang w:val="en-US"/>
        </w:rPr>
        <w:t>(unmeasured variable</w:t>
      </w:r>
      <w:r w:rsidR="00DE0115" w:rsidRPr="00841EF9">
        <w:rPr>
          <w:sz w:val="22"/>
          <w:szCs w:val="22"/>
          <w:lang w:val="en-US"/>
        </w:rPr>
        <w:t xml:space="preserve">), information seeking/reassurance (unmeasured variable) </w:t>
      </w:r>
      <w:r w:rsidRPr="00841EF9">
        <w:rPr>
          <w:sz w:val="22"/>
          <w:szCs w:val="22"/>
          <w:lang w:val="en-US"/>
        </w:rPr>
        <w:t xml:space="preserve">and </w:t>
      </w:r>
      <w:r w:rsidR="00DE0115" w:rsidRPr="00841EF9">
        <w:rPr>
          <w:sz w:val="22"/>
          <w:szCs w:val="22"/>
          <w:lang w:val="en-US"/>
        </w:rPr>
        <w:t>beliefs about pain</w:t>
      </w:r>
      <w:r w:rsidR="00E162F5" w:rsidRPr="00841EF9">
        <w:rPr>
          <w:sz w:val="22"/>
          <w:szCs w:val="22"/>
          <w:lang w:val="en-US"/>
        </w:rPr>
        <w:t>. These factors interrelate in complex bidirectional relationships (not illustrated</w:t>
      </w:r>
      <w:r w:rsidR="00DE0115" w:rsidRPr="00841EF9">
        <w:rPr>
          <w:sz w:val="22"/>
          <w:szCs w:val="22"/>
          <w:lang w:val="en-US"/>
        </w:rPr>
        <w:t>).</w:t>
      </w:r>
      <w:r w:rsidRPr="00841EF9">
        <w:rPr>
          <w:sz w:val="22"/>
          <w:szCs w:val="22"/>
          <w:lang w:val="en-US"/>
        </w:rPr>
        <w:t xml:space="preserve"> This creates closed backdoor paths without need for adjustment. </w:t>
      </w:r>
    </w:p>
    <w:p w14:paraId="7078B1EE" w14:textId="49BD1F1F" w:rsidR="00DE0115" w:rsidRPr="00841EF9" w:rsidRDefault="00DD5DC5" w:rsidP="00DD5DC5">
      <w:pPr>
        <w:rPr>
          <w:b/>
          <w:lang w:val="en-US"/>
        </w:rPr>
      </w:pPr>
      <w:r w:rsidRPr="00841EF9">
        <w:rPr>
          <w:b/>
          <w:lang w:val="en-US"/>
        </w:rPr>
        <w:t>Open backdoor paths</w:t>
      </w:r>
    </w:p>
    <w:p w14:paraId="563BAE12" w14:textId="23885812" w:rsidR="00C05190" w:rsidRPr="00841EF9" w:rsidRDefault="00DE0115" w:rsidP="00C05190">
      <w:pPr>
        <w:pStyle w:val="Kommentartekst"/>
        <w:rPr>
          <w:sz w:val="22"/>
          <w:szCs w:val="22"/>
          <w:lang w:val="en-US"/>
        </w:rPr>
      </w:pPr>
      <w:r w:rsidRPr="00841EF9">
        <w:rPr>
          <w:sz w:val="22"/>
          <w:szCs w:val="22"/>
          <w:lang w:val="en-US"/>
        </w:rPr>
        <w:lastRenderedPageBreak/>
        <w:t xml:space="preserve">We consider comorbidity to be associated with health anxiety in a bidirectional relationship and comorbidity is in itself a driver for </w:t>
      </w:r>
      <w:r w:rsidR="00A31BAA">
        <w:rPr>
          <w:sz w:val="22"/>
          <w:szCs w:val="22"/>
          <w:lang w:val="en-US"/>
        </w:rPr>
        <w:t>healthcare</w:t>
      </w:r>
      <w:r w:rsidRPr="00841EF9">
        <w:rPr>
          <w:sz w:val="22"/>
          <w:szCs w:val="22"/>
          <w:lang w:val="en-US"/>
        </w:rPr>
        <w:t xml:space="preserve"> seeking</w:t>
      </w:r>
      <w:r w:rsidR="00264B06" w:rsidRPr="00841EF9">
        <w:rPr>
          <w:sz w:val="22"/>
          <w:szCs w:val="22"/>
          <w:lang w:val="en-US"/>
        </w:rPr>
        <w:t xml:space="preserve"> </w:t>
      </w:r>
      <w:r w:rsidRPr="00841EF9">
        <w:rPr>
          <w:sz w:val="22"/>
          <w:szCs w:val="22"/>
          <w:lang w:val="en-US"/>
        </w:rPr>
        <w:fldChar w:fldCharType="begin">
          <w:fldData xml:space="preserve">PEVuZE5vdGU+PENpdGU+PEF1dGhvcj5GYXlhejwvQXV0aG9yPjxZZWFyPjIwMTY8L1llYXI+PElE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</w:fldData>
        </w:fldChar>
      </w:r>
      <w:r w:rsidR="003C774E">
        <w:rPr>
          <w:sz w:val="22"/>
          <w:szCs w:val="22"/>
          <w:lang w:val="en-US"/>
        </w:rPr>
        <w:instrText xml:space="preserve"> ADDIN EN.CITE </w:instrText>
      </w:r>
      <w:r w:rsidR="003C774E">
        <w:rPr>
          <w:sz w:val="22"/>
          <w:szCs w:val="22"/>
          <w:lang w:val="en-US"/>
        </w:rPr>
        <w:fldChar w:fldCharType="begin">
          <w:fldData xml:space="preserve">PEVuZE5vdGU+PENpdGU+PEF1dGhvcj5GYXlhejwvQXV0aG9yPjxZZWFyPjIwMTY8L1llYXI+PElE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</w:fldData>
        </w:fldChar>
      </w:r>
      <w:r w:rsidR="003C774E">
        <w:rPr>
          <w:sz w:val="22"/>
          <w:szCs w:val="22"/>
          <w:lang w:val="en-US"/>
        </w:rPr>
        <w:instrText xml:space="preserve"> ADDIN EN.CITE.DATA </w:instrText>
      </w:r>
      <w:r w:rsidR="003C774E">
        <w:rPr>
          <w:sz w:val="22"/>
          <w:szCs w:val="22"/>
          <w:lang w:val="en-US"/>
        </w:rPr>
      </w:r>
      <w:r w:rsidR="003C774E">
        <w:rPr>
          <w:sz w:val="22"/>
          <w:szCs w:val="22"/>
          <w:lang w:val="en-US"/>
        </w:rPr>
        <w:fldChar w:fldCharType="end"/>
      </w:r>
      <w:r w:rsidRPr="00841EF9">
        <w:rPr>
          <w:sz w:val="22"/>
          <w:szCs w:val="22"/>
          <w:lang w:val="en-US"/>
        </w:rPr>
        <w:fldChar w:fldCharType="separate"/>
      </w:r>
      <w:r w:rsidR="003C774E">
        <w:rPr>
          <w:noProof/>
          <w:sz w:val="22"/>
          <w:szCs w:val="22"/>
          <w:lang w:val="en-US"/>
        </w:rPr>
        <w:t>(7)</w:t>
      </w:r>
      <w:r w:rsidRPr="00841EF9">
        <w:rPr>
          <w:sz w:val="22"/>
          <w:szCs w:val="22"/>
          <w:lang w:val="en-US"/>
        </w:rPr>
        <w:fldChar w:fldCharType="end"/>
      </w:r>
      <w:r w:rsidRPr="00841EF9">
        <w:rPr>
          <w:sz w:val="22"/>
          <w:szCs w:val="22"/>
          <w:lang w:val="en-US"/>
        </w:rPr>
        <w:t>. Sex and age are non-modifiable factors. Neither are considered the cause of health anxiety but we consider both factors to be associated with health anxiety</w:t>
      </w:r>
      <w:r w:rsidR="00264B06" w:rsidRPr="00841EF9">
        <w:rPr>
          <w:sz w:val="22"/>
          <w:szCs w:val="22"/>
          <w:lang w:val="en-US"/>
        </w:rPr>
        <w:t>,</w:t>
      </w:r>
      <w:r w:rsidRPr="00841EF9">
        <w:rPr>
          <w:sz w:val="22"/>
          <w:szCs w:val="22"/>
          <w:lang w:val="en-US"/>
        </w:rPr>
        <w:t xml:space="preserve"> and women and older people seek </w:t>
      </w:r>
      <w:r w:rsidR="00A31BAA">
        <w:rPr>
          <w:sz w:val="22"/>
          <w:szCs w:val="22"/>
          <w:lang w:val="en-US"/>
        </w:rPr>
        <w:t>healthcare</w:t>
      </w:r>
      <w:r w:rsidRPr="00841EF9">
        <w:rPr>
          <w:sz w:val="22"/>
          <w:szCs w:val="22"/>
          <w:lang w:val="en-US"/>
        </w:rPr>
        <w:t xml:space="preserve"> more often than men/younger people. People with higher level of education seek </w:t>
      </w:r>
      <w:r w:rsidR="00A31BAA">
        <w:rPr>
          <w:sz w:val="22"/>
          <w:szCs w:val="22"/>
          <w:lang w:val="en-US"/>
        </w:rPr>
        <w:t>healthcare</w:t>
      </w:r>
      <w:r w:rsidRPr="00841EF9">
        <w:rPr>
          <w:sz w:val="22"/>
          <w:szCs w:val="22"/>
          <w:lang w:val="en-US"/>
        </w:rPr>
        <w:t xml:space="preserve"> less often. This relationship could work through factors like health literacy and self-efficacy (unmeasured variables), job satisfaction etc.</w:t>
      </w:r>
      <w:r w:rsidR="00C905D3" w:rsidRPr="00841EF9">
        <w:rPr>
          <w:sz w:val="22"/>
          <w:szCs w:val="22"/>
          <w:lang w:val="en-US"/>
        </w:rPr>
        <w:t xml:space="preserve"> We consider lower levels of education to be associated with higher level of health anxiety</w:t>
      </w:r>
      <w:r w:rsidR="00AD5E9E" w:rsidRPr="00841EF9">
        <w:rPr>
          <w:sz w:val="22"/>
          <w:szCs w:val="22"/>
          <w:lang w:val="en-US"/>
        </w:rPr>
        <w:t xml:space="preserve"> and higher levels of care seeing</w:t>
      </w:r>
      <w:r w:rsidR="00C905D3" w:rsidRPr="00841EF9">
        <w:rPr>
          <w:sz w:val="22"/>
          <w:szCs w:val="22"/>
          <w:lang w:val="en-US"/>
        </w:rPr>
        <w:t>.</w:t>
      </w:r>
      <w:r w:rsidRPr="00841EF9">
        <w:rPr>
          <w:sz w:val="22"/>
          <w:szCs w:val="22"/>
          <w:lang w:val="en-US"/>
        </w:rPr>
        <w:t xml:space="preserve"> Personality traits may influence the development </w:t>
      </w:r>
      <w:r w:rsidR="00C905D3" w:rsidRPr="00841EF9">
        <w:rPr>
          <w:sz w:val="22"/>
          <w:szCs w:val="22"/>
          <w:lang w:val="en-US"/>
        </w:rPr>
        <w:t>health anxiety</w:t>
      </w:r>
      <w:r w:rsidRPr="00841EF9">
        <w:rPr>
          <w:sz w:val="22"/>
          <w:szCs w:val="22"/>
          <w:lang w:val="en-US"/>
        </w:rPr>
        <w:t xml:space="preserve"> and coping strategies</w:t>
      </w:r>
      <w:r w:rsidR="005129E5" w:rsidRPr="00841EF9">
        <w:rPr>
          <w:sz w:val="22"/>
          <w:szCs w:val="22"/>
          <w:lang w:val="en-US"/>
        </w:rPr>
        <w:t>,</w:t>
      </w:r>
      <w:r w:rsidR="00C905D3" w:rsidRPr="00841EF9">
        <w:rPr>
          <w:sz w:val="22"/>
          <w:szCs w:val="22"/>
          <w:lang w:val="en-US"/>
        </w:rPr>
        <w:t xml:space="preserve"> including care seeking</w:t>
      </w:r>
      <w:r w:rsidRPr="00841EF9">
        <w:rPr>
          <w:sz w:val="22"/>
          <w:szCs w:val="22"/>
          <w:lang w:val="en-US"/>
        </w:rPr>
        <w:t xml:space="preserve">. This relationship might work through pathways </w:t>
      </w:r>
      <w:r w:rsidR="005129E5" w:rsidRPr="00841EF9">
        <w:rPr>
          <w:sz w:val="22"/>
          <w:szCs w:val="22"/>
          <w:lang w:val="en-US"/>
        </w:rPr>
        <w:t xml:space="preserve">such as a </w:t>
      </w:r>
      <w:r w:rsidRPr="00841EF9">
        <w:rPr>
          <w:sz w:val="22"/>
          <w:szCs w:val="22"/>
          <w:lang w:val="en-US"/>
        </w:rPr>
        <w:t>tendency to be fearful, pessimistic</w:t>
      </w:r>
      <w:r w:rsidR="00070A64" w:rsidRPr="00841EF9">
        <w:rPr>
          <w:sz w:val="22"/>
          <w:szCs w:val="22"/>
          <w:lang w:val="en-US"/>
        </w:rPr>
        <w:t xml:space="preserve"> or</w:t>
      </w:r>
      <w:r w:rsidRPr="00841EF9">
        <w:rPr>
          <w:sz w:val="22"/>
          <w:szCs w:val="22"/>
          <w:lang w:val="en-US"/>
        </w:rPr>
        <w:t xml:space="preserve"> high dependency of reassurance</w:t>
      </w:r>
      <w:r w:rsidR="005129E5" w:rsidRPr="00841EF9">
        <w:rPr>
          <w:sz w:val="22"/>
          <w:szCs w:val="22"/>
          <w:lang w:val="en-US"/>
        </w:rPr>
        <w:t>,</w:t>
      </w:r>
      <w:r w:rsidRPr="00841EF9">
        <w:rPr>
          <w:sz w:val="22"/>
          <w:szCs w:val="22"/>
          <w:lang w:val="en-US"/>
        </w:rPr>
        <w:t xml:space="preserve"> </w:t>
      </w:r>
      <w:r w:rsidR="005129E5" w:rsidRPr="00841EF9">
        <w:rPr>
          <w:sz w:val="22"/>
          <w:szCs w:val="22"/>
          <w:lang w:val="en-US"/>
        </w:rPr>
        <w:t xml:space="preserve">because individuals with </w:t>
      </w:r>
      <w:r w:rsidR="00070A64" w:rsidRPr="00841EF9">
        <w:rPr>
          <w:sz w:val="22"/>
          <w:szCs w:val="22"/>
          <w:lang w:val="en-US"/>
        </w:rPr>
        <w:t>health anxi</w:t>
      </w:r>
      <w:r w:rsidR="005129E5" w:rsidRPr="00841EF9">
        <w:rPr>
          <w:sz w:val="22"/>
          <w:szCs w:val="22"/>
          <w:lang w:val="en-US"/>
        </w:rPr>
        <w:t>ety</w:t>
      </w:r>
      <w:r w:rsidR="00070A64" w:rsidRPr="00841EF9">
        <w:rPr>
          <w:sz w:val="22"/>
          <w:szCs w:val="22"/>
          <w:lang w:val="en-US"/>
        </w:rPr>
        <w:t xml:space="preserve"> are likely to exaggerate negative information or attend to information that supports their health concerns </w:t>
      </w:r>
      <w:r w:rsidR="00070A64" w:rsidRPr="00841EF9">
        <w:rPr>
          <w:sz w:val="22"/>
          <w:szCs w:val="22"/>
          <w:lang w:val="en-US"/>
        </w:rPr>
        <w:fldChar w:fldCharType="begin"/>
      </w:r>
      <w:r w:rsidR="003C774E">
        <w:rPr>
          <w:sz w:val="22"/>
          <w:szCs w:val="22"/>
          <w:lang w:val="en-US"/>
        </w:rPr>
        <w:instrText xml:space="preserve"> ADDIN EN.CITE &lt;EndNote&gt;&lt;Cite&gt;&lt;Author&gt;Eastin&lt;/Author&gt;&lt;Year&gt;2006&lt;/Year&gt;&lt;IDText&gt;Worried and wired: effects of health anxiety on information-seeking and health care utilization behaviors&lt;/IDText&gt;&lt;DisplayText&gt;(11)&lt;/DisplayText&gt;&lt;record&gt;&lt;isbn&gt;1094-9313&lt;/isbn&gt;&lt;titles&gt;&lt;title&gt;Worried and wired: effects of health anxiety on information-seeking and health care utilization behaviors&lt;/title&gt;&lt;secondary-title&gt;CyberPsychology &amp;amp; Behavior&lt;/secondary-title&gt;&lt;/titles&gt;&lt;pages&gt;494-498&lt;/pages&gt;&lt;number&gt;4&lt;/number&gt;&lt;contributors&gt;&lt;authors&gt;&lt;author&gt;Eastin, Matthew S&lt;/author&gt;&lt;author&gt;Guinsler, Natalie M&lt;/author&gt;&lt;/authors&gt;&lt;/contributors&gt;&lt;added-date format="utc"&gt;1588577412&lt;/added-date&gt;&lt;ref-type name="Journal Article"&gt;17&lt;/ref-type&gt;&lt;dates&gt;&lt;year&gt;2006&lt;/year&gt;&lt;/dates&gt;&lt;rec-number&gt;1020&lt;/rec-number&gt;&lt;last-updated-date format="utc"&gt;1588577412&lt;/last-updated-date&gt;&lt;volume&gt;9&lt;/volume&gt;&lt;/record&gt;&lt;/Cite&gt;&lt;/EndNote&gt;</w:instrText>
      </w:r>
      <w:r w:rsidR="00070A64" w:rsidRPr="00841EF9">
        <w:rPr>
          <w:sz w:val="22"/>
          <w:szCs w:val="22"/>
          <w:lang w:val="en-US"/>
        </w:rPr>
        <w:fldChar w:fldCharType="separate"/>
      </w:r>
      <w:r w:rsidR="003C774E">
        <w:rPr>
          <w:noProof/>
          <w:sz w:val="22"/>
          <w:szCs w:val="22"/>
          <w:lang w:val="en-US"/>
        </w:rPr>
        <w:t>(11)</w:t>
      </w:r>
      <w:r w:rsidR="00070A64" w:rsidRPr="00841EF9">
        <w:rPr>
          <w:sz w:val="22"/>
          <w:szCs w:val="22"/>
          <w:lang w:val="en-US"/>
        </w:rPr>
        <w:fldChar w:fldCharType="end"/>
      </w:r>
      <w:r w:rsidR="00C905D3" w:rsidRPr="00841EF9">
        <w:rPr>
          <w:sz w:val="22"/>
          <w:szCs w:val="22"/>
          <w:lang w:val="en-US"/>
        </w:rPr>
        <w:t xml:space="preserve">. </w:t>
      </w:r>
      <w:r w:rsidR="00070A64" w:rsidRPr="00841EF9">
        <w:rPr>
          <w:sz w:val="22"/>
          <w:szCs w:val="22"/>
          <w:lang w:val="en-US"/>
        </w:rPr>
        <w:t>We consider h</w:t>
      </w:r>
      <w:r w:rsidR="00C905D3" w:rsidRPr="00841EF9">
        <w:rPr>
          <w:sz w:val="22"/>
          <w:szCs w:val="22"/>
          <w:lang w:val="en-US"/>
        </w:rPr>
        <w:t xml:space="preserve">ealth anxiety </w:t>
      </w:r>
      <w:r w:rsidR="00070A64" w:rsidRPr="00841EF9">
        <w:rPr>
          <w:sz w:val="22"/>
          <w:szCs w:val="22"/>
          <w:lang w:val="en-US"/>
        </w:rPr>
        <w:t xml:space="preserve">to be more prevalent among individuals with low level of social support and low level of social support to be associated with care seeking. </w:t>
      </w:r>
      <w:r w:rsidR="00753E1B">
        <w:rPr>
          <w:sz w:val="22"/>
          <w:szCs w:val="22"/>
          <w:lang w:val="en-US"/>
        </w:rPr>
        <w:t>P</w:t>
      </w:r>
      <w:r w:rsidR="00753E1B" w:rsidRPr="00841EF9">
        <w:rPr>
          <w:sz w:val="22"/>
          <w:szCs w:val="22"/>
          <w:lang w:val="en-US"/>
        </w:rPr>
        <w:t xml:space="preserve">ain characteristics </w:t>
      </w:r>
      <w:r w:rsidR="00753E1B">
        <w:rPr>
          <w:sz w:val="22"/>
          <w:szCs w:val="22"/>
          <w:lang w:val="en-US"/>
        </w:rPr>
        <w:t xml:space="preserve">like increasing </w:t>
      </w:r>
      <w:r w:rsidR="00753E1B" w:rsidRPr="00841EF9">
        <w:rPr>
          <w:sz w:val="22"/>
          <w:szCs w:val="22"/>
          <w:lang w:val="en-US"/>
        </w:rPr>
        <w:t xml:space="preserve">number of </w:t>
      </w:r>
      <w:r w:rsidR="00753E1B">
        <w:rPr>
          <w:sz w:val="22"/>
          <w:szCs w:val="22"/>
          <w:lang w:val="en-US"/>
        </w:rPr>
        <w:t>musculoskeletal pain</w:t>
      </w:r>
      <w:r w:rsidR="00753E1B" w:rsidRPr="00841EF9">
        <w:rPr>
          <w:sz w:val="22"/>
          <w:szCs w:val="22"/>
          <w:lang w:val="en-US"/>
        </w:rPr>
        <w:t xml:space="preserve"> sites</w:t>
      </w:r>
      <w:r w:rsidR="00753E1B">
        <w:rPr>
          <w:sz w:val="22"/>
          <w:szCs w:val="22"/>
          <w:lang w:val="en-US"/>
        </w:rPr>
        <w:t xml:space="preserve"> and</w:t>
      </w:r>
      <w:r w:rsidR="00753E1B" w:rsidRPr="00841EF9">
        <w:rPr>
          <w:sz w:val="22"/>
          <w:szCs w:val="22"/>
          <w:lang w:val="en-US"/>
        </w:rPr>
        <w:t xml:space="preserve"> duration of pain</w:t>
      </w:r>
      <w:r w:rsidR="00753E1B">
        <w:rPr>
          <w:sz w:val="22"/>
          <w:szCs w:val="22"/>
          <w:lang w:val="en-US"/>
        </w:rPr>
        <w:t xml:space="preserve"> could influence both health anxiety and care seeking. </w:t>
      </w:r>
      <w:r w:rsidR="00C05190" w:rsidRPr="00841EF9">
        <w:rPr>
          <w:sz w:val="22"/>
          <w:szCs w:val="22"/>
          <w:lang w:val="en-US"/>
        </w:rPr>
        <w:t xml:space="preserve">This means that </w:t>
      </w:r>
      <w:r w:rsidR="00A05795">
        <w:rPr>
          <w:sz w:val="22"/>
          <w:szCs w:val="22"/>
          <w:lang w:val="en-US"/>
        </w:rPr>
        <w:t>s</w:t>
      </w:r>
      <w:r w:rsidR="00A05795" w:rsidRPr="00C8563D">
        <w:rPr>
          <w:sz w:val="22"/>
          <w:szCs w:val="22"/>
          <w:lang w:val="en-US"/>
        </w:rPr>
        <w:t>ex, age, duration of pain</w:t>
      </w:r>
      <w:r w:rsidR="00A05795">
        <w:rPr>
          <w:sz w:val="22"/>
          <w:szCs w:val="22"/>
          <w:lang w:val="en-US"/>
        </w:rPr>
        <w:t xml:space="preserve"> and number of musculoskeletal pain sites</w:t>
      </w:r>
      <w:r w:rsidR="00A05795" w:rsidRPr="00C8563D">
        <w:rPr>
          <w:sz w:val="22"/>
          <w:szCs w:val="22"/>
          <w:lang w:val="en-US"/>
        </w:rPr>
        <w:t>, level of education, comorbidity, personality traits (extraversion, agreeableness, conscientiousness, neuroticism and openness), marital status</w:t>
      </w:r>
      <w:r w:rsidR="00A05795">
        <w:rPr>
          <w:sz w:val="22"/>
          <w:szCs w:val="22"/>
          <w:lang w:val="en-US"/>
        </w:rPr>
        <w:t>/</w:t>
      </w:r>
      <w:r w:rsidR="00A05795" w:rsidRPr="00841EF9">
        <w:rPr>
          <w:sz w:val="22"/>
          <w:szCs w:val="22"/>
          <w:lang w:val="en-US"/>
        </w:rPr>
        <w:t>social support</w:t>
      </w:r>
      <w:r w:rsidR="00A05795" w:rsidRPr="00C8563D">
        <w:rPr>
          <w:sz w:val="22"/>
          <w:szCs w:val="22"/>
          <w:lang w:val="en-US"/>
        </w:rPr>
        <w:t xml:space="preserve"> and previous healthcare utilization</w:t>
      </w:r>
      <w:r w:rsidR="00A05795">
        <w:rPr>
          <w:sz w:val="22"/>
          <w:szCs w:val="22"/>
          <w:lang w:val="en-US"/>
        </w:rPr>
        <w:t xml:space="preserve"> </w:t>
      </w:r>
      <w:r w:rsidR="00C05190" w:rsidRPr="00841EF9">
        <w:rPr>
          <w:sz w:val="22"/>
          <w:szCs w:val="22"/>
          <w:lang w:val="en-US"/>
        </w:rPr>
        <w:t xml:space="preserve">create open backdoor pathways in the relationship between health </w:t>
      </w:r>
      <w:r w:rsidR="00AD5E9E" w:rsidRPr="00841EF9">
        <w:rPr>
          <w:sz w:val="22"/>
          <w:szCs w:val="22"/>
          <w:lang w:val="en-US"/>
        </w:rPr>
        <w:t>anxiety</w:t>
      </w:r>
      <w:r w:rsidR="00C05190" w:rsidRPr="00841EF9">
        <w:rPr>
          <w:sz w:val="22"/>
          <w:szCs w:val="22"/>
          <w:lang w:val="en-US"/>
        </w:rPr>
        <w:t xml:space="preserve"> and care seeking and adjustment is needed.</w:t>
      </w:r>
    </w:p>
    <w:p w14:paraId="04965380" w14:textId="087C8BE6" w:rsidR="00AD5E9E" w:rsidRPr="003C2EED" w:rsidRDefault="00AD5E9E" w:rsidP="00DD5DC5">
      <w:pPr>
        <w:rPr>
          <w:lang w:val="en-US"/>
        </w:rPr>
      </w:pPr>
    </w:p>
    <w:p w14:paraId="1F2EA6EB" w14:textId="162DBAD7" w:rsidR="001E2B10" w:rsidRDefault="00A05795" w:rsidP="001E2B10">
      <w:pPr>
        <w:pStyle w:val="Overskrift2"/>
        <w:rPr>
          <w:lang w:val="en-US"/>
        </w:rPr>
      </w:pPr>
      <w:r>
        <w:rPr>
          <w:noProof/>
        </w:rPr>
        <w:drawing>
          <wp:inline distT="0" distB="0" distL="0" distR="0" wp14:anchorId="7365830C" wp14:editId="72FA9C51">
            <wp:extent cx="6120130" cy="3390265"/>
            <wp:effectExtent l="0" t="0" r="0" b="6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390265"/>
                    </a:xfrm>
                    <a:prstGeom prst="rect">
                      <a:avLst/>
                    </a:prstGeom>
                  </pic:spPr>
                </pic:pic>
              </a:graphicData>
            </a:graphic>
          </wp:inline>
        </w:drawing>
      </w:r>
      <w:bookmarkStart w:id="0" w:name="_GoBack"/>
      <w:bookmarkEnd w:id="0"/>
    </w:p>
    <w:p w14:paraId="0CB85CFE" w14:textId="0B8E31FA" w:rsidR="001E2B10" w:rsidRPr="001E2B10" w:rsidRDefault="001E2B10" w:rsidP="001E2B10">
      <w:pPr>
        <w:rPr>
          <w:lang w:val="en-US"/>
        </w:rPr>
      </w:pPr>
      <w:r w:rsidRPr="00841EF9">
        <w:rPr>
          <w:b/>
          <w:lang w:val="en-US"/>
        </w:rPr>
        <w:t xml:space="preserve">Figure 2. Hypothesized causal relationships between health anxiety and </w:t>
      </w:r>
      <w:r w:rsidR="00A31BAA">
        <w:rPr>
          <w:b/>
          <w:lang w:val="en-US"/>
        </w:rPr>
        <w:t>healthcare</w:t>
      </w:r>
      <w:r w:rsidRPr="00841EF9">
        <w:rPr>
          <w:b/>
          <w:lang w:val="en-US"/>
        </w:rPr>
        <w:t xml:space="preserve"> contacts/costs illustrated via Directed Acyclic Graphs (</w:t>
      </w:r>
      <w:hyperlink r:id="rId20" w:history="1">
        <w:r w:rsidRPr="00841EF9">
          <w:rPr>
            <w:rStyle w:val="Hyperlink"/>
            <w:b/>
            <w:lang w:val="en-US"/>
          </w:rPr>
          <w:t>www.dagitty.net</w:t>
        </w:r>
      </w:hyperlink>
      <w:r w:rsidRPr="00841EF9">
        <w:rPr>
          <w:b/>
          <w:lang w:val="en-US"/>
        </w:rPr>
        <w:t>)</w:t>
      </w:r>
    </w:p>
    <w:p w14:paraId="2F8D31B9" w14:textId="5D1186A2" w:rsidR="00812F76" w:rsidRPr="002D1DA8" w:rsidRDefault="00DA2C1B" w:rsidP="00812F76">
      <w:pPr>
        <w:shd w:val="clear" w:color="auto" w:fill="FFFFFF"/>
        <w:spacing w:after="120" w:line="240" w:lineRule="auto"/>
        <w:rPr>
          <w:rFonts w:asciiTheme="majorHAnsi" w:eastAsia="Times New Roman" w:hAnsiTheme="majorHAnsi" w:cstheme="majorHAnsi"/>
          <w:noProof/>
          <w:color w:val="000000"/>
          <w:sz w:val="16"/>
          <w:szCs w:val="16"/>
          <w:lang w:val="en-US" w:eastAsia="da-DK"/>
        </w:rPr>
      </w:pPr>
      <w:r>
        <w:rPr>
          <w:noProof/>
          <w:sz w:val="16"/>
          <w:szCs w:val="16"/>
        </w:rPr>
        <w:pict w14:anchorId="4642C98C">
          <v:shape id="_x0000_i1026" type="#_x0000_t75" alt="" style="width:14.25pt;height:14.25pt;visibility:visible;mso-wrap-style:square;mso-width-percent:0;mso-height-percent:0;mso-width-percent:0;mso-height-percent:0">
            <v:imagedata r:id="rId21" o:title="other"/>
          </v:shape>
        </w:pict>
      </w:r>
      <w:r w:rsidR="00812F76" w:rsidRPr="002D1DA8">
        <w:rPr>
          <w:rFonts w:asciiTheme="majorHAnsi" w:eastAsia="Times New Roman" w:hAnsiTheme="majorHAnsi" w:cstheme="majorHAnsi"/>
          <w:color w:val="000000"/>
          <w:sz w:val="16"/>
          <w:szCs w:val="16"/>
          <w:lang w:val="en-US" w:eastAsia="da-DK"/>
        </w:rPr>
        <w:t xml:space="preserve"> Headline for </w:t>
      </w:r>
      <w:r w:rsidR="00DB0620" w:rsidRPr="002D1DA8">
        <w:rPr>
          <w:rFonts w:asciiTheme="majorHAnsi" w:eastAsia="Times New Roman" w:hAnsiTheme="majorHAnsi" w:cstheme="majorHAnsi"/>
          <w:color w:val="000000"/>
          <w:sz w:val="16"/>
          <w:szCs w:val="16"/>
          <w:lang w:val="en-US" w:eastAsia="da-DK"/>
        </w:rPr>
        <w:t xml:space="preserve">groups of </w:t>
      </w:r>
      <w:r w:rsidR="00812F76" w:rsidRPr="002D1DA8">
        <w:rPr>
          <w:rFonts w:asciiTheme="majorHAnsi" w:eastAsia="Times New Roman" w:hAnsiTheme="majorHAnsi" w:cstheme="majorHAnsi"/>
          <w:color w:val="000000"/>
          <w:sz w:val="16"/>
          <w:szCs w:val="16"/>
          <w:lang w:val="en-US" w:eastAsia="da-DK"/>
        </w:rPr>
        <w:t>covariables.</w:t>
      </w:r>
      <w:r w:rsidR="00812F76" w:rsidRPr="002D1DA8">
        <w:rPr>
          <w:sz w:val="16"/>
          <w:szCs w:val="16"/>
          <w:lang w:val="en-US"/>
        </w:rPr>
        <w:t xml:space="preserve"> </w:t>
      </w:r>
      <w:r w:rsidR="00812F76" w:rsidRPr="002D1DA8">
        <w:rPr>
          <w:noProof/>
          <w:sz w:val="16"/>
          <w:szCs w:val="16"/>
        </w:rPr>
        <w:drawing>
          <wp:inline distT="0" distB="0" distL="0" distR="0" wp14:anchorId="20DBE92D" wp14:editId="06F730CF">
            <wp:extent cx="198120" cy="152400"/>
            <wp:effectExtent l="0" t="0" r="0" b="0"/>
            <wp:docPr id="21" name="Billede 21" descr="http://dagitty.net/images/legend/semlike/expos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agitty.net/images/legend/semlike/exposur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exposure. </w:t>
      </w:r>
      <w:r w:rsidR="00812F76" w:rsidRPr="002D1DA8">
        <w:rPr>
          <w:rFonts w:asciiTheme="majorHAnsi" w:eastAsia="Times New Roman" w:hAnsiTheme="majorHAnsi" w:cstheme="majorHAnsi"/>
          <w:noProof/>
          <w:color w:val="000000"/>
          <w:sz w:val="16"/>
          <w:szCs w:val="16"/>
          <w:lang w:eastAsia="da-DK"/>
        </w:rPr>
        <w:drawing>
          <wp:inline distT="0" distB="0" distL="0" distR="0" wp14:anchorId="51B0FE83" wp14:editId="0E20DB6F">
            <wp:extent cx="198120" cy="152400"/>
            <wp:effectExtent l="0" t="0" r="0" b="0"/>
            <wp:docPr id="16" name="lioutcome" descr="http://dagitty.net/images/legend/semlike/out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utcome" descr="http://dagitty.net/images/legend/semlike/outcom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outcome.  </w:t>
      </w:r>
      <w:r w:rsidR="00812F76" w:rsidRPr="002D1DA8">
        <w:rPr>
          <w:rFonts w:asciiTheme="majorHAnsi" w:eastAsia="Times New Roman" w:hAnsiTheme="majorHAnsi" w:cstheme="majorHAnsi"/>
          <w:noProof/>
          <w:color w:val="000000"/>
          <w:sz w:val="16"/>
          <w:szCs w:val="16"/>
          <w:lang w:eastAsia="da-DK"/>
        </w:rPr>
        <w:drawing>
          <wp:inline distT="0" distB="0" distL="0" distR="0" wp14:anchorId="1D8EDDC2" wp14:editId="0CDE2A4E">
            <wp:extent cx="198120" cy="152400"/>
            <wp:effectExtent l="0" t="0" r="0" b="0"/>
            <wp:docPr id="17" name="lirnode" descr="http://dagitty.net/images/legend/semlike/r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node" descr="http://dagitty.net/images/legend/semlike/rnod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mediator/collider. </w:t>
      </w:r>
      <w:r w:rsidR="00812F76" w:rsidRPr="002D1DA8">
        <w:rPr>
          <w:rFonts w:asciiTheme="majorHAnsi" w:eastAsia="Times New Roman" w:hAnsiTheme="majorHAnsi" w:cstheme="majorHAnsi"/>
          <w:noProof/>
          <w:color w:val="000000"/>
          <w:sz w:val="16"/>
          <w:szCs w:val="16"/>
          <w:lang w:eastAsia="da-DK"/>
        </w:rPr>
        <w:drawing>
          <wp:inline distT="0" distB="0" distL="0" distR="0" wp14:anchorId="4209A91C" wp14:editId="07A9688C">
            <wp:extent cx="198120" cy="152400"/>
            <wp:effectExtent l="0" t="0" r="0" b="0"/>
            <wp:docPr id="18" name="liadjustednode" descr="http://dagitty.net/images/legend/semlike/adjusted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adjustednode" descr="http://dagitty.net/images/legend/semlike/adjustednod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adjusted variable/confounders. </w:t>
      </w:r>
      <w:r w:rsidR="00812F76" w:rsidRPr="002D1DA8">
        <w:rPr>
          <w:rFonts w:asciiTheme="majorHAnsi" w:eastAsia="Times New Roman" w:hAnsiTheme="majorHAnsi" w:cstheme="majorHAnsi"/>
          <w:noProof/>
          <w:color w:val="000000"/>
          <w:sz w:val="16"/>
          <w:szCs w:val="16"/>
          <w:lang w:eastAsia="da-DK"/>
        </w:rPr>
        <w:drawing>
          <wp:inline distT="0" distB="0" distL="0" distR="0" wp14:anchorId="091C8061" wp14:editId="2575C196">
            <wp:extent cx="198120" cy="152400"/>
            <wp:effectExtent l="0" t="0" r="0" b="0"/>
            <wp:docPr id="19" name="lilatentnode" descr="http://dagitty.net/images/legend/semlike/latent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atentnode" descr="http://dagitty.net/images/legend/semlike/latentnod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unmeasured variable. </w:t>
      </w:r>
      <w:r w:rsidR="00812F76" w:rsidRPr="002D1DA8">
        <w:rPr>
          <w:rFonts w:asciiTheme="majorHAnsi" w:eastAsia="Times New Roman" w:hAnsiTheme="majorHAnsi" w:cstheme="majorHAnsi"/>
          <w:noProof/>
          <w:color w:val="000000"/>
          <w:sz w:val="16"/>
          <w:szCs w:val="16"/>
          <w:lang w:eastAsia="da-DK"/>
        </w:rPr>
        <w:drawing>
          <wp:inline distT="0" distB="0" distL="0" distR="0" wp14:anchorId="319061BF" wp14:editId="0B02B674">
            <wp:extent cx="190500" cy="144780"/>
            <wp:effectExtent l="0" t="0" r="0" b="7620"/>
            <wp:docPr id="20" name="licausalpath" descr="http://dagitty.net/images/legend/semlike/causal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ausalpath" descr="http://dagitty.net/images/legend/semlike/causalpat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812F76" w:rsidRPr="002D1DA8">
        <w:rPr>
          <w:rFonts w:asciiTheme="majorHAnsi" w:eastAsia="Times New Roman" w:hAnsiTheme="majorHAnsi" w:cstheme="majorHAnsi"/>
          <w:color w:val="000000"/>
          <w:sz w:val="16"/>
          <w:szCs w:val="16"/>
          <w:lang w:val="en-US" w:eastAsia="da-DK"/>
        </w:rPr>
        <w:t xml:space="preserve"> causal/closed backdoor paths. </w:t>
      </w:r>
      <w:r w:rsidR="00812F76" w:rsidRPr="002D1DA8">
        <w:rPr>
          <w:rFonts w:asciiTheme="majorHAnsi" w:eastAsia="Times New Roman" w:hAnsiTheme="majorHAnsi" w:cstheme="majorHAnsi"/>
          <w:noProof/>
          <w:color w:val="000000"/>
          <w:sz w:val="16"/>
          <w:szCs w:val="16"/>
          <w:lang w:eastAsia="da-DK"/>
        </w:rPr>
        <mc:AlternateContent>
          <mc:Choice Requires="wps">
            <w:drawing>
              <wp:inline distT="0" distB="0" distL="0" distR="0" wp14:anchorId="021E405C" wp14:editId="5D97B015">
                <wp:extent cx="236220" cy="182880"/>
                <wp:effectExtent l="0" t="0" r="0" b="0"/>
                <wp:docPr id="14" name="Minustegn 14"/>
                <wp:cNvGraphicFramePr/>
                <a:graphic xmlns:a="http://schemas.openxmlformats.org/drawingml/2006/main">
                  <a:graphicData uri="http://schemas.microsoft.com/office/word/2010/wordprocessingShape">
                    <wps:wsp>
                      <wps:cNvSpPr/>
                      <wps:spPr>
                        <a:xfrm>
                          <a:off x="0" y="0"/>
                          <a:ext cx="236220" cy="182880"/>
                        </a:xfrm>
                        <a:prstGeom prst="mathMinus">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F07CBD" id="Minustegn 14" o:spid="_x0000_s1026" style="width:18.6pt;height:14.4pt;visibility:visible;mso-wrap-style:square;mso-left-percent:-10001;mso-top-percent:-10001;mso-position-horizontal:absolute;mso-position-horizontal-relative:char;mso-position-vertical:absolute;mso-position-vertical-relative:line;mso-left-percent:-10001;mso-top-percent:-10001;v-text-anchor:middle" coordsize="2362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" path="m31311,69933r173598,l204909,112947r-173598,l31311,69933xe" fillcolor="black [3213]" strokecolor="black [3213]" strokeweight="1pt">
                <v:stroke joinstyle="miter"/>
                <v:path arrowok="t" o:connecttype="custom" o:connectlocs="31311,69933;204909,69933;204909,112947;31311,112947;31311,69933" o:connectangles="0,0,0,0,0"/>
                <w10:anchorlock/>
              </v:shape>
            </w:pict>
          </mc:Fallback>
        </mc:AlternateContent>
      </w:r>
      <w:r w:rsidR="00812F76" w:rsidRPr="002D1DA8">
        <w:rPr>
          <w:rFonts w:asciiTheme="majorHAnsi" w:eastAsia="Times New Roman" w:hAnsiTheme="majorHAnsi" w:cstheme="majorHAnsi"/>
          <w:noProof/>
          <w:color w:val="000000"/>
          <w:sz w:val="16"/>
          <w:szCs w:val="16"/>
          <w:lang w:val="en-US" w:eastAsia="da-DK"/>
        </w:rPr>
        <w:t xml:space="preserve"> confounding/open backdoor paths. </w:t>
      </w:r>
    </w:p>
    <w:p w14:paraId="45A2831B" w14:textId="48FAEFF2" w:rsidR="001E2B10" w:rsidRPr="002D1DA8" w:rsidRDefault="001E2B10" w:rsidP="001E2B10">
      <w:pPr>
        <w:shd w:val="clear" w:color="auto" w:fill="FFFFFF"/>
        <w:spacing w:after="120" w:line="240" w:lineRule="auto"/>
        <w:rPr>
          <w:rFonts w:asciiTheme="majorHAnsi" w:eastAsia="Times New Roman" w:hAnsiTheme="majorHAnsi" w:cstheme="majorHAnsi"/>
          <w:color w:val="000000"/>
          <w:sz w:val="16"/>
          <w:szCs w:val="16"/>
          <w:lang w:val="en-US" w:eastAsia="da-DK"/>
        </w:rPr>
      </w:pPr>
      <w:r w:rsidRPr="002D1DA8">
        <w:rPr>
          <w:rFonts w:asciiTheme="majorHAnsi" w:eastAsia="Times New Roman" w:hAnsiTheme="majorHAnsi" w:cstheme="majorHAnsi"/>
          <w:noProof/>
          <w:color w:val="000000"/>
          <w:sz w:val="16"/>
          <w:szCs w:val="16"/>
          <w:lang w:val="en-US" w:eastAsia="da-DK"/>
        </w:rPr>
        <w:t>Arrows indicate hypothe</w:t>
      </w:r>
      <w:r w:rsidR="00004B9A" w:rsidRPr="002D1DA8">
        <w:rPr>
          <w:rFonts w:asciiTheme="majorHAnsi" w:eastAsia="Times New Roman" w:hAnsiTheme="majorHAnsi" w:cstheme="majorHAnsi"/>
          <w:noProof/>
          <w:color w:val="000000"/>
          <w:sz w:val="16"/>
          <w:szCs w:val="16"/>
          <w:lang w:val="en-US" w:eastAsia="da-DK"/>
        </w:rPr>
        <w:t>si</w:t>
      </w:r>
      <w:r w:rsidRPr="002D1DA8">
        <w:rPr>
          <w:rFonts w:asciiTheme="majorHAnsi" w:eastAsia="Times New Roman" w:hAnsiTheme="majorHAnsi" w:cstheme="majorHAnsi"/>
          <w:noProof/>
          <w:color w:val="000000"/>
          <w:sz w:val="16"/>
          <w:szCs w:val="16"/>
          <w:lang w:val="en-US" w:eastAsia="da-DK"/>
        </w:rPr>
        <w:t xml:space="preserve">zed direction of relationships. Relationships between covariables in the DAG is not illustrated.  </w:t>
      </w:r>
    </w:p>
    <w:p w14:paraId="09F299ED" w14:textId="0AC01EFC" w:rsidR="002D1DA8" w:rsidRDefault="002D1DA8">
      <w:pPr>
        <w:rPr>
          <w:lang w:val="en-US"/>
        </w:rPr>
      </w:pPr>
      <w:r>
        <w:rPr>
          <w:lang w:val="en-US"/>
        </w:rPr>
        <w:br w:type="page"/>
      </w:r>
    </w:p>
    <w:p w14:paraId="0771729B" w14:textId="77777777" w:rsidR="003C2EED" w:rsidRDefault="003C2EED" w:rsidP="004663BB">
      <w:pPr>
        <w:rPr>
          <w:lang w:val="en-US"/>
        </w:rPr>
      </w:pPr>
    </w:p>
    <w:p w14:paraId="602564F4" w14:textId="134A1D66" w:rsidR="00B07B44" w:rsidRPr="00595325" w:rsidRDefault="00B07B44" w:rsidP="00B07B44">
      <w:pPr>
        <w:pStyle w:val="Overskrift3"/>
        <w:rPr>
          <w:lang w:val="en-US"/>
        </w:rPr>
      </w:pPr>
      <w:r>
        <w:rPr>
          <w:lang w:val="en-US"/>
        </w:rPr>
        <w:t xml:space="preserve">References </w:t>
      </w:r>
    </w:p>
    <w:p w14:paraId="3739DE50" w14:textId="77777777" w:rsidR="003C2EED" w:rsidRPr="00595325" w:rsidRDefault="003C2EED" w:rsidP="004663BB">
      <w:pPr>
        <w:rPr>
          <w:lang w:val="en-US"/>
        </w:rPr>
      </w:pPr>
    </w:p>
    <w:p w14:paraId="4DA1062D" w14:textId="77777777" w:rsidR="003C774E" w:rsidRPr="003C774E" w:rsidRDefault="003C2EED" w:rsidP="003C774E">
      <w:pPr>
        <w:pStyle w:val="EndNoteBibliography"/>
        <w:spacing w:after="0"/>
      </w:pPr>
      <w:r>
        <w:fldChar w:fldCharType="begin"/>
      </w:r>
      <w:r w:rsidRPr="00595325">
        <w:instrText xml:space="preserve"> ADDIN EN.REFLIST </w:instrText>
      </w:r>
      <w:r>
        <w:fldChar w:fldCharType="separate"/>
      </w:r>
      <w:r w:rsidR="003C774E" w:rsidRPr="003C774E">
        <w:t>1.</w:t>
      </w:r>
      <w:r w:rsidR="003C774E" w:rsidRPr="003C774E">
        <w:tab/>
        <w:t>Lederer DJ, Bell SC, Branson RD, Chalmers JD, Marshall R, Maslove DM, et al. Control of confounding and reporting of results in causal inference studies. Guidance for authors from editors of respiratory, sleep, and critical care journals. Annals of the American Thoracic Society. 2019;16(1):22-8.</w:t>
      </w:r>
    </w:p>
    <w:p w14:paraId="289271A1" w14:textId="77777777" w:rsidR="003C774E" w:rsidRPr="003C774E" w:rsidRDefault="003C774E" w:rsidP="003C774E">
      <w:pPr>
        <w:pStyle w:val="EndNoteBibliography"/>
        <w:spacing w:after="0"/>
      </w:pPr>
      <w:r w:rsidRPr="003C774E">
        <w:t>2.</w:t>
      </w:r>
      <w:r w:rsidRPr="003C774E">
        <w:tab/>
        <w:t>Textor J, van der Zander B, Gilthorpe MS, Liśkiewicz M, Ellison GT. Robust causal inference using directed acyclic graphs: the R package ‘dagitty’. International journal of epidemiology. 2016;45(6):1887-94.</w:t>
      </w:r>
    </w:p>
    <w:p w14:paraId="38B359BA" w14:textId="77777777" w:rsidR="003C774E" w:rsidRPr="003C774E" w:rsidRDefault="003C774E" w:rsidP="003C774E">
      <w:pPr>
        <w:pStyle w:val="EndNoteBibliography"/>
        <w:spacing w:after="0"/>
      </w:pPr>
      <w:r w:rsidRPr="003C774E">
        <w:t>3.</w:t>
      </w:r>
      <w:r w:rsidRPr="003C774E">
        <w:tab/>
        <w:t>Knüppel S, Stang A. DAG Program:: Identifying Minimal Sufficient Adjustment Sets. Epidemiology. 2010;21(1):159.</w:t>
      </w:r>
    </w:p>
    <w:p w14:paraId="30106251" w14:textId="77777777" w:rsidR="003C774E" w:rsidRPr="003C774E" w:rsidRDefault="003C774E" w:rsidP="003C774E">
      <w:pPr>
        <w:pStyle w:val="EndNoteBibliography"/>
        <w:spacing w:after="0"/>
      </w:pPr>
      <w:r w:rsidRPr="003C774E">
        <w:t>4.</w:t>
      </w:r>
      <w:r w:rsidRPr="003C774E">
        <w:tab/>
        <w:t>IsHak WW, Wen RY, Naghdechi L, Vanle B, Dang J, Knosp M, et al. Pain and Depression: A Systematic Review. Harv Rev Psychiatry. 2018;26(6):352-63.</w:t>
      </w:r>
    </w:p>
    <w:p w14:paraId="1A32516C" w14:textId="77777777" w:rsidR="003C774E" w:rsidRPr="003C774E" w:rsidRDefault="003C774E" w:rsidP="003C774E">
      <w:pPr>
        <w:pStyle w:val="EndNoteBibliography"/>
        <w:spacing w:after="0"/>
      </w:pPr>
      <w:r w:rsidRPr="003C774E">
        <w:t>5.</w:t>
      </w:r>
      <w:r w:rsidRPr="003C774E">
        <w:tab/>
        <w:t>Fayaz A, Croft P, Langford RM, Donaldson LJ, Jones GT. Prevalence of chronic pain in the UK: a systematic review and meta-analysis of population studies. BMJ Open. 2016;6(6):e010364.</w:t>
      </w:r>
    </w:p>
    <w:p w14:paraId="06282CEA" w14:textId="77777777" w:rsidR="003C774E" w:rsidRPr="003C774E" w:rsidRDefault="003C774E" w:rsidP="003C774E">
      <w:pPr>
        <w:pStyle w:val="EndNoteBibliography"/>
        <w:spacing w:after="0"/>
      </w:pPr>
      <w:r w:rsidRPr="003C774E">
        <w:t>6.</w:t>
      </w:r>
      <w:r w:rsidRPr="003C774E">
        <w:tab/>
        <w:t>Tschudi-Madsen H, Kjeldsberg M, Natvig B, Ihlebaek C, Dalen I, Kamaleri Y, et al. A strong association between non-musculoskeletal symptoms and musculoskeletal pain symptoms: results from a population study. BMC musculoskeletal disorders. 2011;12:285-2474-12-285.</w:t>
      </w:r>
    </w:p>
    <w:p w14:paraId="440B21CF" w14:textId="77777777" w:rsidR="003C774E" w:rsidRPr="003C774E" w:rsidRDefault="003C774E" w:rsidP="003C774E">
      <w:pPr>
        <w:pStyle w:val="EndNoteBibliography"/>
        <w:spacing w:after="0"/>
      </w:pPr>
      <w:r w:rsidRPr="003C774E">
        <w:t>7.</w:t>
      </w:r>
      <w:r w:rsidRPr="003C774E">
        <w:tab/>
        <w:t>Fayaz A, Ayis S, Panesar SS, Langford RM, Donaldson LJ. Assessing the relationship between chronic pain and cardiovascular disease: A systematic review and meta-analysis. Scand J Pain. 2016;13:76-90.</w:t>
      </w:r>
    </w:p>
    <w:p w14:paraId="5274E392" w14:textId="77777777" w:rsidR="003C774E" w:rsidRPr="003C774E" w:rsidRDefault="003C774E" w:rsidP="003C774E">
      <w:pPr>
        <w:pStyle w:val="EndNoteBibliography"/>
        <w:spacing w:after="0"/>
      </w:pPr>
      <w:r w:rsidRPr="003C774E">
        <w:t>8.</w:t>
      </w:r>
      <w:r w:rsidRPr="003C774E">
        <w:tab/>
        <w:t>Ferreira ML, Machado G, Latimer J, Maher C, Ferreira PH, Smeets RJ. Factors defining care-seeking in low back pain--a meta-analysis of population based surveys. European journal of pain (London, England). 2010;14(7):747.e1-.e7.</w:t>
      </w:r>
    </w:p>
    <w:p w14:paraId="0D35AAB9" w14:textId="77777777" w:rsidR="003C774E" w:rsidRPr="003C774E" w:rsidRDefault="003C774E" w:rsidP="003C774E">
      <w:pPr>
        <w:pStyle w:val="EndNoteBibliography"/>
        <w:spacing w:after="0"/>
      </w:pPr>
      <w:r w:rsidRPr="003C774E">
        <w:t>9.</w:t>
      </w:r>
      <w:r w:rsidRPr="003C774E">
        <w:tab/>
        <w:t>Naylor B, Boag S, Gustin SM. New evidence for a pain personality? A critical review of the last 120 years of pain and personality. Scand J Pain. 2017;17:58-67.</w:t>
      </w:r>
    </w:p>
    <w:p w14:paraId="7E572617" w14:textId="77777777" w:rsidR="003C774E" w:rsidRPr="003C774E" w:rsidRDefault="003C774E" w:rsidP="003C774E">
      <w:pPr>
        <w:pStyle w:val="EndNoteBibliography"/>
        <w:spacing w:after="0"/>
      </w:pPr>
      <w:r w:rsidRPr="003C774E">
        <w:t>10.</w:t>
      </w:r>
      <w:r w:rsidRPr="003C774E">
        <w:tab/>
        <w:t>Christensen JO, Johansen S, Knardahl S. Psychological predictors of change in the number of musculoskeletal pain sites among Norwegian employees: a prospective study. BMC musculoskeletal disorders. 2017;18(1):1-13.</w:t>
      </w:r>
    </w:p>
    <w:p w14:paraId="41BC7F91" w14:textId="77777777" w:rsidR="003C774E" w:rsidRPr="003C774E" w:rsidRDefault="003C774E" w:rsidP="003C774E">
      <w:pPr>
        <w:pStyle w:val="EndNoteBibliography"/>
      </w:pPr>
      <w:r w:rsidRPr="003C774E">
        <w:t>11.</w:t>
      </w:r>
      <w:r w:rsidRPr="003C774E">
        <w:tab/>
        <w:t>Eastin MS, Guinsler NM. Worried and wired: effects of health anxiety on information-seeking and health care utilization behaviors. CyberPsychology &amp; Behavior. 2006;9(4):494-8.</w:t>
      </w:r>
    </w:p>
    <w:p w14:paraId="1D3E4F5B" w14:textId="705D2E0C" w:rsidR="00A749C8" w:rsidRPr="004663BB" w:rsidRDefault="003C2EED" w:rsidP="004663BB">
      <w:r>
        <w:fldChar w:fldCharType="end"/>
      </w:r>
    </w:p>
    <w:sectPr w:rsidR="00A749C8" w:rsidRPr="004663BB">
      <w:pgSz w:w="11906" w:h="16838"/>
      <w:pgMar w:top="1701"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88652" w16cex:dateUtc="2020-06-08T01:41:00Z"/>
  <w16cex:commentExtensible w16cex:durableId="228887C6" w16cex:dateUtc="2020-06-08T01: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60BB9" w14:textId="77777777" w:rsidR="00CC6ACF" w:rsidRDefault="00CC6ACF" w:rsidP="00DD5DC5">
      <w:pPr>
        <w:spacing w:after="0" w:line="240" w:lineRule="auto"/>
      </w:pPr>
      <w:r>
        <w:separator/>
      </w:r>
    </w:p>
  </w:endnote>
  <w:endnote w:type="continuationSeparator" w:id="0">
    <w:p w14:paraId="587FD5DB" w14:textId="77777777" w:rsidR="00CC6ACF" w:rsidRDefault="00CC6ACF" w:rsidP="00DD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5E5D7" w14:textId="77777777" w:rsidR="00CC6ACF" w:rsidRDefault="00CC6ACF" w:rsidP="00DD5DC5">
      <w:pPr>
        <w:spacing w:after="0" w:line="240" w:lineRule="auto"/>
      </w:pPr>
      <w:r>
        <w:separator/>
      </w:r>
    </w:p>
  </w:footnote>
  <w:footnote w:type="continuationSeparator" w:id="0">
    <w:p w14:paraId="0BD918E7" w14:textId="77777777" w:rsidR="00CC6ACF" w:rsidRDefault="00CC6ACF" w:rsidP="00DD5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749C8"/>
    <w:rsid w:val="00003FD1"/>
    <w:rsid w:val="00004B9A"/>
    <w:rsid w:val="00025583"/>
    <w:rsid w:val="00031637"/>
    <w:rsid w:val="00034302"/>
    <w:rsid w:val="000409AC"/>
    <w:rsid w:val="00056736"/>
    <w:rsid w:val="00061F03"/>
    <w:rsid w:val="00070A64"/>
    <w:rsid w:val="000A3963"/>
    <w:rsid w:val="000B358C"/>
    <w:rsid w:val="000C40CD"/>
    <w:rsid w:val="000D0679"/>
    <w:rsid w:val="000E5F82"/>
    <w:rsid w:val="00116319"/>
    <w:rsid w:val="0013693D"/>
    <w:rsid w:val="001523DB"/>
    <w:rsid w:val="00156CA8"/>
    <w:rsid w:val="001614A3"/>
    <w:rsid w:val="001708C9"/>
    <w:rsid w:val="001726DC"/>
    <w:rsid w:val="001743F7"/>
    <w:rsid w:val="001768B0"/>
    <w:rsid w:val="001769F5"/>
    <w:rsid w:val="0019727B"/>
    <w:rsid w:val="001A0A7C"/>
    <w:rsid w:val="001B2D46"/>
    <w:rsid w:val="001C39B1"/>
    <w:rsid w:val="001C3E21"/>
    <w:rsid w:val="001C7E40"/>
    <w:rsid w:val="001E0C5B"/>
    <w:rsid w:val="001E25F2"/>
    <w:rsid w:val="001E2B10"/>
    <w:rsid w:val="001E3E08"/>
    <w:rsid w:val="00216DB2"/>
    <w:rsid w:val="00226B20"/>
    <w:rsid w:val="00232FE7"/>
    <w:rsid w:val="00233D1B"/>
    <w:rsid w:val="00234583"/>
    <w:rsid w:val="00261559"/>
    <w:rsid w:val="00264B06"/>
    <w:rsid w:val="00294595"/>
    <w:rsid w:val="002A0EF2"/>
    <w:rsid w:val="002A11A3"/>
    <w:rsid w:val="002C11E9"/>
    <w:rsid w:val="002C27E5"/>
    <w:rsid w:val="002C6F4A"/>
    <w:rsid w:val="002D1DA8"/>
    <w:rsid w:val="002F36A2"/>
    <w:rsid w:val="0031483B"/>
    <w:rsid w:val="00342150"/>
    <w:rsid w:val="00346D55"/>
    <w:rsid w:val="00356BE6"/>
    <w:rsid w:val="00361095"/>
    <w:rsid w:val="00364E68"/>
    <w:rsid w:val="003725A8"/>
    <w:rsid w:val="00382F9B"/>
    <w:rsid w:val="00393592"/>
    <w:rsid w:val="003960CF"/>
    <w:rsid w:val="003C2EED"/>
    <w:rsid w:val="003C774E"/>
    <w:rsid w:val="003D37A1"/>
    <w:rsid w:val="003E0577"/>
    <w:rsid w:val="003E1D75"/>
    <w:rsid w:val="003E2797"/>
    <w:rsid w:val="003E6464"/>
    <w:rsid w:val="003F20DB"/>
    <w:rsid w:val="003F735C"/>
    <w:rsid w:val="0040072C"/>
    <w:rsid w:val="0042770B"/>
    <w:rsid w:val="00431389"/>
    <w:rsid w:val="00431D7C"/>
    <w:rsid w:val="004334CC"/>
    <w:rsid w:val="00436571"/>
    <w:rsid w:val="00440ED0"/>
    <w:rsid w:val="004454DB"/>
    <w:rsid w:val="004476B2"/>
    <w:rsid w:val="00451225"/>
    <w:rsid w:val="00454A8E"/>
    <w:rsid w:val="00455B7A"/>
    <w:rsid w:val="004663BB"/>
    <w:rsid w:val="00490671"/>
    <w:rsid w:val="00497B71"/>
    <w:rsid w:val="004A1E0D"/>
    <w:rsid w:val="004B6CD6"/>
    <w:rsid w:val="004C053A"/>
    <w:rsid w:val="004D27CA"/>
    <w:rsid w:val="004F194F"/>
    <w:rsid w:val="005129E5"/>
    <w:rsid w:val="00513FD4"/>
    <w:rsid w:val="00514458"/>
    <w:rsid w:val="00533348"/>
    <w:rsid w:val="0054418C"/>
    <w:rsid w:val="005576FA"/>
    <w:rsid w:val="0058759F"/>
    <w:rsid w:val="005924AB"/>
    <w:rsid w:val="00595325"/>
    <w:rsid w:val="005B668A"/>
    <w:rsid w:val="005C00D9"/>
    <w:rsid w:val="005C665D"/>
    <w:rsid w:val="005C79CF"/>
    <w:rsid w:val="005E15E4"/>
    <w:rsid w:val="005F10B1"/>
    <w:rsid w:val="00602962"/>
    <w:rsid w:val="00602C44"/>
    <w:rsid w:val="006827C8"/>
    <w:rsid w:val="00683A5F"/>
    <w:rsid w:val="006A01EC"/>
    <w:rsid w:val="006A2C8A"/>
    <w:rsid w:val="006B0C62"/>
    <w:rsid w:val="006B4DD9"/>
    <w:rsid w:val="006C7133"/>
    <w:rsid w:val="006D3E62"/>
    <w:rsid w:val="0071343B"/>
    <w:rsid w:val="00720D3F"/>
    <w:rsid w:val="007251E3"/>
    <w:rsid w:val="00753E1B"/>
    <w:rsid w:val="00765759"/>
    <w:rsid w:val="00772BEA"/>
    <w:rsid w:val="00780488"/>
    <w:rsid w:val="007826B6"/>
    <w:rsid w:val="00785640"/>
    <w:rsid w:val="00792ADD"/>
    <w:rsid w:val="0079689C"/>
    <w:rsid w:val="007A109F"/>
    <w:rsid w:val="007B6548"/>
    <w:rsid w:val="007C1AE9"/>
    <w:rsid w:val="007C2CFB"/>
    <w:rsid w:val="007D5F73"/>
    <w:rsid w:val="007D7616"/>
    <w:rsid w:val="007E52C2"/>
    <w:rsid w:val="007E6A70"/>
    <w:rsid w:val="007F539B"/>
    <w:rsid w:val="00806037"/>
    <w:rsid w:val="00812F76"/>
    <w:rsid w:val="008146AE"/>
    <w:rsid w:val="00815880"/>
    <w:rsid w:val="00841EF9"/>
    <w:rsid w:val="0086713F"/>
    <w:rsid w:val="00881E7E"/>
    <w:rsid w:val="008B1274"/>
    <w:rsid w:val="008B2BED"/>
    <w:rsid w:val="008D7C37"/>
    <w:rsid w:val="008E22FA"/>
    <w:rsid w:val="008F3E3A"/>
    <w:rsid w:val="00912BD8"/>
    <w:rsid w:val="00916413"/>
    <w:rsid w:val="00925FFF"/>
    <w:rsid w:val="00957384"/>
    <w:rsid w:val="00960984"/>
    <w:rsid w:val="00964A78"/>
    <w:rsid w:val="009661A7"/>
    <w:rsid w:val="009700F7"/>
    <w:rsid w:val="00993C23"/>
    <w:rsid w:val="009B0CF9"/>
    <w:rsid w:val="009C53BB"/>
    <w:rsid w:val="009E6B40"/>
    <w:rsid w:val="00A00B40"/>
    <w:rsid w:val="00A05795"/>
    <w:rsid w:val="00A05984"/>
    <w:rsid w:val="00A10FA3"/>
    <w:rsid w:val="00A16CB1"/>
    <w:rsid w:val="00A3074E"/>
    <w:rsid w:val="00A31BAA"/>
    <w:rsid w:val="00A34B9D"/>
    <w:rsid w:val="00A35BC4"/>
    <w:rsid w:val="00A405DD"/>
    <w:rsid w:val="00A749C8"/>
    <w:rsid w:val="00A84167"/>
    <w:rsid w:val="00AB077B"/>
    <w:rsid w:val="00AB7AEE"/>
    <w:rsid w:val="00AD5E9E"/>
    <w:rsid w:val="00AD664E"/>
    <w:rsid w:val="00B036E7"/>
    <w:rsid w:val="00B05C9D"/>
    <w:rsid w:val="00B07B44"/>
    <w:rsid w:val="00B13E54"/>
    <w:rsid w:val="00B32239"/>
    <w:rsid w:val="00B3240F"/>
    <w:rsid w:val="00B3377D"/>
    <w:rsid w:val="00B34C17"/>
    <w:rsid w:val="00B60EF9"/>
    <w:rsid w:val="00B70B18"/>
    <w:rsid w:val="00B75D03"/>
    <w:rsid w:val="00B81FBD"/>
    <w:rsid w:val="00B840A5"/>
    <w:rsid w:val="00BA0D73"/>
    <w:rsid w:val="00BB65A4"/>
    <w:rsid w:val="00BC60A0"/>
    <w:rsid w:val="00C05190"/>
    <w:rsid w:val="00C302AD"/>
    <w:rsid w:val="00C37102"/>
    <w:rsid w:val="00C56ABC"/>
    <w:rsid w:val="00C735B5"/>
    <w:rsid w:val="00C8563D"/>
    <w:rsid w:val="00C905D3"/>
    <w:rsid w:val="00C97113"/>
    <w:rsid w:val="00CC1FDD"/>
    <w:rsid w:val="00CC6ACF"/>
    <w:rsid w:val="00CD1D5E"/>
    <w:rsid w:val="00CD3180"/>
    <w:rsid w:val="00CD5E94"/>
    <w:rsid w:val="00CE5660"/>
    <w:rsid w:val="00D27596"/>
    <w:rsid w:val="00D35F2A"/>
    <w:rsid w:val="00D44B3E"/>
    <w:rsid w:val="00D4506E"/>
    <w:rsid w:val="00D547CA"/>
    <w:rsid w:val="00D62126"/>
    <w:rsid w:val="00D662C4"/>
    <w:rsid w:val="00D8726E"/>
    <w:rsid w:val="00D944A6"/>
    <w:rsid w:val="00DA2C1B"/>
    <w:rsid w:val="00DA6523"/>
    <w:rsid w:val="00DB0620"/>
    <w:rsid w:val="00DB2B6E"/>
    <w:rsid w:val="00DC30F3"/>
    <w:rsid w:val="00DD2CEC"/>
    <w:rsid w:val="00DD5DC5"/>
    <w:rsid w:val="00DE0115"/>
    <w:rsid w:val="00DE3DD4"/>
    <w:rsid w:val="00DE47BA"/>
    <w:rsid w:val="00E16123"/>
    <w:rsid w:val="00E162F5"/>
    <w:rsid w:val="00E2499F"/>
    <w:rsid w:val="00E26365"/>
    <w:rsid w:val="00E63591"/>
    <w:rsid w:val="00E7650E"/>
    <w:rsid w:val="00E81F87"/>
    <w:rsid w:val="00E91094"/>
    <w:rsid w:val="00EB1D57"/>
    <w:rsid w:val="00EB4D5E"/>
    <w:rsid w:val="00EC6EE4"/>
    <w:rsid w:val="00ED5655"/>
    <w:rsid w:val="00EE1D24"/>
    <w:rsid w:val="00EE4D09"/>
    <w:rsid w:val="00F006B5"/>
    <w:rsid w:val="00F04B46"/>
    <w:rsid w:val="00F3596B"/>
    <w:rsid w:val="00F45080"/>
    <w:rsid w:val="00F716EB"/>
    <w:rsid w:val="00F862E1"/>
    <w:rsid w:val="00F96FD0"/>
    <w:rsid w:val="00FB4CF6"/>
    <w:rsid w:val="00FB660A"/>
    <w:rsid w:val="00FF1E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FEEB8D"/>
  <w15:chartTrackingRefBased/>
  <w15:docId w15:val="{AC31B66C-1590-4E55-BA37-32FAE059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4C05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B2B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ndNoteBibliographyTitle">
    <w:name w:val="EndNote Bibliography Title"/>
    <w:basedOn w:val="Normal"/>
    <w:link w:val="EndNoteBibliographyTitleTegn"/>
    <w:rsid w:val="003C2EED"/>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3C2EED"/>
    <w:rPr>
      <w:rFonts w:ascii="Calibri" w:hAnsi="Calibri" w:cs="Calibri"/>
      <w:noProof/>
      <w:lang w:val="en-US"/>
    </w:rPr>
  </w:style>
  <w:style w:type="paragraph" w:customStyle="1" w:styleId="EndNoteBibliography">
    <w:name w:val="EndNote Bibliography"/>
    <w:basedOn w:val="Normal"/>
    <w:link w:val="EndNoteBibliographyTegn"/>
    <w:rsid w:val="003C2EED"/>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3C2EED"/>
    <w:rPr>
      <w:rFonts w:ascii="Calibri" w:hAnsi="Calibri" w:cs="Calibri"/>
      <w:noProof/>
      <w:lang w:val="en-US"/>
    </w:rPr>
  </w:style>
  <w:style w:type="character" w:styleId="Hyperlink">
    <w:name w:val="Hyperlink"/>
    <w:basedOn w:val="Standardskrifttypeiafsnit"/>
    <w:uiPriority w:val="99"/>
    <w:unhideWhenUsed/>
    <w:rsid w:val="003C2EED"/>
    <w:rPr>
      <w:color w:val="0563C1" w:themeColor="hyperlink"/>
      <w:u w:val="single"/>
    </w:rPr>
  </w:style>
  <w:style w:type="character" w:styleId="Ulstomtale">
    <w:name w:val="Unresolved Mention"/>
    <w:basedOn w:val="Standardskrifttypeiafsnit"/>
    <w:uiPriority w:val="99"/>
    <w:semiHidden/>
    <w:unhideWhenUsed/>
    <w:rsid w:val="003C2EED"/>
    <w:rPr>
      <w:color w:val="605E5C"/>
      <w:shd w:val="clear" w:color="auto" w:fill="E1DFDD"/>
    </w:rPr>
  </w:style>
  <w:style w:type="paragraph" w:styleId="NormalWeb">
    <w:name w:val="Normal (Web)"/>
    <w:basedOn w:val="Normal"/>
    <w:uiPriority w:val="99"/>
    <w:semiHidden/>
    <w:unhideWhenUsed/>
    <w:rsid w:val="003F20D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3F20DB"/>
    <w:rPr>
      <w:i/>
      <w:iCs/>
    </w:rPr>
  </w:style>
  <w:style w:type="paragraph" w:styleId="Kommentartekst">
    <w:name w:val="annotation text"/>
    <w:basedOn w:val="Normal"/>
    <w:link w:val="KommentartekstTegn"/>
    <w:uiPriority w:val="99"/>
    <w:unhideWhenUsed/>
    <w:rsid w:val="00EB4D5E"/>
    <w:pPr>
      <w:spacing w:line="240" w:lineRule="auto"/>
    </w:pPr>
    <w:rPr>
      <w:sz w:val="20"/>
      <w:szCs w:val="20"/>
    </w:rPr>
  </w:style>
  <w:style w:type="character" w:customStyle="1" w:styleId="KommentartekstTegn">
    <w:name w:val="Kommentartekst Tegn"/>
    <w:basedOn w:val="Standardskrifttypeiafsnit"/>
    <w:link w:val="Kommentartekst"/>
    <w:uiPriority w:val="99"/>
    <w:rsid w:val="00EB4D5E"/>
    <w:rPr>
      <w:sz w:val="20"/>
      <w:szCs w:val="20"/>
    </w:rPr>
  </w:style>
  <w:style w:type="character" w:styleId="Kommentarhenvisning">
    <w:name w:val="annotation reference"/>
    <w:basedOn w:val="Standardskrifttypeiafsnit"/>
    <w:uiPriority w:val="99"/>
    <w:semiHidden/>
    <w:unhideWhenUsed/>
    <w:rsid w:val="00234583"/>
    <w:rPr>
      <w:sz w:val="16"/>
      <w:szCs w:val="16"/>
    </w:rPr>
  </w:style>
  <w:style w:type="paragraph" w:styleId="Kommentaremne">
    <w:name w:val="annotation subject"/>
    <w:basedOn w:val="Kommentartekst"/>
    <w:next w:val="Kommentartekst"/>
    <w:link w:val="KommentaremneTegn"/>
    <w:uiPriority w:val="99"/>
    <w:semiHidden/>
    <w:unhideWhenUsed/>
    <w:rsid w:val="00234583"/>
    <w:rPr>
      <w:b/>
      <w:bCs/>
    </w:rPr>
  </w:style>
  <w:style w:type="character" w:customStyle="1" w:styleId="KommentaremneTegn">
    <w:name w:val="Kommentaremne Tegn"/>
    <w:basedOn w:val="KommentartekstTegn"/>
    <w:link w:val="Kommentaremne"/>
    <w:uiPriority w:val="99"/>
    <w:semiHidden/>
    <w:rsid w:val="00234583"/>
    <w:rPr>
      <w:b/>
      <w:bCs/>
      <w:sz w:val="20"/>
      <w:szCs w:val="20"/>
    </w:rPr>
  </w:style>
  <w:style w:type="paragraph" w:styleId="Markeringsbobletekst">
    <w:name w:val="Balloon Text"/>
    <w:basedOn w:val="Normal"/>
    <w:link w:val="MarkeringsbobletekstTegn"/>
    <w:uiPriority w:val="99"/>
    <w:semiHidden/>
    <w:unhideWhenUsed/>
    <w:rsid w:val="0023458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34583"/>
    <w:rPr>
      <w:rFonts w:ascii="Segoe UI" w:hAnsi="Segoe UI" w:cs="Segoe UI"/>
      <w:sz w:val="18"/>
      <w:szCs w:val="18"/>
    </w:rPr>
  </w:style>
  <w:style w:type="character" w:customStyle="1" w:styleId="Overskrift2Tegn">
    <w:name w:val="Overskrift 2 Tegn"/>
    <w:basedOn w:val="Standardskrifttypeiafsnit"/>
    <w:link w:val="Overskrift2"/>
    <w:uiPriority w:val="9"/>
    <w:rsid w:val="004C053A"/>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uiPriority w:val="9"/>
    <w:rsid w:val="008B2BED"/>
    <w:rPr>
      <w:rFonts w:asciiTheme="majorHAnsi" w:eastAsiaTheme="majorEastAsia" w:hAnsiTheme="majorHAnsi" w:cstheme="majorBidi"/>
      <w:color w:val="1F4D78" w:themeColor="accent1" w:themeShade="7F"/>
      <w:sz w:val="24"/>
      <w:szCs w:val="24"/>
    </w:rPr>
  </w:style>
  <w:style w:type="paragraph" w:styleId="Sidehoved">
    <w:name w:val="header"/>
    <w:basedOn w:val="Normal"/>
    <w:link w:val="SidehovedTegn"/>
    <w:uiPriority w:val="99"/>
    <w:unhideWhenUsed/>
    <w:rsid w:val="00DD5DC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D5DC5"/>
  </w:style>
  <w:style w:type="paragraph" w:styleId="Sidefod">
    <w:name w:val="footer"/>
    <w:basedOn w:val="Normal"/>
    <w:link w:val="SidefodTegn"/>
    <w:uiPriority w:val="99"/>
    <w:unhideWhenUsed/>
    <w:rsid w:val="00DD5DC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D5DC5"/>
  </w:style>
  <w:style w:type="paragraph" w:styleId="Korrektur">
    <w:name w:val="Revision"/>
    <w:hidden/>
    <w:uiPriority w:val="99"/>
    <w:semiHidden/>
    <w:rsid w:val="00DC3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9555">
      <w:bodyDiv w:val="1"/>
      <w:marLeft w:val="0"/>
      <w:marRight w:val="0"/>
      <w:marTop w:val="0"/>
      <w:marBottom w:val="0"/>
      <w:divBdr>
        <w:top w:val="none" w:sz="0" w:space="0" w:color="auto"/>
        <w:left w:val="none" w:sz="0" w:space="0" w:color="auto"/>
        <w:bottom w:val="none" w:sz="0" w:space="0" w:color="auto"/>
        <w:right w:val="none" w:sz="0" w:space="0" w:color="auto"/>
      </w:divBdr>
      <w:divsChild>
        <w:div w:id="337345785">
          <w:marLeft w:val="0"/>
          <w:marRight w:val="0"/>
          <w:marTop w:val="0"/>
          <w:marBottom w:val="0"/>
          <w:divBdr>
            <w:top w:val="none" w:sz="0" w:space="0" w:color="auto"/>
            <w:left w:val="none" w:sz="0" w:space="0" w:color="auto"/>
            <w:bottom w:val="none" w:sz="0" w:space="0" w:color="auto"/>
            <w:right w:val="none" w:sz="0" w:space="0" w:color="auto"/>
          </w:divBdr>
        </w:div>
      </w:divsChild>
    </w:div>
    <w:div w:id="308022635">
      <w:bodyDiv w:val="1"/>
      <w:marLeft w:val="0"/>
      <w:marRight w:val="0"/>
      <w:marTop w:val="0"/>
      <w:marBottom w:val="0"/>
      <w:divBdr>
        <w:top w:val="none" w:sz="0" w:space="0" w:color="auto"/>
        <w:left w:val="none" w:sz="0" w:space="0" w:color="auto"/>
        <w:bottom w:val="none" w:sz="0" w:space="0" w:color="auto"/>
        <w:right w:val="none" w:sz="0" w:space="0" w:color="auto"/>
      </w:divBdr>
      <w:divsChild>
        <w:div w:id="171843944">
          <w:marLeft w:val="0"/>
          <w:marRight w:val="0"/>
          <w:marTop w:val="0"/>
          <w:marBottom w:val="0"/>
          <w:divBdr>
            <w:top w:val="none" w:sz="0" w:space="0" w:color="auto"/>
            <w:left w:val="none" w:sz="0" w:space="0" w:color="auto"/>
            <w:bottom w:val="none" w:sz="0" w:space="0" w:color="auto"/>
            <w:right w:val="none" w:sz="0" w:space="0" w:color="auto"/>
          </w:divBdr>
        </w:div>
      </w:divsChild>
    </w:div>
    <w:div w:id="328216624">
      <w:bodyDiv w:val="1"/>
      <w:marLeft w:val="0"/>
      <w:marRight w:val="0"/>
      <w:marTop w:val="0"/>
      <w:marBottom w:val="0"/>
      <w:divBdr>
        <w:top w:val="none" w:sz="0" w:space="0" w:color="auto"/>
        <w:left w:val="none" w:sz="0" w:space="0" w:color="auto"/>
        <w:bottom w:val="none" w:sz="0" w:space="0" w:color="auto"/>
        <w:right w:val="none" w:sz="0" w:space="0" w:color="auto"/>
      </w:divBdr>
      <w:divsChild>
        <w:div w:id="1558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dagitty.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gitty.ne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30" Type="http://schemas.microsoft.com/office/2018/08/relationships/commentsExtensible" Target="commentsExtensi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3057E317268494CAD04508F8D1024A5" ma:contentTypeVersion="11" ma:contentTypeDescription="Opret et nyt dokument." ma:contentTypeScope="" ma:versionID="4d5a8389366fa8fe3ae4c5fe9d66ccd1">
  <xsd:schema xmlns:xsd="http://www.w3.org/2001/XMLSchema" xmlns:xs="http://www.w3.org/2001/XMLSchema" xmlns:p="http://schemas.microsoft.com/office/2006/metadata/properties" xmlns:ns3="f30413bb-2024-4a7c-b456-5b5f1a2dba47" targetNamespace="http://schemas.microsoft.com/office/2006/metadata/properties" ma:root="true" ma:fieldsID="90dae5fd3d9ba72da1f763df9ba6acde" ns3:_="">
    <xsd:import namespace="f30413bb-2024-4a7c-b456-5b5f1a2dba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413bb-2024-4a7c-b456-5b5f1a2dba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1D2DF-9E45-481B-9541-40588E9A84B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30413bb-2024-4a7c-b456-5b5f1a2dba47"/>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064D708-8131-4706-925D-E7688F2609F9}">
  <ds:schemaRefs>
    <ds:schemaRef ds:uri="http://schemas.microsoft.com/sharepoint/v3/contenttype/forms"/>
  </ds:schemaRefs>
</ds:datastoreItem>
</file>

<file path=customXml/itemProps3.xml><?xml version="1.0" encoding="utf-8"?>
<ds:datastoreItem xmlns:ds="http://schemas.openxmlformats.org/officeDocument/2006/customXml" ds:itemID="{5BA25047-9A2F-4632-9576-8CEE07721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413bb-2024-4a7c-b456-5b5f1a2db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6A0B2-6009-420F-9133-35B6AF83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3045</Words>
  <Characters>18579</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VIA University College</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Mose (SORM) | VIA</dc:creator>
  <cp:keywords/>
  <dc:description/>
  <cp:lastModifiedBy>Søren Mose (SORM) | VIA</cp:lastModifiedBy>
  <cp:revision>4</cp:revision>
  <dcterms:created xsi:type="dcterms:W3CDTF">2021-07-01T10:15:00Z</dcterms:created>
  <dcterms:modified xsi:type="dcterms:W3CDTF">2021-07-01T10:51:00Z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0x01010023057E317268494CAD04508F8D1024A5</vt:lpwstr>
  </property>
</Properties>
</file>