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2C" w:rsidRDefault="00EC5D2C" w:rsidP="00EC5D2C">
      <w:pPr>
        <w:pStyle w:val="Heading2"/>
      </w:pPr>
      <w:r>
        <w:t>Supplementary file 2 – Delphi study questionnaire (Round 2)</w:t>
      </w:r>
    </w:p>
    <w:tbl>
      <w:tblPr>
        <w:tblStyle w:val="TableGrid3"/>
        <w:tblW w:w="10345" w:type="dxa"/>
        <w:tblInd w:w="0" w:type="dxa"/>
        <w:tblLook w:val="04A0" w:firstRow="1" w:lastRow="0" w:firstColumn="1" w:lastColumn="0" w:noHBand="0" w:noVBand="1"/>
      </w:tblPr>
      <w:tblGrid>
        <w:gridCol w:w="2492"/>
        <w:gridCol w:w="1033"/>
        <w:gridCol w:w="250"/>
        <w:gridCol w:w="1265"/>
        <w:gridCol w:w="1435"/>
        <w:gridCol w:w="1170"/>
        <w:gridCol w:w="1350"/>
        <w:gridCol w:w="1350"/>
      </w:tblGrid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PARTICIPANT INFORMATION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i/>
              </w:rPr>
            </w:pPr>
          </w:p>
        </w:tc>
      </w:tr>
      <w:tr w:rsidR="00EC5D2C" w:rsidTr="00EC5D2C"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Region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i/>
              </w:rPr>
            </w:pPr>
          </w:p>
        </w:tc>
        <w:tc>
          <w:tcPr>
            <w:tcW w:w="6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  <w:sz w:val="22"/>
              </w:rPr>
              <w:t>Baringo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West Pokot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Narok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Kwale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Kilifi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Embu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Kitui County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                                                                         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602"/>
        </w:trPr>
        <w:tc>
          <w:tcPr>
            <w:tcW w:w="3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Demographic characteristics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Age </w:t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18-30          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31-40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41-50               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&gt;50</w:t>
            </w:r>
          </w:p>
        </w:tc>
      </w:tr>
      <w:tr w:rsidR="00EC5D2C" w:rsidTr="00EC5D2C">
        <w:trPr>
          <w:trHeight w:val="4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Sex </w:t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 Male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 Female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spacing w:after="0" w:line="240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>Current work designation</w:t>
            </w:r>
          </w:p>
        </w:tc>
        <w:tc>
          <w:tcPr>
            <w:tcW w:w="6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…………………………………………………………………….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719"/>
        </w:trPr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Years of experience in your current work designation</w:t>
            </w:r>
          </w:p>
        </w:tc>
        <w:tc>
          <w:tcPr>
            <w:tcW w:w="6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 years</w:t>
            </w:r>
            <w:bookmarkStart w:id="0" w:name="_GoBack"/>
            <w:bookmarkEnd w:id="0"/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(Tick (√) in the most appropriate box &amp; please complete the “comments” section provided in each sub-category)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EC5D2C" w:rsidTr="00EC5D2C">
        <w:trPr>
          <w:trHeight w:val="485"/>
        </w:trPr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CORE FUNCTIONS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1) Case detection, registration and confirmation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                    </w:t>
            </w: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Q1. </w:t>
            </w:r>
            <w:r>
              <w:rPr>
                <w:rFonts w:eastAsia="Times New Roman" w:cs="Times New Roman"/>
                <w:sz w:val="22"/>
              </w:rPr>
              <w:t xml:space="preserve">It is feasible to update surveillance guidelines currently in use at the sub-national level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458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Q2. </w:t>
            </w:r>
            <w:r>
              <w:rPr>
                <w:rFonts w:eastAsia="Times New Roman" w:cs="Times New Roman"/>
                <w:sz w:val="22"/>
              </w:rPr>
              <w:t>It is feasible to update the available PC-NTDs case definitions currently in use at the sub-national level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Q3. </w:t>
            </w:r>
            <w:r>
              <w:rPr>
                <w:rFonts w:eastAsia="Times New Roman" w:cs="Times New Roman"/>
                <w:sz w:val="22"/>
              </w:rPr>
              <w:t>It is feasible to train all health workers on the application of available PC-NTDs case definitions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Q4. </w:t>
            </w:r>
            <w:r>
              <w:rPr>
                <w:rFonts w:eastAsia="Times New Roman" w:cs="Times New Roman"/>
                <w:sz w:val="22"/>
              </w:rPr>
              <w:t>It is feasible to increase the number of laboratories at lower surveillance levels to improve PC-NTDs case confirmation capacity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Q5. </w:t>
            </w:r>
            <w:r>
              <w:rPr>
                <w:rFonts w:eastAsia="Times New Roman" w:cs="Times New Roman"/>
                <w:sz w:val="22"/>
              </w:rPr>
              <w:t>It is feasible to fully equip laboratories at the health facility level to improve PC-NTDs case confirmation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Q6. </w:t>
            </w:r>
            <w:r>
              <w:rPr>
                <w:rFonts w:eastAsia="Times New Roman" w:cs="Times New Roman"/>
                <w:sz w:val="22"/>
              </w:rPr>
              <w:t>It is feasible to provide an adequate number of skilled laboratory health personnel for effective confirmation of PC-NTDs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512"/>
        </w:trPr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C5D2C" w:rsidTr="00EC5D2C">
        <w:trPr>
          <w:trHeight w:val="440"/>
        </w:trPr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2) Reporting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Q7. </w:t>
            </w:r>
            <w:r>
              <w:rPr>
                <w:rFonts w:eastAsia="Times New Roman" w:cs="Times New Roman"/>
                <w:sz w:val="22"/>
              </w:rPr>
              <w:t>It is feasible to ensure reporting forms are always readily available in all surveillance levels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Q8. </w:t>
            </w:r>
            <w:r>
              <w:rPr>
                <w:rFonts w:eastAsia="Times New Roman" w:cs="Times New Roman"/>
                <w:sz w:val="22"/>
              </w:rPr>
              <w:t>It is feasible to avail updated reporting guidelines at the sub-national level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Q9. </w:t>
            </w:r>
            <w:r>
              <w:rPr>
                <w:rFonts w:eastAsia="Times New Roman" w:cs="Times New Roman"/>
                <w:sz w:val="22"/>
              </w:rPr>
              <w:t>It is feasible to list all PC-NTDs in the existing reporting forms to improve surveillance data capture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Q10. </w:t>
            </w:r>
            <w:r>
              <w:rPr>
                <w:rFonts w:eastAsia="Times New Roman" w:cs="Times New Roman"/>
                <w:sz w:val="22"/>
              </w:rPr>
              <w:t>It is feasible to ensure immediate reporting of PC-NTD cases to improve planned response actions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Q11. </w:t>
            </w:r>
            <w:r>
              <w:rPr>
                <w:rFonts w:eastAsia="Times New Roman" w:cs="Times New Roman"/>
                <w:sz w:val="22"/>
              </w:rPr>
              <w:t>It is feasible to adopt electronic reporting tools to improve transmission of PC-NTDs surveillance data to the next level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Q12. </w:t>
            </w:r>
            <w:r>
              <w:rPr>
                <w:rFonts w:eastAsia="Times New Roman" w:cs="Times New Roman"/>
                <w:sz w:val="22"/>
              </w:rPr>
              <w:t>It is feasible to offer frequent training on reporting PC-NTDs using existing reporting forms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Q13. </w:t>
            </w:r>
            <w:r>
              <w:rPr>
                <w:rFonts w:eastAsia="Times New Roman" w:cs="Times New Roman"/>
                <w:sz w:val="22"/>
              </w:rPr>
              <w:t>It is feasible to allocate adequate time for surveillance reports preparation and submission to the next levels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206"/>
        </w:trPr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rPr>
          <w:trHeight w:val="206"/>
        </w:trPr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 Data analysis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rPr>
          <w:trHeight w:val="890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Q14. </w:t>
            </w:r>
            <w:r>
              <w:rPr>
                <w:rFonts w:eastAsia="Times New Roman" w:cs="Times New Roman"/>
                <w:sz w:val="22"/>
              </w:rPr>
              <w:t>It is feasible to enhance PC-NTDs surveillance data analysis at the sub-national level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Q15. </w:t>
            </w:r>
            <w:r>
              <w:rPr>
                <w:rFonts w:eastAsia="Times New Roman" w:cs="Times New Roman"/>
                <w:sz w:val="22"/>
              </w:rPr>
              <w:t xml:space="preserve">It is feasible for analysis of PC-NTDs surveillance data to be conducted on a routine-basis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Q16. </w:t>
            </w:r>
            <w:r>
              <w:rPr>
                <w:rFonts w:eastAsia="Times New Roman" w:cs="Times New Roman"/>
                <w:sz w:val="22"/>
              </w:rPr>
              <w:t>It is feasible to undertake trend analysis of PC-</w:t>
            </w:r>
          </w:p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NTDs reported cases periodically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Q17. </w:t>
            </w:r>
            <w:r>
              <w:rPr>
                <w:rFonts w:eastAsia="Times New Roman" w:cs="Times New Roman"/>
                <w:sz w:val="22"/>
              </w:rPr>
              <w:t>It feasible to enhance training on PC-NTDs surveillance data analysis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Q18. </w:t>
            </w:r>
            <w:r>
              <w:rPr>
                <w:rFonts w:eastAsia="Times New Roman" w:cs="Times New Roman"/>
                <w:sz w:val="22"/>
              </w:rPr>
              <w:t>It is feasible to have clearly formulated PC-NTDs action thresholds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Q19. </w:t>
            </w:r>
            <w:r>
              <w:rPr>
                <w:rFonts w:eastAsia="Times New Roman" w:cs="Times New Roman"/>
                <w:sz w:val="22"/>
              </w:rPr>
              <w:t>It is feasible to provide adequate data analysis tools and equipment to all surveillance levels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 Feedback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Q20. </w:t>
            </w:r>
            <w:r>
              <w:rPr>
                <w:rFonts w:eastAsia="Times New Roman" w:cs="Times New Roman"/>
                <w:sz w:val="22"/>
              </w:rPr>
              <w:t>It is feasible to improve feedback on PC-NTDs surveillance data at the sub-national level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lastRenderedPageBreak/>
              <w:t xml:space="preserve">Q21. </w:t>
            </w:r>
            <w:r>
              <w:rPr>
                <w:rFonts w:eastAsia="Times New Roman" w:cs="Times New Roman"/>
                <w:sz w:val="22"/>
              </w:rPr>
              <w:t>It is feasible to provide timely feedback on PC-NTDs surveillance data reported to the next level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Q22. </w:t>
            </w:r>
            <w:r>
              <w:rPr>
                <w:rFonts w:eastAsia="Times New Roman" w:cs="Times New Roman"/>
                <w:sz w:val="22"/>
              </w:rPr>
              <w:t>It is feasible to provide regular feedback on reported PC-NTDs surveillance data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Q23. </w:t>
            </w:r>
            <w:r>
              <w:rPr>
                <w:rFonts w:eastAsia="Times New Roman" w:cs="Times New Roman"/>
                <w:sz w:val="22"/>
              </w:rPr>
              <w:t>It is feasible to adapt improved electronic feedback mechanisms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Q24. </w:t>
            </w:r>
            <w:r>
              <w:rPr>
                <w:rFonts w:eastAsia="Times New Roman" w:cs="Times New Roman"/>
                <w:sz w:val="22"/>
              </w:rPr>
              <w:t>It is feasible to increase feedback on PC-NTDs to lower surveillance levels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 Epidemic preparedness and response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Q25. </w:t>
            </w:r>
            <w:r>
              <w:rPr>
                <w:rFonts w:eastAsia="Times New Roman" w:cs="Times New Roman"/>
                <w:sz w:val="22"/>
              </w:rPr>
              <w:t>It is feasible to provide all surveillance levels with updated PC-NTDs outbreak preparedness and response protocols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Q26. </w:t>
            </w:r>
            <w:r>
              <w:rPr>
                <w:rFonts w:eastAsia="Times New Roman" w:cs="Times New Roman"/>
                <w:sz w:val="22"/>
              </w:rPr>
              <w:t>It is feasible to have well constituted outbreak response teams to respond to probable PC-NTDs outbreaks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b/>
                <w:sz w:val="22"/>
              </w:rPr>
            </w:pPr>
            <w:r>
              <w:rPr>
                <w:rFonts w:cs="Times New Roman"/>
                <w:b/>
              </w:rPr>
              <w:t xml:space="preserve">Q27. </w:t>
            </w:r>
            <w:r>
              <w:rPr>
                <w:rFonts w:eastAsia="Times New Roman" w:cs="Times New Roman"/>
                <w:sz w:val="22"/>
              </w:rPr>
              <w:t>It is feasible to provide adequate emergency supplies to respond to probable PC-NTDs outbreaks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Q28. </w:t>
            </w:r>
            <w:r>
              <w:rPr>
                <w:rFonts w:eastAsia="Times New Roman" w:cs="Times New Roman"/>
                <w:sz w:val="22"/>
              </w:rPr>
              <w:t>It is feasible to provide regular training on PC-NTDs outbreak preparedness and response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SUPPORT FUNCTIONS</w:t>
            </w:r>
          </w:p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szCs w:val="24"/>
              </w:rPr>
              <w:t>1) Supervision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Q29. </w:t>
            </w:r>
            <w:r>
              <w:rPr>
                <w:rFonts w:eastAsia="Times New Roman" w:cs="Times New Roman"/>
                <w:sz w:val="22"/>
              </w:rPr>
              <w:t>It is feasible to enhance supervision of PC-NTDs surveillance activities at the sub-national level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Q30. </w:t>
            </w:r>
            <w:r>
              <w:rPr>
                <w:rFonts w:eastAsia="Times New Roman" w:cs="Times New Roman"/>
                <w:sz w:val="22"/>
              </w:rPr>
              <w:t>It is feasible to provide regular supervision of PC-NTDs surveillance activities undertaken at the lower levels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Q31. </w:t>
            </w:r>
            <w:r>
              <w:rPr>
                <w:rFonts w:eastAsia="Times New Roman" w:cs="Times New Roman"/>
                <w:sz w:val="22"/>
              </w:rPr>
              <w:t>It is feasible to formulate supervisory schedules for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Q32. </w:t>
            </w:r>
            <w:r>
              <w:rPr>
                <w:rFonts w:eastAsia="Times New Roman" w:cs="Times New Roman"/>
                <w:sz w:val="22"/>
              </w:rPr>
              <w:t>It is feasible to increase the frequency of supervisory visits to the lower surveillance levels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Q33. </w:t>
            </w:r>
            <w:r>
              <w:rPr>
                <w:rFonts w:eastAsia="Times New Roman" w:cs="Times New Roman"/>
                <w:sz w:val="22"/>
              </w:rPr>
              <w:t>It is feasible to train and sensitise all health workers regarding supervisory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27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Q34. </w:t>
            </w:r>
            <w:r>
              <w:rPr>
                <w:rFonts w:eastAsia="Times New Roman" w:cs="Times New Roman"/>
                <w:sz w:val="22"/>
              </w:rPr>
              <w:t>It is feasible to properly constitute supervisory teams to adequately supervise PC-NTDs surveillance activities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Q35. </w:t>
            </w:r>
            <w:r>
              <w:rPr>
                <w:rFonts w:eastAsia="Times New Roman" w:cs="Times New Roman"/>
                <w:sz w:val="22"/>
              </w:rPr>
              <w:t>It is feasible to ensure there is adequate resource provision to support supervision of PC-NTDs surveillance activities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lastRenderedPageBreak/>
              <w:t xml:space="preserve">Q36. </w:t>
            </w:r>
            <w:r>
              <w:rPr>
                <w:rFonts w:eastAsia="Times New Roman" w:cs="Times New Roman"/>
                <w:sz w:val="22"/>
              </w:rPr>
              <w:t>It is feasible to increase community participation to support supervision of PC-NTDs surveillance activities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2) Training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Q37. </w:t>
            </w:r>
            <w:r>
              <w:rPr>
                <w:rFonts w:eastAsia="Times New Roman" w:cs="Times New Roman"/>
                <w:sz w:val="22"/>
              </w:rPr>
              <w:t xml:space="preserve">It is feasible to </w:t>
            </w:r>
            <w:r>
              <w:rPr>
                <w:rFonts w:eastAsia="Times New Roman" w:cs="Times New Roman"/>
              </w:rPr>
              <w:t xml:space="preserve">improve PC-NTDs </w:t>
            </w:r>
            <w:r>
              <w:rPr>
                <w:rFonts w:eastAsia="Times New Roman" w:cs="Times New Roman"/>
                <w:sz w:val="22"/>
              </w:rPr>
              <w:t>surveillance trainings conducted at the sub-national level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Q38. </w:t>
            </w:r>
            <w:r>
              <w:rPr>
                <w:rFonts w:eastAsia="Times New Roman" w:cs="Times New Roman"/>
                <w:sz w:val="22"/>
              </w:rPr>
              <w:t>It is feasible to provide regular training specifically on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Q39. </w:t>
            </w:r>
            <w:r>
              <w:rPr>
                <w:rFonts w:eastAsia="Times New Roman" w:cs="Times New Roman"/>
                <w:sz w:val="22"/>
              </w:rPr>
              <w:t>It is feasible to avail adequate training materials and equipment across all surveillance levels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Q40. </w:t>
            </w:r>
            <w:r>
              <w:rPr>
                <w:rFonts w:eastAsia="Times New Roman" w:cs="Times New Roman"/>
                <w:sz w:val="22"/>
              </w:rPr>
              <w:t>It is feasible to retain trained surveillance staff across all surveillance levels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3) Resources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Q41. </w:t>
            </w:r>
            <w:r>
              <w:rPr>
                <w:rFonts w:eastAsia="Times New Roman" w:cs="Times New Roman"/>
                <w:sz w:val="22"/>
              </w:rPr>
              <w:t>It is feasible to increase funding to support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lastRenderedPageBreak/>
              <w:t xml:space="preserve">Q42. </w:t>
            </w:r>
            <w:r>
              <w:rPr>
                <w:rFonts w:eastAsia="Times New Roman" w:cs="Times New Roman"/>
                <w:sz w:val="22"/>
              </w:rPr>
              <w:t>It is feasible to provide electronic communication equipment for transmission of PC-NTDs surveillance data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45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Q43. </w:t>
            </w:r>
            <w:r>
              <w:rPr>
                <w:rFonts w:eastAsia="Times New Roman" w:cs="Times New Roman"/>
                <w:sz w:val="22"/>
              </w:rPr>
              <w:t>It is feasible to improve transport and logistical support to facilitate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Q44. </w:t>
            </w:r>
            <w:r>
              <w:rPr>
                <w:rFonts w:eastAsia="Times New Roman" w:cs="Times New Roman"/>
                <w:sz w:val="22"/>
              </w:rPr>
              <w:t>It is feasible to increase the number of health workers involved in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Q45. </w:t>
            </w:r>
            <w:r>
              <w:rPr>
                <w:rFonts w:eastAsia="Times New Roman" w:cs="Times New Roman"/>
                <w:sz w:val="22"/>
              </w:rPr>
              <w:t>It is feasible to improve telecommunication channels to support transmission of surveillance data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Q46. </w:t>
            </w:r>
            <w:r>
              <w:rPr>
                <w:rFonts w:eastAsia="Times New Roman" w:cs="Times New Roman"/>
                <w:sz w:val="22"/>
              </w:rPr>
              <w:t>It is feasible to improve means of transportation to facilitate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SURVEILLANCE ATTRIBUTES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1) Simplicity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Q47. </w:t>
            </w:r>
            <w:r>
              <w:rPr>
                <w:rFonts w:eastAsia="Times New Roman" w:cs="Times New Roman"/>
                <w:sz w:val="22"/>
              </w:rPr>
              <w:t>It is feasible to simplify existing guidelines for completing reporting forms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Q48. </w:t>
            </w:r>
            <w:r>
              <w:rPr>
                <w:rFonts w:eastAsia="Times New Roman" w:cs="Times New Roman"/>
                <w:sz w:val="22"/>
              </w:rPr>
              <w:t>It is feasible to simplify available forms to ease reporting of PC-NTDs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lastRenderedPageBreak/>
              <w:t xml:space="preserve">Q49. </w:t>
            </w:r>
            <w:r>
              <w:rPr>
                <w:rFonts w:eastAsia="Times New Roman" w:cs="Times New Roman"/>
                <w:sz w:val="22"/>
              </w:rPr>
              <w:t>It is feasible to simplify PC-NTDs case definitions to ease application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Q50. </w:t>
            </w:r>
            <w:r>
              <w:rPr>
                <w:rFonts w:eastAsia="Times New Roman" w:cs="Times New Roman"/>
                <w:sz w:val="22"/>
              </w:rPr>
              <w:t>It is feasible to simplify methods for PC-NTDs surveillance data collection and analysis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2) Acceptability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Q51. </w:t>
            </w:r>
            <w:r>
              <w:rPr>
                <w:rFonts w:eastAsia="Times New Roman" w:cs="Times New Roman"/>
                <w:sz w:val="22"/>
              </w:rPr>
              <w:t>It is feasible for the health managers to support PC-NTDs surveillance activities in the region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Q52. </w:t>
            </w:r>
            <w:r>
              <w:rPr>
                <w:rFonts w:eastAsia="Times New Roman" w:cs="Times New Roman"/>
                <w:sz w:val="22"/>
              </w:rPr>
              <w:t xml:space="preserve">It is feasible to influence health workers’ perceptions on the public health importance of PC-NTDs in the region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3) Stability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Q53. </w:t>
            </w:r>
            <w:r>
              <w:rPr>
                <w:rFonts w:eastAsia="Times New Roman" w:cs="Times New Roman"/>
                <w:sz w:val="22"/>
              </w:rPr>
              <w:t>It is feasible to address challenges facing PC-NTDs surveillance activities with minimal delays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Q54. </w:t>
            </w:r>
            <w:r>
              <w:rPr>
                <w:rFonts w:eastAsia="Times New Roman" w:cs="Times New Roman"/>
                <w:sz w:val="22"/>
              </w:rPr>
              <w:t>It is feasible to avail sufficient resources to support PC-NTDs surveillance activities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4) Flexibility 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Q55. </w:t>
            </w:r>
            <w:r>
              <w:rPr>
                <w:rFonts w:eastAsia="Times New Roman" w:cs="Times New Roman"/>
                <w:sz w:val="22"/>
              </w:rPr>
              <w:t>It is feasible for the existing surveillance systems to be well adapted to reporting all PC-NTDs in the region</w:t>
            </w:r>
            <w:r>
              <w:rPr>
                <w:rFonts w:eastAsia="Times New Roman" w:cs="Times New Roman"/>
                <w:sz w:val="22"/>
              </w:rPr>
              <w:tab/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2C" w:rsidRDefault="00EC5D2C">
            <w:pPr>
              <w:tabs>
                <w:tab w:val="left" w:pos="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Q56. </w:t>
            </w:r>
            <w:r>
              <w:rPr>
                <w:rFonts w:eastAsia="Times New Roman" w:cs="Times New Roman"/>
                <w:sz w:val="22"/>
              </w:rPr>
              <w:t>It is feasible for the existing surveillance systems to adapt easily to changes in PC-NTDs information needs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C5D2C" w:rsidTr="00EC5D2C">
        <w:tc>
          <w:tcPr>
            <w:tcW w:w="10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2C" w:rsidRDefault="00EC5D2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  <w:p w:rsidR="00EC5D2C" w:rsidRDefault="00EC5D2C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EC5D2C" w:rsidRDefault="00EC5D2C" w:rsidP="00EC5D2C"/>
    <w:p w:rsidR="00620AF3" w:rsidRDefault="00C454B1"/>
    <w:sectPr w:rsidR="0062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2C"/>
    <w:rsid w:val="008F3ADC"/>
    <w:rsid w:val="00A507A8"/>
    <w:rsid w:val="00C454B1"/>
    <w:rsid w:val="00EC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1E370-BDFE-4044-B63B-BB4DB5C5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D2C"/>
    <w:pPr>
      <w:spacing w:after="200" w:line="48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D2C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C5D2C"/>
    <w:rPr>
      <w:rFonts w:ascii="Times New Roman" w:eastAsiaTheme="majorEastAsia" w:hAnsi="Times New Roman" w:cstheme="majorBidi"/>
      <w:b/>
      <w:sz w:val="28"/>
      <w:szCs w:val="26"/>
    </w:rPr>
  </w:style>
  <w:style w:type="table" w:customStyle="1" w:styleId="TableGrid3">
    <w:name w:val="Table Grid3"/>
    <w:basedOn w:val="TableNormal"/>
    <w:uiPriority w:val="39"/>
    <w:rsid w:val="00EC5D2C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Saitabau</dc:creator>
  <cp:keywords/>
  <dc:description/>
  <cp:lastModifiedBy>Arthur Saitabau</cp:lastModifiedBy>
  <cp:revision>2</cp:revision>
  <dcterms:created xsi:type="dcterms:W3CDTF">2021-04-25T18:22:00Z</dcterms:created>
  <dcterms:modified xsi:type="dcterms:W3CDTF">2021-04-25T18:59:00Z</dcterms:modified>
</cp:coreProperties>
</file>