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A072B" w14:textId="79C36BBA" w:rsidR="00267887" w:rsidRPr="00AB45E8" w:rsidRDefault="00267887" w:rsidP="00267887">
      <w:pPr>
        <w:spacing w:after="0" w:line="240" w:lineRule="auto"/>
        <w:ind w:left="720" w:hanging="36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 m</w:t>
      </w:r>
      <w:r w:rsidRPr="00AB45E8">
        <w:rPr>
          <w:rFonts w:ascii="Times New Roman" w:hAnsi="Times New Roman" w:cs="Times New Roman"/>
          <w:b/>
          <w:bCs/>
          <w:color w:val="000000" w:themeColor="text1"/>
          <w:sz w:val="24"/>
          <w:szCs w:val="24"/>
        </w:rPr>
        <w:t>ultidimensional study of public satisfaction with the healthcare system: a mixed-method inquiry in Ghana</w:t>
      </w:r>
    </w:p>
    <w:p w14:paraId="315F42F6" w14:textId="77777777" w:rsidR="0005648E" w:rsidRDefault="0005648E"/>
    <w:p w14:paraId="6DBBB8CD" w14:textId="005E32B4" w:rsidR="00A777F6" w:rsidRDefault="00B10FC4" w:rsidP="00A777F6">
      <w:pPr>
        <w:pStyle w:val="Heading1"/>
        <w:rPr>
          <w:b w:val="0"/>
          <w:bCs w:val="0"/>
          <w:color w:val="000000" w:themeColor="text1"/>
        </w:rPr>
      </w:pPr>
      <w:r w:rsidRPr="00D776ED">
        <w:t>Appendix</w:t>
      </w:r>
      <w:r>
        <w:t xml:space="preserve"> I</w:t>
      </w:r>
      <w:r w:rsidR="00A777F6">
        <w:t xml:space="preserve">: </w:t>
      </w:r>
      <w:r w:rsidR="00A777F6" w:rsidRPr="00A777F6">
        <w:rPr>
          <w:color w:val="000000" w:themeColor="text1"/>
        </w:rPr>
        <w:t>Interview guide</w:t>
      </w:r>
    </w:p>
    <w:p w14:paraId="55AD7BFE" w14:textId="77777777" w:rsidR="00A777F6" w:rsidRDefault="00A777F6" w:rsidP="00A777F6">
      <w:pPr>
        <w:spacing w:after="0" w:line="240" w:lineRule="auto"/>
        <w:jc w:val="center"/>
        <w:rPr>
          <w:rFonts w:ascii="Times New Roman" w:hAnsi="Times New Roman" w:cs="Times New Roman"/>
          <w:color w:val="000000" w:themeColor="text1"/>
        </w:rPr>
      </w:pPr>
      <w:r w:rsidRPr="004166E4">
        <w:rPr>
          <w:rFonts w:ascii="Times New Roman" w:hAnsi="Times New Roman" w:cs="Times New Roman"/>
          <w:color w:val="000000" w:themeColor="text1"/>
        </w:rPr>
        <w:t>(Below are the questions asked as part of the broader study relative to this article)</w:t>
      </w:r>
    </w:p>
    <w:p w14:paraId="7B7AB249" w14:textId="77777777" w:rsidR="00A777F6" w:rsidRDefault="00A777F6" w:rsidP="00A777F6">
      <w:pPr>
        <w:spacing w:after="0" w:line="240" w:lineRule="auto"/>
        <w:jc w:val="center"/>
        <w:rPr>
          <w:rFonts w:ascii="Times New Roman" w:hAnsi="Times New Roman" w:cs="Times New Roman"/>
          <w:color w:val="000000" w:themeColor="text1"/>
        </w:rPr>
      </w:pPr>
    </w:p>
    <w:p w14:paraId="2D1693C1" w14:textId="77777777" w:rsidR="00A777F6" w:rsidRPr="00AB6B5A" w:rsidRDefault="00A777F6" w:rsidP="00A777F6">
      <w:pPr>
        <w:pStyle w:val="ListParagraph"/>
        <w:numPr>
          <w:ilvl w:val="0"/>
          <w:numId w:val="3"/>
        </w:numPr>
        <w:spacing w:after="0" w:line="240" w:lineRule="auto"/>
        <w:ind w:left="993" w:hanging="273"/>
        <w:rPr>
          <w:rFonts w:ascii="Times New Roman" w:hAnsi="Times New Roman" w:cs="Times New Roman"/>
          <w:color w:val="000000" w:themeColor="text1"/>
        </w:rPr>
      </w:pPr>
      <w:r w:rsidRPr="00AB6B5A">
        <w:rPr>
          <w:rFonts w:ascii="Times New Roman" w:hAnsi="Times New Roman" w:cs="Times New Roman"/>
          <w:color w:val="000000" w:themeColor="text1"/>
        </w:rPr>
        <w:t xml:space="preserve">Age, </w:t>
      </w:r>
    </w:p>
    <w:p w14:paraId="562F290E" w14:textId="77777777" w:rsidR="00A777F6" w:rsidRPr="00AB6B5A" w:rsidRDefault="00A777F6" w:rsidP="00A777F6">
      <w:pPr>
        <w:pStyle w:val="ListParagraph"/>
        <w:numPr>
          <w:ilvl w:val="0"/>
          <w:numId w:val="3"/>
        </w:numPr>
        <w:spacing w:after="0" w:line="240" w:lineRule="auto"/>
        <w:ind w:left="993" w:hanging="273"/>
        <w:rPr>
          <w:rFonts w:ascii="Times New Roman" w:hAnsi="Times New Roman" w:cs="Times New Roman"/>
          <w:color w:val="000000" w:themeColor="text1"/>
        </w:rPr>
      </w:pPr>
      <w:r w:rsidRPr="00AB6B5A">
        <w:rPr>
          <w:rFonts w:ascii="Times New Roman" w:hAnsi="Times New Roman" w:cs="Times New Roman"/>
          <w:color w:val="000000" w:themeColor="text1"/>
        </w:rPr>
        <w:t xml:space="preserve">sex, </w:t>
      </w:r>
    </w:p>
    <w:p w14:paraId="6A46E509" w14:textId="77777777" w:rsidR="00A777F6" w:rsidRPr="00AB6B5A" w:rsidRDefault="00A777F6" w:rsidP="00A777F6">
      <w:pPr>
        <w:pStyle w:val="ListParagraph"/>
        <w:numPr>
          <w:ilvl w:val="0"/>
          <w:numId w:val="3"/>
        </w:numPr>
        <w:spacing w:after="0" w:line="240" w:lineRule="auto"/>
        <w:ind w:left="993" w:hanging="273"/>
        <w:rPr>
          <w:rFonts w:ascii="Times New Roman" w:hAnsi="Times New Roman" w:cs="Times New Roman"/>
          <w:color w:val="000000" w:themeColor="text1"/>
        </w:rPr>
      </w:pPr>
      <w:r w:rsidRPr="00AB6B5A">
        <w:rPr>
          <w:rFonts w:ascii="Times New Roman" w:hAnsi="Times New Roman" w:cs="Times New Roman"/>
          <w:color w:val="000000" w:themeColor="text1"/>
        </w:rPr>
        <w:t xml:space="preserve">educational level, </w:t>
      </w:r>
    </w:p>
    <w:p w14:paraId="3CCD7A23" w14:textId="77777777" w:rsidR="00A777F6" w:rsidRPr="00AB6B5A" w:rsidRDefault="00A777F6" w:rsidP="00A777F6">
      <w:pPr>
        <w:pStyle w:val="ListParagraph"/>
        <w:numPr>
          <w:ilvl w:val="0"/>
          <w:numId w:val="3"/>
        </w:numPr>
        <w:spacing w:after="0" w:line="240" w:lineRule="auto"/>
        <w:ind w:left="993" w:hanging="273"/>
        <w:rPr>
          <w:rFonts w:ascii="Times New Roman" w:hAnsi="Times New Roman" w:cs="Times New Roman"/>
          <w:color w:val="000000" w:themeColor="text1"/>
        </w:rPr>
      </w:pPr>
      <w:r w:rsidRPr="00AB6B5A">
        <w:rPr>
          <w:rFonts w:ascii="Times New Roman" w:hAnsi="Times New Roman" w:cs="Times New Roman"/>
          <w:color w:val="000000" w:themeColor="text1"/>
        </w:rPr>
        <w:t xml:space="preserve">place of residence (rural/urban), </w:t>
      </w:r>
    </w:p>
    <w:p w14:paraId="31D371D3" w14:textId="77777777" w:rsidR="00A777F6" w:rsidRPr="00AB6B5A" w:rsidRDefault="00A777F6" w:rsidP="00A777F6">
      <w:pPr>
        <w:pStyle w:val="ListParagraph"/>
        <w:numPr>
          <w:ilvl w:val="0"/>
          <w:numId w:val="3"/>
        </w:numPr>
        <w:spacing w:after="0" w:line="240" w:lineRule="auto"/>
        <w:ind w:left="993" w:hanging="273"/>
        <w:rPr>
          <w:rFonts w:ascii="Times New Roman" w:hAnsi="Times New Roman" w:cs="Times New Roman"/>
          <w:color w:val="000000" w:themeColor="text1"/>
        </w:rPr>
      </w:pPr>
      <w:r w:rsidRPr="00AB6B5A">
        <w:rPr>
          <w:rFonts w:ascii="Times New Roman" w:hAnsi="Times New Roman" w:cs="Times New Roman"/>
          <w:color w:val="000000" w:themeColor="text1"/>
        </w:rPr>
        <w:t>region of residence</w:t>
      </w:r>
    </w:p>
    <w:p w14:paraId="17C26EB7" w14:textId="77777777" w:rsidR="00A777F6" w:rsidRPr="001964F1" w:rsidRDefault="00A777F6" w:rsidP="00A777F6">
      <w:pPr>
        <w:spacing w:after="0" w:line="240" w:lineRule="auto"/>
        <w:rPr>
          <w:rFonts w:ascii="Times New Roman" w:hAnsi="Times New Roman" w:cs="Times New Roman"/>
          <w:b/>
          <w:bCs/>
          <w:color w:val="000000" w:themeColor="text1"/>
          <w:sz w:val="24"/>
          <w:szCs w:val="24"/>
        </w:rPr>
      </w:pPr>
    </w:p>
    <w:p w14:paraId="191E2BC3" w14:textId="77777777" w:rsidR="00A777F6" w:rsidRDefault="00A777F6" w:rsidP="00A777F6">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What health services do you usually use? Why?</w:t>
      </w:r>
    </w:p>
    <w:p w14:paraId="3581A40B"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Orthodox vs traditional</w:t>
      </w:r>
    </w:p>
    <w:p w14:paraId="497F096B" w14:textId="4078BC3D"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Private vs public</w:t>
      </w:r>
      <w:r w:rsidR="009261A4">
        <w:rPr>
          <w:rFonts w:ascii="Times New Roman" w:hAnsi="Times New Roman" w:cs="Times New Roman"/>
          <w:sz w:val="24"/>
          <w:szCs w:val="24"/>
        </w:rPr>
        <w:t xml:space="preserve"> (focus mainly on public for detailed discussions)</w:t>
      </w:r>
    </w:p>
    <w:p w14:paraId="29993C64"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Primary healthcare (including pharmacies), secondary, tertiary facilities/services</w:t>
      </w:r>
    </w:p>
    <w:p w14:paraId="76AE9F18" w14:textId="77777777" w:rsidR="00A777F6" w:rsidRDefault="00A777F6" w:rsidP="00A777F6">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Alternative treatments used aside from utilising formal (licensed health institutions)</w:t>
      </w:r>
    </w:p>
    <w:p w14:paraId="241A4299"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Which ones?</w:t>
      </w:r>
    </w:p>
    <w:p w14:paraId="1E79AA32" w14:textId="77777777" w:rsidR="00A777F6" w:rsidRPr="009B2F61"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Why?</w:t>
      </w:r>
    </w:p>
    <w:p w14:paraId="3C8305FF" w14:textId="77777777" w:rsidR="00A777F6" w:rsidRDefault="00A777F6" w:rsidP="00A777F6">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In general, would you say that health services in Ghana are well-organised?</w:t>
      </w:r>
    </w:p>
    <w:p w14:paraId="0989EC92"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Why?</w:t>
      </w:r>
    </w:p>
    <w:p w14:paraId="0B4543DB" w14:textId="77777777" w:rsidR="00A777F6" w:rsidRDefault="00A777F6" w:rsidP="00A777F6">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Are you generally happy with health services in Ghana?</w:t>
      </w:r>
    </w:p>
    <w:p w14:paraId="7B48DF7A" w14:textId="4B5D3C77" w:rsidR="00A777F6" w:rsidRDefault="009261A4"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Public services mainly (comparative discussions with private too)</w:t>
      </w:r>
    </w:p>
    <w:p w14:paraId="35B250FE"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Why?</w:t>
      </w:r>
    </w:p>
    <w:p w14:paraId="14D9FBEA"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Can you share some personal or household experiences regarding your happiness or otherwise with the health system?</w:t>
      </w:r>
    </w:p>
    <w:p w14:paraId="09A1F91B" w14:textId="77777777" w:rsidR="00A777F6" w:rsidRDefault="00A777F6" w:rsidP="00A777F6">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W</w:t>
      </w:r>
      <w:r w:rsidRPr="001E49CF">
        <w:rPr>
          <w:rFonts w:ascii="Times New Roman" w:hAnsi="Times New Roman" w:cs="Times New Roman"/>
          <w:sz w:val="24"/>
          <w:szCs w:val="24"/>
        </w:rPr>
        <w:t xml:space="preserve">hat major factors put you off from accessing health services that you and your household sometimes need? </w:t>
      </w:r>
    </w:p>
    <w:p w14:paraId="25DE4405" w14:textId="77777777" w:rsidR="00A777F6" w:rsidRDefault="00A777F6" w:rsidP="00A777F6">
      <w:pPr>
        <w:pStyle w:val="ListParagraph"/>
        <w:numPr>
          <w:ilvl w:val="1"/>
          <w:numId w:val="2"/>
        </w:numPr>
        <w:spacing w:line="276" w:lineRule="auto"/>
        <w:rPr>
          <w:rFonts w:ascii="Times New Roman" w:hAnsi="Times New Roman" w:cs="Times New Roman"/>
          <w:sz w:val="24"/>
          <w:szCs w:val="24"/>
        </w:rPr>
      </w:pPr>
      <w:r>
        <w:rPr>
          <w:rFonts w:ascii="Times New Roman" w:hAnsi="Times New Roman" w:cs="Times New Roman"/>
          <w:sz w:val="24"/>
          <w:szCs w:val="24"/>
        </w:rPr>
        <w:t>Probe for issues of availability, affordability, geographical accessibility, accommodation of services, and acceptability of services reasons/experiences</w:t>
      </w:r>
    </w:p>
    <w:p w14:paraId="5AE44B08" w14:textId="77777777" w:rsidR="00A777F6" w:rsidRDefault="00A777F6" w:rsidP="00A777F6">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What factors excite you about health services in Ghana?</w:t>
      </w:r>
    </w:p>
    <w:p w14:paraId="031F5C3C" w14:textId="77777777" w:rsidR="00A777F6" w:rsidRPr="001E49CF" w:rsidRDefault="00A777F6" w:rsidP="00A777F6">
      <w:pPr>
        <w:pStyle w:val="ListParagraph"/>
        <w:numPr>
          <w:ilvl w:val="1"/>
          <w:numId w:val="2"/>
        </w:numPr>
        <w:spacing w:line="276" w:lineRule="auto"/>
        <w:rPr>
          <w:rFonts w:ascii="Times New Roman" w:hAnsi="Times New Roman" w:cs="Times New Roman"/>
          <w:sz w:val="24"/>
          <w:szCs w:val="24"/>
        </w:rPr>
      </w:pPr>
      <w:r w:rsidRPr="001E49CF">
        <w:rPr>
          <w:rFonts w:ascii="Times New Roman" w:hAnsi="Times New Roman" w:cs="Times New Roman"/>
          <w:sz w:val="24"/>
          <w:szCs w:val="24"/>
        </w:rPr>
        <w:t>Why are th</w:t>
      </w:r>
      <w:r>
        <w:rPr>
          <w:rFonts w:ascii="Times New Roman" w:hAnsi="Times New Roman" w:cs="Times New Roman"/>
          <w:sz w:val="24"/>
          <w:szCs w:val="24"/>
        </w:rPr>
        <w:t>ese factors</w:t>
      </w:r>
      <w:r w:rsidRPr="001E49CF">
        <w:rPr>
          <w:rFonts w:ascii="Times New Roman" w:hAnsi="Times New Roman" w:cs="Times New Roman"/>
          <w:sz w:val="24"/>
          <w:szCs w:val="24"/>
        </w:rPr>
        <w:t xml:space="preserve"> important to </w:t>
      </w:r>
      <w:r>
        <w:rPr>
          <w:rFonts w:ascii="Times New Roman" w:hAnsi="Times New Roman" w:cs="Times New Roman"/>
          <w:sz w:val="24"/>
          <w:szCs w:val="24"/>
        </w:rPr>
        <w:t>you?</w:t>
      </w:r>
    </w:p>
    <w:p w14:paraId="6522139B" w14:textId="004FF3C6" w:rsidR="00A777F6" w:rsidRDefault="00A777F6" w:rsidP="00A777F6">
      <w:pPr>
        <w:pStyle w:val="ListParagraph"/>
        <w:numPr>
          <w:ilvl w:val="0"/>
          <w:numId w:val="2"/>
        </w:numPr>
        <w:spacing w:line="256" w:lineRule="auto"/>
        <w:rPr>
          <w:rFonts w:ascii="Times New Roman" w:hAnsi="Times New Roman" w:cs="Times New Roman"/>
          <w:sz w:val="24"/>
          <w:szCs w:val="24"/>
        </w:rPr>
      </w:pPr>
      <w:r w:rsidRPr="001F685E">
        <w:rPr>
          <w:rFonts w:ascii="Times New Roman" w:hAnsi="Times New Roman" w:cs="Times New Roman"/>
          <w:sz w:val="24"/>
          <w:szCs w:val="24"/>
        </w:rPr>
        <w:t>If you had to change one thing about the health services in Ghana, what would that be?</w:t>
      </w:r>
    </w:p>
    <w:p w14:paraId="56AAE887" w14:textId="77777777" w:rsidR="00537D37" w:rsidRPr="00FE6A18" w:rsidRDefault="00537D37" w:rsidP="00FE6A18"/>
    <w:p w14:paraId="305E1EE1" w14:textId="77777777" w:rsidR="00537D37" w:rsidRPr="00537D37" w:rsidRDefault="00537D37" w:rsidP="00537D37"/>
    <w:p w14:paraId="3A26D6E4" w14:textId="77777777" w:rsidR="00537D37" w:rsidRPr="00537D37" w:rsidRDefault="00537D37" w:rsidP="00537D37"/>
    <w:p w14:paraId="722144E1" w14:textId="77777777" w:rsidR="00537D37" w:rsidRPr="00537D37" w:rsidRDefault="00537D37" w:rsidP="00537D37"/>
    <w:p w14:paraId="50A8D9AD" w14:textId="77777777" w:rsidR="00537D37" w:rsidRPr="00537D37" w:rsidRDefault="00537D37" w:rsidP="00537D37"/>
    <w:p w14:paraId="2E98A5E5" w14:textId="32046932" w:rsidR="00B10FC4" w:rsidRPr="00D776ED" w:rsidRDefault="00A777F6" w:rsidP="00B10FC4">
      <w:pPr>
        <w:pStyle w:val="Heading1"/>
      </w:pPr>
      <w:r>
        <w:lastRenderedPageBreak/>
        <w:t>Appendix II</w:t>
      </w:r>
      <w:r w:rsidR="00B10FC4">
        <w:t>: Sampling</w:t>
      </w:r>
      <w:r w:rsidR="00D24D2B">
        <w:t xml:space="preserve"> and data collection </w:t>
      </w:r>
    </w:p>
    <w:p w14:paraId="4FED4CD5" w14:textId="4CC92281" w:rsidR="00D24D2B" w:rsidRPr="00D24D2B" w:rsidRDefault="00D24D2B" w:rsidP="00B10FC4">
      <w:pPr>
        <w:jc w:val="both"/>
        <w:rPr>
          <w:rFonts w:ascii="Times New Roman" w:hAnsi="Times New Roman" w:cs="Times New Roman"/>
          <w:i/>
          <w:iCs/>
          <w:color w:val="000000" w:themeColor="text1"/>
          <w:sz w:val="24"/>
          <w:szCs w:val="24"/>
        </w:rPr>
      </w:pPr>
      <w:r w:rsidRPr="00D24D2B">
        <w:rPr>
          <w:rFonts w:ascii="Times New Roman" w:hAnsi="Times New Roman" w:cs="Times New Roman"/>
          <w:i/>
          <w:iCs/>
          <w:color w:val="000000" w:themeColor="text1"/>
          <w:sz w:val="24"/>
          <w:szCs w:val="24"/>
        </w:rPr>
        <w:t>Quantitative study:</w:t>
      </w:r>
    </w:p>
    <w:p w14:paraId="31210375" w14:textId="4ED4AC92" w:rsidR="00B10FC4" w:rsidRDefault="00B10FC4" w:rsidP="00B10FC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conveniently determined the number of districts in each region and the sample sizes for each region but with careful attention to the population sizes and the composition of rural and urban communities in each region. </w:t>
      </w:r>
      <w:r>
        <w:rPr>
          <w:rFonts w:ascii="Times New Roman" w:hAnsi="Times New Roman" w:cs="Times New Roman"/>
          <w:sz w:val="24"/>
          <w:szCs w:val="24"/>
        </w:rPr>
        <w:t xml:space="preserve">We used a systematic sampling technique to select one participant from every second house in rural areas and every fifth house  in urban due to settlement sparsity and relatively small populations in rural areas as has been done elsewhere </w:t>
      </w:r>
      <w:r>
        <w:rPr>
          <w:rFonts w:ascii="Times New Roman" w:hAnsi="Times New Roman" w:cs="Times New Roman"/>
          <w:sz w:val="24"/>
          <w:szCs w:val="24"/>
        </w:rPr>
        <w:fldChar w:fldCharType="begin">
          <w:fldData xml:space="preserve">PEVuZE5vdGU+PENpdGU+PEF1dGhvcj5BbW9haDwvQXV0aG9yPjxZZWFyPjIwMTg8L1llYXI+PFJl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</w:fldData>
        </w:fldChar>
      </w:r>
      <w:r w:rsidR="002703D0">
        <w:rPr>
          <w:rFonts w:ascii="Times New Roman" w:hAnsi="Times New Roman" w:cs="Times New Roman"/>
          <w:sz w:val="24"/>
          <w:szCs w:val="24"/>
        </w:rPr>
        <w:instrText xml:space="preserve"> ADDIN EN.CITE </w:instrText>
      </w:r>
      <w:r w:rsidR="002703D0">
        <w:rPr>
          <w:rFonts w:ascii="Times New Roman" w:hAnsi="Times New Roman" w:cs="Times New Roman"/>
          <w:sz w:val="24"/>
          <w:szCs w:val="24"/>
        </w:rPr>
        <w:fldChar w:fldCharType="begin">
          <w:fldData xml:space="preserve">PEVuZE5vdGU+PENpdGU+PEF1dGhvcj5BbW9haDwvQXV0aG9yPjxZZWFyPjIwMTg8L1llYXI+PFJl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</w:fldData>
        </w:fldChar>
      </w:r>
      <w:r w:rsidR="002703D0">
        <w:rPr>
          <w:rFonts w:ascii="Times New Roman" w:hAnsi="Times New Roman" w:cs="Times New Roman"/>
          <w:sz w:val="24"/>
          <w:szCs w:val="24"/>
        </w:rPr>
        <w:instrText xml:space="preserve"> ADDIN EN.CITE.DATA </w:instrText>
      </w:r>
      <w:r w:rsidR="002703D0">
        <w:rPr>
          <w:rFonts w:ascii="Times New Roman" w:hAnsi="Times New Roman" w:cs="Times New Roman"/>
          <w:sz w:val="24"/>
          <w:szCs w:val="24"/>
        </w:rPr>
      </w:r>
      <w:r w:rsidR="002703D0">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2703D0">
        <w:rPr>
          <w:rFonts w:ascii="Times New Roman" w:hAnsi="Times New Roman" w:cs="Times New Roman"/>
          <w:noProof/>
          <w:sz w:val="24"/>
          <w:szCs w:val="24"/>
        </w:rPr>
        <w:t>[1, 2]</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Using these approaches, we were able to recruit participants who adequately represented the country and regions of study in terms of age, sex, religion, </w:t>
      </w:r>
      <w:r>
        <w:rPr>
          <w:rFonts w:ascii="Times New Roman" w:hAnsi="Times New Roman" w:cs="Times New Roman"/>
          <w:sz w:val="24"/>
          <w:szCs w:val="24"/>
        </w:rPr>
        <w:t>socioeconomic conditions</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geographic characteristics. </w:t>
      </w:r>
    </w:p>
    <w:p w14:paraId="5A8E5AFF" w14:textId="77777777" w:rsidR="00B10FC4" w:rsidRDefault="00B10FC4" w:rsidP="00B10FC4"/>
    <w:p w14:paraId="6AC67A43" w14:textId="77777777" w:rsidR="00D24D2B" w:rsidRPr="00D24D2B" w:rsidRDefault="00D24D2B" w:rsidP="00B10FC4">
      <w:pPr>
        <w:spacing w:after="0"/>
        <w:jc w:val="both"/>
        <w:rPr>
          <w:rFonts w:ascii="Times New Roman" w:hAnsi="Times New Roman" w:cs="Times New Roman"/>
          <w:i/>
          <w:iCs/>
          <w:color w:val="000000" w:themeColor="text1"/>
          <w:sz w:val="24"/>
          <w:szCs w:val="24"/>
        </w:rPr>
      </w:pPr>
      <w:r w:rsidRPr="00D24D2B">
        <w:rPr>
          <w:rFonts w:ascii="Times New Roman" w:hAnsi="Times New Roman" w:cs="Times New Roman"/>
          <w:i/>
          <w:iCs/>
          <w:color w:val="000000" w:themeColor="text1"/>
          <w:sz w:val="24"/>
          <w:szCs w:val="24"/>
        </w:rPr>
        <w:t>Qualitative study</w:t>
      </w:r>
    </w:p>
    <w:p w14:paraId="2245CB05" w14:textId="5B815AFB" w:rsidR="00B10FC4" w:rsidRDefault="00B10FC4" w:rsidP="00B10FC4">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In the qualitative study, we used semi-structured </w:t>
      </w:r>
      <w:r w:rsidRPr="001B3330">
        <w:rPr>
          <w:rFonts w:ascii="Times New Roman" w:hAnsi="Times New Roman" w:cs="Times New Roman"/>
          <w:color w:val="000000" w:themeColor="text1"/>
          <w:sz w:val="24"/>
          <w:szCs w:val="24"/>
        </w:rPr>
        <w:t>in-depth interviews</w:t>
      </w:r>
      <w:r>
        <w:rPr>
          <w:rFonts w:ascii="Times New Roman" w:hAnsi="Times New Roman" w:cs="Times New Roman"/>
          <w:color w:val="000000" w:themeColor="text1"/>
          <w:sz w:val="24"/>
          <w:szCs w:val="24"/>
        </w:rPr>
        <w:t xml:space="preserve"> to gather data from 39 participants who were interviewed mostly at their homes, and workplaces.</w:t>
      </w:r>
      <w:r w:rsidR="00EF3B7D">
        <w:rPr>
          <w:rFonts w:ascii="Times New Roman" w:hAnsi="Times New Roman" w:cs="Times New Roman"/>
          <w:color w:val="000000" w:themeColor="text1"/>
          <w:sz w:val="24"/>
          <w:szCs w:val="24"/>
        </w:rPr>
        <w:t xml:space="preserve"> </w:t>
      </w:r>
      <w:r w:rsidR="002D3223">
        <w:rPr>
          <w:rFonts w:ascii="Times New Roman" w:hAnsi="Times New Roman" w:cs="Times New Roman"/>
          <w:color w:val="000000" w:themeColor="text1"/>
          <w:sz w:val="24"/>
          <w:szCs w:val="24"/>
        </w:rPr>
        <w:t>T</w:t>
      </w:r>
      <w:r w:rsidR="00A02386">
        <w:rPr>
          <w:rFonts w:ascii="Times New Roman" w:hAnsi="Times New Roman" w:cs="Times New Roman"/>
          <w:color w:val="000000" w:themeColor="text1"/>
          <w:sz w:val="24"/>
          <w:szCs w:val="24"/>
        </w:rPr>
        <w:t>he first and second authors</w:t>
      </w:r>
      <w:r w:rsidR="002D3223">
        <w:rPr>
          <w:rFonts w:ascii="Times New Roman" w:hAnsi="Times New Roman" w:cs="Times New Roman"/>
          <w:color w:val="000000" w:themeColor="text1"/>
          <w:sz w:val="24"/>
          <w:szCs w:val="24"/>
        </w:rPr>
        <w:t xml:space="preserve"> conducted the interviews</w:t>
      </w:r>
      <w:r w:rsidR="00A02386">
        <w:rPr>
          <w:rFonts w:ascii="Times New Roman" w:hAnsi="Times New Roman" w:cs="Times New Roman"/>
          <w:color w:val="000000" w:themeColor="text1"/>
          <w:sz w:val="24"/>
          <w:szCs w:val="24"/>
        </w:rPr>
        <w:t xml:space="preserve">. </w:t>
      </w:r>
      <w:r w:rsidR="00EF3B7D">
        <w:rPr>
          <w:rFonts w:ascii="Times New Roman" w:hAnsi="Times New Roman" w:cs="Times New Roman"/>
          <w:color w:val="000000" w:themeColor="text1"/>
          <w:sz w:val="24"/>
          <w:szCs w:val="24"/>
        </w:rPr>
        <w:t>While theoretical saturation was obtained after the 20</w:t>
      </w:r>
      <w:r w:rsidR="00EF3B7D" w:rsidRPr="00EF3B7D">
        <w:rPr>
          <w:rFonts w:ascii="Times New Roman" w:hAnsi="Times New Roman" w:cs="Times New Roman"/>
          <w:color w:val="000000" w:themeColor="text1"/>
          <w:sz w:val="24"/>
          <w:szCs w:val="24"/>
          <w:vertAlign w:val="superscript"/>
        </w:rPr>
        <w:t>th</w:t>
      </w:r>
      <w:r w:rsidR="00EF3B7D">
        <w:rPr>
          <w:rFonts w:ascii="Times New Roman" w:hAnsi="Times New Roman" w:cs="Times New Roman"/>
          <w:color w:val="000000" w:themeColor="text1"/>
          <w:sz w:val="24"/>
          <w:szCs w:val="24"/>
        </w:rPr>
        <w:t xml:space="preserve"> interview, we </w:t>
      </w:r>
      <w:r w:rsidR="002D3223">
        <w:rPr>
          <w:rFonts w:ascii="Times New Roman" w:hAnsi="Times New Roman" w:cs="Times New Roman"/>
          <w:color w:val="000000" w:themeColor="text1"/>
          <w:sz w:val="24"/>
          <w:szCs w:val="24"/>
        </w:rPr>
        <w:t xml:space="preserve">carried out </w:t>
      </w:r>
      <w:r w:rsidR="00EF3B7D">
        <w:rPr>
          <w:rFonts w:ascii="Times New Roman" w:hAnsi="Times New Roman" w:cs="Times New Roman"/>
          <w:color w:val="000000" w:themeColor="text1"/>
          <w:sz w:val="24"/>
          <w:szCs w:val="24"/>
        </w:rPr>
        <w:t>more interviews to provide a balance to the sample.</w:t>
      </w:r>
      <w:r>
        <w:rPr>
          <w:rFonts w:ascii="Times New Roman" w:hAnsi="Times New Roman" w:cs="Times New Roman"/>
          <w:color w:val="000000" w:themeColor="text1"/>
          <w:sz w:val="24"/>
          <w:szCs w:val="24"/>
        </w:rPr>
        <w:t xml:space="preserve"> We used the interpretivist paradigm to ensure that the experiences of participants remained at the centre of discussions and interpretation of data </w:t>
      </w:r>
      <w:r>
        <w:rPr>
          <w:rFonts w:ascii="Times New Roman" w:hAnsi="Times New Roman" w:cs="Times New Roman"/>
          <w:color w:val="000000" w:themeColor="text1"/>
          <w:sz w:val="24"/>
          <w:szCs w:val="24"/>
        </w:rPr>
        <w:fldChar w:fldCharType="begin"/>
      </w:r>
      <w:r w:rsidR="002703D0">
        <w:rPr>
          <w:rFonts w:ascii="Times New Roman" w:hAnsi="Times New Roman" w:cs="Times New Roman"/>
          <w:color w:val="000000" w:themeColor="text1"/>
          <w:sz w:val="24"/>
          <w:szCs w:val="24"/>
        </w:rPr>
        <w:instrText xml:space="preserve"> ADDIN EN.CITE &lt;EndNote&gt;&lt;Cite&gt;&lt;Author&gt;Bryman&lt;/Author&gt;&lt;Year&gt;2012&lt;/Year&gt;&lt;RecNum&gt;3664&lt;/RecNum&gt;&lt;DisplayText&gt;[3, 4]&lt;/DisplayText&gt;&lt;record&gt;&lt;rec-number&gt;3664&lt;/rec-number&gt;&lt;foreign-keys&gt;&lt;key app="EN" db-id="f9txrftwl5azzuezd0nvwwvmzs02d52edx2a" timestamp="1500046032"&gt;3664&lt;/key&gt;&lt;/foreign-keys&gt;&lt;ref-type name="Book"&gt;6&lt;/ref-type&gt;&lt;contributors&gt;&lt;authors&gt;&lt;author&gt;Bryman, Alan&lt;/author&gt;&lt;/authors&gt;&lt;/contributors&gt;&lt;titles&gt;&lt;title&gt;Social Research Methods&lt;/title&gt;&lt;/titles&gt;&lt;edition&gt;Fourth&lt;/edition&gt;&lt;dates&gt;&lt;year&gt;2012&lt;/year&gt;&lt;/dates&gt;&lt;pub-location&gt;Oxford&lt;/pub-location&gt;&lt;publisher&gt;Oxford University Press&lt;/publisher&gt;&lt;urls&gt;&lt;/urls&gt;&lt;/record&gt;&lt;/Cite&gt;&lt;Cite&gt;&lt;Author&gt;Creswell&lt;/Author&gt;&lt;Year&gt;2014&lt;/Year&gt;&lt;RecNum&gt;1800&lt;/RecNum&gt;&lt;record&gt;&lt;rec-number&gt;1800&lt;/rec-number&gt;&lt;foreign-keys&gt;&lt;key app="EN" db-id="f9txrftwl5azzuezd0nvwwvmzs02d52edx2a" timestamp="1423834379"&gt;1800&lt;/key&gt;&lt;/foreign-keys&gt;&lt;ref-type name="Book"&gt;6&lt;/ref-type&gt;&lt;contributors&gt;&lt;authors&gt;&lt;author&gt;Creswell, John W.&lt;/author&gt;&lt;/authors&gt;&lt;/contributors&gt;&lt;titles&gt;&lt;title&gt;Research Design: Qualitative, Quantitative and Mixed Methods Approaches&lt;/title&gt;&lt;/titles&gt;&lt;edition&gt;Fourth Edition&lt;/edition&gt;&lt;dates&gt;&lt;year&gt;2014&lt;/year&gt;&lt;/dates&gt;&lt;pub-location&gt;London&lt;/pub-location&gt;&lt;publisher&gt;Sage&lt;/publisher&gt;&lt;urls&gt;&lt;/urls&gt;&lt;/record&gt;&lt;/Cite&gt;&lt;/EndNote&gt;</w:instrText>
      </w:r>
      <w:r>
        <w:rPr>
          <w:rFonts w:ascii="Times New Roman" w:hAnsi="Times New Roman" w:cs="Times New Roman"/>
          <w:color w:val="000000" w:themeColor="text1"/>
          <w:sz w:val="24"/>
          <w:szCs w:val="24"/>
        </w:rPr>
        <w:fldChar w:fldCharType="separate"/>
      </w:r>
      <w:r w:rsidR="002703D0">
        <w:rPr>
          <w:rFonts w:ascii="Times New Roman" w:hAnsi="Times New Roman" w:cs="Times New Roman"/>
          <w:noProof/>
          <w:color w:val="000000" w:themeColor="text1"/>
          <w:sz w:val="24"/>
          <w:szCs w:val="24"/>
        </w:rPr>
        <w:t>[3, 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Purposive sampling technique was used in all places to select </w:t>
      </w:r>
      <w:r w:rsidR="00EF351E">
        <w:rPr>
          <w:rFonts w:ascii="Times New Roman" w:hAnsi="Times New Roman" w:cs="Times New Roman"/>
          <w:color w:val="000000" w:themeColor="text1"/>
          <w:sz w:val="24"/>
          <w:szCs w:val="24"/>
        </w:rPr>
        <w:t>participants</w:t>
      </w:r>
      <w:r>
        <w:rPr>
          <w:rFonts w:ascii="Times New Roman" w:hAnsi="Times New Roman" w:cs="Times New Roman"/>
          <w:color w:val="000000" w:themeColor="text1"/>
          <w:sz w:val="24"/>
          <w:szCs w:val="24"/>
        </w:rPr>
        <w:t xml:space="preserve"> to assure adequate representation of </w:t>
      </w:r>
      <w:r w:rsidRPr="005211C5">
        <w:rPr>
          <w:rFonts w:ascii="Times New Roman" w:hAnsi="Times New Roman" w:cs="Times New Roman"/>
          <w:color w:val="000000" w:themeColor="text1"/>
          <w:sz w:val="24"/>
          <w:szCs w:val="24"/>
        </w:rPr>
        <w:t>people in terms of age, sex, educational attainment</w:t>
      </w:r>
      <w:r w:rsidR="00D24D2B">
        <w:rPr>
          <w:rFonts w:ascii="Times New Roman" w:hAnsi="Times New Roman" w:cs="Times New Roman"/>
          <w:color w:val="000000" w:themeColor="text1"/>
          <w:sz w:val="24"/>
          <w:szCs w:val="24"/>
        </w:rPr>
        <w:t>,</w:t>
      </w:r>
      <w:r w:rsidRPr="005211C5">
        <w:rPr>
          <w:rFonts w:ascii="Times New Roman" w:hAnsi="Times New Roman" w:cs="Times New Roman"/>
          <w:color w:val="000000" w:themeColor="text1"/>
          <w:sz w:val="24"/>
          <w:szCs w:val="24"/>
        </w:rPr>
        <w:t xml:space="preserve"> and rural-urban residence as shown in Table 3. The</w:t>
      </w:r>
      <w:r>
        <w:rPr>
          <w:rFonts w:ascii="Times New Roman" w:hAnsi="Times New Roman" w:cs="Times New Roman"/>
          <w:color w:val="000000" w:themeColor="text1"/>
          <w:sz w:val="24"/>
          <w:szCs w:val="24"/>
        </w:rPr>
        <w:t xml:space="preserve"> data were gathered from four regions including Ashanti, </w:t>
      </w:r>
      <w:proofErr w:type="spellStart"/>
      <w:r>
        <w:rPr>
          <w:rFonts w:ascii="Times New Roman" w:hAnsi="Times New Roman" w:cs="Times New Roman"/>
          <w:color w:val="000000" w:themeColor="text1"/>
          <w:sz w:val="24"/>
          <w:szCs w:val="24"/>
        </w:rPr>
        <w:t>Brong</w:t>
      </w:r>
      <w:proofErr w:type="spellEnd"/>
      <w:r>
        <w:rPr>
          <w:rFonts w:ascii="Times New Roman" w:hAnsi="Times New Roman" w:cs="Times New Roman"/>
          <w:color w:val="000000" w:themeColor="text1"/>
          <w:sz w:val="24"/>
          <w:szCs w:val="24"/>
        </w:rPr>
        <w:t xml:space="preserve"> Ahafo, Upper East, and Greater Accra region</w:t>
      </w:r>
      <w:r w:rsidR="00E3323E">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with the help of research assistants who were fluent in the dominant native languages in the regions. For this paper, the </w:t>
      </w:r>
      <w:r w:rsidRPr="005211C5">
        <w:rPr>
          <w:rFonts w:ascii="Times New Roman" w:hAnsi="Times New Roman" w:cs="Times New Roman"/>
          <w:color w:val="000000" w:themeColor="text1"/>
          <w:sz w:val="24"/>
          <w:szCs w:val="24"/>
        </w:rPr>
        <w:t>discussions in each interview covered general and specific issues about how people felt about the health system, the challenges they faced</w:t>
      </w:r>
      <w:r w:rsidR="00E3323E">
        <w:rPr>
          <w:rFonts w:ascii="Times New Roman" w:hAnsi="Times New Roman" w:cs="Times New Roman"/>
          <w:color w:val="000000" w:themeColor="text1"/>
          <w:sz w:val="24"/>
          <w:szCs w:val="24"/>
        </w:rPr>
        <w:t xml:space="preserve"> in accessing health services,</w:t>
      </w:r>
      <w:r w:rsidRPr="005211C5">
        <w:rPr>
          <w:rFonts w:ascii="Times New Roman" w:hAnsi="Times New Roman" w:cs="Times New Roman"/>
          <w:color w:val="000000" w:themeColor="text1"/>
          <w:sz w:val="24"/>
          <w:szCs w:val="24"/>
        </w:rPr>
        <w:t xml:space="preserve"> and the positive aspects of the system. Each interview lasted</w:t>
      </w:r>
      <w:r w:rsidR="002D3223">
        <w:rPr>
          <w:rFonts w:ascii="Times New Roman" w:hAnsi="Times New Roman" w:cs="Times New Roman"/>
          <w:color w:val="000000" w:themeColor="text1"/>
          <w:sz w:val="24"/>
          <w:szCs w:val="24"/>
        </w:rPr>
        <w:t xml:space="preserve"> approximately</w:t>
      </w:r>
      <w:r w:rsidRPr="005211C5">
        <w:rPr>
          <w:rFonts w:ascii="Times New Roman" w:hAnsi="Times New Roman" w:cs="Times New Roman"/>
          <w:color w:val="000000" w:themeColor="text1"/>
          <w:sz w:val="24"/>
          <w:szCs w:val="24"/>
        </w:rPr>
        <w:t xml:space="preserve"> 45 minutes</w:t>
      </w:r>
      <w:r w:rsidR="002E6C49">
        <w:rPr>
          <w:rFonts w:ascii="Times New Roman" w:hAnsi="Times New Roman" w:cs="Times New Roman"/>
          <w:color w:val="000000" w:themeColor="text1"/>
          <w:sz w:val="24"/>
          <w:szCs w:val="24"/>
        </w:rPr>
        <w:t>, which were audio-recorded</w:t>
      </w:r>
      <w:r w:rsidRPr="005211C5">
        <w:rPr>
          <w:rFonts w:ascii="Times New Roman" w:hAnsi="Times New Roman" w:cs="Times New Roman"/>
          <w:color w:val="000000" w:themeColor="text1"/>
          <w:sz w:val="24"/>
          <w:szCs w:val="24"/>
        </w:rPr>
        <w:t xml:space="preserve">. </w:t>
      </w:r>
      <w:r w:rsidR="002D3223">
        <w:rPr>
          <w:rFonts w:ascii="Times New Roman" w:hAnsi="Times New Roman" w:cs="Times New Roman"/>
          <w:color w:val="000000" w:themeColor="text1"/>
          <w:sz w:val="24"/>
          <w:szCs w:val="24"/>
        </w:rPr>
        <w:t xml:space="preserve">All the researchers were familiar with the research context (in terms of the health system and prevailing socioeconomic conditions in the study area). However, the researchers had no prior knowledge of the participants. </w:t>
      </w:r>
      <w:r w:rsidRPr="005211C5">
        <w:rPr>
          <w:rFonts w:ascii="Times New Roman" w:hAnsi="Times New Roman" w:cs="Times New Roman"/>
          <w:color w:val="000000" w:themeColor="text1"/>
          <w:sz w:val="24"/>
          <w:szCs w:val="24"/>
        </w:rPr>
        <w:t>The interviews were transcribed in the language of</w:t>
      </w:r>
      <w:r>
        <w:rPr>
          <w:rFonts w:ascii="Times New Roman" w:hAnsi="Times New Roman" w:cs="Times New Roman"/>
          <w:color w:val="000000" w:themeColor="text1"/>
          <w:sz w:val="24"/>
          <w:szCs w:val="24"/>
        </w:rPr>
        <w:t xml:space="preserve"> interview and later translated into English by qualified persons.</w:t>
      </w:r>
      <w:r w:rsidR="00100830">
        <w:rPr>
          <w:rFonts w:ascii="Times New Roman" w:hAnsi="Times New Roman" w:cs="Times New Roman"/>
          <w:color w:val="000000" w:themeColor="text1"/>
          <w:sz w:val="24"/>
          <w:szCs w:val="24"/>
        </w:rPr>
        <w:t xml:space="preserve"> </w:t>
      </w:r>
      <w:r w:rsidR="00BC1724">
        <w:rPr>
          <w:rFonts w:ascii="Times New Roman" w:hAnsi="Times New Roman" w:cs="Times New Roman"/>
          <w:color w:val="000000" w:themeColor="text1"/>
          <w:sz w:val="24"/>
          <w:szCs w:val="24"/>
        </w:rPr>
        <w:t xml:space="preserve">Field notes that were made during the data collection were added to the data for analyses. </w:t>
      </w:r>
      <w:r w:rsidR="00100830">
        <w:rPr>
          <w:rFonts w:ascii="Times New Roman" w:hAnsi="Times New Roman" w:cs="Times New Roman"/>
          <w:color w:val="000000" w:themeColor="text1"/>
          <w:sz w:val="24"/>
          <w:szCs w:val="24"/>
        </w:rPr>
        <w:t>The transcripts were reviewed by an expert in social health research.</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Further details of the methods employed in the study have been reported elsewhere </w:t>
      </w:r>
      <w:r>
        <w:rPr>
          <w:rFonts w:ascii="Times New Roman" w:hAnsi="Times New Roman" w:cs="Times New Roman"/>
          <w:sz w:val="24"/>
          <w:szCs w:val="24"/>
        </w:rPr>
        <w:fldChar w:fldCharType="begin"/>
      </w:r>
      <w:r w:rsidR="002703D0">
        <w:rPr>
          <w:rFonts w:ascii="Times New Roman" w:hAnsi="Times New Roman" w:cs="Times New Roman"/>
          <w:sz w:val="24"/>
          <w:szCs w:val="24"/>
        </w:rPr>
        <w:instrText xml:space="preserve"> ADDIN EN.CITE &lt;EndNote&gt;&lt;Cite&gt;&lt;Author&gt;Amoah&lt;/Author&gt;&lt;Year&gt;2020&lt;/Year&gt;&lt;RecNum&gt;6776&lt;/RecNum&gt;&lt;DisplayText&gt;[5]&lt;/DisplayText&gt;&lt;record&gt;&lt;rec-number&gt;6776&lt;/rec-number&gt;&lt;foreign-keys&gt;&lt;key app="EN" db-id="f9txrftwl5azzuezd0nvwwvmzs02d52edx2a" timestamp="1586911760"&gt;6776&lt;/key&gt;&lt;/foreign-keys&gt;&lt;ref-type name="Journal Article"&gt;17&lt;/ref-type&gt;&lt;contributors&gt;&lt;authors&gt;&lt;author&gt;Amoah, Padmore Adusei&lt;/author&gt;&lt;/authors&gt;&lt;/contributors&gt;&lt;titles&gt;&lt;title&gt;Examining Attitudes towards Welfare in an In/Security Regime: Evidence from Ghana&lt;/title&gt;&lt;secondary-title&gt;Social Policy and Society&lt;/secondary-title&gt;&lt;/titles&gt;&lt;periodical&gt;&lt;full-title&gt;Social Policy and Society&lt;/full-title&gt;&lt;/periodical&gt;&lt;pages&gt;1-16&lt;/pages&gt;&lt;volume&gt;19&lt;/volume&gt;&lt;number&gt;4&lt;/number&gt;&lt;edition&gt;04/13&lt;/edition&gt;&lt;keywords&gt;&lt;keyword&gt;Welfare attitudes&lt;/keyword&gt;&lt;keyword&gt;welfare regime&lt;/keyword&gt;&lt;keyword&gt;healthcare&lt;/keyword&gt;&lt;keyword&gt;social networks&lt;/keyword&gt;&lt;keyword&gt;Ghana&lt;/keyword&gt;&lt;/keywords&gt;&lt;dates&gt;&lt;year&gt;2020&lt;/year&gt;&lt;/dates&gt;&lt;publisher&gt;Cambridge University Press&lt;/publisher&gt;&lt;isbn&gt;1474-7464&lt;/isbn&gt;&lt;urls&gt;&lt;related-urls&gt;&lt;url&gt;https://www.cambridge.org/core/article/examining-attitudes-towards-welfare-in-an-insecurity-regime-evidence-from-ghana/EE3D1D4EB9689E8B010018247B3EF88B&lt;/url&gt;&lt;/related-urls&gt;&lt;/urls&gt;&lt;electronic-resource-num&gt;10.1017/S1474746420000172&lt;/electronic-resource-num&gt;&lt;remote-database-name&gt;Cambridge Core&lt;/remote-database-name&gt;&lt;remote-database-provider&gt;Cambridge University Press&lt;/remote-database-provider&gt;&lt;/record&gt;&lt;/Cite&gt;&lt;/EndNote&gt;</w:instrText>
      </w:r>
      <w:r>
        <w:rPr>
          <w:rFonts w:ascii="Times New Roman" w:hAnsi="Times New Roman" w:cs="Times New Roman"/>
          <w:sz w:val="24"/>
          <w:szCs w:val="24"/>
        </w:rPr>
        <w:fldChar w:fldCharType="separate"/>
      </w:r>
      <w:r w:rsidR="002703D0">
        <w:rPr>
          <w:rFonts w:ascii="Times New Roman" w:hAnsi="Times New Roman" w:cs="Times New Roman"/>
          <w:noProof/>
          <w:sz w:val="24"/>
          <w:szCs w:val="24"/>
        </w:rPr>
        <w:t>[5]</w:t>
      </w:r>
      <w:r>
        <w:rPr>
          <w:rFonts w:ascii="Times New Roman" w:hAnsi="Times New Roman" w:cs="Times New Roman"/>
          <w:sz w:val="24"/>
          <w:szCs w:val="24"/>
        </w:rPr>
        <w:fldChar w:fldCharType="end"/>
      </w:r>
    </w:p>
    <w:p w14:paraId="6A8A453F" w14:textId="1E05E0BE" w:rsidR="00B10FC4" w:rsidRDefault="00B10FC4"/>
    <w:p w14:paraId="628B8B4C" w14:textId="1E6BDE3E" w:rsidR="00A06DDD" w:rsidRDefault="00A06DDD"/>
    <w:p w14:paraId="2B39BF20" w14:textId="6165F6DB" w:rsidR="00A06DDD" w:rsidRDefault="00A06DDD"/>
    <w:p w14:paraId="1FBC0D4C" w14:textId="0C56D901" w:rsidR="00A06DDD" w:rsidRDefault="00A06DDD"/>
    <w:p w14:paraId="7ACFBE45" w14:textId="0EC36524" w:rsidR="00A06DDD" w:rsidRDefault="00A06DDD"/>
    <w:p w14:paraId="790BC428" w14:textId="53712792" w:rsidR="00A06DDD" w:rsidRDefault="00A06DDD"/>
    <w:p w14:paraId="3707DB64" w14:textId="43784C84" w:rsidR="00A06DDD" w:rsidRDefault="00A06DDD"/>
    <w:p w14:paraId="791C3ED7" w14:textId="4BA3A49B" w:rsidR="00A06DDD" w:rsidRDefault="00A06DDD"/>
    <w:p w14:paraId="5FEEBABA" w14:textId="647E6B67" w:rsidR="00A06DDD" w:rsidRDefault="00A06DDD"/>
    <w:p w14:paraId="76D86FFA" w14:textId="77777777" w:rsidR="002408E4" w:rsidRDefault="002408E4">
      <w:pPr>
        <w:sectPr w:rsidR="002408E4">
          <w:footerReference w:type="default" r:id="rId7"/>
          <w:pgSz w:w="11906" w:h="16838"/>
          <w:pgMar w:top="1440" w:right="1800" w:bottom="1440" w:left="1800" w:header="708" w:footer="708" w:gutter="0"/>
          <w:cols w:space="708"/>
          <w:docGrid w:linePitch="360"/>
        </w:sectPr>
      </w:pPr>
    </w:p>
    <w:p w14:paraId="684CB291" w14:textId="38CBD020" w:rsidR="002408E4" w:rsidRPr="002918E4" w:rsidRDefault="002408E4" w:rsidP="002408E4">
      <w:pPr>
        <w:pStyle w:val="Heading1"/>
        <w:spacing w:after="0"/>
      </w:pPr>
      <w:r w:rsidRPr="002408E4">
        <w:lastRenderedPageBreak/>
        <w:t>Appendix I</w:t>
      </w:r>
      <w:r w:rsidR="00A777F6">
        <w:t>I</w:t>
      </w:r>
      <w:r w:rsidRPr="002408E4">
        <w:t>I: Table 1: Spearman's correlation analysis of variables in the study</w:t>
      </w:r>
    </w:p>
    <w:tbl>
      <w:tblPr>
        <w:tblStyle w:val="TableGrid"/>
        <w:tblW w:w="5319" w:type="pct"/>
        <w:tblLayout w:type="fixed"/>
        <w:tblLook w:val="04A0" w:firstRow="1" w:lastRow="0" w:firstColumn="1" w:lastColumn="0" w:noHBand="0" w:noVBand="1"/>
      </w:tblPr>
      <w:tblGrid>
        <w:gridCol w:w="764"/>
        <w:gridCol w:w="888"/>
        <w:gridCol w:w="660"/>
        <w:gridCol w:w="654"/>
        <w:gridCol w:w="660"/>
        <w:gridCol w:w="660"/>
        <w:gridCol w:w="660"/>
        <w:gridCol w:w="660"/>
        <w:gridCol w:w="660"/>
        <w:gridCol w:w="660"/>
        <w:gridCol w:w="660"/>
        <w:gridCol w:w="660"/>
        <w:gridCol w:w="660"/>
        <w:gridCol w:w="660"/>
        <w:gridCol w:w="660"/>
        <w:gridCol w:w="660"/>
        <w:gridCol w:w="660"/>
        <w:gridCol w:w="660"/>
        <w:gridCol w:w="660"/>
        <w:gridCol w:w="660"/>
        <w:gridCol w:w="659"/>
        <w:gridCol w:w="653"/>
      </w:tblGrid>
      <w:tr w:rsidR="002408E4" w:rsidRPr="008309E1" w14:paraId="756AFC22" w14:textId="77777777" w:rsidTr="00E55F77">
        <w:trPr>
          <w:trHeight w:val="238"/>
        </w:trPr>
        <w:tc>
          <w:tcPr>
            <w:tcW w:w="257" w:type="pct"/>
          </w:tcPr>
          <w:p w14:paraId="616B627B" w14:textId="77777777" w:rsidR="002408E4" w:rsidRPr="008309E1" w:rsidRDefault="002408E4" w:rsidP="00E55F77">
            <w:pPr>
              <w:pStyle w:val="ListParagraph"/>
              <w:rPr>
                <w:rFonts w:ascii="Times New Roman" w:eastAsia="Times New Roman" w:hAnsi="Times New Roman" w:cs="Times New Roman"/>
                <w:color w:val="000000" w:themeColor="text1"/>
                <w:sz w:val="14"/>
                <w:szCs w:val="14"/>
                <w:lang w:eastAsia="zh-TW"/>
              </w:rPr>
            </w:pPr>
          </w:p>
        </w:tc>
        <w:tc>
          <w:tcPr>
            <w:tcW w:w="298" w:type="pct"/>
            <w:hideMark/>
          </w:tcPr>
          <w:p w14:paraId="6FADE18C"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 </w:t>
            </w:r>
          </w:p>
        </w:tc>
        <w:tc>
          <w:tcPr>
            <w:tcW w:w="222" w:type="pct"/>
            <w:hideMark/>
          </w:tcPr>
          <w:p w14:paraId="7CB2A208"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p>
        </w:tc>
        <w:tc>
          <w:tcPr>
            <w:tcW w:w="220" w:type="pct"/>
            <w:hideMark/>
          </w:tcPr>
          <w:p w14:paraId="6BFEF594"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w:t>
            </w:r>
          </w:p>
        </w:tc>
        <w:tc>
          <w:tcPr>
            <w:tcW w:w="222" w:type="pct"/>
            <w:hideMark/>
          </w:tcPr>
          <w:p w14:paraId="2F202587"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3</w:t>
            </w:r>
          </w:p>
        </w:tc>
        <w:tc>
          <w:tcPr>
            <w:tcW w:w="222" w:type="pct"/>
            <w:hideMark/>
          </w:tcPr>
          <w:p w14:paraId="7F4C8222"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4</w:t>
            </w:r>
          </w:p>
        </w:tc>
        <w:tc>
          <w:tcPr>
            <w:tcW w:w="222" w:type="pct"/>
            <w:hideMark/>
          </w:tcPr>
          <w:p w14:paraId="3529473E"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5</w:t>
            </w:r>
          </w:p>
        </w:tc>
        <w:tc>
          <w:tcPr>
            <w:tcW w:w="222" w:type="pct"/>
            <w:hideMark/>
          </w:tcPr>
          <w:p w14:paraId="0B9ED6CA"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6</w:t>
            </w:r>
          </w:p>
        </w:tc>
        <w:tc>
          <w:tcPr>
            <w:tcW w:w="222" w:type="pct"/>
            <w:hideMark/>
          </w:tcPr>
          <w:p w14:paraId="67A2BEE0"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7</w:t>
            </w:r>
          </w:p>
        </w:tc>
        <w:tc>
          <w:tcPr>
            <w:tcW w:w="222" w:type="pct"/>
            <w:hideMark/>
          </w:tcPr>
          <w:p w14:paraId="698179C1"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8</w:t>
            </w:r>
          </w:p>
        </w:tc>
        <w:tc>
          <w:tcPr>
            <w:tcW w:w="222" w:type="pct"/>
            <w:hideMark/>
          </w:tcPr>
          <w:p w14:paraId="2728CDE9"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9</w:t>
            </w:r>
          </w:p>
        </w:tc>
        <w:tc>
          <w:tcPr>
            <w:tcW w:w="222" w:type="pct"/>
            <w:hideMark/>
          </w:tcPr>
          <w:p w14:paraId="63703397"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0</w:t>
            </w:r>
          </w:p>
        </w:tc>
        <w:tc>
          <w:tcPr>
            <w:tcW w:w="222" w:type="pct"/>
            <w:hideMark/>
          </w:tcPr>
          <w:p w14:paraId="627820CA"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1</w:t>
            </w:r>
          </w:p>
        </w:tc>
        <w:tc>
          <w:tcPr>
            <w:tcW w:w="222" w:type="pct"/>
          </w:tcPr>
          <w:p w14:paraId="358EC5AB"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2</w:t>
            </w:r>
          </w:p>
        </w:tc>
        <w:tc>
          <w:tcPr>
            <w:tcW w:w="222" w:type="pct"/>
            <w:hideMark/>
          </w:tcPr>
          <w:p w14:paraId="4141F442"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3</w:t>
            </w:r>
          </w:p>
        </w:tc>
        <w:tc>
          <w:tcPr>
            <w:tcW w:w="222" w:type="pct"/>
            <w:hideMark/>
          </w:tcPr>
          <w:p w14:paraId="1A44583A"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4</w:t>
            </w:r>
          </w:p>
        </w:tc>
        <w:tc>
          <w:tcPr>
            <w:tcW w:w="222" w:type="pct"/>
            <w:hideMark/>
          </w:tcPr>
          <w:p w14:paraId="4AF97127"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5</w:t>
            </w:r>
          </w:p>
        </w:tc>
        <w:tc>
          <w:tcPr>
            <w:tcW w:w="222" w:type="pct"/>
            <w:hideMark/>
          </w:tcPr>
          <w:p w14:paraId="5E76B4F7"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6</w:t>
            </w:r>
          </w:p>
        </w:tc>
        <w:tc>
          <w:tcPr>
            <w:tcW w:w="222" w:type="pct"/>
            <w:hideMark/>
          </w:tcPr>
          <w:p w14:paraId="0B0952BB"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7</w:t>
            </w:r>
          </w:p>
        </w:tc>
        <w:tc>
          <w:tcPr>
            <w:tcW w:w="222" w:type="pct"/>
            <w:hideMark/>
          </w:tcPr>
          <w:p w14:paraId="7FB79217"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w:t>
            </w:r>
            <w:r>
              <w:rPr>
                <w:rFonts w:ascii="Times New Roman" w:eastAsia="Times New Roman" w:hAnsi="Times New Roman" w:cs="Times New Roman"/>
                <w:color w:val="000000" w:themeColor="text1"/>
                <w:sz w:val="14"/>
                <w:szCs w:val="14"/>
                <w:lang w:eastAsia="zh-TW"/>
              </w:rPr>
              <w:t>8</w:t>
            </w:r>
          </w:p>
        </w:tc>
        <w:tc>
          <w:tcPr>
            <w:tcW w:w="222" w:type="pct"/>
            <w:hideMark/>
          </w:tcPr>
          <w:p w14:paraId="406C8B78"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Pr>
                <w:rFonts w:ascii="Times New Roman" w:eastAsia="Times New Roman" w:hAnsi="Times New Roman" w:cs="Times New Roman"/>
                <w:color w:val="000000" w:themeColor="text1"/>
                <w:sz w:val="14"/>
                <w:szCs w:val="14"/>
                <w:lang w:eastAsia="zh-TW"/>
              </w:rPr>
              <w:t>19</w:t>
            </w:r>
          </w:p>
        </w:tc>
        <w:tc>
          <w:tcPr>
            <w:tcW w:w="220" w:type="pct"/>
            <w:hideMark/>
          </w:tcPr>
          <w:p w14:paraId="1F2F520A" w14:textId="77777777" w:rsidR="002408E4" w:rsidRPr="008309E1" w:rsidRDefault="002408E4" w:rsidP="00E55F77">
            <w:pPr>
              <w:autoSpaceDE/>
              <w:autoSpaceDN/>
              <w:adjustRightInd/>
              <w:jc w:val="center"/>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w:t>
            </w:r>
            <w:r>
              <w:rPr>
                <w:rFonts w:ascii="Times New Roman" w:eastAsia="Times New Roman" w:hAnsi="Times New Roman" w:cs="Times New Roman"/>
                <w:color w:val="000000" w:themeColor="text1"/>
                <w:sz w:val="14"/>
                <w:szCs w:val="14"/>
                <w:lang w:eastAsia="zh-TW"/>
              </w:rPr>
              <w:t>0</w:t>
            </w:r>
          </w:p>
        </w:tc>
      </w:tr>
      <w:tr w:rsidR="002408E4" w:rsidRPr="008309E1" w14:paraId="7AD20F23" w14:textId="77777777" w:rsidTr="00E55F77">
        <w:trPr>
          <w:trHeight w:val="208"/>
        </w:trPr>
        <w:tc>
          <w:tcPr>
            <w:tcW w:w="257" w:type="pct"/>
          </w:tcPr>
          <w:p w14:paraId="24578E87"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4E03935B"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Satisfaction with health system</w:t>
            </w:r>
          </w:p>
        </w:tc>
        <w:tc>
          <w:tcPr>
            <w:tcW w:w="222" w:type="pct"/>
            <w:noWrap/>
            <w:hideMark/>
          </w:tcPr>
          <w:p w14:paraId="7A38DA61" w14:textId="77777777" w:rsidR="002408E4"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p w14:paraId="721EB0A6" w14:textId="77777777" w:rsidR="002408E4"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p w14:paraId="1E6BC26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0" w:type="pct"/>
            <w:noWrap/>
          </w:tcPr>
          <w:p w14:paraId="270E754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0B6595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E8F61E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DABFDB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A320A2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CBD94B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FFE78E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07058A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105133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ABF396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50A6AD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BB1204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52F444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15AB8D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072360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88E575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7B8C86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6ED174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30A3110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6D3577A6" w14:textId="77777777" w:rsidTr="00E55F77">
        <w:trPr>
          <w:trHeight w:val="192"/>
        </w:trPr>
        <w:tc>
          <w:tcPr>
            <w:tcW w:w="257" w:type="pct"/>
          </w:tcPr>
          <w:p w14:paraId="679BB5BD"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5B97EF99"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Age</w:t>
            </w:r>
          </w:p>
        </w:tc>
        <w:tc>
          <w:tcPr>
            <w:tcW w:w="222" w:type="pct"/>
            <w:noWrap/>
            <w:hideMark/>
          </w:tcPr>
          <w:p w14:paraId="6ECF958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.135</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2CA91B5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6E89A4D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186226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1E28FC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BB28E4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C08EA2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D0A9E2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B62E1F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B8299D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C559FC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BDF961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B8DF9C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0B3FFB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465E0B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36A2F5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BA6C25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77A0F0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09F877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331CA6B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6BA4DA47" w14:textId="77777777" w:rsidTr="00E55F77">
        <w:trPr>
          <w:trHeight w:val="93"/>
        </w:trPr>
        <w:tc>
          <w:tcPr>
            <w:tcW w:w="257" w:type="pct"/>
          </w:tcPr>
          <w:p w14:paraId="373C1716"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174E8388"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Sex</w:t>
            </w:r>
          </w:p>
        </w:tc>
        <w:tc>
          <w:tcPr>
            <w:tcW w:w="222" w:type="pct"/>
            <w:noWrap/>
            <w:hideMark/>
          </w:tcPr>
          <w:p w14:paraId="3A18B86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-0.021</w:t>
            </w:r>
          </w:p>
        </w:tc>
        <w:tc>
          <w:tcPr>
            <w:tcW w:w="220" w:type="pct"/>
            <w:noWrap/>
            <w:hideMark/>
          </w:tcPr>
          <w:p w14:paraId="6166D92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0.036</w:t>
            </w:r>
          </w:p>
        </w:tc>
        <w:tc>
          <w:tcPr>
            <w:tcW w:w="222" w:type="pct"/>
            <w:noWrap/>
            <w:hideMark/>
          </w:tcPr>
          <w:p w14:paraId="41A66F0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28FF78E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BCD0ED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4BEB29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2D6CB3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53DB2F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B07DFB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81D25A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13937E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B235FE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72314D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7E3092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BE29B2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F66B7F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2ABD97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5C3862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8FD3AD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15C6187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354CEF84" w14:textId="77777777" w:rsidTr="00E55F77">
        <w:trPr>
          <w:trHeight w:val="390"/>
        </w:trPr>
        <w:tc>
          <w:tcPr>
            <w:tcW w:w="257" w:type="pct"/>
          </w:tcPr>
          <w:p w14:paraId="2E56C237"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51658B86"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Duration of stay</w:t>
            </w:r>
          </w:p>
        </w:tc>
        <w:tc>
          <w:tcPr>
            <w:tcW w:w="222" w:type="pct"/>
            <w:noWrap/>
            <w:hideMark/>
          </w:tcPr>
          <w:p w14:paraId="3FA681D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.077</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71CF55F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.415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A20D3A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-0.020</w:t>
            </w:r>
          </w:p>
        </w:tc>
        <w:tc>
          <w:tcPr>
            <w:tcW w:w="222" w:type="pct"/>
            <w:noWrap/>
            <w:hideMark/>
          </w:tcPr>
          <w:p w14:paraId="18652E2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7CA8384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C83D8C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920342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37E225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8F88A2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1D98BB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1D2654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F84B85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1A137D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0E77F6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C0F85E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A90056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22CBD4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9670E3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199F6C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3A9D081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1224FA56" w14:textId="77777777" w:rsidTr="00E55F77">
        <w:trPr>
          <w:trHeight w:val="354"/>
        </w:trPr>
        <w:tc>
          <w:tcPr>
            <w:tcW w:w="257" w:type="pct"/>
          </w:tcPr>
          <w:p w14:paraId="638D7085"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442288CA"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 xml:space="preserve">Religiosity </w:t>
            </w:r>
          </w:p>
        </w:tc>
        <w:tc>
          <w:tcPr>
            <w:tcW w:w="222" w:type="pct"/>
            <w:noWrap/>
            <w:hideMark/>
          </w:tcPr>
          <w:p w14:paraId="7BE68B7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0.016</w:t>
            </w:r>
          </w:p>
        </w:tc>
        <w:tc>
          <w:tcPr>
            <w:tcW w:w="220" w:type="pct"/>
            <w:noWrap/>
            <w:hideMark/>
          </w:tcPr>
          <w:p w14:paraId="5682400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DDE617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74E232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-.079</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BA7012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60E436A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E112CF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3F79F9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DB2D1E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02B678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C2F935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835312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BAB5AE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7CABFB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82A602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CB744E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DDB4D7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138090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DBF24D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78F60B8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015FEF6C" w14:textId="77777777" w:rsidTr="00E55F77">
        <w:trPr>
          <w:trHeight w:val="305"/>
        </w:trPr>
        <w:tc>
          <w:tcPr>
            <w:tcW w:w="257" w:type="pct"/>
          </w:tcPr>
          <w:p w14:paraId="2FA46306"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5077B658"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Highest education</w:t>
            </w:r>
          </w:p>
        </w:tc>
        <w:tc>
          <w:tcPr>
            <w:tcW w:w="222" w:type="pct"/>
            <w:noWrap/>
            <w:hideMark/>
          </w:tcPr>
          <w:p w14:paraId="1B9B2DA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-0.034</w:t>
            </w:r>
          </w:p>
        </w:tc>
        <w:tc>
          <w:tcPr>
            <w:tcW w:w="220" w:type="pct"/>
            <w:noWrap/>
            <w:hideMark/>
          </w:tcPr>
          <w:p w14:paraId="2B3337C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.147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6EFE4D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-.057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C2C2A7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0.028</w:t>
            </w:r>
          </w:p>
        </w:tc>
        <w:tc>
          <w:tcPr>
            <w:tcW w:w="222" w:type="pct"/>
            <w:noWrap/>
            <w:hideMark/>
          </w:tcPr>
          <w:p w14:paraId="6565B67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0.020</w:t>
            </w:r>
          </w:p>
        </w:tc>
        <w:tc>
          <w:tcPr>
            <w:tcW w:w="222" w:type="pct"/>
            <w:noWrap/>
            <w:hideMark/>
          </w:tcPr>
          <w:p w14:paraId="0A16365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112FA78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C3A026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87A79D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DA0F9E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3A01A1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015B1E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B56EB0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083F61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183A15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1D0BB0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FA2E4A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72A21F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6652DF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72A00EA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5E842363" w14:textId="77777777" w:rsidTr="00E55F77">
        <w:trPr>
          <w:trHeight w:val="243"/>
        </w:trPr>
        <w:tc>
          <w:tcPr>
            <w:tcW w:w="257" w:type="pct"/>
          </w:tcPr>
          <w:p w14:paraId="5870BD5A"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781D0B99"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Health status</w:t>
            </w:r>
          </w:p>
        </w:tc>
        <w:tc>
          <w:tcPr>
            <w:tcW w:w="222" w:type="pct"/>
            <w:noWrap/>
            <w:hideMark/>
          </w:tcPr>
          <w:p w14:paraId="0D52D31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.094</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3D78B90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-.280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B5FFB3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C346DF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-.214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26BEE3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0.037</w:t>
            </w:r>
          </w:p>
        </w:tc>
        <w:tc>
          <w:tcPr>
            <w:tcW w:w="222" w:type="pct"/>
            <w:noWrap/>
            <w:hideMark/>
          </w:tcPr>
          <w:p w14:paraId="119F222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-0.038</w:t>
            </w:r>
          </w:p>
        </w:tc>
        <w:tc>
          <w:tcPr>
            <w:tcW w:w="222" w:type="pct"/>
            <w:noWrap/>
            <w:hideMark/>
          </w:tcPr>
          <w:p w14:paraId="20EF02E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0C4EF04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B64622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51753C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AF4F32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221B39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1F3116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4EE7D3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C45C18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B1E344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0C878B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5CBADB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1D3358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1EB9F1F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4A1D9D8A" w14:textId="77777777" w:rsidTr="00E55F77">
        <w:trPr>
          <w:trHeight w:val="200"/>
        </w:trPr>
        <w:tc>
          <w:tcPr>
            <w:tcW w:w="257" w:type="pct"/>
          </w:tcPr>
          <w:p w14:paraId="0E4E8694"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758D87AC"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Happiness</w:t>
            </w:r>
          </w:p>
        </w:tc>
        <w:tc>
          <w:tcPr>
            <w:tcW w:w="222" w:type="pct"/>
            <w:noWrap/>
            <w:hideMark/>
          </w:tcPr>
          <w:p w14:paraId="519ABC4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.087</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383503A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4DAB33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-0.006</w:t>
            </w:r>
          </w:p>
        </w:tc>
        <w:tc>
          <w:tcPr>
            <w:tcW w:w="222" w:type="pct"/>
            <w:noWrap/>
            <w:hideMark/>
          </w:tcPr>
          <w:p w14:paraId="3519A3F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-.183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3B3040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5AF6D1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0.036</w:t>
            </w:r>
          </w:p>
        </w:tc>
        <w:tc>
          <w:tcPr>
            <w:tcW w:w="222" w:type="pct"/>
            <w:noWrap/>
            <w:hideMark/>
          </w:tcPr>
          <w:p w14:paraId="65F8192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.442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9EA40F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2ACC16D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295AD9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331787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BE805F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F3A85C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32A754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EE25D7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D297AC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B58BDA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670657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0F1704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796C484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4797B1DF" w14:textId="77777777" w:rsidTr="00E55F77">
        <w:trPr>
          <w:trHeight w:val="266"/>
        </w:trPr>
        <w:tc>
          <w:tcPr>
            <w:tcW w:w="257" w:type="pct"/>
          </w:tcPr>
          <w:p w14:paraId="6D319790"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229066C0"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Rural/Urban</w:t>
            </w:r>
          </w:p>
        </w:tc>
        <w:tc>
          <w:tcPr>
            <w:tcW w:w="222" w:type="pct"/>
            <w:noWrap/>
            <w:hideMark/>
          </w:tcPr>
          <w:p w14:paraId="18C29BE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.080</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7CE3EA0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E96B53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0.019</w:t>
            </w:r>
          </w:p>
        </w:tc>
        <w:tc>
          <w:tcPr>
            <w:tcW w:w="222" w:type="pct"/>
            <w:noWrap/>
            <w:hideMark/>
          </w:tcPr>
          <w:p w14:paraId="06B3A7C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.277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5381CC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-0.029</w:t>
            </w:r>
          </w:p>
        </w:tc>
        <w:tc>
          <w:tcPr>
            <w:tcW w:w="222" w:type="pct"/>
            <w:noWrap/>
            <w:hideMark/>
          </w:tcPr>
          <w:p w14:paraId="44B449C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37ED7B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-.151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427714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832C30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0E6FFF5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9A4723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4BF9E1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620FC6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A7EB9C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AAADFE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85BEF5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9F8C6D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7F062A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C06280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433AF36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5A565A7B" w14:textId="77777777" w:rsidTr="00E55F77">
        <w:trPr>
          <w:trHeight w:val="221"/>
        </w:trPr>
        <w:tc>
          <w:tcPr>
            <w:tcW w:w="257" w:type="pct"/>
          </w:tcPr>
          <w:p w14:paraId="218F857D"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1A00DF35"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Household size</w:t>
            </w:r>
          </w:p>
        </w:tc>
        <w:tc>
          <w:tcPr>
            <w:tcW w:w="222" w:type="pct"/>
            <w:noWrap/>
            <w:hideMark/>
          </w:tcPr>
          <w:p w14:paraId="2E7FC31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0.022</w:t>
            </w:r>
          </w:p>
        </w:tc>
        <w:tc>
          <w:tcPr>
            <w:tcW w:w="220" w:type="pct"/>
            <w:noWrap/>
            <w:hideMark/>
          </w:tcPr>
          <w:p w14:paraId="766BB36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.142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CCE47C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0.013</w:t>
            </w:r>
          </w:p>
        </w:tc>
        <w:tc>
          <w:tcPr>
            <w:tcW w:w="222" w:type="pct"/>
            <w:noWrap/>
            <w:hideMark/>
          </w:tcPr>
          <w:p w14:paraId="30A4F46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.288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3414CC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-0.024</w:t>
            </w:r>
          </w:p>
        </w:tc>
        <w:tc>
          <w:tcPr>
            <w:tcW w:w="222" w:type="pct"/>
            <w:noWrap/>
            <w:hideMark/>
          </w:tcPr>
          <w:p w14:paraId="3B2BC9C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0.023</w:t>
            </w:r>
          </w:p>
        </w:tc>
        <w:tc>
          <w:tcPr>
            <w:tcW w:w="222" w:type="pct"/>
            <w:noWrap/>
            <w:hideMark/>
          </w:tcPr>
          <w:p w14:paraId="19E7F24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-.136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246E06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41C330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.220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8DF4CF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5998985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E1A128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946CB9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BFC6EC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E33118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83523B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9A8070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E23B3A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AAFC20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73B3F8A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25752007" w14:textId="77777777" w:rsidTr="00E55F77">
        <w:trPr>
          <w:trHeight w:val="155"/>
        </w:trPr>
        <w:tc>
          <w:tcPr>
            <w:tcW w:w="257" w:type="pct"/>
          </w:tcPr>
          <w:p w14:paraId="3DDA15CC"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72830946"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Employment status</w:t>
            </w:r>
          </w:p>
        </w:tc>
        <w:tc>
          <w:tcPr>
            <w:tcW w:w="222" w:type="pct"/>
            <w:noWrap/>
            <w:hideMark/>
          </w:tcPr>
          <w:p w14:paraId="2807BE4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-.090</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4C1BDA1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38ADA4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0.050</w:t>
            </w:r>
          </w:p>
        </w:tc>
        <w:tc>
          <w:tcPr>
            <w:tcW w:w="222" w:type="pct"/>
            <w:noWrap/>
            <w:hideMark/>
          </w:tcPr>
          <w:p w14:paraId="60E4D6E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614E7C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0.013</w:t>
            </w:r>
          </w:p>
        </w:tc>
        <w:tc>
          <w:tcPr>
            <w:tcW w:w="222" w:type="pct"/>
            <w:noWrap/>
            <w:hideMark/>
          </w:tcPr>
          <w:p w14:paraId="2B0BCBC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-0.027</w:t>
            </w:r>
          </w:p>
        </w:tc>
        <w:tc>
          <w:tcPr>
            <w:tcW w:w="222" w:type="pct"/>
            <w:noWrap/>
            <w:hideMark/>
          </w:tcPr>
          <w:p w14:paraId="7E95640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42AB54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57A790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.055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681FFD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.143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441F14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60D2979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A0DA74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8D68C6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9D54E2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724A00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31C600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29B949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5A09F0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5E029E0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2F73601A" w14:textId="77777777" w:rsidTr="00E55F77">
        <w:trPr>
          <w:trHeight w:val="194"/>
        </w:trPr>
        <w:tc>
          <w:tcPr>
            <w:tcW w:w="257" w:type="pct"/>
          </w:tcPr>
          <w:p w14:paraId="195A69D6"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3C9B008C"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SES</w:t>
            </w:r>
          </w:p>
        </w:tc>
        <w:tc>
          <w:tcPr>
            <w:tcW w:w="222" w:type="pct"/>
            <w:noWrap/>
            <w:hideMark/>
          </w:tcPr>
          <w:p w14:paraId="2170D17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0.035</w:t>
            </w:r>
          </w:p>
        </w:tc>
        <w:tc>
          <w:tcPr>
            <w:tcW w:w="220" w:type="pct"/>
            <w:noWrap/>
            <w:hideMark/>
          </w:tcPr>
          <w:p w14:paraId="00210E4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0.017</w:t>
            </w:r>
          </w:p>
        </w:tc>
        <w:tc>
          <w:tcPr>
            <w:tcW w:w="222" w:type="pct"/>
            <w:noWrap/>
            <w:hideMark/>
          </w:tcPr>
          <w:p w14:paraId="0F2CEB1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-.059</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944C26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0.009</w:t>
            </w:r>
          </w:p>
        </w:tc>
        <w:tc>
          <w:tcPr>
            <w:tcW w:w="222" w:type="pct"/>
            <w:noWrap/>
            <w:hideMark/>
          </w:tcPr>
          <w:p w14:paraId="6DE1DB5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-0.022</w:t>
            </w:r>
          </w:p>
        </w:tc>
        <w:tc>
          <w:tcPr>
            <w:tcW w:w="222" w:type="pct"/>
            <w:noWrap/>
            <w:hideMark/>
          </w:tcPr>
          <w:p w14:paraId="0CA844F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-0.015</w:t>
            </w:r>
          </w:p>
        </w:tc>
        <w:tc>
          <w:tcPr>
            <w:tcW w:w="222" w:type="pct"/>
            <w:noWrap/>
            <w:hideMark/>
          </w:tcPr>
          <w:p w14:paraId="2E6A7F9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6AD7EC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8E45CC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0.023</w:t>
            </w:r>
          </w:p>
        </w:tc>
        <w:tc>
          <w:tcPr>
            <w:tcW w:w="222" w:type="pct"/>
            <w:noWrap/>
            <w:hideMark/>
          </w:tcPr>
          <w:p w14:paraId="3BC6F2C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0.041</w:t>
            </w:r>
          </w:p>
        </w:tc>
        <w:tc>
          <w:tcPr>
            <w:tcW w:w="222" w:type="pct"/>
            <w:noWrap/>
            <w:hideMark/>
          </w:tcPr>
          <w:p w14:paraId="5A5CFC5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C4937A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5FE7BA6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7E80ED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C8E11C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14C66D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B13246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868172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5C4BF7B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696A560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594971FE" w14:textId="77777777" w:rsidTr="00E55F77">
        <w:trPr>
          <w:trHeight w:val="151"/>
        </w:trPr>
        <w:tc>
          <w:tcPr>
            <w:tcW w:w="257" w:type="pct"/>
          </w:tcPr>
          <w:p w14:paraId="783A8E33"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796E22AD"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Income/stipend</w:t>
            </w:r>
          </w:p>
        </w:tc>
        <w:tc>
          <w:tcPr>
            <w:tcW w:w="222" w:type="pct"/>
            <w:noWrap/>
            <w:hideMark/>
          </w:tcPr>
          <w:p w14:paraId="1135334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-0.011</w:t>
            </w:r>
          </w:p>
        </w:tc>
        <w:tc>
          <w:tcPr>
            <w:tcW w:w="220" w:type="pct"/>
            <w:noWrap/>
            <w:hideMark/>
          </w:tcPr>
          <w:p w14:paraId="40FCB19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0.055</w:t>
            </w:r>
          </w:p>
        </w:tc>
        <w:tc>
          <w:tcPr>
            <w:tcW w:w="222" w:type="pct"/>
            <w:noWrap/>
            <w:hideMark/>
          </w:tcPr>
          <w:p w14:paraId="39369BD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F047B3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-.192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9F7C21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-0.061</w:t>
            </w:r>
          </w:p>
        </w:tc>
        <w:tc>
          <w:tcPr>
            <w:tcW w:w="222" w:type="pct"/>
            <w:noWrap/>
            <w:hideMark/>
          </w:tcPr>
          <w:p w14:paraId="60DE201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.193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482A2A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.210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2A670E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6471DE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-.214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152C65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-.166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F8EC90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-.301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3C2BC7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.079</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0C5713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2195C74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A0A459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71C42B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2383B4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6247C42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63BE09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72238F9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3B2E6F5C" w14:textId="77777777" w:rsidTr="00E55F77">
        <w:trPr>
          <w:trHeight w:val="108"/>
        </w:trPr>
        <w:tc>
          <w:tcPr>
            <w:tcW w:w="257" w:type="pct"/>
          </w:tcPr>
          <w:p w14:paraId="71A71621"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3208EFAB"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Region</w:t>
            </w:r>
          </w:p>
        </w:tc>
        <w:tc>
          <w:tcPr>
            <w:tcW w:w="222" w:type="pct"/>
            <w:noWrap/>
            <w:hideMark/>
          </w:tcPr>
          <w:p w14:paraId="1BDF3A6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0.044</w:t>
            </w:r>
          </w:p>
        </w:tc>
        <w:tc>
          <w:tcPr>
            <w:tcW w:w="220" w:type="pct"/>
            <w:noWrap/>
            <w:hideMark/>
          </w:tcPr>
          <w:p w14:paraId="5DCF6B1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.244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94D032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0.009</w:t>
            </w:r>
          </w:p>
        </w:tc>
        <w:tc>
          <w:tcPr>
            <w:tcW w:w="222" w:type="pct"/>
            <w:noWrap/>
            <w:hideMark/>
          </w:tcPr>
          <w:p w14:paraId="1A7E3A1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.389</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7887A0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-0.021</w:t>
            </w:r>
          </w:p>
        </w:tc>
        <w:tc>
          <w:tcPr>
            <w:tcW w:w="222" w:type="pct"/>
            <w:noWrap/>
            <w:hideMark/>
          </w:tcPr>
          <w:p w14:paraId="49BE0BF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0.018</w:t>
            </w:r>
          </w:p>
        </w:tc>
        <w:tc>
          <w:tcPr>
            <w:tcW w:w="222" w:type="pct"/>
            <w:noWrap/>
            <w:hideMark/>
          </w:tcPr>
          <w:p w14:paraId="1ADD461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-.188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5D7A26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C7DF10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.275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695834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.386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0DAD2F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5DB941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3CDDC3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-.303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B865FA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4D11826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3C4B4B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C55774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5CE558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27B421B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447E451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7B728D5C" w14:textId="77777777" w:rsidTr="00E55F77">
        <w:trPr>
          <w:trHeight w:val="275"/>
        </w:trPr>
        <w:tc>
          <w:tcPr>
            <w:tcW w:w="257" w:type="pct"/>
          </w:tcPr>
          <w:p w14:paraId="7F72DFA1"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74FA2111"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Welfare support</w:t>
            </w:r>
          </w:p>
        </w:tc>
        <w:tc>
          <w:tcPr>
            <w:tcW w:w="222" w:type="pct"/>
            <w:noWrap/>
            <w:hideMark/>
          </w:tcPr>
          <w:p w14:paraId="3AD3738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.080</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5D02C5B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0.045</w:t>
            </w:r>
          </w:p>
        </w:tc>
        <w:tc>
          <w:tcPr>
            <w:tcW w:w="222" w:type="pct"/>
            <w:noWrap/>
            <w:hideMark/>
          </w:tcPr>
          <w:p w14:paraId="4E691ED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0.033</w:t>
            </w:r>
          </w:p>
        </w:tc>
        <w:tc>
          <w:tcPr>
            <w:tcW w:w="222" w:type="pct"/>
            <w:noWrap/>
            <w:hideMark/>
          </w:tcPr>
          <w:p w14:paraId="31D0A12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0.052</w:t>
            </w:r>
          </w:p>
        </w:tc>
        <w:tc>
          <w:tcPr>
            <w:tcW w:w="222" w:type="pct"/>
            <w:noWrap/>
            <w:hideMark/>
          </w:tcPr>
          <w:p w14:paraId="2BC4265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EFFE67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0.003</w:t>
            </w:r>
          </w:p>
        </w:tc>
        <w:tc>
          <w:tcPr>
            <w:tcW w:w="222" w:type="pct"/>
            <w:noWrap/>
            <w:hideMark/>
          </w:tcPr>
          <w:p w14:paraId="5A3A588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-0.052</w:t>
            </w:r>
          </w:p>
        </w:tc>
        <w:tc>
          <w:tcPr>
            <w:tcW w:w="222" w:type="pct"/>
            <w:noWrap/>
            <w:hideMark/>
          </w:tcPr>
          <w:p w14:paraId="0B62E3F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-0.018</w:t>
            </w:r>
          </w:p>
        </w:tc>
        <w:tc>
          <w:tcPr>
            <w:tcW w:w="222" w:type="pct"/>
            <w:noWrap/>
            <w:hideMark/>
          </w:tcPr>
          <w:p w14:paraId="6BD0926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B8CAC0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0.047</w:t>
            </w:r>
          </w:p>
        </w:tc>
        <w:tc>
          <w:tcPr>
            <w:tcW w:w="222" w:type="pct"/>
            <w:noWrap/>
            <w:hideMark/>
          </w:tcPr>
          <w:p w14:paraId="1EAFFD6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-0.003</w:t>
            </w:r>
          </w:p>
        </w:tc>
        <w:tc>
          <w:tcPr>
            <w:tcW w:w="222" w:type="pct"/>
            <w:noWrap/>
            <w:hideMark/>
          </w:tcPr>
          <w:p w14:paraId="6098499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-0.035</w:t>
            </w:r>
          </w:p>
        </w:tc>
        <w:tc>
          <w:tcPr>
            <w:tcW w:w="222" w:type="pct"/>
            <w:noWrap/>
            <w:hideMark/>
          </w:tcPr>
          <w:p w14:paraId="4D4C913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D6B663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C3C014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550AB3D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16A273C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713FB0D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3370205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6F967E2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432889B4" w14:textId="77777777" w:rsidTr="00E55F77">
        <w:trPr>
          <w:trHeight w:val="210"/>
        </w:trPr>
        <w:tc>
          <w:tcPr>
            <w:tcW w:w="257" w:type="pct"/>
          </w:tcPr>
          <w:p w14:paraId="74A5F18A"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1D30235C"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Bonding SC</w:t>
            </w:r>
          </w:p>
        </w:tc>
        <w:tc>
          <w:tcPr>
            <w:tcW w:w="222" w:type="pct"/>
            <w:noWrap/>
            <w:hideMark/>
          </w:tcPr>
          <w:p w14:paraId="5AC94D5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0.009</w:t>
            </w:r>
          </w:p>
        </w:tc>
        <w:tc>
          <w:tcPr>
            <w:tcW w:w="220" w:type="pct"/>
            <w:noWrap/>
            <w:hideMark/>
          </w:tcPr>
          <w:p w14:paraId="77AA244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0.024</w:t>
            </w:r>
          </w:p>
        </w:tc>
        <w:tc>
          <w:tcPr>
            <w:tcW w:w="222" w:type="pct"/>
            <w:noWrap/>
            <w:hideMark/>
          </w:tcPr>
          <w:p w14:paraId="553DBD4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-0.008</w:t>
            </w:r>
          </w:p>
        </w:tc>
        <w:tc>
          <w:tcPr>
            <w:tcW w:w="222" w:type="pct"/>
            <w:noWrap/>
            <w:hideMark/>
          </w:tcPr>
          <w:p w14:paraId="3C93741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.165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FDA20C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-.059</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E292F0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-0.012</w:t>
            </w:r>
          </w:p>
        </w:tc>
        <w:tc>
          <w:tcPr>
            <w:tcW w:w="222" w:type="pct"/>
            <w:noWrap/>
            <w:hideMark/>
          </w:tcPr>
          <w:p w14:paraId="3CFD7E8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0.035</w:t>
            </w:r>
          </w:p>
        </w:tc>
        <w:tc>
          <w:tcPr>
            <w:tcW w:w="222" w:type="pct"/>
            <w:noWrap/>
            <w:hideMark/>
          </w:tcPr>
          <w:p w14:paraId="63EACA7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0.045</w:t>
            </w:r>
          </w:p>
        </w:tc>
        <w:tc>
          <w:tcPr>
            <w:tcW w:w="222" w:type="pct"/>
            <w:noWrap/>
            <w:hideMark/>
          </w:tcPr>
          <w:p w14:paraId="4165380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-0.004</w:t>
            </w:r>
          </w:p>
        </w:tc>
        <w:tc>
          <w:tcPr>
            <w:tcW w:w="222" w:type="pct"/>
            <w:noWrap/>
            <w:hideMark/>
          </w:tcPr>
          <w:p w14:paraId="632247D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0.047</w:t>
            </w:r>
          </w:p>
        </w:tc>
        <w:tc>
          <w:tcPr>
            <w:tcW w:w="222" w:type="pct"/>
            <w:noWrap/>
            <w:hideMark/>
          </w:tcPr>
          <w:p w14:paraId="352BF0C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0.042</w:t>
            </w:r>
          </w:p>
        </w:tc>
        <w:tc>
          <w:tcPr>
            <w:tcW w:w="222" w:type="pct"/>
            <w:noWrap/>
            <w:hideMark/>
          </w:tcPr>
          <w:p w14:paraId="71C0058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EA1486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C63D6D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D36935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1BFF74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0C7F3EB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8966C2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0DBF839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0728CC0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39125DF0" w14:textId="77777777" w:rsidTr="00E55F77">
        <w:trPr>
          <w:trHeight w:val="217"/>
        </w:trPr>
        <w:tc>
          <w:tcPr>
            <w:tcW w:w="257" w:type="pct"/>
          </w:tcPr>
          <w:p w14:paraId="053791B7"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3FDDCC5B"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Brid</w:t>
            </w:r>
            <w:r>
              <w:rPr>
                <w:rFonts w:ascii="Times New Roman" w:eastAsia="Times New Roman" w:hAnsi="Times New Roman" w:cs="Times New Roman"/>
                <w:color w:val="000000" w:themeColor="text1"/>
                <w:sz w:val="14"/>
                <w:szCs w:val="14"/>
                <w:lang w:eastAsia="zh-TW"/>
              </w:rPr>
              <w:t>g</w:t>
            </w:r>
            <w:r w:rsidRPr="008309E1">
              <w:rPr>
                <w:rFonts w:ascii="Times New Roman" w:eastAsia="Times New Roman" w:hAnsi="Times New Roman" w:cs="Times New Roman"/>
                <w:color w:val="000000" w:themeColor="text1"/>
                <w:sz w:val="14"/>
                <w:szCs w:val="14"/>
                <w:lang w:eastAsia="zh-TW"/>
              </w:rPr>
              <w:t>ing SC</w:t>
            </w:r>
          </w:p>
        </w:tc>
        <w:tc>
          <w:tcPr>
            <w:tcW w:w="222" w:type="pct"/>
            <w:noWrap/>
            <w:hideMark/>
          </w:tcPr>
          <w:p w14:paraId="3AF5A5B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.062</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7CE30B1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D2E22C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-0.044</w:t>
            </w:r>
          </w:p>
        </w:tc>
        <w:tc>
          <w:tcPr>
            <w:tcW w:w="222" w:type="pct"/>
            <w:noWrap/>
            <w:hideMark/>
          </w:tcPr>
          <w:p w14:paraId="5DF87AC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08A889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-.131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DA61AE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-0.027</w:t>
            </w:r>
          </w:p>
        </w:tc>
        <w:tc>
          <w:tcPr>
            <w:tcW w:w="222" w:type="pct"/>
            <w:noWrap/>
            <w:hideMark/>
          </w:tcPr>
          <w:p w14:paraId="6864311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0.034</w:t>
            </w:r>
          </w:p>
        </w:tc>
        <w:tc>
          <w:tcPr>
            <w:tcW w:w="222" w:type="pct"/>
            <w:noWrap/>
            <w:hideMark/>
          </w:tcPr>
          <w:p w14:paraId="66BD341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-0.028</w:t>
            </w:r>
          </w:p>
        </w:tc>
        <w:tc>
          <w:tcPr>
            <w:tcW w:w="222" w:type="pct"/>
            <w:noWrap/>
            <w:hideMark/>
          </w:tcPr>
          <w:p w14:paraId="03857C8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-0.021</w:t>
            </w:r>
          </w:p>
        </w:tc>
        <w:tc>
          <w:tcPr>
            <w:tcW w:w="222" w:type="pct"/>
            <w:noWrap/>
            <w:hideMark/>
          </w:tcPr>
          <w:p w14:paraId="33062247"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0.040</w:t>
            </w:r>
          </w:p>
        </w:tc>
        <w:tc>
          <w:tcPr>
            <w:tcW w:w="222" w:type="pct"/>
            <w:noWrap/>
            <w:hideMark/>
          </w:tcPr>
          <w:p w14:paraId="0D5DC73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-0.005</w:t>
            </w:r>
          </w:p>
        </w:tc>
        <w:tc>
          <w:tcPr>
            <w:tcW w:w="222" w:type="pct"/>
            <w:noWrap/>
            <w:hideMark/>
          </w:tcPr>
          <w:p w14:paraId="61B0AFD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0.033</w:t>
            </w:r>
          </w:p>
        </w:tc>
        <w:tc>
          <w:tcPr>
            <w:tcW w:w="222" w:type="pct"/>
            <w:noWrap/>
            <w:hideMark/>
          </w:tcPr>
          <w:p w14:paraId="5256DF0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9B6655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55B4A2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-0.003</w:t>
            </w:r>
          </w:p>
        </w:tc>
        <w:tc>
          <w:tcPr>
            <w:tcW w:w="222" w:type="pct"/>
            <w:noWrap/>
            <w:hideMark/>
          </w:tcPr>
          <w:p w14:paraId="6A38517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.584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D9A553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74C4ED8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2" w:type="pct"/>
            <w:noWrap/>
          </w:tcPr>
          <w:p w14:paraId="41D97B9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4F66E2A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19A03CCD" w14:textId="77777777" w:rsidTr="00E55F77">
        <w:trPr>
          <w:trHeight w:val="357"/>
        </w:trPr>
        <w:tc>
          <w:tcPr>
            <w:tcW w:w="257" w:type="pct"/>
          </w:tcPr>
          <w:p w14:paraId="10AA9349"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7AE11BDA"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Linking SC</w:t>
            </w:r>
          </w:p>
        </w:tc>
        <w:tc>
          <w:tcPr>
            <w:tcW w:w="222" w:type="pct"/>
            <w:noWrap/>
            <w:hideMark/>
          </w:tcPr>
          <w:p w14:paraId="28F66D3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10C8839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.152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76C081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-0.035</w:t>
            </w:r>
          </w:p>
        </w:tc>
        <w:tc>
          <w:tcPr>
            <w:tcW w:w="222" w:type="pct"/>
            <w:noWrap/>
            <w:hideMark/>
          </w:tcPr>
          <w:p w14:paraId="067E95C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.146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145854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-.140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317E52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6BE6DD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287DFA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0.036</w:t>
            </w:r>
          </w:p>
        </w:tc>
        <w:tc>
          <w:tcPr>
            <w:tcW w:w="222" w:type="pct"/>
            <w:noWrap/>
            <w:hideMark/>
          </w:tcPr>
          <w:p w14:paraId="219C567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-.056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5AD3D8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0.052</w:t>
            </w:r>
          </w:p>
        </w:tc>
        <w:tc>
          <w:tcPr>
            <w:tcW w:w="222" w:type="pct"/>
            <w:noWrap/>
            <w:hideMark/>
          </w:tcPr>
          <w:p w14:paraId="621DAC3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764D42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22CE1D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.147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EE1F6D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.137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DC74CE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11DD253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.497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BE866F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.748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DC4263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2" w:type="pct"/>
            <w:noWrap/>
          </w:tcPr>
          <w:p w14:paraId="78FA12D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c>
          <w:tcPr>
            <w:tcW w:w="220" w:type="pct"/>
            <w:noWrap/>
          </w:tcPr>
          <w:p w14:paraId="2CB0E72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0FCD1D7C" w14:textId="77777777" w:rsidTr="00E55F77">
        <w:trPr>
          <w:trHeight w:val="204"/>
        </w:trPr>
        <w:tc>
          <w:tcPr>
            <w:tcW w:w="257" w:type="pct"/>
          </w:tcPr>
          <w:p w14:paraId="33494D74"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1E2D31D6"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Trust in health system</w:t>
            </w:r>
          </w:p>
        </w:tc>
        <w:tc>
          <w:tcPr>
            <w:tcW w:w="222" w:type="pct"/>
            <w:noWrap/>
            <w:hideMark/>
          </w:tcPr>
          <w:p w14:paraId="46DD984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.247</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3E28158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2CF33F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20A371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CF15B4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2489E4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.055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6ECB33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-0.032</w:t>
            </w:r>
          </w:p>
        </w:tc>
        <w:tc>
          <w:tcPr>
            <w:tcW w:w="222" w:type="pct"/>
            <w:noWrap/>
            <w:hideMark/>
          </w:tcPr>
          <w:p w14:paraId="61A4A31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0.035</w:t>
            </w:r>
          </w:p>
        </w:tc>
        <w:tc>
          <w:tcPr>
            <w:tcW w:w="222" w:type="pct"/>
            <w:noWrap/>
            <w:hideMark/>
          </w:tcPr>
          <w:p w14:paraId="0410ABB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E97DAC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0.001</w:t>
            </w:r>
          </w:p>
        </w:tc>
        <w:tc>
          <w:tcPr>
            <w:tcW w:w="222" w:type="pct"/>
            <w:noWrap/>
            <w:hideMark/>
          </w:tcPr>
          <w:p w14:paraId="72B0DB9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-.063</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5E4D46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-0.038</w:t>
            </w:r>
          </w:p>
        </w:tc>
        <w:tc>
          <w:tcPr>
            <w:tcW w:w="222" w:type="pct"/>
            <w:noWrap/>
            <w:hideMark/>
          </w:tcPr>
          <w:p w14:paraId="36B5FF4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7F0F7B5E"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FFCBBE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DC1AFB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A7FB43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.061</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03056B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.085</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697AF2E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c>
          <w:tcPr>
            <w:tcW w:w="220" w:type="pct"/>
            <w:noWrap/>
            <w:hideMark/>
          </w:tcPr>
          <w:p w14:paraId="2CC4AA7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p>
        </w:tc>
      </w:tr>
      <w:tr w:rsidR="002408E4" w:rsidRPr="008309E1" w14:paraId="0BE2193E" w14:textId="77777777" w:rsidTr="00E55F77">
        <w:trPr>
          <w:trHeight w:val="301"/>
        </w:trPr>
        <w:tc>
          <w:tcPr>
            <w:tcW w:w="257" w:type="pct"/>
          </w:tcPr>
          <w:p w14:paraId="4AF0C7A2" w14:textId="77777777" w:rsidR="002408E4" w:rsidRPr="008309E1" w:rsidRDefault="002408E4" w:rsidP="002408E4">
            <w:pPr>
              <w:pStyle w:val="ListParagraph"/>
              <w:numPr>
                <w:ilvl w:val="0"/>
                <w:numId w:val="1"/>
              </w:numPr>
              <w:rPr>
                <w:rFonts w:ascii="Times New Roman" w:eastAsia="Times New Roman" w:hAnsi="Times New Roman" w:cs="Times New Roman"/>
                <w:color w:val="000000" w:themeColor="text1"/>
                <w:sz w:val="14"/>
                <w:szCs w:val="14"/>
                <w:lang w:eastAsia="zh-TW"/>
              </w:rPr>
            </w:pPr>
          </w:p>
        </w:tc>
        <w:tc>
          <w:tcPr>
            <w:tcW w:w="298" w:type="pct"/>
            <w:hideMark/>
          </w:tcPr>
          <w:p w14:paraId="1227646D" w14:textId="77777777" w:rsidR="002408E4" w:rsidRPr="008309E1" w:rsidRDefault="002408E4" w:rsidP="00E55F77">
            <w:pPr>
              <w:autoSpaceDE/>
              <w:autoSpaceDN/>
              <w:adjustRightInd/>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Interest in politics</w:t>
            </w:r>
          </w:p>
        </w:tc>
        <w:tc>
          <w:tcPr>
            <w:tcW w:w="222" w:type="pct"/>
            <w:noWrap/>
            <w:hideMark/>
          </w:tcPr>
          <w:p w14:paraId="0C44638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.133</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36AAA87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.112</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C0D3A6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3285D669"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37F49F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.108</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55448D8C"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0.019</w:t>
            </w:r>
          </w:p>
        </w:tc>
        <w:tc>
          <w:tcPr>
            <w:tcW w:w="222" w:type="pct"/>
            <w:noWrap/>
            <w:hideMark/>
          </w:tcPr>
          <w:p w14:paraId="41F71C62"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008C45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.156</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B6187FD"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-0.001</w:t>
            </w:r>
          </w:p>
        </w:tc>
        <w:tc>
          <w:tcPr>
            <w:tcW w:w="222" w:type="pct"/>
            <w:noWrap/>
            <w:hideMark/>
          </w:tcPr>
          <w:p w14:paraId="57AABFD6"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0.002</w:t>
            </w:r>
          </w:p>
        </w:tc>
        <w:tc>
          <w:tcPr>
            <w:tcW w:w="222" w:type="pct"/>
            <w:noWrap/>
            <w:hideMark/>
          </w:tcPr>
          <w:p w14:paraId="4C8E672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-.120</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E185163"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0.054</w:t>
            </w:r>
          </w:p>
        </w:tc>
        <w:tc>
          <w:tcPr>
            <w:tcW w:w="222" w:type="pct"/>
            <w:noWrap/>
            <w:hideMark/>
          </w:tcPr>
          <w:p w14:paraId="55F6ED00"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0.047</w:t>
            </w:r>
          </w:p>
        </w:tc>
        <w:tc>
          <w:tcPr>
            <w:tcW w:w="222" w:type="pct"/>
            <w:noWrap/>
            <w:hideMark/>
          </w:tcPr>
          <w:p w14:paraId="7CEEEF04"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0.047</w:t>
            </w:r>
          </w:p>
        </w:tc>
        <w:tc>
          <w:tcPr>
            <w:tcW w:w="222" w:type="pct"/>
            <w:noWrap/>
            <w:hideMark/>
          </w:tcPr>
          <w:p w14:paraId="75545A5F"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0.041</w:t>
            </w:r>
          </w:p>
        </w:tc>
        <w:tc>
          <w:tcPr>
            <w:tcW w:w="222" w:type="pct"/>
            <w:noWrap/>
            <w:hideMark/>
          </w:tcPr>
          <w:p w14:paraId="401BDA55"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.094</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0793D768"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.077</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4DBB732B"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.109</w:t>
            </w:r>
            <w:r w:rsidRPr="008309E1">
              <w:rPr>
                <w:rFonts w:ascii="Times New Roman" w:eastAsia="Times New Roman" w:hAnsi="Times New Roman" w:cs="Times New Roman"/>
                <w:color w:val="000000" w:themeColor="text1"/>
                <w:sz w:val="14"/>
                <w:szCs w:val="14"/>
                <w:vertAlign w:val="superscript"/>
                <w:lang w:eastAsia="zh-TW"/>
              </w:rPr>
              <w:t>**</w:t>
            </w:r>
          </w:p>
        </w:tc>
        <w:tc>
          <w:tcPr>
            <w:tcW w:w="222" w:type="pct"/>
            <w:noWrap/>
            <w:hideMark/>
          </w:tcPr>
          <w:p w14:paraId="2B3E0FEA"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.090</w:t>
            </w:r>
            <w:r w:rsidRPr="008309E1">
              <w:rPr>
                <w:rFonts w:ascii="Times New Roman" w:eastAsia="Times New Roman" w:hAnsi="Times New Roman" w:cs="Times New Roman"/>
                <w:color w:val="000000" w:themeColor="text1"/>
                <w:sz w:val="14"/>
                <w:szCs w:val="14"/>
                <w:vertAlign w:val="superscript"/>
                <w:lang w:eastAsia="zh-TW"/>
              </w:rPr>
              <w:t>**</w:t>
            </w:r>
          </w:p>
        </w:tc>
        <w:tc>
          <w:tcPr>
            <w:tcW w:w="220" w:type="pct"/>
            <w:noWrap/>
            <w:hideMark/>
          </w:tcPr>
          <w:p w14:paraId="06F54EF1" w14:textId="77777777" w:rsidR="002408E4" w:rsidRPr="008309E1" w:rsidRDefault="002408E4" w:rsidP="00E55F77">
            <w:pPr>
              <w:autoSpaceDE/>
              <w:autoSpaceDN/>
              <w:adjustRightInd/>
              <w:jc w:val="right"/>
              <w:rPr>
                <w:rFonts w:ascii="Times New Roman" w:eastAsia="Times New Roman" w:hAnsi="Times New Roman" w:cs="Times New Roman"/>
                <w:color w:val="000000" w:themeColor="text1"/>
                <w:sz w:val="14"/>
                <w:szCs w:val="14"/>
                <w:lang w:eastAsia="zh-TW"/>
              </w:rPr>
            </w:pPr>
            <w:r w:rsidRPr="008309E1">
              <w:rPr>
                <w:rFonts w:ascii="Times New Roman" w:eastAsia="Times New Roman" w:hAnsi="Times New Roman" w:cs="Times New Roman"/>
                <w:color w:val="000000" w:themeColor="text1"/>
                <w:sz w:val="14"/>
                <w:szCs w:val="14"/>
                <w:lang w:eastAsia="zh-TW"/>
              </w:rPr>
              <w:t>1.000</w:t>
            </w:r>
          </w:p>
        </w:tc>
      </w:tr>
    </w:tbl>
    <w:p w14:paraId="49CF7496" w14:textId="27ED929C" w:rsidR="00EF351E" w:rsidRDefault="00EF351E"/>
    <w:p w14:paraId="601E3AD8" w14:textId="02C457F3" w:rsidR="002408E4" w:rsidRDefault="002408E4"/>
    <w:p w14:paraId="73AB881D" w14:textId="77777777" w:rsidR="000626E6" w:rsidRDefault="000626E6">
      <w:pPr>
        <w:sectPr w:rsidR="000626E6" w:rsidSect="002408E4">
          <w:pgSz w:w="16838" w:h="11906" w:orient="landscape"/>
          <w:pgMar w:top="1797" w:right="1440" w:bottom="1797" w:left="1440" w:header="709" w:footer="709" w:gutter="0"/>
          <w:cols w:space="708"/>
          <w:docGrid w:linePitch="360"/>
        </w:sectPr>
      </w:pPr>
    </w:p>
    <w:p w14:paraId="75741FF3" w14:textId="77777777" w:rsidR="002703D0" w:rsidRPr="002703D0" w:rsidRDefault="00EF351E" w:rsidP="002703D0">
      <w:pPr>
        <w:pStyle w:val="EndNoteBibliographyTitle"/>
      </w:pPr>
      <w:r>
        <w:lastRenderedPageBreak/>
        <w:fldChar w:fldCharType="begin"/>
      </w:r>
      <w:r>
        <w:instrText xml:space="preserve"> ADDIN EN.REFLIST </w:instrText>
      </w:r>
      <w:r>
        <w:fldChar w:fldCharType="separate"/>
      </w:r>
      <w:r w:rsidR="002703D0" w:rsidRPr="002703D0">
        <w:t>References</w:t>
      </w:r>
    </w:p>
    <w:p w14:paraId="66A4706E" w14:textId="77777777" w:rsidR="002703D0" w:rsidRPr="002703D0" w:rsidRDefault="002703D0" w:rsidP="002703D0">
      <w:pPr>
        <w:pStyle w:val="EndNoteBibliographyTitle"/>
      </w:pPr>
    </w:p>
    <w:p w14:paraId="12A53F79" w14:textId="77777777" w:rsidR="002703D0" w:rsidRPr="002703D0" w:rsidRDefault="002703D0" w:rsidP="002703D0">
      <w:pPr>
        <w:pStyle w:val="EndNoteBibliography"/>
        <w:spacing w:after="0"/>
        <w:ind w:left="720" w:hanging="720"/>
      </w:pPr>
      <w:r w:rsidRPr="002703D0">
        <w:t>1.</w:t>
      </w:r>
      <w:r w:rsidRPr="002703D0">
        <w:tab/>
        <w:t xml:space="preserve">Amoah, P.A., </w:t>
      </w:r>
      <w:r w:rsidRPr="002703D0">
        <w:rPr>
          <w:i/>
        </w:rPr>
        <w:t>Social participation, health literacy, and health and well-being: A cross-sectional study in Ghana.</w:t>
      </w:r>
      <w:r w:rsidRPr="002703D0">
        <w:t xml:space="preserve"> SSM - Population Health, 2018. </w:t>
      </w:r>
      <w:r w:rsidRPr="002703D0">
        <w:rPr>
          <w:b/>
        </w:rPr>
        <w:t>4</w:t>
      </w:r>
      <w:r w:rsidRPr="002703D0">
        <w:t>: p. 263-270.</w:t>
      </w:r>
    </w:p>
    <w:p w14:paraId="0ACB901B" w14:textId="77777777" w:rsidR="002703D0" w:rsidRPr="002703D0" w:rsidRDefault="002703D0" w:rsidP="002703D0">
      <w:pPr>
        <w:pStyle w:val="EndNoteBibliography"/>
        <w:spacing w:after="0"/>
        <w:ind w:left="720" w:hanging="720"/>
      </w:pPr>
      <w:r w:rsidRPr="002703D0">
        <w:t>2.</w:t>
      </w:r>
      <w:r w:rsidRPr="002703D0">
        <w:tab/>
        <w:t xml:space="preserve">Gyasi, R.M., D.R. Phillips, and P.A. Amoah, </w:t>
      </w:r>
      <w:r w:rsidRPr="002703D0">
        <w:rPr>
          <w:i/>
        </w:rPr>
        <w:t>Multidimensional Social Support and Health Services Utilization Among Noninstitutionalized Older Persons in Ghana.</w:t>
      </w:r>
      <w:r w:rsidRPr="002703D0">
        <w:t xml:space="preserve"> Journal of Aging and Health, 2020: p. 0898264318816217.</w:t>
      </w:r>
    </w:p>
    <w:p w14:paraId="20AB09AF" w14:textId="77777777" w:rsidR="002703D0" w:rsidRPr="002703D0" w:rsidRDefault="002703D0" w:rsidP="002703D0">
      <w:pPr>
        <w:pStyle w:val="EndNoteBibliography"/>
        <w:spacing w:after="0"/>
        <w:ind w:left="720" w:hanging="720"/>
      </w:pPr>
      <w:r w:rsidRPr="002703D0">
        <w:t>3.</w:t>
      </w:r>
      <w:r w:rsidRPr="002703D0">
        <w:tab/>
        <w:t xml:space="preserve">Bryman, A., </w:t>
      </w:r>
      <w:r w:rsidRPr="002703D0">
        <w:rPr>
          <w:i/>
        </w:rPr>
        <w:t>Social Research Methods</w:t>
      </w:r>
      <w:r w:rsidRPr="002703D0">
        <w:t>. Fourth ed. 2012, Oxford: Oxford University Press.</w:t>
      </w:r>
    </w:p>
    <w:p w14:paraId="05B60824" w14:textId="77777777" w:rsidR="002703D0" w:rsidRPr="002703D0" w:rsidRDefault="002703D0" w:rsidP="002703D0">
      <w:pPr>
        <w:pStyle w:val="EndNoteBibliography"/>
        <w:spacing w:after="0"/>
        <w:ind w:left="720" w:hanging="720"/>
      </w:pPr>
      <w:r w:rsidRPr="002703D0">
        <w:t>4.</w:t>
      </w:r>
      <w:r w:rsidRPr="002703D0">
        <w:tab/>
        <w:t xml:space="preserve">Creswell, J.W., </w:t>
      </w:r>
      <w:r w:rsidRPr="002703D0">
        <w:rPr>
          <w:i/>
        </w:rPr>
        <w:t>Research Design: Qualitative, Quantitative and Mixed Methods Approaches</w:t>
      </w:r>
      <w:r w:rsidRPr="002703D0">
        <w:t>. Fourth Edition ed. 2014, London: Sage.</w:t>
      </w:r>
    </w:p>
    <w:p w14:paraId="7727A41E" w14:textId="77777777" w:rsidR="002703D0" w:rsidRPr="002703D0" w:rsidRDefault="002703D0" w:rsidP="002703D0">
      <w:pPr>
        <w:pStyle w:val="EndNoteBibliography"/>
        <w:ind w:left="720" w:hanging="720"/>
      </w:pPr>
      <w:r w:rsidRPr="002703D0">
        <w:t>5.</w:t>
      </w:r>
      <w:r w:rsidRPr="002703D0">
        <w:tab/>
        <w:t xml:space="preserve">Amoah, P.A., </w:t>
      </w:r>
      <w:r w:rsidRPr="002703D0">
        <w:rPr>
          <w:i/>
        </w:rPr>
        <w:t>Examining Attitudes towards Welfare in an In/Security Regime: Evidence from Ghana.</w:t>
      </w:r>
      <w:r w:rsidRPr="002703D0">
        <w:t xml:space="preserve"> Social Policy and Society, 2020. </w:t>
      </w:r>
      <w:r w:rsidRPr="002703D0">
        <w:rPr>
          <w:b/>
        </w:rPr>
        <w:t>19</w:t>
      </w:r>
      <w:r w:rsidRPr="002703D0">
        <w:t>(4): p. 1-16.</w:t>
      </w:r>
    </w:p>
    <w:p w14:paraId="52987A43" w14:textId="3362FA43" w:rsidR="00A06DDD" w:rsidRDefault="00EF351E" w:rsidP="00EF351E">
      <w:pPr>
        <w:jc w:val="both"/>
      </w:pPr>
      <w:r>
        <w:fldChar w:fldCharType="end"/>
      </w:r>
    </w:p>
    <w:sectPr w:rsidR="00A06DDD" w:rsidSect="000626E6">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5C9E" w14:textId="77777777" w:rsidR="00FB4267" w:rsidRDefault="00FB4267" w:rsidP="00844D6E">
      <w:pPr>
        <w:spacing w:after="0" w:line="240" w:lineRule="auto"/>
      </w:pPr>
      <w:r>
        <w:separator/>
      </w:r>
    </w:p>
  </w:endnote>
  <w:endnote w:type="continuationSeparator" w:id="0">
    <w:p w14:paraId="6039E2C8" w14:textId="77777777" w:rsidR="00FB4267" w:rsidRDefault="00FB4267" w:rsidP="00844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352785"/>
      <w:docPartObj>
        <w:docPartGallery w:val="Page Numbers (Bottom of Page)"/>
        <w:docPartUnique/>
      </w:docPartObj>
    </w:sdtPr>
    <w:sdtEndPr>
      <w:rPr>
        <w:noProof/>
      </w:rPr>
    </w:sdtEndPr>
    <w:sdtContent>
      <w:p w14:paraId="55C61A86" w14:textId="59CB789E" w:rsidR="00844D6E" w:rsidRDefault="00844D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246B69" w14:textId="77777777" w:rsidR="00844D6E" w:rsidRDefault="00844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706DA" w14:textId="77777777" w:rsidR="00FB4267" w:rsidRDefault="00FB4267" w:rsidP="00844D6E">
      <w:pPr>
        <w:spacing w:after="0" w:line="240" w:lineRule="auto"/>
      </w:pPr>
      <w:r>
        <w:separator/>
      </w:r>
    </w:p>
  </w:footnote>
  <w:footnote w:type="continuationSeparator" w:id="0">
    <w:p w14:paraId="3FF49EB0" w14:textId="77777777" w:rsidR="00FB4267" w:rsidRDefault="00FB4267" w:rsidP="00844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F0CE3"/>
    <w:multiLevelType w:val="hybridMultilevel"/>
    <w:tmpl w:val="08D2A2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EC7264"/>
    <w:multiLevelType w:val="hybridMultilevel"/>
    <w:tmpl w:val="87EA7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146BD1"/>
    <w:multiLevelType w:val="hybridMultilevel"/>
    <w:tmpl w:val="FEFE018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NzY2NTC0NDcxMTBS0lEKTi0uzszPAymwrAUAFo7xXC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txrftwl5azzuezd0nvwwvmzs02d52edx2a&quot;&gt;Endnot library  15 May 2020_Paddy&lt;record-ids&gt;&lt;item&gt;1800&lt;/item&gt;&lt;item&gt;3664&lt;/item&gt;&lt;item&gt;4006&lt;/item&gt;&lt;item&gt;5913&lt;/item&gt;&lt;item&gt;6776&lt;/item&gt;&lt;/record-ids&gt;&lt;/item&gt;&lt;/Libraries&gt;"/>
  </w:docVars>
  <w:rsids>
    <w:rsidRoot w:val="00B10FC4"/>
    <w:rsid w:val="000529AF"/>
    <w:rsid w:val="0005648E"/>
    <w:rsid w:val="000626E6"/>
    <w:rsid w:val="00100830"/>
    <w:rsid w:val="002364C6"/>
    <w:rsid w:val="002408E4"/>
    <w:rsid w:val="00267887"/>
    <w:rsid w:val="002703D0"/>
    <w:rsid w:val="002C30B6"/>
    <w:rsid w:val="002D3223"/>
    <w:rsid w:val="002E6C49"/>
    <w:rsid w:val="003C7C0B"/>
    <w:rsid w:val="00406D17"/>
    <w:rsid w:val="004F7016"/>
    <w:rsid w:val="005211C5"/>
    <w:rsid w:val="00537D37"/>
    <w:rsid w:val="0056694D"/>
    <w:rsid w:val="0059702B"/>
    <w:rsid w:val="00704920"/>
    <w:rsid w:val="00790BC1"/>
    <w:rsid w:val="00844D6E"/>
    <w:rsid w:val="008920EB"/>
    <w:rsid w:val="009261A4"/>
    <w:rsid w:val="00A02386"/>
    <w:rsid w:val="00A06DDD"/>
    <w:rsid w:val="00A777F6"/>
    <w:rsid w:val="00B10FC4"/>
    <w:rsid w:val="00BC1724"/>
    <w:rsid w:val="00BF219A"/>
    <w:rsid w:val="00D24D2B"/>
    <w:rsid w:val="00E3323E"/>
    <w:rsid w:val="00E97229"/>
    <w:rsid w:val="00EB4C00"/>
    <w:rsid w:val="00EF351E"/>
    <w:rsid w:val="00EF3B7D"/>
    <w:rsid w:val="00F55EF5"/>
    <w:rsid w:val="00F961A1"/>
    <w:rsid w:val="00FB4267"/>
    <w:rsid w:val="00FE6A1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9FD0"/>
  <w15:chartTrackingRefBased/>
  <w15:docId w15:val="{E724449F-9F4B-4952-8618-34041343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FC4"/>
    <w:pPr>
      <w:autoSpaceDE w:val="0"/>
      <w:autoSpaceDN w:val="0"/>
      <w:adjustRightInd w:val="0"/>
    </w:pPr>
    <w:rPr>
      <w:rFonts w:ascii="Calibri" w:eastAsiaTheme="minorHAnsi" w:hAnsi="Calibri" w:cs="Calibri"/>
      <w:lang w:eastAsia="en-US"/>
    </w:rPr>
  </w:style>
  <w:style w:type="paragraph" w:styleId="Heading1">
    <w:name w:val="heading 1"/>
    <w:basedOn w:val="Normal"/>
    <w:next w:val="Normal"/>
    <w:link w:val="Heading1Char"/>
    <w:uiPriority w:val="9"/>
    <w:qFormat/>
    <w:rsid w:val="00B10FC4"/>
    <w:pPr>
      <w:autoSpaceDE/>
      <w:autoSpaceDN/>
      <w:adjustRightInd/>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FC4"/>
    <w:rPr>
      <w:rFonts w:ascii="Times New Roman" w:eastAsiaTheme="minorHAnsi" w:hAnsi="Times New Roman" w:cs="Times New Roman"/>
      <w:b/>
      <w:bCs/>
      <w:sz w:val="24"/>
      <w:szCs w:val="24"/>
      <w:lang w:eastAsia="en-US"/>
    </w:rPr>
  </w:style>
  <w:style w:type="paragraph" w:customStyle="1" w:styleId="EndNoteBibliographyTitle">
    <w:name w:val="EndNote Bibliography Title"/>
    <w:basedOn w:val="Normal"/>
    <w:link w:val="EndNoteBibliographyTitleChar"/>
    <w:rsid w:val="00EF351E"/>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EF351E"/>
    <w:rPr>
      <w:rFonts w:ascii="Times New Roman" w:eastAsiaTheme="minorHAnsi" w:hAnsi="Times New Roman" w:cs="Times New Roman"/>
      <w:noProof/>
      <w:sz w:val="24"/>
      <w:lang w:val="en-US" w:eastAsia="en-US"/>
    </w:rPr>
  </w:style>
  <w:style w:type="paragraph" w:customStyle="1" w:styleId="EndNoteBibliography">
    <w:name w:val="EndNote Bibliography"/>
    <w:basedOn w:val="Normal"/>
    <w:link w:val="EndNoteBibliographyChar"/>
    <w:rsid w:val="00EF351E"/>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EF351E"/>
    <w:rPr>
      <w:rFonts w:ascii="Times New Roman" w:eastAsiaTheme="minorHAnsi" w:hAnsi="Times New Roman" w:cs="Times New Roman"/>
      <w:noProof/>
      <w:sz w:val="24"/>
      <w:lang w:val="en-US" w:eastAsia="en-US"/>
    </w:rPr>
  </w:style>
  <w:style w:type="paragraph" w:styleId="BalloonText">
    <w:name w:val="Balloon Text"/>
    <w:basedOn w:val="Normal"/>
    <w:link w:val="BalloonTextChar"/>
    <w:uiPriority w:val="99"/>
    <w:semiHidden/>
    <w:unhideWhenUsed/>
    <w:rsid w:val="00EF3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51E"/>
    <w:rPr>
      <w:rFonts w:ascii="Segoe UI" w:eastAsiaTheme="minorHAnsi" w:hAnsi="Segoe UI" w:cs="Segoe UI"/>
      <w:sz w:val="18"/>
      <w:szCs w:val="18"/>
      <w:lang w:eastAsia="en-US"/>
    </w:rPr>
  </w:style>
  <w:style w:type="paragraph" w:styleId="ListParagraph">
    <w:name w:val="List Paragraph"/>
    <w:basedOn w:val="Normal"/>
    <w:uiPriority w:val="34"/>
    <w:qFormat/>
    <w:rsid w:val="002408E4"/>
    <w:pPr>
      <w:autoSpaceDE/>
      <w:autoSpaceDN/>
      <w:adjustRightInd/>
      <w:ind w:left="720"/>
      <w:contextualSpacing/>
    </w:pPr>
    <w:rPr>
      <w:rFonts w:asciiTheme="minorHAnsi" w:hAnsiTheme="minorHAnsi" w:cstheme="minorBidi"/>
    </w:rPr>
  </w:style>
  <w:style w:type="table" w:styleId="TableGrid">
    <w:name w:val="Table Grid"/>
    <w:basedOn w:val="TableNormal"/>
    <w:uiPriority w:val="39"/>
    <w:rsid w:val="002408E4"/>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D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4D6E"/>
    <w:rPr>
      <w:rFonts w:ascii="Calibri" w:eastAsiaTheme="minorHAnsi" w:hAnsi="Calibri" w:cs="Calibri"/>
      <w:lang w:eastAsia="en-US"/>
    </w:rPr>
  </w:style>
  <w:style w:type="paragraph" w:styleId="Footer">
    <w:name w:val="footer"/>
    <w:basedOn w:val="Normal"/>
    <w:link w:val="FooterChar"/>
    <w:uiPriority w:val="99"/>
    <w:unhideWhenUsed/>
    <w:rsid w:val="00844D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4D6E"/>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40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1462</Words>
  <Characters>8130</Characters>
  <Application>Microsoft Office Word</Application>
  <DocSecurity>0</DocSecurity>
  <Lines>147</Lines>
  <Paragraphs>38</Paragraphs>
  <ScaleCrop>false</ScaleCrop>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AMOAH Padmore Adusei</dc:creator>
  <cp:keywords/>
  <dc:description/>
  <cp:lastModifiedBy>AMOAH Padmore Adusei</cp:lastModifiedBy>
  <cp:revision>36</cp:revision>
  <dcterms:created xsi:type="dcterms:W3CDTF">2020-06-30T06:49:00Z</dcterms:created>
  <dcterms:modified xsi:type="dcterms:W3CDTF">2021-10-26T07:20:00Z</dcterms:modified>
</cp:coreProperties>
</file>